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65C93" w14:paraId="7F7CC877" w14:textId="77777777">
        <w:trPr>
          <w:trHeight w:hRule="exact" w:val="1417"/>
          <w:jc w:val="center"/>
        </w:trPr>
        <w:tc>
          <w:tcPr>
            <w:tcW w:w="6804" w:type="dxa"/>
            <w:tcBorders>
              <w:top w:val="nil"/>
              <w:left w:val="nil"/>
              <w:bottom w:val="nil"/>
              <w:right w:val="nil"/>
            </w:tcBorders>
            <w:vAlign w:val="center"/>
          </w:tcPr>
          <w:p w14:paraId="31A921C0" w14:textId="77777777" w:rsidR="00344FD6" w:rsidRPr="00B94A8E" w:rsidRDefault="00BF3709">
            <w:pPr>
              <w:pStyle w:val="EPName"/>
            </w:pPr>
            <w:r>
              <w:t>Parlament Europejski</w:t>
            </w:r>
          </w:p>
          <w:p w14:paraId="408086A3" w14:textId="77777777" w:rsidR="00344FD6" w:rsidRPr="00B94A8E" w:rsidRDefault="00BF3709">
            <w:pPr>
              <w:pStyle w:val="EPTerm"/>
            </w:pPr>
            <w:r>
              <w:t>2024-2029</w:t>
            </w:r>
          </w:p>
        </w:tc>
        <w:tc>
          <w:tcPr>
            <w:tcW w:w="2268" w:type="dxa"/>
            <w:tcBorders>
              <w:top w:val="nil"/>
              <w:left w:val="nil"/>
              <w:bottom w:val="nil"/>
              <w:right w:val="nil"/>
            </w:tcBorders>
          </w:tcPr>
          <w:p w14:paraId="1DB9E46C" w14:textId="77777777" w:rsidR="00344FD6" w:rsidRPr="00B94A8E" w:rsidRDefault="00C440B4">
            <w:pPr>
              <w:pStyle w:val="EPLogo"/>
            </w:pPr>
            <w:r>
              <w:pict w14:anchorId="6E4D12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71237723" w14:textId="77777777" w:rsidR="00344FD6" w:rsidRPr="00B858CD" w:rsidRDefault="00BF3709">
      <w:pPr>
        <w:pStyle w:val="LineTop"/>
      </w:pPr>
      <w:r>
        <w:t xml:space="preserve"> </w:t>
      </w:r>
    </w:p>
    <w:p w14:paraId="789E67EE" w14:textId="77777777" w:rsidR="00344FD6" w:rsidRPr="00B858CD" w:rsidRDefault="00BF3709">
      <w:pPr>
        <w:pStyle w:val="EPBody"/>
      </w:pPr>
      <w:r w:rsidRPr="00BF3709">
        <w:rPr>
          <w:rStyle w:val="HideTWBExt"/>
        </w:rPr>
        <w:t>&lt;Commission&gt;</w:t>
      </w:r>
      <w:r w:rsidRPr="00BF3709">
        <w:rPr>
          <w:rStyle w:val="HideTWBInt"/>
          <w:color w:val="auto"/>
        </w:rPr>
        <w:t>{ITRE}</w:t>
      </w:r>
      <w:r>
        <w:t>Komisja Przemysłu, Badań Naukowych i Energii</w:t>
      </w:r>
      <w:r w:rsidRPr="00BF3709">
        <w:rPr>
          <w:rStyle w:val="HideTWBExt"/>
        </w:rPr>
        <w:t>&lt;/Commission&gt;</w:t>
      </w:r>
    </w:p>
    <w:p w14:paraId="70061D27" w14:textId="77777777" w:rsidR="00344FD6" w:rsidRPr="00B858CD" w:rsidRDefault="00BF3709">
      <w:pPr>
        <w:pStyle w:val="LineBottom"/>
      </w:pPr>
      <w:r>
        <w:t xml:space="preserve"> </w:t>
      </w:r>
    </w:p>
    <w:p w14:paraId="35995F93" w14:textId="77777777" w:rsidR="00344FD6" w:rsidRPr="00B858CD" w:rsidRDefault="00BF3709">
      <w:pPr>
        <w:pStyle w:val="CoverReference"/>
      </w:pPr>
      <w:r w:rsidRPr="00BF3709">
        <w:rPr>
          <w:rStyle w:val="HideTWBExt"/>
        </w:rPr>
        <w:t>&lt;RefProc&gt;</w:t>
      </w:r>
      <w:r>
        <w:t>2025/0335</w:t>
      </w:r>
      <w:r w:rsidRPr="00BF3709">
        <w:rPr>
          <w:rStyle w:val="HideTWBExt"/>
        </w:rPr>
        <w:t>&lt;/RefProc&gt;&lt;RefTypeProc&gt;</w:t>
      </w:r>
      <w:r>
        <w:t>(COD)</w:t>
      </w:r>
      <w:r w:rsidRPr="00BF3709">
        <w:rPr>
          <w:rStyle w:val="HideTWBExt"/>
        </w:rPr>
        <w:t>&lt;/RefTypeProc&gt;</w:t>
      </w:r>
    </w:p>
    <w:p w14:paraId="57F44E5C" w14:textId="7C1DDCB8" w:rsidR="00344FD6" w:rsidRPr="00BF3709" w:rsidRDefault="00BF3709">
      <w:pPr>
        <w:pStyle w:val="CoverDate"/>
        <w:rPr>
          <w:lang w:val="en-GB"/>
        </w:rPr>
      </w:pPr>
      <w:r>
        <w:rPr>
          <w:rStyle w:val="HideTWBExt"/>
          <w:lang w:val="en-GB"/>
        </w:rPr>
        <w:t>&lt;Date&gt;</w:t>
      </w:r>
      <w:r>
        <w:rPr>
          <w:rStyle w:val="HideTWBInt"/>
          <w:color w:val="auto"/>
          <w:lang w:val="en-GB"/>
        </w:rPr>
        <w:t>{14/04/2026}</w:t>
      </w:r>
      <w:r w:rsidRPr="00BF3709">
        <w:rPr>
          <w:lang w:val="en-GB"/>
        </w:rPr>
        <w:t>14.4.2026</w:t>
      </w:r>
      <w:r>
        <w:rPr>
          <w:rStyle w:val="HideTWBExt"/>
          <w:lang w:val="en-GB"/>
        </w:rPr>
        <w:t>&lt;/Date&gt;</w:t>
      </w:r>
    </w:p>
    <w:p w14:paraId="526F15F5" w14:textId="77777777" w:rsidR="00344FD6" w:rsidRPr="00BF3709" w:rsidRDefault="00BF3709">
      <w:pPr>
        <w:pStyle w:val="CoverDocType"/>
        <w:rPr>
          <w:lang w:val="en-GB"/>
        </w:rPr>
      </w:pPr>
      <w:r>
        <w:rPr>
          <w:rStyle w:val="HideTWBExt"/>
          <w:lang w:val="en-GB"/>
        </w:rPr>
        <w:t>&lt;TypeAM&gt;</w:t>
      </w:r>
      <w:r w:rsidRPr="00BF3709">
        <w:rPr>
          <w:lang w:val="en-GB"/>
        </w:rPr>
        <w:t>POPRAWKI</w:t>
      </w:r>
      <w:r>
        <w:rPr>
          <w:rStyle w:val="HideTWBExt"/>
          <w:lang w:val="en-GB"/>
        </w:rPr>
        <w:t>&lt;/TypeAM&gt;</w:t>
      </w:r>
    </w:p>
    <w:p w14:paraId="0AAA3F7C" w14:textId="20A96CB1" w:rsidR="00344FD6" w:rsidRPr="00BF3709" w:rsidRDefault="00BF3709">
      <w:pPr>
        <w:pStyle w:val="CoverDocType24a"/>
        <w:rPr>
          <w:lang w:val="en-GB"/>
        </w:rPr>
      </w:pPr>
      <w:r w:rsidRPr="00BF3709">
        <w:rPr>
          <w:rStyle w:val="HideTWBExt"/>
          <w:lang w:val="en-GB"/>
        </w:rPr>
        <w:t>&lt;RangeAM&gt;</w:t>
      </w:r>
      <w:r w:rsidRPr="00BF3709">
        <w:rPr>
          <w:lang w:val="en-GB"/>
        </w:rPr>
        <w:t>946 - 1290</w:t>
      </w:r>
      <w:r w:rsidRPr="00BF3709">
        <w:rPr>
          <w:rStyle w:val="HideTWBExt"/>
          <w:lang w:val="en-GB"/>
        </w:rPr>
        <w:t>&lt;/RangeAM&gt;</w:t>
      </w:r>
    </w:p>
    <w:p w14:paraId="4052259B" w14:textId="77777777" w:rsidR="00344FD6" w:rsidRPr="00BF3709" w:rsidRDefault="00BF3709">
      <w:pPr>
        <w:pStyle w:val="CoverBold"/>
        <w:rPr>
          <w:lang w:val="fr-BE"/>
        </w:rPr>
      </w:pPr>
      <w:r>
        <w:rPr>
          <w:rStyle w:val="HideTWBExt"/>
          <w:lang w:val="fr-BE"/>
        </w:rPr>
        <w:t>&lt;TitreType&gt;</w:t>
      </w:r>
      <w:r w:rsidRPr="00BF3709">
        <w:rPr>
          <w:lang w:val="fr-BE"/>
        </w:rPr>
        <w:t>Projekt sprawozdania</w:t>
      </w:r>
      <w:r>
        <w:rPr>
          <w:rStyle w:val="HideTWBExt"/>
          <w:lang w:val="fr-BE"/>
        </w:rPr>
        <w:t>&lt;/TitreType&gt;</w:t>
      </w:r>
    </w:p>
    <w:p w14:paraId="2A796F92" w14:textId="77777777" w:rsidR="00344FD6" w:rsidRPr="00BF3709" w:rsidRDefault="00BF3709">
      <w:pPr>
        <w:pStyle w:val="CoverBold"/>
        <w:rPr>
          <w:lang w:val="fr-BE"/>
        </w:rPr>
      </w:pPr>
      <w:r>
        <w:rPr>
          <w:rStyle w:val="HideTWBExt"/>
          <w:lang w:val="fr-BE"/>
        </w:rPr>
        <w:t>&lt;Rapporteur&gt;</w:t>
      </w:r>
      <w:r w:rsidRPr="00BF3709">
        <w:rPr>
          <w:lang w:val="fr-BE"/>
        </w:rPr>
        <w:t>Elena Donazzan</w:t>
      </w:r>
      <w:r>
        <w:rPr>
          <w:rStyle w:val="HideTWBExt"/>
          <w:lang w:val="fr-BE"/>
        </w:rPr>
        <w:t>&lt;/Rapporteur&gt;</w:t>
      </w:r>
    </w:p>
    <w:p w14:paraId="0FB9F9BA" w14:textId="77777777" w:rsidR="00344FD6" w:rsidRPr="00B858CD" w:rsidRDefault="00BF3709">
      <w:pPr>
        <w:pStyle w:val="CoverNormal24a"/>
      </w:pPr>
      <w:r w:rsidRPr="00BF3709">
        <w:rPr>
          <w:rStyle w:val="HideTWBExt"/>
        </w:rPr>
        <w:t>&lt;DocRefPE&gt;</w:t>
      </w:r>
      <w:r>
        <w:t>(PE784.432v01-00)</w:t>
      </w:r>
      <w:r w:rsidRPr="00BF3709">
        <w:rPr>
          <w:rStyle w:val="HideTWBExt"/>
        </w:rPr>
        <w:t>&lt;/DocRefPE&gt;</w:t>
      </w:r>
    </w:p>
    <w:p w14:paraId="6CAE0532" w14:textId="77777777" w:rsidR="00344FD6" w:rsidRPr="00B858CD" w:rsidRDefault="00BF3709">
      <w:pPr>
        <w:pStyle w:val="CoverNormal24a"/>
      </w:pPr>
      <w:r w:rsidRPr="00BF3709">
        <w:rPr>
          <w:rStyle w:val="HideTWBExt"/>
        </w:rPr>
        <w:t>&lt;Titre&gt;</w:t>
      </w:r>
      <w:r>
        <w:t>Bezpieczeństwo, odporność i zrównoważony charakter działań kosmicznych prowadzonych w Unii</w:t>
      </w:r>
      <w:r w:rsidRPr="00BF3709">
        <w:rPr>
          <w:rStyle w:val="HideTWBExt"/>
        </w:rPr>
        <w:t>&lt;/Titre&gt;</w:t>
      </w:r>
    </w:p>
    <w:p w14:paraId="6B0A4AF1" w14:textId="77777777" w:rsidR="00344FD6" w:rsidRPr="00B858CD" w:rsidRDefault="00BF3709">
      <w:pPr>
        <w:pStyle w:val="CoverNormal"/>
      </w:pPr>
      <w:r w:rsidRPr="00BF3709">
        <w:rPr>
          <w:rStyle w:val="HideTWBExt"/>
        </w:rPr>
        <w:t>&lt;DocAmend&gt;</w:t>
      </w:r>
      <w:r>
        <w:t>Wniosek dotyczący rozporządzenia</w:t>
      </w:r>
      <w:r w:rsidRPr="00BF3709">
        <w:rPr>
          <w:rStyle w:val="HideTWBExt"/>
        </w:rPr>
        <w:t>&lt;/DocAmend&gt;</w:t>
      </w:r>
    </w:p>
    <w:p w14:paraId="04EA0274" w14:textId="77777777" w:rsidR="00344FD6" w:rsidRPr="00BF3709" w:rsidRDefault="00BF3709">
      <w:pPr>
        <w:pStyle w:val="CoverNormal24a"/>
        <w:rPr>
          <w:lang w:val="pt-PT"/>
        </w:rPr>
      </w:pPr>
      <w:r>
        <w:rPr>
          <w:rStyle w:val="HideTWBExt"/>
          <w:lang w:val="pt-PT"/>
        </w:rPr>
        <w:t>&lt;DocRef&gt;</w:t>
      </w:r>
      <w:r w:rsidRPr="00BF3709">
        <w:rPr>
          <w:lang w:val="pt-PT"/>
        </w:rPr>
        <w:t>(COM(2025)0335 – 2025/0335(COD))</w:t>
      </w:r>
      <w:r>
        <w:rPr>
          <w:rStyle w:val="HideTWBExt"/>
          <w:lang w:val="pt-PT"/>
        </w:rPr>
        <w:t>&lt;/DocRef&gt;</w:t>
      </w:r>
    </w:p>
    <w:p w14:paraId="206CDC35" w14:textId="77777777" w:rsidR="00344FD6" w:rsidRPr="00BF3709" w:rsidRDefault="00BF3709">
      <w:pPr>
        <w:rPr>
          <w:lang w:val="pt-PT"/>
        </w:rPr>
      </w:pPr>
      <w:r w:rsidRPr="00BF3709">
        <w:rPr>
          <w:lang w:val="pt-PT"/>
        </w:rPr>
        <w:br w:type="page"/>
      </w:r>
      <w:r w:rsidRPr="00BF3709">
        <w:rPr>
          <w:lang w:val="pt-PT"/>
        </w:rPr>
        <w:lastRenderedPageBreak/>
        <w:t>AM_Com_LegReport</w:t>
      </w:r>
    </w:p>
    <w:p w14:paraId="1736E893" w14:textId="34233BDB" w:rsidR="009E51EE" w:rsidRPr="00BF3709" w:rsidRDefault="00BF3709" w:rsidP="009E51EE">
      <w:pPr>
        <w:pStyle w:val="AmNumberTabs"/>
      </w:pPr>
      <w:r w:rsidRPr="00BF3709">
        <w:rPr>
          <w:lang w:val="pt-PT"/>
        </w:rPr>
        <w:br w:type="page"/>
      </w:r>
      <w:r w:rsidR="009E51EE" w:rsidRPr="009E51EE">
        <w:rPr>
          <w:rStyle w:val="HideTWBExt"/>
          <w:b w:val="0"/>
        </w:rPr>
        <w:t>&lt;RepeatBlock-Amend&gt;</w:t>
      </w:r>
      <w:r w:rsidR="009E51EE">
        <w:rPr>
          <w:rStyle w:val="HideTWBExt"/>
          <w:lang w:val="pt-PT"/>
        </w:rPr>
        <w:t>&lt;Amend&gt;</w:t>
      </w:r>
      <w:r w:rsidR="009E51EE">
        <w:t>Poprawka</w:t>
      </w:r>
      <w:r w:rsidR="009E51EE">
        <w:tab/>
      </w:r>
      <w:r w:rsidR="009E51EE">
        <w:tab/>
      </w:r>
      <w:r w:rsidR="009E51EE">
        <w:rPr>
          <w:rStyle w:val="HideTWBExt"/>
          <w:lang w:val="pt-PT"/>
        </w:rPr>
        <w:t>&lt;NumAm&gt;</w:t>
      </w:r>
      <w:r w:rsidR="009E51EE">
        <w:t>946</w:t>
      </w:r>
      <w:r w:rsidR="009E51EE">
        <w:rPr>
          <w:rStyle w:val="HideTWBExt"/>
          <w:lang w:val="pt-PT"/>
        </w:rPr>
        <w:t>&lt;/NumAm&gt;</w:t>
      </w:r>
    </w:p>
    <w:p w14:paraId="30850893" w14:textId="77777777" w:rsidR="009E51EE" w:rsidRPr="00BF3709" w:rsidRDefault="009E51EE" w:rsidP="009E51EE">
      <w:pPr>
        <w:pStyle w:val="NormalBold"/>
      </w:pPr>
      <w:r>
        <w:rPr>
          <w:rStyle w:val="HideTWBExt"/>
          <w:b w:val="0"/>
          <w:lang w:val="pt-PT"/>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pt-PT"/>
        </w:rPr>
        <w:t>&lt;/Members&gt;</w:t>
      </w:r>
    </w:p>
    <w:p w14:paraId="7AA6B994" w14:textId="77777777" w:rsidR="009E51EE" w:rsidRPr="00B858CD" w:rsidRDefault="009E51EE" w:rsidP="009E51EE">
      <w:pPr>
        <w:pStyle w:val="NormalBold"/>
      </w:pPr>
      <w:r>
        <w:rPr>
          <w:rStyle w:val="HideTWBExt"/>
          <w:b w:val="0"/>
        </w:rPr>
        <w:t>&lt;/RepeatBlock-By&gt;</w:t>
      </w:r>
    </w:p>
    <w:p w14:paraId="692A5C39" w14:textId="77777777" w:rsidR="009E51EE" w:rsidRPr="00B858CD" w:rsidRDefault="009E51EE" w:rsidP="009E51EE">
      <w:pPr>
        <w:pStyle w:val="NormalBold"/>
      </w:pPr>
      <w:r>
        <w:rPr>
          <w:rStyle w:val="HideTWBExt"/>
        </w:rPr>
        <w:t>&lt;DocAmend&gt;</w:t>
      </w:r>
      <w:r>
        <w:t>Wniosek dotyczący rozporządzenia</w:t>
      </w:r>
      <w:r>
        <w:rPr>
          <w:rStyle w:val="HideTWBExt"/>
        </w:rPr>
        <w:t>&lt;/DocAmend&gt;</w:t>
      </w:r>
    </w:p>
    <w:p w14:paraId="1920E17C" w14:textId="77777777" w:rsidR="009E51EE" w:rsidRPr="00B94A8E" w:rsidRDefault="009E51EE" w:rsidP="009E51EE">
      <w:pPr>
        <w:pStyle w:val="NormalBold"/>
      </w:pPr>
      <w:r>
        <w:rPr>
          <w:rStyle w:val="HideTWBExt"/>
        </w:rPr>
        <w:t>&lt;Article&gt;</w:t>
      </w:r>
      <w:r>
        <w:t>Motyw 87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92D2215" w14:textId="77777777" w:rsidTr="00597527">
        <w:trPr>
          <w:trHeight w:hRule="exact" w:val="240"/>
          <w:jc w:val="center"/>
        </w:trPr>
        <w:tc>
          <w:tcPr>
            <w:tcW w:w="9752" w:type="dxa"/>
            <w:gridSpan w:val="2"/>
            <w:tcBorders>
              <w:top w:val="nil"/>
              <w:left w:val="nil"/>
              <w:bottom w:val="nil"/>
              <w:right w:val="nil"/>
            </w:tcBorders>
          </w:tcPr>
          <w:p w14:paraId="1D76FF4E" w14:textId="77777777" w:rsidR="009E51EE" w:rsidRPr="00B94A8E" w:rsidRDefault="009E51EE" w:rsidP="00597527"/>
        </w:tc>
      </w:tr>
      <w:tr w:rsidR="009E51EE" w14:paraId="6F58A735" w14:textId="77777777" w:rsidTr="00597527">
        <w:trPr>
          <w:trHeight w:val="240"/>
          <w:jc w:val="center"/>
        </w:trPr>
        <w:tc>
          <w:tcPr>
            <w:tcW w:w="4876" w:type="dxa"/>
            <w:tcBorders>
              <w:top w:val="nil"/>
              <w:left w:val="nil"/>
              <w:bottom w:val="nil"/>
              <w:right w:val="nil"/>
            </w:tcBorders>
          </w:tcPr>
          <w:p w14:paraId="53817C29" w14:textId="77777777" w:rsidR="009E51EE" w:rsidRPr="00B858CD" w:rsidRDefault="009E51EE" w:rsidP="00597527">
            <w:pPr>
              <w:pStyle w:val="AmColumnHeading"/>
            </w:pPr>
            <w:r>
              <w:t>Tekst proponowany przez Komisję</w:t>
            </w:r>
          </w:p>
        </w:tc>
        <w:tc>
          <w:tcPr>
            <w:tcW w:w="4876" w:type="dxa"/>
            <w:tcBorders>
              <w:top w:val="nil"/>
              <w:left w:val="nil"/>
              <w:bottom w:val="nil"/>
              <w:right w:val="nil"/>
            </w:tcBorders>
          </w:tcPr>
          <w:p w14:paraId="2985068A" w14:textId="77777777" w:rsidR="009E51EE" w:rsidRPr="00B94A8E" w:rsidRDefault="009E51EE" w:rsidP="00597527">
            <w:pPr>
              <w:pStyle w:val="AmColumnHeading"/>
            </w:pPr>
            <w:r>
              <w:t>Poprawka</w:t>
            </w:r>
          </w:p>
        </w:tc>
      </w:tr>
      <w:tr w:rsidR="009E51EE" w14:paraId="6F977963" w14:textId="77777777" w:rsidTr="00597527">
        <w:trPr>
          <w:jc w:val="center"/>
        </w:trPr>
        <w:tc>
          <w:tcPr>
            <w:tcW w:w="4876" w:type="dxa"/>
            <w:tcBorders>
              <w:top w:val="nil"/>
              <w:left w:val="nil"/>
              <w:bottom w:val="nil"/>
              <w:right w:val="nil"/>
            </w:tcBorders>
          </w:tcPr>
          <w:p w14:paraId="37139C9B" w14:textId="77777777" w:rsidR="009E51EE" w:rsidRPr="00BF3709" w:rsidRDefault="009E51EE" w:rsidP="00597527">
            <w:pPr>
              <w:pStyle w:val="Normal6a"/>
            </w:pPr>
            <w:r>
              <w:rPr>
                <w:b/>
                <w:i/>
              </w:rPr>
              <w:t>(87)</w:t>
            </w:r>
            <w:r>
              <w:tab/>
            </w:r>
            <w:r>
              <w:rPr>
                <w:b/>
                <w:i/>
              </w:rPr>
              <w:t>Ponadto w odniesieniu do zgłaszania znaczących incydentów mających wpływ na infrastrukturę kosmiczną państw członkowskich niniejsze rozporządzenie powinno pozostawać bez uszczerbku dla wszelkich wymogów dotyczących zgłaszania incydentów określonych obecnie w dyrektywie (UE) 2022/2555 lub dyrektywie (UE) 2022/2557. W związku z tym przepisy dotyczące zgłaszania określone w tych dwóch dyrektywach powinny nadal mieć w pełni zastosowanie do unijnych operatorów infrastruktury kosmicznej, którzy są podmiotami kluczowymi lub ważnymi, oraz odpowiednio do podmiotów krytycznych na mocy tych dyrektyw.</w:t>
            </w:r>
          </w:p>
        </w:tc>
        <w:tc>
          <w:tcPr>
            <w:tcW w:w="4876" w:type="dxa"/>
            <w:tcBorders>
              <w:top w:val="nil"/>
              <w:left w:val="nil"/>
              <w:bottom w:val="nil"/>
              <w:right w:val="nil"/>
            </w:tcBorders>
          </w:tcPr>
          <w:p w14:paraId="066BC5FF" w14:textId="77777777" w:rsidR="009E51EE" w:rsidRPr="00B94A8E" w:rsidRDefault="009E51EE" w:rsidP="00597527">
            <w:pPr>
              <w:pStyle w:val="Normal6a"/>
            </w:pPr>
            <w:r>
              <w:rPr>
                <w:b/>
                <w:i/>
              </w:rPr>
              <w:t>skreśla się</w:t>
            </w:r>
          </w:p>
        </w:tc>
      </w:tr>
    </w:tbl>
    <w:p w14:paraId="2118BC2F"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4CF81C3C" w14:textId="77777777" w:rsidR="009E51EE" w:rsidRPr="00B94A8E" w:rsidRDefault="009E51EE" w:rsidP="009E51EE">
      <w:r>
        <w:rPr>
          <w:rStyle w:val="HideTWBExt"/>
        </w:rPr>
        <w:t>&lt;/Amend&gt;</w:t>
      </w:r>
    </w:p>
    <w:p w14:paraId="4E5F295E" w14:textId="77777777" w:rsidR="009E51EE" w:rsidRPr="00B94A8E" w:rsidRDefault="009E51EE" w:rsidP="009E51EE">
      <w:pPr>
        <w:pStyle w:val="AmNumberTabs"/>
      </w:pPr>
      <w:r>
        <w:rPr>
          <w:rStyle w:val="HideTWBExt"/>
        </w:rPr>
        <w:t>&lt;Amend&gt;</w:t>
      </w:r>
      <w:r>
        <w:t>Poprawka</w:t>
      </w:r>
      <w:r>
        <w:tab/>
      </w:r>
      <w:r>
        <w:tab/>
      </w:r>
      <w:r>
        <w:rPr>
          <w:rStyle w:val="HideTWBExt"/>
        </w:rPr>
        <w:t>&lt;NumAm&gt;</w:t>
      </w:r>
      <w:r>
        <w:t>947</w:t>
      </w:r>
      <w:r>
        <w:rPr>
          <w:rStyle w:val="HideTWBExt"/>
        </w:rPr>
        <w:t>&lt;/NumAm&gt;</w:t>
      </w:r>
    </w:p>
    <w:p w14:paraId="33C2E3C0"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56A8061B" w14:textId="77777777" w:rsidR="009E51EE" w:rsidRPr="00B858CD" w:rsidRDefault="009E51EE" w:rsidP="009E51EE">
      <w:pPr>
        <w:pStyle w:val="NormalBold"/>
      </w:pPr>
      <w:r>
        <w:rPr>
          <w:rStyle w:val="HideTWBExt"/>
          <w:b w:val="0"/>
        </w:rPr>
        <w:t>&lt;/RepeatBlock-By&gt;</w:t>
      </w:r>
    </w:p>
    <w:p w14:paraId="06FF0CFC" w14:textId="77777777" w:rsidR="009E51EE" w:rsidRPr="00B858CD" w:rsidRDefault="009E51EE" w:rsidP="009E51EE">
      <w:pPr>
        <w:pStyle w:val="NormalBold"/>
      </w:pPr>
      <w:r>
        <w:rPr>
          <w:rStyle w:val="HideTWBExt"/>
        </w:rPr>
        <w:t>&lt;DocAmend&gt;</w:t>
      </w:r>
      <w:r>
        <w:t>Wniosek dotyczący rozporządzenia</w:t>
      </w:r>
      <w:r>
        <w:rPr>
          <w:rStyle w:val="HideTWBExt"/>
        </w:rPr>
        <w:t>&lt;/DocAmend&gt;</w:t>
      </w:r>
    </w:p>
    <w:p w14:paraId="01A1C47E" w14:textId="77777777" w:rsidR="009E51EE" w:rsidRPr="00B94A8E" w:rsidRDefault="009E51EE" w:rsidP="009E51EE">
      <w:pPr>
        <w:pStyle w:val="NormalBold"/>
      </w:pPr>
      <w:r>
        <w:rPr>
          <w:rStyle w:val="HideTWBExt"/>
        </w:rPr>
        <w:t>&lt;Article&gt;</w:t>
      </w:r>
      <w:r>
        <w:t>Motyw 87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4CC6BCD" w14:textId="77777777" w:rsidTr="00597527">
        <w:trPr>
          <w:trHeight w:hRule="exact" w:val="240"/>
          <w:jc w:val="center"/>
        </w:trPr>
        <w:tc>
          <w:tcPr>
            <w:tcW w:w="9752" w:type="dxa"/>
            <w:gridSpan w:val="2"/>
            <w:tcBorders>
              <w:top w:val="nil"/>
              <w:left w:val="nil"/>
              <w:bottom w:val="nil"/>
              <w:right w:val="nil"/>
            </w:tcBorders>
          </w:tcPr>
          <w:p w14:paraId="35FBB7F1" w14:textId="77777777" w:rsidR="009E51EE" w:rsidRPr="00B94A8E" w:rsidRDefault="009E51EE" w:rsidP="00597527"/>
        </w:tc>
      </w:tr>
      <w:tr w:rsidR="009E51EE" w14:paraId="35CF4EFC" w14:textId="77777777" w:rsidTr="00597527">
        <w:trPr>
          <w:trHeight w:val="240"/>
          <w:jc w:val="center"/>
        </w:trPr>
        <w:tc>
          <w:tcPr>
            <w:tcW w:w="4876" w:type="dxa"/>
            <w:tcBorders>
              <w:top w:val="nil"/>
              <w:left w:val="nil"/>
              <w:bottom w:val="nil"/>
              <w:right w:val="nil"/>
            </w:tcBorders>
          </w:tcPr>
          <w:p w14:paraId="01504ED9" w14:textId="77777777" w:rsidR="009E51EE" w:rsidRPr="00B858CD" w:rsidRDefault="009E51EE" w:rsidP="00597527">
            <w:pPr>
              <w:pStyle w:val="AmColumnHeading"/>
            </w:pPr>
            <w:r>
              <w:t>Tekst proponowany przez Komisję</w:t>
            </w:r>
          </w:p>
        </w:tc>
        <w:tc>
          <w:tcPr>
            <w:tcW w:w="4876" w:type="dxa"/>
            <w:tcBorders>
              <w:top w:val="nil"/>
              <w:left w:val="nil"/>
              <w:bottom w:val="nil"/>
              <w:right w:val="nil"/>
            </w:tcBorders>
          </w:tcPr>
          <w:p w14:paraId="00ED973A" w14:textId="77777777" w:rsidR="009E51EE" w:rsidRPr="00B94A8E" w:rsidRDefault="009E51EE" w:rsidP="00597527">
            <w:pPr>
              <w:pStyle w:val="AmColumnHeading"/>
            </w:pPr>
            <w:r>
              <w:t>Poprawka</w:t>
            </w:r>
          </w:p>
        </w:tc>
      </w:tr>
      <w:tr w:rsidR="009E51EE" w14:paraId="0072D8F7" w14:textId="77777777" w:rsidTr="00597527">
        <w:trPr>
          <w:jc w:val="center"/>
        </w:trPr>
        <w:tc>
          <w:tcPr>
            <w:tcW w:w="4876" w:type="dxa"/>
            <w:tcBorders>
              <w:top w:val="nil"/>
              <w:left w:val="nil"/>
              <w:bottom w:val="nil"/>
              <w:right w:val="nil"/>
            </w:tcBorders>
          </w:tcPr>
          <w:p w14:paraId="6D15E063" w14:textId="77777777" w:rsidR="009E51EE" w:rsidRPr="00BF3709" w:rsidRDefault="009E51EE" w:rsidP="00597527">
            <w:pPr>
              <w:pStyle w:val="Normal6a"/>
            </w:pPr>
            <w:r>
              <w:t>(87)</w:t>
            </w:r>
            <w:r>
              <w:tab/>
              <w:t xml:space="preserve">Ponadto w odniesieniu do zgłaszania znaczących incydentów mających wpływ na infrastrukturę kosmiczną państw członkowskich niniejsze rozporządzenie powinno pozostawać bez uszczerbku dla wszelkich wymogów dotyczących zgłaszania incydentów określonych obecnie w dyrektywie (UE) 2022/2555 lub dyrektywie (UE) 2022/2557. </w:t>
            </w:r>
            <w:r>
              <w:rPr>
                <w:b/>
                <w:i/>
              </w:rPr>
              <w:t>W związku z tym przepisy dotyczące zgłaszania określone w tych dwóch dyrektywach powinny nadal mieć w pełni zastosowanie do unijnych operatorów infrastruktury kosmicznej, którzy są podmiotami kluczowymi lub ważnymi, oraz odpowiednio do podmiotów krytycznych na mocy tych dyrektyw.</w:t>
            </w:r>
          </w:p>
        </w:tc>
        <w:tc>
          <w:tcPr>
            <w:tcW w:w="4876" w:type="dxa"/>
            <w:tcBorders>
              <w:top w:val="nil"/>
              <w:left w:val="nil"/>
              <w:bottom w:val="nil"/>
              <w:right w:val="nil"/>
            </w:tcBorders>
          </w:tcPr>
          <w:p w14:paraId="7B4E2874" w14:textId="77777777" w:rsidR="009E51EE" w:rsidRPr="00BF3709" w:rsidRDefault="009E51EE" w:rsidP="00597527">
            <w:pPr>
              <w:pStyle w:val="Normal6a"/>
            </w:pPr>
            <w:r>
              <w:t>(87)</w:t>
            </w:r>
            <w:r>
              <w:tab/>
              <w:t>Ponadto w odniesieniu do zgłaszania znaczących incydentów mających wpływ na infrastrukturę kosmiczną państw członkowskich niniejsze rozporządzenie powinno pozostawać bez uszczerbku dla wszelkich wymogów dotyczących zgłaszania incydentów określonych obecnie w dyrektywie (UE) 2022/2555 lub dyrektywie (UE) 2022/2557.</w:t>
            </w:r>
          </w:p>
        </w:tc>
      </w:tr>
    </w:tbl>
    <w:p w14:paraId="50FA21B8" w14:textId="77777777" w:rsidR="009E51EE" w:rsidRPr="00B858CD" w:rsidRDefault="009E51EE" w:rsidP="009E51EE">
      <w:pPr>
        <w:pStyle w:val="AmOrLang"/>
        <w:rPr>
          <w:lang w:val="en-GB"/>
        </w:rPr>
      </w:pPr>
      <w:r w:rsidRPr="00B858CD">
        <w:rPr>
          <w:lang w:val="en-GB"/>
        </w:rPr>
        <w:t xml:space="preserve">Or. </w:t>
      </w:r>
      <w:r w:rsidRPr="00B858CD">
        <w:rPr>
          <w:rStyle w:val="HideTWBExt"/>
          <w:lang w:val="en-GB"/>
        </w:rPr>
        <w:t>&lt;Original&gt;</w:t>
      </w:r>
      <w:r w:rsidRPr="00B858CD">
        <w:rPr>
          <w:rStyle w:val="HideTWBInt"/>
          <w:lang w:val="en-GB"/>
        </w:rPr>
        <w:t>{EN}</w:t>
      </w:r>
      <w:r w:rsidRPr="00B858CD">
        <w:rPr>
          <w:lang w:val="en-GB"/>
        </w:rPr>
        <w:t>en</w:t>
      </w:r>
      <w:r w:rsidRPr="00B858CD">
        <w:rPr>
          <w:rStyle w:val="HideTWBExt"/>
          <w:lang w:val="en-GB"/>
        </w:rPr>
        <w:t>&lt;/Original&gt;</w:t>
      </w:r>
    </w:p>
    <w:p w14:paraId="26EC6D35" w14:textId="77777777" w:rsidR="009E51EE" w:rsidRPr="00BF3709" w:rsidRDefault="009E51EE" w:rsidP="009E51EE">
      <w:r>
        <w:rPr>
          <w:rStyle w:val="HideTWBExt"/>
          <w:lang w:val="en-GB"/>
        </w:rPr>
        <w:t>&lt;/Amend&gt;</w:t>
      </w:r>
    </w:p>
    <w:p w14:paraId="5D72A1AB"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948</w:t>
      </w:r>
      <w:r>
        <w:rPr>
          <w:rStyle w:val="HideTWBExt"/>
          <w:lang w:val="en-GB"/>
        </w:rPr>
        <w:t>&lt;/NumAm&gt;</w:t>
      </w:r>
    </w:p>
    <w:p w14:paraId="11B102F4"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4ECAF859" w14:textId="77777777" w:rsidR="009E51EE" w:rsidRPr="00B858CD" w:rsidRDefault="009E51EE" w:rsidP="009E51EE">
      <w:pPr>
        <w:pStyle w:val="NormalBold"/>
      </w:pPr>
      <w:r>
        <w:rPr>
          <w:rStyle w:val="HideTWBExt"/>
          <w:b w:val="0"/>
        </w:rPr>
        <w:t>&lt;/RepeatBlock-By&gt;</w:t>
      </w:r>
    </w:p>
    <w:p w14:paraId="5BA64087" w14:textId="77777777" w:rsidR="009E51EE" w:rsidRPr="00B858CD" w:rsidRDefault="009E51EE" w:rsidP="009E51EE">
      <w:pPr>
        <w:pStyle w:val="NormalBold"/>
      </w:pPr>
      <w:r>
        <w:rPr>
          <w:rStyle w:val="HideTWBExt"/>
        </w:rPr>
        <w:t>&lt;DocAmend&gt;</w:t>
      </w:r>
      <w:r>
        <w:t>Wniosek dotyczący rozporządzenia</w:t>
      </w:r>
      <w:r>
        <w:rPr>
          <w:rStyle w:val="HideTWBExt"/>
        </w:rPr>
        <w:t>&lt;/DocAmend&gt;</w:t>
      </w:r>
    </w:p>
    <w:p w14:paraId="14065EDA" w14:textId="77777777" w:rsidR="009E51EE" w:rsidRPr="00B94A8E" w:rsidRDefault="009E51EE" w:rsidP="009E51EE">
      <w:pPr>
        <w:pStyle w:val="NormalBold"/>
      </w:pPr>
      <w:r>
        <w:rPr>
          <w:rStyle w:val="HideTWBExt"/>
        </w:rPr>
        <w:t>&lt;Article&gt;</w:t>
      </w:r>
      <w:r>
        <w:t>Motyw 88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4AB0FC7" w14:textId="77777777" w:rsidTr="00597527">
        <w:trPr>
          <w:trHeight w:hRule="exact" w:val="240"/>
          <w:jc w:val="center"/>
        </w:trPr>
        <w:tc>
          <w:tcPr>
            <w:tcW w:w="9752" w:type="dxa"/>
            <w:gridSpan w:val="2"/>
            <w:tcBorders>
              <w:top w:val="nil"/>
              <w:left w:val="nil"/>
              <w:bottom w:val="nil"/>
              <w:right w:val="nil"/>
            </w:tcBorders>
          </w:tcPr>
          <w:p w14:paraId="53718292" w14:textId="77777777" w:rsidR="009E51EE" w:rsidRPr="00B94A8E" w:rsidRDefault="009E51EE" w:rsidP="00597527"/>
        </w:tc>
      </w:tr>
      <w:tr w:rsidR="009E51EE" w14:paraId="3E4B44CA" w14:textId="77777777" w:rsidTr="00597527">
        <w:trPr>
          <w:trHeight w:val="240"/>
          <w:jc w:val="center"/>
        </w:trPr>
        <w:tc>
          <w:tcPr>
            <w:tcW w:w="4876" w:type="dxa"/>
            <w:tcBorders>
              <w:top w:val="nil"/>
              <w:left w:val="nil"/>
              <w:bottom w:val="nil"/>
              <w:right w:val="nil"/>
            </w:tcBorders>
          </w:tcPr>
          <w:p w14:paraId="71891EFB" w14:textId="77777777" w:rsidR="009E51EE" w:rsidRPr="00B858CD" w:rsidRDefault="009E51EE" w:rsidP="00597527">
            <w:pPr>
              <w:pStyle w:val="AmColumnHeading"/>
            </w:pPr>
            <w:r>
              <w:t>Tekst proponowany przez Komisję</w:t>
            </w:r>
          </w:p>
        </w:tc>
        <w:tc>
          <w:tcPr>
            <w:tcW w:w="4876" w:type="dxa"/>
            <w:tcBorders>
              <w:top w:val="nil"/>
              <w:left w:val="nil"/>
              <w:bottom w:val="nil"/>
              <w:right w:val="nil"/>
            </w:tcBorders>
          </w:tcPr>
          <w:p w14:paraId="34766D48" w14:textId="77777777" w:rsidR="009E51EE" w:rsidRPr="00B94A8E" w:rsidRDefault="009E51EE" w:rsidP="00597527">
            <w:pPr>
              <w:pStyle w:val="AmColumnHeading"/>
            </w:pPr>
            <w:r>
              <w:t>Poprawka</w:t>
            </w:r>
          </w:p>
        </w:tc>
      </w:tr>
      <w:tr w:rsidR="009E51EE" w14:paraId="667A39AB" w14:textId="77777777" w:rsidTr="00597527">
        <w:trPr>
          <w:jc w:val="center"/>
        </w:trPr>
        <w:tc>
          <w:tcPr>
            <w:tcW w:w="4876" w:type="dxa"/>
            <w:tcBorders>
              <w:top w:val="nil"/>
              <w:left w:val="nil"/>
              <w:bottom w:val="nil"/>
              <w:right w:val="nil"/>
            </w:tcBorders>
          </w:tcPr>
          <w:p w14:paraId="689AC6DB" w14:textId="77777777" w:rsidR="009E51EE" w:rsidRPr="00BF3709" w:rsidRDefault="009E51EE" w:rsidP="00597527">
            <w:pPr>
              <w:pStyle w:val="Normal6a"/>
            </w:pPr>
            <w:r>
              <w:rPr>
                <w:b/>
                <w:i/>
              </w:rPr>
              <w:t>(88)</w:t>
            </w:r>
            <w:r>
              <w:tab/>
            </w:r>
            <w:r>
              <w:rPr>
                <w:b/>
                <w:i/>
              </w:rPr>
              <w:t>Organy nadzorcze ustanowione na mocy dyrektyw (UE) 2022/2555 i (UE) 2022/2557 mogą być inne niż właściwe organy wyznaczone lub ustanowione na podstawie niniejszego rozporządzenia. Aby zwiększyć zrozumienie i świadomość takich właściwych organów w kwestii skali i wpływu znaczących incydentów oddziałujących na infrastrukturę kosmiczną, unijni operatorzy infrastruktury kosmicznej powinni zgłaszać właściwym organom na podstawie niniejszego rozporządzenia znaczące incydenty mające wpływ na krajowe aktywa infrastruktury kosmicznej, a te właściwe organy powinny przekazywać Agencji powiązane informacje zbiorcze.</w:t>
            </w:r>
          </w:p>
        </w:tc>
        <w:tc>
          <w:tcPr>
            <w:tcW w:w="4876" w:type="dxa"/>
            <w:tcBorders>
              <w:top w:val="nil"/>
              <w:left w:val="nil"/>
              <w:bottom w:val="nil"/>
              <w:right w:val="nil"/>
            </w:tcBorders>
          </w:tcPr>
          <w:p w14:paraId="14CBB8B8" w14:textId="77777777" w:rsidR="009E51EE" w:rsidRPr="00B94A8E" w:rsidRDefault="009E51EE" w:rsidP="00597527">
            <w:pPr>
              <w:pStyle w:val="Normal6a"/>
            </w:pPr>
            <w:r>
              <w:rPr>
                <w:b/>
                <w:i/>
              </w:rPr>
              <w:t>skreśla się</w:t>
            </w:r>
          </w:p>
        </w:tc>
      </w:tr>
    </w:tbl>
    <w:p w14:paraId="7A033241"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67ABDF59" w14:textId="77777777" w:rsidR="009E51EE" w:rsidRPr="00B94A8E" w:rsidRDefault="009E51EE" w:rsidP="009E51EE">
      <w:r>
        <w:rPr>
          <w:rStyle w:val="HideTWBExt"/>
        </w:rPr>
        <w:t>&lt;/Amend&gt;</w:t>
      </w:r>
    </w:p>
    <w:p w14:paraId="18BBFB67" w14:textId="77777777" w:rsidR="009E51EE" w:rsidRPr="00B94A8E" w:rsidRDefault="009E51EE" w:rsidP="009E51EE">
      <w:pPr>
        <w:pStyle w:val="AmNumberTabs"/>
      </w:pPr>
      <w:r>
        <w:rPr>
          <w:rStyle w:val="HideTWBExt"/>
        </w:rPr>
        <w:t>&lt;Amend&gt;</w:t>
      </w:r>
      <w:r>
        <w:t>Poprawka</w:t>
      </w:r>
      <w:r>
        <w:tab/>
      </w:r>
      <w:r>
        <w:tab/>
      </w:r>
      <w:r>
        <w:rPr>
          <w:rStyle w:val="HideTWBExt"/>
        </w:rPr>
        <w:t>&lt;NumAm&gt;</w:t>
      </w:r>
      <w:r>
        <w:t>949</w:t>
      </w:r>
      <w:r>
        <w:rPr>
          <w:rStyle w:val="HideTWBExt"/>
        </w:rPr>
        <w:t>&lt;/NumAm&gt;</w:t>
      </w:r>
    </w:p>
    <w:p w14:paraId="7EA85F61"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1C5FF896" w14:textId="77777777" w:rsidR="009E51EE" w:rsidRPr="00B858CD" w:rsidRDefault="009E51EE" w:rsidP="009E51EE">
      <w:pPr>
        <w:pStyle w:val="NormalBold"/>
      </w:pPr>
      <w:r>
        <w:rPr>
          <w:rStyle w:val="HideTWBExt"/>
          <w:b w:val="0"/>
        </w:rPr>
        <w:t>&lt;/RepeatBlock-By&gt;</w:t>
      </w:r>
    </w:p>
    <w:p w14:paraId="28D05F25" w14:textId="77777777" w:rsidR="009E51EE" w:rsidRPr="00B858CD" w:rsidRDefault="009E51EE" w:rsidP="009E51EE">
      <w:pPr>
        <w:pStyle w:val="NormalBold"/>
      </w:pPr>
      <w:r>
        <w:rPr>
          <w:rStyle w:val="HideTWBExt"/>
        </w:rPr>
        <w:t>&lt;DocAmend&gt;</w:t>
      </w:r>
      <w:r>
        <w:t>Wniosek dotyczący rozporządzenia</w:t>
      </w:r>
      <w:r>
        <w:rPr>
          <w:rStyle w:val="HideTWBExt"/>
        </w:rPr>
        <w:t>&lt;/DocAmend&gt;</w:t>
      </w:r>
    </w:p>
    <w:p w14:paraId="5CDEE150" w14:textId="77777777" w:rsidR="009E51EE" w:rsidRPr="00B94A8E" w:rsidRDefault="009E51EE" w:rsidP="009E51EE">
      <w:pPr>
        <w:pStyle w:val="NormalBold"/>
      </w:pPr>
      <w:r>
        <w:rPr>
          <w:rStyle w:val="HideTWBExt"/>
        </w:rPr>
        <w:t>&lt;Article&gt;</w:t>
      </w:r>
      <w:r>
        <w:t>Motyw 88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8799D92" w14:textId="77777777" w:rsidTr="00597527">
        <w:trPr>
          <w:trHeight w:hRule="exact" w:val="240"/>
          <w:jc w:val="center"/>
        </w:trPr>
        <w:tc>
          <w:tcPr>
            <w:tcW w:w="9752" w:type="dxa"/>
            <w:gridSpan w:val="2"/>
            <w:tcBorders>
              <w:top w:val="nil"/>
              <w:left w:val="nil"/>
              <w:bottom w:val="nil"/>
              <w:right w:val="nil"/>
            </w:tcBorders>
          </w:tcPr>
          <w:p w14:paraId="6D768FDA" w14:textId="77777777" w:rsidR="009E51EE" w:rsidRPr="00B94A8E" w:rsidRDefault="009E51EE" w:rsidP="00597527"/>
        </w:tc>
      </w:tr>
      <w:tr w:rsidR="009E51EE" w14:paraId="661A714E" w14:textId="77777777" w:rsidTr="00597527">
        <w:trPr>
          <w:trHeight w:val="240"/>
          <w:jc w:val="center"/>
        </w:trPr>
        <w:tc>
          <w:tcPr>
            <w:tcW w:w="4876" w:type="dxa"/>
            <w:tcBorders>
              <w:top w:val="nil"/>
              <w:left w:val="nil"/>
              <w:bottom w:val="nil"/>
              <w:right w:val="nil"/>
            </w:tcBorders>
          </w:tcPr>
          <w:p w14:paraId="6C9EE226" w14:textId="77777777" w:rsidR="009E51EE" w:rsidRPr="00B858CD" w:rsidRDefault="009E51EE" w:rsidP="00597527">
            <w:pPr>
              <w:pStyle w:val="AmColumnHeading"/>
            </w:pPr>
            <w:r>
              <w:t>Tekst proponowany przez Komisję</w:t>
            </w:r>
          </w:p>
        </w:tc>
        <w:tc>
          <w:tcPr>
            <w:tcW w:w="4876" w:type="dxa"/>
            <w:tcBorders>
              <w:top w:val="nil"/>
              <w:left w:val="nil"/>
              <w:bottom w:val="nil"/>
              <w:right w:val="nil"/>
            </w:tcBorders>
          </w:tcPr>
          <w:p w14:paraId="2656AC3D" w14:textId="77777777" w:rsidR="009E51EE" w:rsidRPr="00B94A8E" w:rsidRDefault="009E51EE" w:rsidP="00597527">
            <w:pPr>
              <w:pStyle w:val="AmColumnHeading"/>
            </w:pPr>
            <w:r>
              <w:t>Poprawka</w:t>
            </w:r>
          </w:p>
        </w:tc>
      </w:tr>
      <w:tr w:rsidR="009E51EE" w14:paraId="136D4615" w14:textId="77777777" w:rsidTr="00597527">
        <w:trPr>
          <w:jc w:val="center"/>
        </w:trPr>
        <w:tc>
          <w:tcPr>
            <w:tcW w:w="4876" w:type="dxa"/>
            <w:tcBorders>
              <w:top w:val="nil"/>
              <w:left w:val="nil"/>
              <w:bottom w:val="nil"/>
              <w:right w:val="nil"/>
            </w:tcBorders>
          </w:tcPr>
          <w:p w14:paraId="1F79B2AD" w14:textId="77777777" w:rsidR="009E51EE" w:rsidRPr="00BF3709" w:rsidRDefault="009E51EE" w:rsidP="00597527">
            <w:pPr>
              <w:pStyle w:val="Normal6a"/>
            </w:pPr>
            <w:r>
              <w:t>(88)</w:t>
            </w:r>
            <w:r>
              <w:tab/>
              <w:t>Organy nadzorcze ustanowione na mocy dyrektyw (UE) 2022/2555 i (UE) 2022/2557 mogą być inne niż właściwe organy wyznaczone lub ustanowione na podstawie niniejszego rozporządzenia. Aby zwiększyć zrozumienie i świadomość takich właściwych organów w kwestii skali i wpływu znaczących incydentów oddziałujących na infrastrukturę kosmiczną, unijni operatorzy infrastruktury kosmicznej powinni zgłaszać właściwym organom na podstawie niniejszego rozporządzenia znaczące incydenty mające wpływ na krajowe aktywa infrastruktury kosmicznej</w:t>
            </w:r>
            <w:r>
              <w:rPr>
                <w:b/>
                <w:i/>
              </w:rPr>
              <w:t>, a te właściwe organy powinny przekazywać Agencji powiązane informacje zbiorcze</w:t>
            </w:r>
            <w:r>
              <w:t>.</w:t>
            </w:r>
          </w:p>
        </w:tc>
        <w:tc>
          <w:tcPr>
            <w:tcW w:w="4876" w:type="dxa"/>
            <w:tcBorders>
              <w:top w:val="nil"/>
              <w:left w:val="nil"/>
              <w:bottom w:val="nil"/>
              <w:right w:val="nil"/>
            </w:tcBorders>
          </w:tcPr>
          <w:p w14:paraId="1AC85B8F" w14:textId="77777777" w:rsidR="009E51EE" w:rsidRPr="00BF3709" w:rsidRDefault="009E51EE" w:rsidP="00597527">
            <w:pPr>
              <w:pStyle w:val="Normal6a"/>
            </w:pPr>
            <w:r>
              <w:t>(88)</w:t>
            </w:r>
            <w:r>
              <w:tab/>
              <w:t>Organy nadzorcze ustanowione na mocy dyrektyw (UE) 2022/2555 i (UE) 2022/2557 mogą być inne niż właściwe organy wyznaczone lub ustanowione na podstawie niniejszego rozporządzenia. Aby zwiększyć zrozumienie i świadomość takich właściwych organów w kwestii skali i wpływu znaczących incydentów oddziałujących na infrastrukturę kosmiczną, unijni operatorzy infrastruktury kosmicznej powinni zgłaszać właściwym organom na podstawie niniejszego rozporządzenia znaczące incydenty mające wpływ na krajowe aktywa infrastruktury kosmicznej.</w:t>
            </w:r>
          </w:p>
        </w:tc>
      </w:tr>
    </w:tbl>
    <w:p w14:paraId="622651E4" w14:textId="77777777" w:rsidR="009E51EE" w:rsidRPr="00B858CD" w:rsidRDefault="009E51EE" w:rsidP="009E51EE">
      <w:pPr>
        <w:pStyle w:val="AmOrLang"/>
        <w:rPr>
          <w:lang w:val="en-GB"/>
        </w:rPr>
      </w:pPr>
      <w:r w:rsidRPr="00B858CD">
        <w:rPr>
          <w:lang w:val="en-GB"/>
        </w:rPr>
        <w:t xml:space="preserve">Or. </w:t>
      </w:r>
      <w:r w:rsidRPr="00B858CD">
        <w:rPr>
          <w:rStyle w:val="HideTWBExt"/>
          <w:lang w:val="en-GB"/>
        </w:rPr>
        <w:t>&lt;Original&gt;</w:t>
      </w:r>
      <w:r w:rsidRPr="00B858CD">
        <w:rPr>
          <w:rStyle w:val="HideTWBInt"/>
          <w:lang w:val="en-GB"/>
        </w:rPr>
        <w:t>{EN}</w:t>
      </w:r>
      <w:r w:rsidRPr="00B858CD">
        <w:rPr>
          <w:lang w:val="en-GB"/>
        </w:rPr>
        <w:t>en</w:t>
      </w:r>
      <w:r w:rsidRPr="00B858CD">
        <w:rPr>
          <w:rStyle w:val="HideTWBExt"/>
          <w:lang w:val="en-GB"/>
        </w:rPr>
        <w:t>&lt;/Original&gt;</w:t>
      </w:r>
    </w:p>
    <w:p w14:paraId="732095DB" w14:textId="77777777" w:rsidR="009E51EE" w:rsidRPr="00BF3709" w:rsidRDefault="009E51EE" w:rsidP="009E51EE">
      <w:r>
        <w:rPr>
          <w:rStyle w:val="HideTWBExt"/>
          <w:lang w:val="en-GB"/>
        </w:rPr>
        <w:t>&lt;/Amend&gt;</w:t>
      </w:r>
    </w:p>
    <w:p w14:paraId="23149F57"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950</w:t>
      </w:r>
      <w:r>
        <w:rPr>
          <w:rStyle w:val="HideTWBExt"/>
          <w:lang w:val="en-GB"/>
        </w:rPr>
        <w:t>&lt;/NumAm&gt;</w:t>
      </w:r>
    </w:p>
    <w:p w14:paraId="69319AE7"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2F108901" w14:textId="77777777" w:rsidR="009E51EE" w:rsidRPr="00B858CD" w:rsidRDefault="009E51EE" w:rsidP="009E51EE">
      <w:pPr>
        <w:pStyle w:val="NormalBold"/>
      </w:pPr>
      <w:r>
        <w:rPr>
          <w:rStyle w:val="HideTWBExt"/>
          <w:b w:val="0"/>
        </w:rPr>
        <w:t>&lt;/RepeatBlock-By&gt;</w:t>
      </w:r>
    </w:p>
    <w:p w14:paraId="2864B339" w14:textId="77777777" w:rsidR="009E51EE" w:rsidRPr="00B858CD" w:rsidRDefault="009E51EE" w:rsidP="009E51EE">
      <w:pPr>
        <w:pStyle w:val="NormalBold"/>
      </w:pPr>
      <w:r>
        <w:rPr>
          <w:rStyle w:val="HideTWBExt"/>
        </w:rPr>
        <w:t>&lt;DocAmend&gt;</w:t>
      </w:r>
      <w:r>
        <w:t>Wniosek dotyczący rozporządzenia</w:t>
      </w:r>
      <w:r>
        <w:rPr>
          <w:rStyle w:val="HideTWBExt"/>
        </w:rPr>
        <w:t>&lt;/DocAmend&gt;</w:t>
      </w:r>
    </w:p>
    <w:p w14:paraId="3A3C4C9A" w14:textId="77777777" w:rsidR="009E51EE" w:rsidRPr="00B94A8E" w:rsidRDefault="009E51EE" w:rsidP="009E51EE">
      <w:pPr>
        <w:pStyle w:val="NormalBold"/>
      </w:pPr>
      <w:r>
        <w:rPr>
          <w:rStyle w:val="HideTWBExt"/>
        </w:rPr>
        <w:t>&lt;Article&gt;</w:t>
      </w:r>
      <w:r>
        <w:t>Motyw 89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C8684F4" w14:textId="77777777" w:rsidTr="00597527">
        <w:trPr>
          <w:trHeight w:hRule="exact" w:val="240"/>
          <w:jc w:val="center"/>
        </w:trPr>
        <w:tc>
          <w:tcPr>
            <w:tcW w:w="9752" w:type="dxa"/>
            <w:gridSpan w:val="2"/>
            <w:tcBorders>
              <w:top w:val="nil"/>
              <w:left w:val="nil"/>
              <w:bottom w:val="nil"/>
              <w:right w:val="nil"/>
            </w:tcBorders>
          </w:tcPr>
          <w:p w14:paraId="365380F2" w14:textId="77777777" w:rsidR="009E51EE" w:rsidRPr="00B94A8E" w:rsidRDefault="009E51EE" w:rsidP="00597527"/>
        </w:tc>
      </w:tr>
      <w:tr w:rsidR="009E51EE" w14:paraId="7E746540" w14:textId="77777777" w:rsidTr="00597527">
        <w:trPr>
          <w:trHeight w:val="240"/>
          <w:jc w:val="center"/>
        </w:trPr>
        <w:tc>
          <w:tcPr>
            <w:tcW w:w="4876" w:type="dxa"/>
            <w:tcBorders>
              <w:top w:val="nil"/>
              <w:left w:val="nil"/>
              <w:bottom w:val="nil"/>
              <w:right w:val="nil"/>
            </w:tcBorders>
          </w:tcPr>
          <w:p w14:paraId="0FA75198" w14:textId="77777777" w:rsidR="009E51EE" w:rsidRPr="00B858CD" w:rsidRDefault="009E51EE" w:rsidP="00597527">
            <w:pPr>
              <w:pStyle w:val="AmColumnHeading"/>
            </w:pPr>
            <w:r>
              <w:t>Tekst proponowany przez Komisję</w:t>
            </w:r>
          </w:p>
        </w:tc>
        <w:tc>
          <w:tcPr>
            <w:tcW w:w="4876" w:type="dxa"/>
            <w:tcBorders>
              <w:top w:val="nil"/>
              <w:left w:val="nil"/>
              <w:bottom w:val="nil"/>
              <w:right w:val="nil"/>
            </w:tcBorders>
          </w:tcPr>
          <w:p w14:paraId="20F1FC9A" w14:textId="77777777" w:rsidR="009E51EE" w:rsidRPr="00B94A8E" w:rsidRDefault="009E51EE" w:rsidP="00597527">
            <w:pPr>
              <w:pStyle w:val="AmColumnHeading"/>
            </w:pPr>
            <w:r>
              <w:t>Poprawka</w:t>
            </w:r>
          </w:p>
        </w:tc>
      </w:tr>
      <w:tr w:rsidR="009E51EE" w14:paraId="1295CCF9" w14:textId="77777777" w:rsidTr="00597527">
        <w:trPr>
          <w:jc w:val="center"/>
        </w:trPr>
        <w:tc>
          <w:tcPr>
            <w:tcW w:w="4876" w:type="dxa"/>
            <w:tcBorders>
              <w:top w:val="nil"/>
              <w:left w:val="nil"/>
              <w:bottom w:val="nil"/>
              <w:right w:val="nil"/>
            </w:tcBorders>
          </w:tcPr>
          <w:p w14:paraId="525D4920" w14:textId="77777777" w:rsidR="009E51EE" w:rsidRPr="00BF3709" w:rsidRDefault="009E51EE" w:rsidP="00597527">
            <w:pPr>
              <w:pStyle w:val="Normal6a"/>
            </w:pPr>
            <w:r>
              <w:rPr>
                <w:b/>
                <w:i/>
              </w:rPr>
              <w:t>(89)</w:t>
            </w:r>
            <w:r>
              <w:tab/>
            </w:r>
            <w:r>
              <w:rPr>
                <w:b/>
                <w:i/>
              </w:rPr>
              <w:t>Należy ustanowić koordynację i regularną wymianę informacji między Agencją a właściwymi organami krajowymi w celu usprawnienia zgłaszania incydentów w sektorze kosmicznym i osiągnięcia spójnego podejścia w całej Unii w odniesieniu do obsługi znaczących incydentów mających wpływ na infrastrukturę kosmiczną. Unijna sieć odporności kosmicznej (EUSRN) powinna odgrywać ważną rolę w budowaniu takiej spójności i zapewnianiu koordynacji z odpowiednimi strukturami ustanowionymi na mocy ogólnych ram cyberbezpieczeństwa i odporności określonych w dyrektywach (UE) 2022/2555 i (UE) 2022/2557, w szczególności z siecią zespołów reagowania na incydenty bezpieczeństwa komputerowego i europejską siecią organizacji łącznikowych do spraw kryzysów cyberbezpieczeństwa (EU-CyCLONe) ustanowioną na mocy dyrektywy (UE) 2022/2555, na przykład zapewniając aktualizacje sytuacji lub gdy znaczące incydenty związane z infrastrukturą kosmiczną mogą mieć wpływ na sektory i usługi objęte zakresem tych dyrektyw. W szczególności działania EUSRN odegrałyby również zasadniczą rolę w zarządzaniu propozycjami rozwiązań mających na celu usprawnienie zgłaszania cyberincydentów w całym sektorze kosmicznym i dostosowanie do strategii uproszczenia w kontekście dyrektywy NIS 2, torując tym samym drogę do pełnej konwergencji sektora kosmicznego i cybernetycznego, z korzyścią dla całej społeczności zajmującej się przestrzenią kosmiczną.</w:t>
            </w:r>
          </w:p>
        </w:tc>
        <w:tc>
          <w:tcPr>
            <w:tcW w:w="4876" w:type="dxa"/>
            <w:tcBorders>
              <w:top w:val="nil"/>
              <w:left w:val="nil"/>
              <w:bottom w:val="nil"/>
              <w:right w:val="nil"/>
            </w:tcBorders>
          </w:tcPr>
          <w:p w14:paraId="5FCB3AA6" w14:textId="77777777" w:rsidR="009E51EE" w:rsidRPr="00B94A8E" w:rsidRDefault="009E51EE" w:rsidP="00597527">
            <w:pPr>
              <w:pStyle w:val="Normal6a"/>
            </w:pPr>
            <w:r>
              <w:rPr>
                <w:b/>
                <w:i/>
              </w:rPr>
              <w:t>skreśla się</w:t>
            </w:r>
          </w:p>
        </w:tc>
      </w:tr>
    </w:tbl>
    <w:p w14:paraId="17E517B2"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4ACAB3B9" w14:textId="77777777" w:rsidR="009E51EE" w:rsidRPr="00B94A8E" w:rsidRDefault="009E51EE" w:rsidP="009E51EE">
      <w:r>
        <w:rPr>
          <w:rStyle w:val="HideTWBExt"/>
        </w:rPr>
        <w:t>&lt;/Amend&gt;</w:t>
      </w:r>
    </w:p>
    <w:p w14:paraId="60A55AEA" w14:textId="77777777" w:rsidR="009E51EE" w:rsidRPr="00B94A8E" w:rsidRDefault="009E51EE" w:rsidP="009E51EE">
      <w:pPr>
        <w:pStyle w:val="AmNumberTabs"/>
      </w:pPr>
      <w:r>
        <w:rPr>
          <w:rStyle w:val="HideTWBExt"/>
        </w:rPr>
        <w:t>&lt;Amend&gt;</w:t>
      </w:r>
      <w:r>
        <w:t>Poprawka</w:t>
      </w:r>
      <w:r>
        <w:tab/>
      </w:r>
      <w:r>
        <w:tab/>
      </w:r>
      <w:r>
        <w:rPr>
          <w:rStyle w:val="HideTWBExt"/>
        </w:rPr>
        <w:t>&lt;NumAm&gt;</w:t>
      </w:r>
      <w:r>
        <w:t>951</w:t>
      </w:r>
      <w:r>
        <w:rPr>
          <w:rStyle w:val="HideTWBExt"/>
        </w:rPr>
        <w:t>&lt;/NumAm&gt;</w:t>
      </w:r>
    </w:p>
    <w:p w14:paraId="429DA324"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348877A4" w14:textId="77777777" w:rsidR="009E51EE" w:rsidRPr="00B858CD" w:rsidRDefault="009E51EE" w:rsidP="009E51EE">
      <w:pPr>
        <w:pStyle w:val="NormalBold"/>
      </w:pPr>
      <w:r>
        <w:rPr>
          <w:rStyle w:val="HideTWBExt"/>
          <w:b w:val="0"/>
        </w:rPr>
        <w:t>&lt;/RepeatBlock-By&gt;</w:t>
      </w:r>
    </w:p>
    <w:p w14:paraId="7262A711" w14:textId="77777777" w:rsidR="009E51EE" w:rsidRPr="00B858CD" w:rsidRDefault="009E51EE" w:rsidP="009E51EE">
      <w:pPr>
        <w:pStyle w:val="NormalBold"/>
      </w:pPr>
      <w:r>
        <w:rPr>
          <w:rStyle w:val="HideTWBExt"/>
        </w:rPr>
        <w:t>&lt;DocAmend&gt;</w:t>
      </w:r>
      <w:r>
        <w:t>Wniosek dotyczący rozporządzenia</w:t>
      </w:r>
      <w:r>
        <w:rPr>
          <w:rStyle w:val="HideTWBExt"/>
        </w:rPr>
        <w:t>&lt;/DocAmend&gt;</w:t>
      </w:r>
    </w:p>
    <w:p w14:paraId="4DB024DF" w14:textId="77777777" w:rsidR="009E51EE" w:rsidRPr="00B94A8E" w:rsidRDefault="009E51EE" w:rsidP="009E51EE">
      <w:pPr>
        <w:pStyle w:val="NormalBold"/>
      </w:pPr>
      <w:r>
        <w:rPr>
          <w:rStyle w:val="HideTWBExt"/>
        </w:rPr>
        <w:t>&lt;Article&gt;</w:t>
      </w:r>
      <w:r>
        <w:t>Motyw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E817A0A" w14:textId="77777777" w:rsidTr="00597527">
        <w:trPr>
          <w:trHeight w:hRule="exact" w:val="240"/>
          <w:jc w:val="center"/>
        </w:trPr>
        <w:tc>
          <w:tcPr>
            <w:tcW w:w="9752" w:type="dxa"/>
            <w:gridSpan w:val="2"/>
            <w:tcBorders>
              <w:top w:val="nil"/>
              <w:left w:val="nil"/>
              <w:bottom w:val="nil"/>
              <w:right w:val="nil"/>
            </w:tcBorders>
          </w:tcPr>
          <w:p w14:paraId="798355DA" w14:textId="77777777" w:rsidR="009E51EE" w:rsidRPr="00B94A8E" w:rsidRDefault="009E51EE" w:rsidP="00597527"/>
        </w:tc>
      </w:tr>
      <w:tr w:rsidR="009E51EE" w14:paraId="78FABBB1" w14:textId="77777777" w:rsidTr="00597527">
        <w:trPr>
          <w:trHeight w:val="240"/>
          <w:jc w:val="center"/>
        </w:trPr>
        <w:tc>
          <w:tcPr>
            <w:tcW w:w="4876" w:type="dxa"/>
            <w:tcBorders>
              <w:top w:val="nil"/>
              <w:left w:val="nil"/>
              <w:bottom w:val="nil"/>
              <w:right w:val="nil"/>
            </w:tcBorders>
          </w:tcPr>
          <w:p w14:paraId="0833B691" w14:textId="77777777" w:rsidR="009E51EE" w:rsidRPr="00B858CD" w:rsidRDefault="009E51EE" w:rsidP="00597527">
            <w:pPr>
              <w:pStyle w:val="AmColumnHeading"/>
            </w:pPr>
            <w:r>
              <w:t>Tekst proponowany przez Komisję</w:t>
            </w:r>
          </w:p>
        </w:tc>
        <w:tc>
          <w:tcPr>
            <w:tcW w:w="4876" w:type="dxa"/>
            <w:tcBorders>
              <w:top w:val="nil"/>
              <w:left w:val="nil"/>
              <w:bottom w:val="nil"/>
              <w:right w:val="nil"/>
            </w:tcBorders>
          </w:tcPr>
          <w:p w14:paraId="42EF7F7D" w14:textId="77777777" w:rsidR="009E51EE" w:rsidRPr="00B94A8E" w:rsidRDefault="009E51EE" w:rsidP="00597527">
            <w:pPr>
              <w:pStyle w:val="AmColumnHeading"/>
            </w:pPr>
            <w:r>
              <w:t>Poprawka</w:t>
            </w:r>
          </w:p>
        </w:tc>
      </w:tr>
      <w:tr w:rsidR="009E51EE" w14:paraId="077B3E2E" w14:textId="77777777" w:rsidTr="00597527">
        <w:trPr>
          <w:jc w:val="center"/>
        </w:trPr>
        <w:tc>
          <w:tcPr>
            <w:tcW w:w="4876" w:type="dxa"/>
            <w:tcBorders>
              <w:top w:val="nil"/>
              <w:left w:val="nil"/>
              <w:bottom w:val="nil"/>
              <w:right w:val="nil"/>
            </w:tcBorders>
          </w:tcPr>
          <w:p w14:paraId="45FF7AF9" w14:textId="77777777" w:rsidR="009E51EE" w:rsidRPr="00BF3709" w:rsidRDefault="009E51EE" w:rsidP="00597527">
            <w:pPr>
              <w:pStyle w:val="Normal6a"/>
            </w:pPr>
            <w:r>
              <w:rPr>
                <w:b/>
                <w:i/>
              </w:rPr>
              <w:t>(91)</w:t>
            </w:r>
            <w:r>
              <w:tab/>
            </w:r>
            <w:r>
              <w:rPr>
                <w:b/>
                <w:i/>
              </w:rPr>
              <w:t>Dobrowolna wymiana informacji na temat cyberzagrożeń i cyberataków, zakłóceń elektronicznych, takich jak zagłuszanie lub spoofing, oznak naruszenia integralności systemu, wrogich taktyk, technik i procedur, podatności, informacji specyficznych dla konkretnych agresorów, a także wymiana dobrych praktyk i zaleceń w zakresie cyberbezpieczeństwa podniosłaby ogólny poziom odporności infrastruktury kosmicznej. Ważne jest zatem określenie warunków takiej wymiany informacji, która przyczyni się do zwiększenia zdolności operatorów infrastruktury kosmicznej do zapobiegania incydentom i ograniczania ich skutków.</w:t>
            </w:r>
          </w:p>
        </w:tc>
        <w:tc>
          <w:tcPr>
            <w:tcW w:w="4876" w:type="dxa"/>
            <w:tcBorders>
              <w:top w:val="nil"/>
              <w:left w:val="nil"/>
              <w:bottom w:val="nil"/>
              <w:right w:val="nil"/>
            </w:tcBorders>
          </w:tcPr>
          <w:p w14:paraId="751D7E17" w14:textId="77777777" w:rsidR="009E51EE" w:rsidRPr="00B94A8E" w:rsidRDefault="009E51EE" w:rsidP="00597527">
            <w:pPr>
              <w:pStyle w:val="Normal6a"/>
            </w:pPr>
            <w:r>
              <w:rPr>
                <w:b/>
                <w:i/>
              </w:rPr>
              <w:t>skreśla się</w:t>
            </w:r>
          </w:p>
        </w:tc>
      </w:tr>
    </w:tbl>
    <w:p w14:paraId="1E0D2E13"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7AAD4DB0" w14:textId="77777777" w:rsidR="009E51EE" w:rsidRPr="00B94A8E" w:rsidRDefault="009E51EE" w:rsidP="009E51EE">
      <w:r>
        <w:rPr>
          <w:rStyle w:val="HideTWBExt"/>
        </w:rPr>
        <w:t>&lt;/Amend&gt;</w:t>
      </w:r>
    </w:p>
    <w:p w14:paraId="22483832" w14:textId="77777777" w:rsidR="009E51EE" w:rsidRPr="00B94A8E" w:rsidRDefault="009E51EE" w:rsidP="009E51EE">
      <w:pPr>
        <w:pStyle w:val="AmNumberTabs"/>
      </w:pPr>
      <w:r>
        <w:rPr>
          <w:rStyle w:val="HideTWBExt"/>
        </w:rPr>
        <w:t>&lt;Amend&gt;</w:t>
      </w:r>
      <w:r>
        <w:t>Poprawka</w:t>
      </w:r>
      <w:r>
        <w:tab/>
      </w:r>
      <w:r>
        <w:tab/>
      </w:r>
      <w:r>
        <w:rPr>
          <w:rStyle w:val="HideTWBExt"/>
        </w:rPr>
        <w:t>&lt;NumAm&gt;</w:t>
      </w:r>
      <w:r>
        <w:t>952</w:t>
      </w:r>
      <w:r>
        <w:rPr>
          <w:rStyle w:val="HideTWBExt"/>
        </w:rPr>
        <w:t>&lt;/NumAm&gt;</w:t>
      </w:r>
    </w:p>
    <w:p w14:paraId="47A09AE0" w14:textId="77777777" w:rsidR="009E51EE" w:rsidRPr="00BF3709" w:rsidRDefault="009E51EE" w:rsidP="009E51EE">
      <w:pPr>
        <w:pStyle w:val="NormalBold"/>
      </w:pPr>
      <w:r>
        <w:rPr>
          <w:rStyle w:val="HideTWBExt"/>
          <w:b w:val="0"/>
          <w:lang w:val="en-GB"/>
        </w:rPr>
        <w:t>&lt;RepeatBlock-By&gt;&lt;Members&gt;</w:t>
      </w:r>
      <w:r>
        <w:t>Diana Iovanovici Şoşoacă</w:t>
      </w:r>
      <w:r>
        <w:rPr>
          <w:rStyle w:val="HideTWBExt"/>
          <w:b w:val="0"/>
          <w:lang w:val="en-GB"/>
        </w:rPr>
        <w:t>&lt;/Members&gt;</w:t>
      </w:r>
    </w:p>
    <w:p w14:paraId="77624C81" w14:textId="77777777" w:rsidR="009E51EE" w:rsidRPr="00B858CD" w:rsidRDefault="009E51EE" w:rsidP="009E51EE">
      <w:pPr>
        <w:pStyle w:val="NormalBold"/>
      </w:pPr>
      <w:r>
        <w:rPr>
          <w:rStyle w:val="HideTWBExt"/>
          <w:b w:val="0"/>
        </w:rPr>
        <w:t>&lt;/RepeatBlock-By&gt;</w:t>
      </w:r>
    </w:p>
    <w:p w14:paraId="111DD57F" w14:textId="77777777" w:rsidR="009E51EE" w:rsidRPr="00B858CD" w:rsidRDefault="009E51EE" w:rsidP="009E51EE">
      <w:pPr>
        <w:pStyle w:val="NormalBold"/>
      </w:pPr>
      <w:r>
        <w:rPr>
          <w:rStyle w:val="HideTWBExt"/>
        </w:rPr>
        <w:t>&lt;DocAmend&gt;</w:t>
      </w:r>
      <w:r>
        <w:t>Wniosek dotyczący rozporządzenia</w:t>
      </w:r>
      <w:r>
        <w:rPr>
          <w:rStyle w:val="HideTWBExt"/>
        </w:rPr>
        <w:t>&lt;/DocAmend&gt;</w:t>
      </w:r>
    </w:p>
    <w:p w14:paraId="40941A84" w14:textId="77777777" w:rsidR="009E51EE" w:rsidRPr="00B94A8E" w:rsidRDefault="009E51EE" w:rsidP="009E51EE">
      <w:pPr>
        <w:pStyle w:val="NormalBold"/>
      </w:pPr>
      <w:r>
        <w:rPr>
          <w:rStyle w:val="HideTWBExt"/>
        </w:rPr>
        <w:t>&lt;Article&gt;</w:t>
      </w:r>
      <w:r>
        <w:t>Motyw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DAE5835" w14:textId="77777777" w:rsidTr="00597527">
        <w:trPr>
          <w:trHeight w:hRule="exact" w:val="240"/>
          <w:jc w:val="center"/>
        </w:trPr>
        <w:tc>
          <w:tcPr>
            <w:tcW w:w="9752" w:type="dxa"/>
            <w:gridSpan w:val="2"/>
            <w:tcBorders>
              <w:top w:val="nil"/>
              <w:left w:val="nil"/>
              <w:bottom w:val="nil"/>
              <w:right w:val="nil"/>
            </w:tcBorders>
          </w:tcPr>
          <w:p w14:paraId="0CCA0855" w14:textId="77777777" w:rsidR="009E51EE" w:rsidRPr="00B94A8E" w:rsidRDefault="009E51EE" w:rsidP="00597527"/>
        </w:tc>
      </w:tr>
      <w:tr w:rsidR="009E51EE" w14:paraId="50046CF9" w14:textId="77777777" w:rsidTr="00597527">
        <w:trPr>
          <w:trHeight w:val="240"/>
          <w:jc w:val="center"/>
        </w:trPr>
        <w:tc>
          <w:tcPr>
            <w:tcW w:w="4876" w:type="dxa"/>
            <w:tcBorders>
              <w:top w:val="nil"/>
              <w:left w:val="nil"/>
              <w:bottom w:val="nil"/>
              <w:right w:val="nil"/>
            </w:tcBorders>
          </w:tcPr>
          <w:p w14:paraId="647AACFD" w14:textId="77777777" w:rsidR="009E51EE" w:rsidRPr="00B858CD" w:rsidRDefault="009E51EE" w:rsidP="00597527">
            <w:pPr>
              <w:pStyle w:val="AmColumnHeading"/>
            </w:pPr>
            <w:r>
              <w:t>Tekst proponowany przez Komisję</w:t>
            </w:r>
          </w:p>
        </w:tc>
        <w:tc>
          <w:tcPr>
            <w:tcW w:w="4876" w:type="dxa"/>
            <w:tcBorders>
              <w:top w:val="nil"/>
              <w:left w:val="nil"/>
              <w:bottom w:val="nil"/>
              <w:right w:val="nil"/>
            </w:tcBorders>
          </w:tcPr>
          <w:p w14:paraId="514B478A" w14:textId="77777777" w:rsidR="009E51EE" w:rsidRPr="00B94A8E" w:rsidRDefault="009E51EE" w:rsidP="00597527">
            <w:pPr>
              <w:pStyle w:val="AmColumnHeading"/>
            </w:pPr>
            <w:r>
              <w:t>Poprawka</w:t>
            </w:r>
          </w:p>
        </w:tc>
      </w:tr>
      <w:tr w:rsidR="009E51EE" w14:paraId="4EC118D3" w14:textId="77777777" w:rsidTr="00597527">
        <w:trPr>
          <w:jc w:val="center"/>
        </w:trPr>
        <w:tc>
          <w:tcPr>
            <w:tcW w:w="4876" w:type="dxa"/>
            <w:tcBorders>
              <w:top w:val="nil"/>
              <w:left w:val="nil"/>
              <w:bottom w:val="nil"/>
              <w:right w:val="nil"/>
            </w:tcBorders>
          </w:tcPr>
          <w:p w14:paraId="54D55F40" w14:textId="77777777" w:rsidR="009E51EE" w:rsidRPr="00B94A8E" w:rsidRDefault="009E51EE" w:rsidP="00597527">
            <w:pPr>
              <w:pStyle w:val="Normal6a"/>
            </w:pPr>
            <w:r>
              <w:t>(91)</w:t>
            </w:r>
            <w:r>
              <w:tab/>
              <w:t>Dobrowolna wymiana informacji na temat cyberzagrożeń i cyberataków, zakłóceń elektronicznych, takich jak zagłuszanie lub spoofing, oznak naruszenia integralności systemu, wrogich taktyk, technik i procedur, podatności, informacji specyficznych dla konkretnych agresorów, a także wymiana dobrych praktyk i zaleceń w zakresie cyberbezpieczeństwa podniosłaby ogólny poziom odporności infrastruktury kosmicznej. Ważne jest zatem określenie warunków takiej wymiany informacji, która przyczyni się do zwiększenia zdolności operatorów infrastruktury kosmicznej do zapobiegania incydentom i ograniczania ich skutków.</w:t>
            </w:r>
          </w:p>
        </w:tc>
        <w:tc>
          <w:tcPr>
            <w:tcW w:w="4876" w:type="dxa"/>
            <w:tcBorders>
              <w:top w:val="nil"/>
              <w:left w:val="nil"/>
              <w:bottom w:val="nil"/>
              <w:right w:val="nil"/>
            </w:tcBorders>
          </w:tcPr>
          <w:p w14:paraId="18B40F71" w14:textId="77777777" w:rsidR="009E51EE" w:rsidRPr="00B94A8E" w:rsidRDefault="009E51EE" w:rsidP="00597527">
            <w:pPr>
              <w:pStyle w:val="Normal6a"/>
            </w:pPr>
            <w:r>
              <w:t>(91)</w:t>
            </w:r>
            <w:r>
              <w:tab/>
              <w:t xml:space="preserve">Dobrowolna wymiana informacji na temat cyberzagrożeń i cyberataków, zakłóceń elektronicznych, takich jak zagłuszanie lub spoofing, oznak naruszenia integralności systemu, wrogich taktyk, technik i procedur, podatności, informacji specyficznych dla konkretnych agresorów, a także wymiana dobrych praktyk i zaleceń w zakresie cyberbezpieczeństwa podniosłaby ogólny poziom odporności infrastruktury kosmicznej. Ważne jest zatem określenie warunków takiej wymiany informacji, która przyczyni się do zwiększenia zdolności operatorów infrastruktury kosmicznej do zapobiegania incydentom i ograniczania ich skutków. </w:t>
            </w:r>
            <w:r>
              <w:rPr>
                <w:b/>
                <w:i/>
              </w:rPr>
              <w:t>Ponadto operatorzy powinni również zapewnić ochronę infrastruktury i danych przed zagrożeniami cyberbezpieczeństwa i zagrożeniami fizycznymi, ustanowić jasne procedury komunikacji i koordynacji z właściwymi organami oraz zapewnić odpowiednie środki w celu szybkiego przywrócenia usług po zakłóceniu.</w:t>
            </w:r>
          </w:p>
        </w:tc>
      </w:tr>
    </w:tbl>
    <w:p w14:paraId="60E22806"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{RO}</w:t>
      </w:r>
      <w:r w:rsidRPr="00B94A8E">
        <w:t>ro</w:t>
      </w:r>
      <w:r w:rsidRPr="00B94A8E">
        <w:rPr>
          <w:rStyle w:val="HideTWBExt"/>
        </w:rPr>
        <w:t>&lt;/Original&gt;</w:t>
      </w:r>
    </w:p>
    <w:p w14:paraId="5F26520F" w14:textId="77777777" w:rsidR="009E51EE" w:rsidRPr="00B94A8E" w:rsidRDefault="009E51EE" w:rsidP="009E51EE">
      <w:pPr>
        <w:pStyle w:val="AmJustTitle"/>
      </w:pPr>
      <w:r>
        <w:rPr>
          <w:rStyle w:val="HideTWBExt"/>
        </w:rPr>
        <w:t>&lt;TitreJust&gt;</w:t>
      </w:r>
      <w:r>
        <w:t>Uzasadnienie</w:t>
      </w:r>
      <w:r>
        <w:rPr>
          <w:rStyle w:val="HideTWBExt"/>
        </w:rPr>
        <w:t>&lt;/TitreJust&gt;</w:t>
      </w:r>
    </w:p>
    <w:p w14:paraId="5C26E828" w14:textId="77777777" w:rsidR="009E51EE" w:rsidRPr="00B94A8E" w:rsidRDefault="009E51EE" w:rsidP="009E51EE">
      <w:pPr>
        <w:pStyle w:val="AmJustText"/>
      </w:pPr>
      <w:r>
        <w:t>Nawet dziedzina przestrzeni kosmicznej nie jest wolna od cyberataków, dlatego też w takich sytuacjach potrzebne są jasne procedury komunikacji i koordynacji z właściwymi organami w celu szybkiego znalezienia rozwiązań.</w:t>
      </w:r>
    </w:p>
    <w:p w14:paraId="5BA53726" w14:textId="77777777" w:rsidR="009E51EE" w:rsidRPr="00B94A8E" w:rsidRDefault="009E51EE" w:rsidP="009E51EE">
      <w:r>
        <w:rPr>
          <w:rStyle w:val="HideTWBExt"/>
        </w:rPr>
        <w:t>&lt;/Amend&gt;</w:t>
      </w:r>
    </w:p>
    <w:p w14:paraId="71499C7D" w14:textId="77777777" w:rsidR="009E51EE" w:rsidRPr="00B94A8E" w:rsidRDefault="009E51EE" w:rsidP="009E51EE">
      <w:pPr>
        <w:pStyle w:val="AmNumberTabs"/>
      </w:pPr>
      <w:r>
        <w:rPr>
          <w:rStyle w:val="HideTWBExt"/>
        </w:rPr>
        <w:t>&lt;Amend&gt;</w:t>
      </w:r>
      <w:r>
        <w:t>Poprawka</w:t>
      </w:r>
      <w:r>
        <w:tab/>
      </w:r>
      <w:r>
        <w:tab/>
      </w:r>
      <w:r>
        <w:rPr>
          <w:rStyle w:val="HideTWBExt"/>
        </w:rPr>
        <w:t>&lt;NumAm&gt;</w:t>
      </w:r>
      <w:r>
        <w:t>953</w:t>
      </w:r>
      <w:r>
        <w:rPr>
          <w:rStyle w:val="HideTWBExt"/>
        </w:rPr>
        <w:t>&lt;/NumAm&gt;</w:t>
      </w:r>
    </w:p>
    <w:p w14:paraId="30056930"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5AA120FD" w14:textId="77777777" w:rsidR="009E51EE" w:rsidRPr="00B858CD" w:rsidRDefault="009E51EE" w:rsidP="009E51EE">
      <w:pPr>
        <w:pStyle w:val="NormalBold"/>
      </w:pPr>
      <w:r>
        <w:rPr>
          <w:rStyle w:val="HideTWBExt"/>
          <w:b w:val="0"/>
        </w:rPr>
        <w:t>&lt;/RepeatBlock-By&gt;</w:t>
      </w:r>
    </w:p>
    <w:p w14:paraId="727B7FD8" w14:textId="77777777" w:rsidR="009E51EE" w:rsidRPr="00B858CD" w:rsidRDefault="009E51EE" w:rsidP="009E51EE">
      <w:pPr>
        <w:pStyle w:val="NormalBold"/>
      </w:pPr>
      <w:r>
        <w:rPr>
          <w:rStyle w:val="HideTWBExt"/>
        </w:rPr>
        <w:t>&lt;DocAmend&gt;</w:t>
      </w:r>
      <w:r>
        <w:t>Wniosek dotyczący rozporządzenia</w:t>
      </w:r>
      <w:r>
        <w:rPr>
          <w:rStyle w:val="HideTWBExt"/>
        </w:rPr>
        <w:t>&lt;/DocAmend&gt;</w:t>
      </w:r>
    </w:p>
    <w:p w14:paraId="06E47DEE" w14:textId="77777777" w:rsidR="009E51EE" w:rsidRPr="00B94A8E" w:rsidRDefault="009E51EE" w:rsidP="009E51EE">
      <w:pPr>
        <w:pStyle w:val="NormalBold"/>
      </w:pPr>
      <w:r>
        <w:rPr>
          <w:rStyle w:val="HideTWBExt"/>
        </w:rPr>
        <w:t>&lt;Article&gt;</w:t>
      </w:r>
      <w:r>
        <w:t>Motyw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4908A43" w14:textId="77777777" w:rsidTr="00597527">
        <w:trPr>
          <w:trHeight w:hRule="exact" w:val="240"/>
          <w:jc w:val="center"/>
        </w:trPr>
        <w:tc>
          <w:tcPr>
            <w:tcW w:w="9752" w:type="dxa"/>
            <w:gridSpan w:val="2"/>
            <w:tcBorders>
              <w:top w:val="nil"/>
              <w:left w:val="nil"/>
              <w:bottom w:val="nil"/>
              <w:right w:val="nil"/>
            </w:tcBorders>
          </w:tcPr>
          <w:p w14:paraId="06BFBBB4" w14:textId="77777777" w:rsidR="009E51EE" w:rsidRPr="00B94A8E" w:rsidRDefault="009E51EE" w:rsidP="00597527"/>
        </w:tc>
      </w:tr>
      <w:tr w:rsidR="009E51EE" w14:paraId="3FB21749" w14:textId="77777777" w:rsidTr="00597527">
        <w:trPr>
          <w:trHeight w:val="240"/>
          <w:jc w:val="center"/>
        </w:trPr>
        <w:tc>
          <w:tcPr>
            <w:tcW w:w="4876" w:type="dxa"/>
            <w:tcBorders>
              <w:top w:val="nil"/>
              <w:left w:val="nil"/>
              <w:bottom w:val="nil"/>
              <w:right w:val="nil"/>
            </w:tcBorders>
          </w:tcPr>
          <w:p w14:paraId="3814E3B6" w14:textId="77777777" w:rsidR="009E51EE" w:rsidRPr="00B858CD" w:rsidRDefault="009E51EE" w:rsidP="00597527">
            <w:pPr>
              <w:pStyle w:val="AmColumnHeading"/>
            </w:pPr>
            <w:r>
              <w:t>Tekst proponowany przez Komisję</w:t>
            </w:r>
          </w:p>
        </w:tc>
        <w:tc>
          <w:tcPr>
            <w:tcW w:w="4876" w:type="dxa"/>
            <w:tcBorders>
              <w:top w:val="nil"/>
              <w:left w:val="nil"/>
              <w:bottom w:val="nil"/>
              <w:right w:val="nil"/>
            </w:tcBorders>
          </w:tcPr>
          <w:p w14:paraId="14709FE0" w14:textId="77777777" w:rsidR="009E51EE" w:rsidRPr="00B94A8E" w:rsidRDefault="009E51EE" w:rsidP="00597527">
            <w:pPr>
              <w:pStyle w:val="AmColumnHeading"/>
            </w:pPr>
            <w:r>
              <w:t>Poprawka</w:t>
            </w:r>
          </w:p>
        </w:tc>
      </w:tr>
      <w:tr w:rsidR="009E51EE" w14:paraId="02E03CA2" w14:textId="77777777" w:rsidTr="00597527">
        <w:trPr>
          <w:jc w:val="center"/>
        </w:trPr>
        <w:tc>
          <w:tcPr>
            <w:tcW w:w="4876" w:type="dxa"/>
            <w:tcBorders>
              <w:top w:val="nil"/>
              <w:left w:val="nil"/>
              <w:bottom w:val="nil"/>
              <w:right w:val="nil"/>
            </w:tcBorders>
          </w:tcPr>
          <w:p w14:paraId="2E342D3A" w14:textId="77777777" w:rsidR="009E51EE" w:rsidRPr="00BF3709" w:rsidRDefault="009E51EE" w:rsidP="00597527">
            <w:pPr>
              <w:pStyle w:val="Normal6a"/>
            </w:pPr>
            <w:r>
              <w:t>(91)</w:t>
            </w:r>
            <w:r>
              <w:tab/>
              <w:t xml:space="preserve">Dobrowolna wymiana informacji na temat cyberzagrożeń i cyberataków, zakłóceń elektronicznych, takich jak zagłuszanie lub spoofing, oznak naruszenia integralności systemu, wrogich taktyk, technik i procedur, podatności, informacji specyficznych dla konkretnych agresorów, a także wymiana dobrych praktyk i zaleceń w zakresie cyberbezpieczeństwa podniosłaby ogólny poziom odporności infrastruktury kosmicznej. </w:t>
            </w:r>
            <w:r>
              <w:rPr>
                <w:b/>
                <w:i/>
              </w:rPr>
              <w:t>Ważne jest zatem określenie warunków takiej wymiany informacji, która przyczyni się do zwiększenia zdolności operatorów infrastruktury kosmicznej do zapobiegania incydentom i ograniczania ich skutków.</w:t>
            </w:r>
          </w:p>
        </w:tc>
        <w:tc>
          <w:tcPr>
            <w:tcW w:w="4876" w:type="dxa"/>
            <w:tcBorders>
              <w:top w:val="nil"/>
              <w:left w:val="nil"/>
              <w:bottom w:val="nil"/>
              <w:right w:val="nil"/>
            </w:tcBorders>
          </w:tcPr>
          <w:p w14:paraId="22B7DE84" w14:textId="77777777" w:rsidR="009E51EE" w:rsidRPr="00BF3709" w:rsidRDefault="009E51EE" w:rsidP="00597527">
            <w:pPr>
              <w:pStyle w:val="Normal6a"/>
            </w:pPr>
            <w:r>
              <w:t>(91)</w:t>
            </w:r>
            <w:r>
              <w:tab/>
              <w:t>Dobrowolna wymiana informacji na temat cyberzagrożeń i cyberataków, zakłóceń elektronicznych, takich jak zagłuszanie lub spoofing, oznak naruszenia integralności systemu, wrogich taktyk, technik i procedur, podatności, informacji specyficznych dla konkretnych agresorów, a także wymiana dobrych praktyk i zaleceń w zakresie cyberbezpieczeństwa podniosłaby ogólny poziom odporności infrastruktury kosmicznej.</w:t>
            </w:r>
          </w:p>
        </w:tc>
      </w:tr>
    </w:tbl>
    <w:p w14:paraId="6F82BBAF" w14:textId="77777777" w:rsidR="009E51EE" w:rsidRPr="00B858CD" w:rsidRDefault="009E51EE" w:rsidP="009E51EE">
      <w:pPr>
        <w:pStyle w:val="AmOrLang"/>
        <w:rPr>
          <w:lang w:val="en-GB"/>
        </w:rPr>
      </w:pPr>
      <w:r w:rsidRPr="00B858CD">
        <w:rPr>
          <w:lang w:val="en-GB"/>
        </w:rPr>
        <w:t xml:space="preserve">Or. </w:t>
      </w:r>
      <w:r w:rsidRPr="00B858CD">
        <w:rPr>
          <w:rStyle w:val="HideTWBExt"/>
          <w:lang w:val="en-GB"/>
        </w:rPr>
        <w:t>&lt;Original&gt;</w:t>
      </w:r>
      <w:r w:rsidRPr="00B858CD">
        <w:rPr>
          <w:rStyle w:val="HideTWBInt"/>
          <w:lang w:val="en-GB"/>
        </w:rPr>
        <w:t>{EN}</w:t>
      </w:r>
      <w:r w:rsidRPr="00B858CD">
        <w:rPr>
          <w:lang w:val="en-GB"/>
        </w:rPr>
        <w:t>en</w:t>
      </w:r>
      <w:r w:rsidRPr="00B858CD">
        <w:rPr>
          <w:rStyle w:val="HideTWBExt"/>
          <w:lang w:val="en-GB"/>
        </w:rPr>
        <w:t>&lt;/Original&gt;</w:t>
      </w:r>
    </w:p>
    <w:p w14:paraId="0567288F" w14:textId="77777777" w:rsidR="009E51EE" w:rsidRPr="00BF3709" w:rsidRDefault="009E51EE" w:rsidP="009E51EE">
      <w:r>
        <w:rPr>
          <w:rStyle w:val="HideTWBExt"/>
          <w:lang w:val="en-GB"/>
        </w:rPr>
        <w:t>&lt;/Amend&gt;</w:t>
      </w:r>
    </w:p>
    <w:p w14:paraId="40214F60"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954</w:t>
      </w:r>
      <w:r>
        <w:rPr>
          <w:rStyle w:val="HideTWBExt"/>
          <w:lang w:val="en-GB"/>
        </w:rPr>
        <w:t>&lt;/NumAm&gt;</w:t>
      </w:r>
    </w:p>
    <w:p w14:paraId="58EEFD80" w14:textId="77777777" w:rsidR="009E51EE" w:rsidRPr="00BF3709" w:rsidRDefault="009E51EE" w:rsidP="009E51EE">
      <w:pPr>
        <w:pStyle w:val="NormalBold"/>
      </w:pPr>
      <w:r>
        <w:rPr>
          <w:rStyle w:val="HideTWBExt"/>
          <w:b w:val="0"/>
          <w:lang w:val="en-GB"/>
        </w:rPr>
        <w:t>&lt;RepeatBlock-By&gt;&lt;Members&gt;</w:t>
      </w:r>
      <w:r>
        <w:t>Marina Mesure</w:t>
      </w:r>
      <w:r>
        <w:rPr>
          <w:rStyle w:val="HideTWBExt"/>
          <w:b w:val="0"/>
          <w:lang w:val="en-GB"/>
        </w:rPr>
        <w:t>&lt;/Members&gt;</w:t>
      </w:r>
    </w:p>
    <w:p w14:paraId="637FF95B" w14:textId="77777777" w:rsidR="009E51EE" w:rsidRPr="00B94A8E" w:rsidRDefault="009E51EE" w:rsidP="009E51EE">
      <w:pPr>
        <w:pStyle w:val="NormalBold"/>
      </w:pPr>
      <w:r>
        <w:rPr>
          <w:rStyle w:val="HideTWBExt"/>
          <w:b w:val="0"/>
        </w:rPr>
        <w:t>&lt;/RepeatBlock-By&gt;</w:t>
      </w:r>
    </w:p>
    <w:p w14:paraId="3F8DFA71"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4CD877C" w14:textId="77777777" w:rsidR="009E51EE" w:rsidRPr="00B94A8E" w:rsidRDefault="009E51EE" w:rsidP="009E51EE">
      <w:pPr>
        <w:pStyle w:val="NormalBold"/>
      </w:pPr>
      <w:r>
        <w:rPr>
          <w:rStyle w:val="HideTWBExt"/>
        </w:rPr>
        <w:t>&lt;Article&gt;</w:t>
      </w:r>
      <w:r>
        <w:t>Motyw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97C5C36" w14:textId="77777777" w:rsidTr="00597527">
        <w:trPr>
          <w:trHeight w:hRule="exact" w:val="240"/>
          <w:jc w:val="center"/>
        </w:trPr>
        <w:tc>
          <w:tcPr>
            <w:tcW w:w="9752" w:type="dxa"/>
            <w:gridSpan w:val="2"/>
            <w:tcBorders>
              <w:top w:val="nil"/>
              <w:left w:val="nil"/>
              <w:bottom w:val="nil"/>
              <w:right w:val="nil"/>
            </w:tcBorders>
          </w:tcPr>
          <w:p w14:paraId="1BD36FFF" w14:textId="77777777" w:rsidR="009E51EE" w:rsidRPr="00B94A8E" w:rsidRDefault="009E51EE" w:rsidP="00597527"/>
        </w:tc>
      </w:tr>
      <w:tr w:rsidR="009E51EE" w14:paraId="78F61950" w14:textId="77777777" w:rsidTr="00597527">
        <w:trPr>
          <w:trHeight w:val="240"/>
          <w:jc w:val="center"/>
        </w:trPr>
        <w:tc>
          <w:tcPr>
            <w:tcW w:w="4876" w:type="dxa"/>
            <w:tcBorders>
              <w:top w:val="nil"/>
              <w:left w:val="nil"/>
              <w:bottom w:val="nil"/>
              <w:right w:val="nil"/>
            </w:tcBorders>
          </w:tcPr>
          <w:p w14:paraId="52EA3D89"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F479A44" w14:textId="77777777" w:rsidR="009E51EE" w:rsidRPr="00B94A8E" w:rsidRDefault="009E51EE" w:rsidP="00597527">
            <w:pPr>
              <w:pStyle w:val="AmColumnHeading"/>
            </w:pPr>
            <w:r>
              <w:t>Poprawka</w:t>
            </w:r>
          </w:p>
        </w:tc>
      </w:tr>
      <w:tr w:rsidR="009E51EE" w14:paraId="6B9A59F0" w14:textId="77777777" w:rsidTr="00597527">
        <w:trPr>
          <w:jc w:val="center"/>
        </w:trPr>
        <w:tc>
          <w:tcPr>
            <w:tcW w:w="4876" w:type="dxa"/>
            <w:tcBorders>
              <w:top w:val="nil"/>
              <w:left w:val="nil"/>
              <w:bottom w:val="nil"/>
              <w:right w:val="nil"/>
            </w:tcBorders>
          </w:tcPr>
          <w:p w14:paraId="14360096" w14:textId="77777777" w:rsidR="009E51EE" w:rsidRPr="00BF3709" w:rsidRDefault="009E51EE" w:rsidP="00597527">
            <w:pPr>
              <w:pStyle w:val="Normal6a"/>
            </w:pPr>
            <w:r>
              <w:t>(91)</w:t>
            </w:r>
            <w:r>
              <w:tab/>
            </w:r>
            <w:r>
              <w:rPr>
                <w:b/>
                <w:bCs/>
                <w:i/>
                <w:iCs/>
              </w:rPr>
              <w:t>Dobrowolna</w:t>
            </w:r>
            <w:r>
              <w:t xml:space="preserve"> wymiana informacji na temat cyberzagrożeń i cyberataków, zakłóceń elektronicznych, takich jak zagłuszanie lub spoofing, oznak naruszenia integralności systemu, wrogich taktyk, technik i procedur, podatności, informacji specyficznych dla konkretnych agresorów, a także wymiana dobrych praktyk i zaleceń w zakresie cyberbezpieczeństwa podniosłaby ogólny poziom odporności infrastruktury kosmicznej. Ważne jest zatem określenie warunków takiej wymiany informacji, która przyczyni się do zwiększenia zdolności operatorów infrastruktury kosmicznej do zapobiegania incydentom i ograniczania ich skutków.</w:t>
            </w:r>
          </w:p>
        </w:tc>
        <w:tc>
          <w:tcPr>
            <w:tcW w:w="4876" w:type="dxa"/>
            <w:tcBorders>
              <w:top w:val="nil"/>
              <w:left w:val="nil"/>
              <w:bottom w:val="nil"/>
              <w:right w:val="nil"/>
            </w:tcBorders>
          </w:tcPr>
          <w:p w14:paraId="76C12AF8" w14:textId="77777777" w:rsidR="009E51EE" w:rsidRPr="00BF3709" w:rsidRDefault="009E51EE" w:rsidP="00597527">
            <w:pPr>
              <w:pStyle w:val="Normal6a"/>
            </w:pPr>
            <w:r>
              <w:t>(91)</w:t>
            </w:r>
            <w:r>
              <w:tab/>
              <w:t>Wymiana informacji na temat cyberzagrożeń i cyberataków, zakłóceń elektronicznych, takich jak zagłuszanie lub spoofing, oznak naruszenia integralności systemu, wrogich taktyk, technik i procedur, podatności, informacji specyficznych dla konkretnych agresorów, a także wymiana dobrych praktyk i zaleceń w zakresie cyberbezpieczeństwa podniosłaby ogólny poziom odporności infrastruktury kosmicznej. Ważne jest zatem określenie warunków takiej wymiany informacji, która przyczyni się do zwiększenia zdolności operatorów infrastruktury kosmicznej do zapobiegania incydentom i ograniczania ich skutków.</w:t>
            </w:r>
          </w:p>
        </w:tc>
      </w:tr>
    </w:tbl>
    <w:p w14:paraId="1B79311E"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{FR}</w:t>
      </w:r>
      <w:r w:rsidRPr="00BF3709">
        <w:rPr>
          <w:lang w:val="en-GB"/>
        </w:rPr>
        <w:t>fr</w:t>
      </w:r>
      <w:r w:rsidRPr="00BF3709">
        <w:rPr>
          <w:rStyle w:val="HideTWBExt"/>
          <w:lang w:val="en-GB"/>
        </w:rPr>
        <w:t>&lt;/Original&gt;</w:t>
      </w:r>
    </w:p>
    <w:p w14:paraId="135E1927" w14:textId="77777777" w:rsidR="009E51EE" w:rsidRPr="00BF3709" w:rsidRDefault="009E51EE" w:rsidP="009E51EE">
      <w:r>
        <w:rPr>
          <w:rStyle w:val="HideTWBExt"/>
          <w:lang w:val="en-GB"/>
        </w:rPr>
        <w:t>&lt;/Amend&gt;</w:t>
      </w:r>
    </w:p>
    <w:p w14:paraId="601F9ABA"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955</w:t>
      </w:r>
      <w:r>
        <w:rPr>
          <w:rStyle w:val="HideTWBExt"/>
          <w:lang w:val="en-GB"/>
        </w:rPr>
        <w:t>&lt;/NumAm&gt;</w:t>
      </w:r>
    </w:p>
    <w:p w14:paraId="377FA9C3"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37A06FAA" w14:textId="77777777" w:rsidR="009E51EE" w:rsidRPr="00B94A8E" w:rsidRDefault="009E51EE" w:rsidP="009E51EE">
      <w:pPr>
        <w:pStyle w:val="NormalBold"/>
      </w:pPr>
      <w:r>
        <w:rPr>
          <w:rStyle w:val="HideTWBExt"/>
          <w:b w:val="0"/>
        </w:rPr>
        <w:t>&lt;/RepeatBlock-By&gt;</w:t>
      </w:r>
    </w:p>
    <w:p w14:paraId="20E88DB9"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491B831" w14:textId="77777777" w:rsidR="009E51EE" w:rsidRPr="00B94A8E" w:rsidRDefault="009E51EE" w:rsidP="009E51EE">
      <w:pPr>
        <w:pStyle w:val="NormalBold"/>
      </w:pPr>
      <w:r>
        <w:rPr>
          <w:rStyle w:val="HideTWBExt"/>
        </w:rPr>
        <w:t>&lt;Article&gt;</w:t>
      </w:r>
      <w:r>
        <w:t>Motyw 92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2030144" w14:textId="77777777" w:rsidTr="00597527">
        <w:trPr>
          <w:trHeight w:hRule="exact" w:val="240"/>
          <w:jc w:val="center"/>
        </w:trPr>
        <w:tc>
          <w:tcPr>
            <w:tcW w:w="9752" w:type="dxa"/>
            <w:gridSpan w:val="2"/>
            <w:tcBorders>
              <w:top w:val="nil"/>
              <w:left w:val="nil"/>
              <w:bottom w:val="nil"/>
              <w:right w:val="nil"/>
            </w:tcBorders>
          </w:tcPr>
          <w:p w14:paraId="3553FC4E" w14:textId="77777777" w:rsidR="009E51EE" w:rsidRPr="00B94A8E" w:rsidRDefault="009E51EE" w:rsidP="00597527"/>
        </w:tc>
      </w:tr>
      <w:tr w:rsidR="009E51EE" w14:paraId="447E49DA" w14:textId="77777777" w:rsidTr="00597527">
        <w:trPr>
          <w:trHeight w:val="240"/>
          <w:jc w:val="center"/>
        </w:trPr>
        <w:tc>
          <w:tcPr>
            <w:tcW w:w="4876" w:type="dxa"/>
            <w:tcBorders>
              <w:top w:val="nil"/>
              <w:left w:val="nil"/>
              <w:bottom w:val="nil"/>
              <w:right w:val="nil"/>
            </w:tcBorders>
          </w:tcPr>
          <w:p w14:paraId="78549219"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F75C7C9" w14:textId="77777777" w:rsidR="009E51EE" w:rsidRPr="00B94A8E" w:rsidRDefault="009E51EE" w:rsidP="00597527">
            <w:pPr>
              <w:pStyle w:val="AmColumnHeading"/>
            </w:pPr>
            <w:r>
              <w:t>Poprawka</w:t>
            </w:r>
          </w:p>
        </w:tc>
      </w:tr>
      <w:tr w:rsidR="009E51EE" w14:paraId="17D57F1F" w14:textId="77777777" w:rsidTr="00597527">
        <w:trPr>
          <w:jc w:val="center"/>
        </w:trPr>
        <w:tc>
          <w:tcPr>
            <w:tcW w:w="4876" w:type="dxa"/>
            <w:tcBorders>
              <w:top w:val="nil"/>
              <w:left w:val="nil"/>
              <w:bottom w:val="nil"/>
              <w:right w:val="nil"/>
            </w:tcBorders>
          </w:tcPr>
          <w:p w14:paraId="3BE41640" w14:textId="77777777" w:rsidR="009E51EE" w:rsidRPr="00BF3709" w:rsidRDefault="009E51EE" w:rsidP="00597527">
            <w:pPr>
              <w:pStyle w:val="Normal6a"/>
            </w:pPr>
            <w:r>
              <w:t>(92)</w:t>
            </w:r>
            <w:r>
              <w:tab/>
              <w:t>Unijni operatorzy infrastruktury kosmicznej powinni wymieniać takie informacje za pośrednictwem mechanizmów wymiany informacji, które należycie chronią potencjalnie poufny charakter wymienianych informacji i które są regulowane przez szczegółowe zasady prowadzenia działalności z pełnym poszanowaniem tajemnicy przedsiębiorstwa, przepisów dotyczących ochrony danych osobowych zgodnie z rozporządzeniem Parlamentu Europejskiego i Rady (UE) 2016/679</w:t>
            </w:r>
            <w:r>
              <w:rPr>
                <w:vertAlign w:val="superscript"/>
              </w:rPr>
              <w:t>13</w:t>
            </w:r>
            <w:r>
              <w:t xml:space="preserve"> i wytycznych dotyczących polityki konkurencji. </w:t>
            </w:r>
            <w:r>
              <w:rPr>
                <w:b/>
                <w:i/>
              </w:rPr>
              <w:t>Komisja powinna odgrywać aktywną rolę w ułatwianiu udziału w takich mechanizmach, wspierając i promując utworzenie unijnego ośrodka wymiany i analizy informacji dotyczących przestrzeni kosmicznej, również w oparciu o doświadczenia z innych sektorów.</w:t>
            </w:r>
          </w:p>
        </w:tc>
        <w:tc>
          <w:tcPr>
            <w:tcW w:w="4876" w:type="dxa"/>
            <w:tcBorders>
              <w:top w:val="nil"/>
              <w:left w:val="nil"/>
              <w:bottom w:val="nil"/>
              <w:right w:val="nil"/>
            </w:tcBorders>
          </w:tcPr>
          <w:p w14:paraId="383657DD" w14:textId="77777777" w:rsidR="009E51EE" w:rsidRPr="00BF3709" w:rsidRDefault="009E51EE" w:rsidP="00597527">
            <w:pPr>
              <w:pStyle w:val="Normal6a"/>
            </w:pPr>
            <w:r>
              <w:t>(92)</w:t>
            </w:r>
            <w:r>
              <w:tab/>
              <w:t>Unijni operatorzy infrastruktury kosmicznej powinni wymieniać takie informacje za pośrednictwem mechanizmów wymiany informacji, które należycie chronią potencjalnie poufny charakter wymienianych informacji i które są regulowane przez szczegółowe zasady prowadzenia działalności z pełnym poszanowaniem tajemnicy przedsiębiorstwa, przepisów dotyczących ochrony danych osobowych zgodnie z rozporządzeniem Parlamentu Europejskiego i Rady (UE) 2016/679</w:t>
            </w:r>
            <w:r>
              <w:rPr>
                <w:vertAlign w:val="superscript"/>
              </w:rPr>
              <w:t>13</w:t>
            </w:r>
            <w:r>
              <w:t xml:space="preserve"> i wytycznych dotyczących polityki konkurencji.</w:t>
            </w:r>
          </w:p>
        </w:tc>
      </w:tr>
      <w:tr w:rsidR="009E51EE" w14:paraId="7B12753C" w14:textId="77777777" w:rsidTr="00597527">
        <w:trPr>
          <w:jc w:val="center"/>
        </w:trPr>
        <w:tc>
          <w:tcPr>
            <w:tcW w:w="4876" w:type="dxa"/>
            <w:tcBorders>
              <w:top w:val="nil"/>
              <w:left w:val="nil"/>
              <w:bottom w:val="nil"/>
              <w:right w:val="nil"/>
            </w:tcBorders>
          </w:tcPr>
          <w:p w14:paraId="747A86D3" w14:textId="77777777" w:rsidR="009E51EE" w:rsidRPr="00B94A8E" w:rsidRDefault="009E51EE" w:rsidP="00597527">
            <w:pPr>
              <w:pStyle w:val="Normal6a"/>
            </w:pPr>
            <w:r>
              <w:rPr>
                <w:b/>
                <w:i/>
              </w:rPr>
              <w:t>_________________</w:t>
            </w:r>
          </w:p>
        </w:tc>
        <w:tc>
          <w:tcPr>
            <w:tcW w:w="4876" w:type="dxa"/>
            <w:tcBorders>
              <w:top w:val="nil"/>
              <w:left w:val="nil"/>
              <w:bottom w:val="nil"/>
              <w:right w:val="nil"/>
            </w:tcBorders>
          </w:tcPr>
          <w:p w14:paraId="1B934032" w14:textId="77777777" w:rsidR="009E51EE" w:rsidRPr="00B94A8E" w:rsidRDefault="009E51EE" w:rsidP="00597527">
            <w:pPr>
              <w:pStyle w:val="Normal6a"/>
            </w:pPr>
            <w:r>
              <w:rPr>
                <w:b/>
                <w:i/>
              </w:rPr>
              <w:t>_________________</w:t>
            </w:r>
          </w:p>
        </w:tc>
      </w:tr>
      <w:tr w:rsidR="009E51EE" w14:paraId="1ED25D48" w14:textId="77777777" w:rsidTr="00597527">
        <w:trPr>
          <w:jc w:val="center"/>
        </w:trPr>
        <w:tc>
          <w:tcPr>
            <w:tcW w:w="4876" w:type="dxa"/>
            <w:tcBorders>
              <w:top w:val="nil"/>
              <w:left w:val="nil"/>
              <w:bottom w:val="nil"/>
              <w:right w:val="nil"/>
            </w:tcBorders>
          </w:tcPr>
          <w:p w14:paraId="0E286C0C" w14:textId="77777777" w:rsidR="009E51EE" w:rsidRPr="00BF3709" w:rsidRDefault="009E51EE" w:rsidP="00597527">
            <w:pPr>
              <w:pStyle w:val="Normal6a"/>
            </w:pPr>
            <w:r>
              <w:rPr>
                <w:vertAlign w:val="superscript"/>
              </w:rPr>
              <w:t>13</w:t>
            </w:r>
            <w: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 ELI: http://data.europa.eu/eli/reg/2016/679/oj).</w:t>
            </w:r>
          </w:p>
        </w:tc>
        <w:tc>
          <w:tcPr>
            <w:tcW w:w="4876" w:type="dxa"/>
            <w:tcBorders>
              <w:top w:val="nil"/>
              <w:left w:val="nil"/>
              <w:bottom w:val="nil"/>
              <w:right w:val="nil"/>
            </w:tcBorders>
          </w:tcPr>
          <w:p w14:paraId="3FC5B58B" w14:textId="77777777" w:rsidR="009E51EE" w:rsidRPr="00BF3709" w:rsidRDefault="009E51EE" w:rsidP="00597527">
            <w:pPr>
              <w:pStyle w:val="Normal6a"/>
            </w:pPr>
            <w:r>
              <w:rPr>
                <w:vertAlign w:val="superscript"/>
              </w:rPr>
              <w:t>13</w:t>
            </w:r>
            <w: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 ELI: http://data.europa.eu/eli/reg/2016/679/oj).</w:t>
            </w:r>
          </w:p>
        </w:tc>
      </w:tr>
    </w:tbl>
    <w:p w14:paraId="07514716"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420C5BF" w14:textId="77777777" w:rsidR="009E51EE" w:rsidRPr="00BF3709" w:rsidRDefault="009E51EE" w:rsidP="009E51EE">
      <w:r>
        <w:rPr>
          <w:rStyle w:val="HideTWBExt"/>
          <w:lang w:val="en-GB"/>
        </w:rPr>
        <w:t>&lt;/Amend&gt;</w:t>
      </w:r>
    </w:p>
    <w:p w14:paraId="292346A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956</w:t>
      </w:r>
      <w:r>
        <w:rPr>
          <w:rStyle w:val="HideTWBExt"/>
          <w:lang w:val="en-GB"/>
        </w:rPr>
        <w:t>&lt;/NumAm&gt;</w:t>
      </w:r>
    </w:p>
    <w:p w14:paraId="495A2226"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 Ondřej Knotek, Jana Nagyová, Tomáš Kubín</w:t>
      </w:r>
      <w:r>
        <w:rPr>
          <w:rStyle w:val="HideTWBExt"/>
          <w:b w:val="0"/>
          <w:lang w:val="en-GB"/>
        </w:rPr>
        <w:t>&lt;/Members&gt;</w:t>
      </w:r>
    </w:p>
    <w:p w14:paraId="21DCEF76" w14:textId="77777777" w:rsidR="009E51EE" w:rsidRPr="00B94A8E" w:rsidRDefault="009E51EE" w:rsidP="009E51EE">
      <w:pPr>
        <w:pStyle w:val="NormalBold"/>
      </w:pPr>
      <w:r>
        <w:rPr>
          <w:rStyle w:val="HideTWBExt"/>
          <w:b w:val="0"/>
        </w:rPr>
        <w:t>&lt;/RepeatBlock-By&gt;</w:t>
      </w:r>
    </w:p>
    <w:p w14:paraId="33DB4BA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EF2DC19" w14:textId="77777777" w:rsidR="009E51EE" w:rsidRPr="00B94A8E" w:rsidRDefault="009E51EE" w:rsidP="009E51EE">
      <w:pPr>
        <w:pStyle w:val="NormalBold"/>
      </w:pPr>
      <w:r>
        <w:rPr>
          <w:rStyle w:val="HideTWBExt"/>
        </w:rPr>
        <w:t>&lt;Article&gt;</w:t>
      </w:r>
      <w:r>
        <w:t>Motyw 92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97F62D2" w14:textId="77777777" w:rsidTr="00597527">
        <w:trPr>
          <w:trHeight w:hRule="exact" w:val="240"/>
          <w:jc w:val="center"/>
        </w:trPr>
        <w:tc>
          <w:tcPr>
            <w:tcW w:w="9752" w:type="dxa"/>
            <w:gridSpan w:val="2"/>
            <w:tcBorders>
              <w:top w:val="nil"/>
              <w:left w:val="nil"/>
              <w:bottom w:val="nil"/>
              <w:right w:val="nil"/>
            </w:tcBorders>
          </w:tcPr>
          <w:p w14:paraId="45F2AA63" w14:textId="77777777" w:rsidR="009E51EE" w:rsidRPr="00B94A8E" w:rsidRDefault="009E51EE" w:rsidP="00597527"/>
        </w:tc>
      </w:tr>
      <w:tr w:rsidR="009E51EE" w14:paraId="77BEBC24" w14:textId="77777777" w:rsidTr="00597527">
        <w:trPr>
          <w:trHeight w:val="240"/>
          <w:jc w:val="center"/>
        </w:trPr>
        <w:tc>
          <w:tcPr>
            <w:tcW w:w="4876" w:type="dxa"/>
            <w:tcBorders>
              <w:top w:val="nil"/>
              <w:left w:val="nil"/>
              <w:bottom w:val="nil"/>
              <w:right w:val="nil"/>
            </w:tcBorders>
          </w:tcPr>
          <w:p w14:paraId="76FED75F"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999437C" w14:textId="77777777" w:rsidR="009E51EE" w:rsidRPr="00B94A8E" w:rsidRDefault="009E51EE" w:rsidP="00597527">
            <w:pPr>
              <w:pStyle w:val="AmColumnHeading"/>
            </w:pPr>
            <w:r>
              <w:t>Poprawka</w:t>
            </w:r>
          </w:p>
        </w:tc>
      </w:tr>
      <w:tr w:rsidR="009E51EE" w14:paraId="48D8B6C0" w14:textId="77777777" w:rsidTr="00597527">
        <w:trPr>
          <w:jc w:val="center"/>
        </w:trPr>
        <w:tc>
          <w:tcPr>
            <w:tcW w:w="4876" w:type="dxa"/>
            <w:tcBorders>
              <w:top w:val="nil"/>
              <w:left w:val="nil"/>
              <w:bottom w:val="nil"/>
              <w:right w:val="nil"/>
            </w:tcBorders>
          </w:tcPr>
          <w:p w14:paraId="6B44B7F2" w14:textId="77777777" w:rsidR="009E51EE" w:rsidRPr="00BF3709" w:rsidRDefault="009E51EE" w:rsidP="00597527">
            <w:pPr>
              <w:pStyle w:val="Normal6a"/>
            </w:pPr>
            <w:r>
              <w:t>(92)</w:t>
            </w:r>
            <w:r>
              <w:tab/>
              <w:t>Unijni operatorzy infrastruktury kosmicznej powinni wymieniać takie informacje za pośrednictwem mechanizmów wymiany informacji, które należycie chronią potencjalnie poufny charakter wymienianych informacji i które są regulowane przez szczegółowe zasady prowadzenia działalności z pełnym poszanowaniem tajemnicy przedsiębiorstwa, przepisów dotyczących ochrony danych osobowych zgodnie z rozporządzeniem Parlamentu Europejskiego i Rady (UE) 2016/679</w:t>
            </w:r>
            <w:r>
              <w:rPr>
                <w:vertAlign w:val="superscript"/>
              </w:rPr>
              <w:t>13</w:t>
            </w:r>
            <w:r>
              <w:t xml:space="preserve"> i wytycznych dotyczących polityki konkurencji. </w:t>
            </w:r>
            <w:r>
              <w:rPr>
                <w:b/>
                <w:i/>
              </w:rPr>
              <w:t>Komisja powinna odgrywać aktywną rolę w ułatwianiu udziału w takich mechanizmach, wspierając i promując utworzenie unijnego ośrodka wymiany i analizy informacji dotyczących przestrzeni kosmicznej, również w oparciu o doświadczenia z innych sektorów.</w:t>
            </w:r>
          </w:p>
        </w:tc>
        <w:tc>
          <w:tcPr>
            <w:tcW w:w="4876" w:type="dxa"/>
            <w:tcBorders>
              <w:top w:val="nil"/>
              <w:left w:val="nil"/>
              <w:bottom w:val="nil"/>
              <w:right w:val="nil"/>
            </w:tcBorders>
          </w:tcPr>
          <w:p w14:paraId="4651BD51" w14:textId="77777777" w:rsidR="009E51EE" w:rsidRPr="00BF3709" w:rsidRDefault="009E51EE" w:rsidP="00597527">
            <w:pPr>
              <w:pStyle w:val="Normal6a"/>
            </w:pPr>
            <w:r>
              <w:t>(92)</w:t>
            </w:r>
            <w:r>
              <w:tab/>
              <w:t>Unijni operatorzy infrastruktury kosmicznej powinni wymieniać takie informacje za pośrednictwem mechanizmów wymiany informacji, które należycie chronią potencjalnie poufny charakter wymienianych informacji i które są regulowane przez szczegółowe zasady prowadzenia działalności z pełnym poszanowaniem tajemnicy przedsiębiorstwa, przepisów dotyczących ochrony danych osobowych zgodnie z rozporządzeniem Parlamentu Europejskiego i Rady (UE) 2016/679</w:t>
            </w:r>
            <w:r>
              <w:rPr>
                <w:vertAlign w:val="superscript"/>
              </w:rPr>
              <w:t>13</w:t>
            </w:r>
            <w:r>
              <w:t xml:space="preserve"> i wytycznych dotyczących polityki konkurencji.</w:t>
            </w:r>
          </w:p>
        </w:tc>
      </w:tr>
      <w:tr w:rsidR="009E51EE" w14:paraId="13EE878A" w14:textId="77777777" w:rsidTr="00597527">
        <w:trPr>
          <w:jc w:val="center"/>
        </w:trPr>
        <w:tc>
          <w:tcPr>
            <w:tcW w:w="4876" w:type="dxa"/>
            <w:tcBorders>
              <w:top w:val="nil"/>
              <w:left w:val="nil"/>
              <w:bottom w:val="nil"/>
              <w:right w:val="nil"/>
            </w:tcBorders>
          </w:tcPr>
          <w:p w14:paraId="3CE7B3EC" w14:textId="77777777" w:rsidR="009E51EE" w:rsidRPr="00B94A8E" w:rsidRDefault="009E51EE" w:rsidP="00597527">
            <w:pPr>
              <w:pStyle w:val="Normal6a"/>
            </w:pPr>
            <w:r>
              <w:rPr>
                <w:b/>
                <w:i/>
              </w:rPr>
              <w:t>_________________</w:t>
            </w:r>
          </w:p>
        </w:tc>
        <w:tc>
          <w:tcPr>
            <w:tcW w:w="4876" w:type="dxa"/>
            <w:tcBorders>
              <w:top w:val="nil"/>
              <w:left w:val="nil"/>
              <w:bottom w:val="nil"/>
              <w:right w:val="nil"/>
            </w:tcBorders>
          </w:tcPr>
          <w:p w14:paraId="1FEE4C36" w14:textId="77777777" w:rsidR="009E51EE" w:rsidRPr="00B94A8E" w:rsidRDefault="009E51EE" w:rsidP="00597527">
            <w:pPr>
              <w:pStyle w:val="Normal6a"/>
            </w:pPr>
            <w:r>
              <w:rPr>
                <w:b/>
                <w:i/>
              </w:rPr>
              <w:t>_________________</w:t>
            </w:r>
          </w:p>
        </w:tc>
      </w:tr>
      <w:tr w:rsidR="009E51EE" w14:paraId="273BA6DE" w14:textId="77777777" w:rsidTr="00597527">
        <w:trPr>
          <w:jc w:val="center"/>
        </w:trPr>
        <w:tc>
          <w:tcPr>
            <w:tcW w:w="4876" w:type="dxa"/>
            <w:tcBorders>
              <w:top w:val="nil"/>
              <w:left w:val="nil"/>
              <w:bottom w:val="nil"/>
              <w:right w:val="nil"/>
            </w:tcBorders>
          </w:tcPr>
          <w:p w14:paraId="40D27D65" w14:textId="77777777" w:rsidR="009E51EE" w:rsidRPr="00BF3709" w:rsidRDefault="009E51EE" w:rsidP="00597527">
            <w:pPr>
              <w:pStyle w:val="Normal6a"/>
            </w:pPr>
            <w:r>
              <w:rPr>
                <w:vertAlign w:val="superscript"/>
              </w:rPr>
              <w:t>13</w:t>
            </w:r>
            <w: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 ELI: http://data.europa.eu/eli/reg/2016/679/oj).</w:t>
            </w:r>
          </w:p>
        </w:tc>
        <w:tc>
          <w:tcPr>
            <w:tcW w:w="4876" w:type="dxa"/>
            <w:tcBorders>
              <w:top w:val="nil"/>
              <w:left w:val="nil"/>
              <w:bottom w:val="nil"/>
              <w:right w:val="nil"/>
            </w:tcBorders>
          </w:tcPr>
          <w:p w14:paraId="6621515F" w14:textId="77777777" w:rsidR="009E51EE" w:rsidRPr="00BF3709" w:rsidRDefault="009E51EE" w:rsidP="00597527">
            <w:pPr>
              <w:pStyle w:val="Normal6a"/>
            </w:pPr>
            <w:r>
              <w:rPr>
                <w:vertAlign w:val="superscript"/>
              </w:rPr>
              <w:t>13</w:t>
            </w:r>
            <w: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 ELI: http://data.europa.eu/eli/reg/2016/679/oj).</w:t>
            </w:r>
          </w:p>
        </w:tc>
      </w:tr>
    </w:tbl>
    <w:p w14:paraId="367D6811"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40E30B7" w14:textId="77777777" w:rsidR="009E51EE" w:rsidRPr="00BF3709" w:rsidRDefault="009E51EE" w:rsidP="009E51EE">
      <w:r>
        <w:rPr>
          <w:rStyle w:val="HideTWBExt"/>
          <w:lang w:val="en-GB"/>
        </w:rPr>
        <w:t>&lt;/Amend&gt;</w:t>
      </w:r>
    </w:p>
    <w:p w14:paraId="6480256C"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957</w:t>
      </w:r>
      <w:r>
        <w:rPr>
          <w:rStyle w:val="HideTWBExt"/>
          <w:lang w:val="en-GB"/>
        </w:rPr>
        <w:t>&lt;/NumAm&gt;</w:t>
      </w:r>
    </w:p>
    <w:p w14:paraId="232892A7" w14:textId="77777777" w:rsidR="009E51EE" w:rsidRPr="00BF3709" w:rsidRDefault="009E51EE" w:rsidP="009E51EE">
      <w:pPr>
        <w:pStyle w:val="NormalBold"/>
      </w:pPr>
      <w:r>
        <w:rPr>
          <w:rStyle w:val="HideTWBExt"/>
          <w:b w:val="0"/>
          <w:lang w:val="en-GB"/>
        </w:rPr>
        <w:t>&lt;RepeatBlock-By&gt;&lt;Members&gt;</w:t>
      </w:r>
      <w:r>
        <w:t>Katri Kulmuni</w:t>
      </w:r>
      <w:r>
        <w:rPr>
          <w:rStyle w:val="HideTWBExt"/>
          <w:b w:val="0"/>
          <w:lang w:val="en-GB"/>
        </w:rPr>
        <w:t>&lt;/Members&gt;</w:t>
      </w:r>
    </w:p>
    <w:p w14:paraId="668ED227" w14:textId="77777777" w:rsidR="009E51EE" w:rsidRPr="00B94A8E" w:rsidRDefault="009E51EE" w:rsidP="009E51EE">
      <w:pPr>
        <w:pStyle w:val="NormalBold"/>
      </w:pPr>
      <w:r>
        <w:rPr>
          <w:rStyle w:val="HideTWBExt"/>
          <w:b w:val="0"/>
        </w:rPr>
        <w:t>&lt;/RepeatBlock-By&gt;</w:t>
      </w:r>
    </w:p>
    <w:p w14:paraId="102118EF"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0C6387A" w14:textId="77777777" w:rsidR="009E51EE" w:rsidRPr="00B94A8E" w:rsidRDefault="009E51EE" w:rsidP="009E51EE">
      <w:pPr>
        <w:pStyle w:val="NormalBold"/>
      </w:pPr>
      <w:r>
        <w:rPr>
          <w:rStyle w:val="HideTWBExt"/>
        </w:rPr>
        <w:t>&lt;Article&gt;</w:t>
      </w:r>
      <w:r>
        <w:t>Motyw 92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26AA5E8" w14:textId="77777777" w:rsidTr="00597527">
        <w:trPr>
          <w:trHeight w:hRule="exact" w:val="240"/>
          <w:jc w:val="center"/>
        </w:trPr>
        <w:tc>
          <w:tcPr>
            <w:tcW w:w="9752" w:type="dxa"/>
            <w:gridSpan w:val="2"/>
            <w:tcBorders>
              <w:top w:val="nil"/>
              <w:left w:val="nil"/>
              <w:bottom w:val="nil"/>
              <w:right w:val="nil"/>
            </w:tcBorders>
          </w:tcPr>
          <w:p w14:paraId="2F718E3E" w14:textId="77777777" w:rsidR="009E51EE" w:rsidRPr="00B94A8E" w:rsidRDefault="009E51EE" w:rsidP="00597527"/>
        </w:tc>
      </w:tr>
      <w:tr w:rsidR="009E51EE" w14:paraId="26210010" w14:textId="77777777" w:rsidTr="00597527">
        <w:trPr>
          <w:trHeight w:val="240"/>
          <w:jc w:val="center"/>
        </w:trPr>
        <w:tc>
          <w:tcPr>
            <w:tcW w:w="4876" w:type="dxa"/>
            <w:tcBorders>
              <w:top w:val="nil"/>
              <w:left w:val="nil"/>
              <w:bottom w:val="nil"/>
              <w:right w:val="nil"/>
            </w:tcBorders>
          </w:tcPr>
          <w:p w14:paraId="406B96C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A839CBD" w14:textId="77777777" w:rsidR="009E51EE" w:rsidRPr="00B94A8E" w:rsidRDefault="009E51EE" w:rsidP="00597527">
            <w:pPr>
              <w:pStyle w:val="AmColumnHeading"/>
            </w:pPr>
            <w:r>
              <w:t>Poprawka</w:t>
            </w:r>
          </w:p>
        </w:tc>
      </w:tr>
      <w:tr w:rsidR="009E51EE" w14:paraId="6B214B0D" w14:textId="77777777" w:rsidTr="00597527">
        <w:trPr>
          <w:jc w:val="center"/>
        </w:trPr>
        <w:tc>
          <w:tcPr>
            <w:tcW w:w="4876" w:type="dxa"/>
            <w:tcBorders>
              <w:top w:val="nil"/>
              <w:left w:val="nil"/>
              <w:bottom w:val="nil"/>
              <w:right w:val="nil"/>
            </w:tcBorders>
          </w:tcPr>
          <w:p w14:paraId="5B0C33F6" w14:textId="77777777" w:rsidR="009E51EE" w:rsidRPr="00B94A8E" w:rsidRDefault="009E51EE" w:rsidP="00597527">
            <w:pPr>
              <w:pStyle w:val="Normal6a"/>
            </w:pPr>
          </w:p>
        </w:tc>
        <w:tc>
          <w:tcPr>
            <w:tcW w:w="4876" w:type="dxa"/>
            <w:tcBorders>
              <w:top w:val="nil"/>
              <w:left w:val="nil"/>
              <w:bottom w:val="nil"/>
              <w:right w:val="nil"/>
            </w:tcBorders>
          </w:tcPr>
          <w:p w14:paraId="7E324F83" w14:textId="77777777" w:rsidR="009E51EE" w:rsidRPr="00BF3709" w:rsidRDefault="009E51EE" w:rsidP="00597527">
            <w:pPr>
              <w:pStyle w:val="Normal6a"/>
            </w:pPr>
            <w:r>
              <w:rPr>
                <w:b/>
                <w:i/>
              </w:rPr>
              <w:t>(92a)</w:t>
            </w:r>
            <w:r>
              <w:tab/>
            </w:r>
            <w:r>
              <w:rPr>
                <w:b/>
                <w:i/>
              </w:rPr>
              <w:t>W celu zwiększenia odporności unijnego ekosystemu kosmicznego unijni operatorzy infrastruktury kosmicznej powinni identyfikować krytyczne komponenty i materiały pochodzące spoza Unii, wykorzystywane na wszystkich etapach cyklu życia ich misji. Szczególną uwagę należy zwrócić na zależności dotyczące surowców uznanych za krytyczne lub strategiczne na mocy prawodawstwa Unii, ponieważ takie zależności narażają infrastrukturę kosmiczną na ryzyko systemowe. Systematyczna ocena tych zależności, w tym również tych dopuszczonych w drodze odstępstw, powinna umożliwić Unii określenie odpowiednich środków zaradczych oraz – w stosownych przypadkach – uruchomienie unijnych instrumentów wspierających dywersyfikację przemysłową.</w:t>
            </w:r>
          </w:p>
        </w:tc>
      </w:tr>
    </w:tbl>
    <w:p w14:paraId="7749124D"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4950196B" w14:textId="77777777" w:rsidR="009E51EE" w:rsidRPr="00BF3709" w:rsidRDefault="009E51EE" w:rsidP="009E51EE">
      <w:r>
        <w:rPr>
          <w:rStyle w:val="HideTWBExt"/>
          <w:lang w:val="en-GB"/>
        </w:rPr>
        <w:t>&lt;/Amend&gt;</w:t>
      </w:r>
    </w:p>
    <w:p w14:paraId="5002D2A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958</w:t>
      </w:r>
      <w:r>
        <w:rPr>
          <w:rStyle w:val="HideTWBExt"/>
          <w:lang w:val="en-GB"/>
        </w:rPr>
        <w:t>&lt;/NumAm&gt;</w:t>
      </w:r>
    </w:p>
    <w:p w14:paraId="17580C04"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27D1A389" w14:textId="77777777" w:rsidR="009E51EE" w:rsidRPr="00B94A8E" w:rsidRDefault="009E51EE" w:rsidP="009E51EE">
      <w:pPr>
        <w:pStyle w:val="NormalBold"/>
      </w:pPr>
      <w:r>
        <w:rPr>
          <w:rStyle w:val="HideTWBExt"/>
          <w:b w:val="0"/>
        </w:rPr>
        <w:t>&lt;/RepeatBlock-By&gt;</w:t>
      </w:r>
    </w:p>
    <w:p w14:paraId="307B8D72"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EEE1D9E" w14:textId="77777777" w:rsidR="009E51EE" w:rsidRPr="00B94A8E" w:rsidRDefault="009E51EE" w:rsidP="009E51EE">
      <w:pPr>
        <w:pStyle w:val="NormalBold"/>
      </w:pPr>
      <w:r>
        <w:rPr>
          <w:rStyle w:val="HideTWBExt"/>
        </w:rPr>
        <w:t>&lt;Article&gt;</w:t>
      </w:r>
      <w:r>
        <w:t>Motyw 93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4FA6870" w14:textId="77777777" w:rsidTr="00597527">
        <w:trPr>
          <w:trHeight w:hRule="exact" w:val="240"/>
          <w:jc w:val="center"/>
        </w:trPr>
        <w:tc>
          <w:tcPr>
            <w:tcW w:w="9752" w:type="dxa"/>
            <w:gridSpan w:val="2"/>
            <w:tcBorders>
              <w:top w:val="nil"/>
              <w:left w:val="nil"/>
              <w:bottom w:val="nil"/>
              <w:right w:val="nil"/>
            </w:tcBorders>
          </w:tcPr>
          <w:p w14:paraId="5FF2E9A6" w14:textId="77777777" w:rsidR="009E51EE" w:rsidRPr="00B94A8E" w:rsidRDefault="009E51EE" w:rsidP="00597527"/>
        </w:tc>
      </w:tr>
      <w:tr w:rsidR="009E51EE" w14:paraId="49DBD877" w14:textId="77777777" w:rsidTr="00597527">
        <w:trPr>
          <w:trHeight w:val="240"/>
          <w:jc w:val="center"/>
        </w:trPr>
        <w:tc>
          <w:tcPr>
            <w:tcW w:w="4876" w:type="dxa"/>
            <w:tcBorders>
              <w:top w:val="nil"/>
              <w:left w:val="nil"/>
              <w:bottom w:val="nil"/>
              <w:right w:val="nil"/>
            </w:tcBorders>
          </w:tcPr>
          <w:p w14:paraId="1585501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65DDC5E" w14:textId="77777777" w:rsidR="009E51EE" w:rsidRPr="00B94A8E" w:rsidRDefault="009E51EE" w:rsidP="00597527">
            <w:pPr>
              <w:pStyle w:val="AmColumnHeading"/>
            </w:pPr>
            <w:r>
              <w:t>Poprawka</w:t>
            </w:r>
          </w:p>
        </w:tc>
      </w:tr>
      <w:tr w:rsidR="009E51EE" w14:paraId="1DDA7604" w14:textId="77777777" w:rsidTr="00597527">
        <w:trPr>
          <w:jc w:val="center"/>
        </w:trPr>
        <w:tc>
          <w:tcPr>
            <w:tcW w:w="4876" w:type="dxa"/>
            <w:tcBorders>
              <w:top w:val="nil"/>
              <w:left w:val="nil"/>
              <w:bottom w:val="nil"/>
              <w:right w:val="nil"/>
            </w:tcBorders>
          </w:tcPr>
          <w:p w14:paraId="120C30AA" w14:textId="77777777" w:rsidR="009E51EE" w:rsidRPr="00BF3709" w:rsidRDefault="009E51EE" w:rsidP="00597527">
            <w:pPr>
              <w:pStyle w:val="Normal6a"/>
            </w:pPr>
            <w:r>
              <w:t>(93)</w:t>
            </w:r>
            <w:r>
              <w:tab/>
              <w:t>Należy ustanowić zharmonizowane przepisy dotyczące zrównoważenia środowiskowego, aby osiągnąć potencjał rynku wewnętrznego i promować zrównoważenie środowiskowe w sektorze kosmicznym, co powinno zapobiec fragmentacji rynku i przyspieszyć przejście na sprawiedliwą, neutralną dla klimatu, zasobooszczędną gospodarkę o obiegu zamkniętym.</w:t>
            </w:r>
          </w:p>
        </w:tc>
        <w:tc>
          <w:tcPr>
            <w:tcW w:w="4876" w:type="dxa"/>
            <w:tcBorders>
              <w:top w:val="nil"/>
              <w:left w:val="nil"/>
              <w:bottom w:val="nil"/>
              <w:right w:val="nil"/>
            </w:tcBorders>
          </w:tcPr>
          <w:p w14:paraId="78B39EA7" w14:textId="77777777" w:rsidR="009E51EE" w:rsidRPr="00BF3709" w:rsidRDefault="009E51EE" w:rsidP="00597527">
            <w:pPr>
              <w:pStyle w:val="Normal6a"/>
            </w:pPr>
            <w:r>
              <w:t>(93)</w:t>
            </w:r>
            <w:r>
              <w:tab/>
              <w:t xml:space="preserve">Należy ustanowić zharmonizowane przepisy dotyczące zrównoważenia środowiskowego, aby osiągnąć potencjał rynku wewnętrznego i promować zrównoważenie środowiskowe w sektorze kosmicznym, co powinno zapobiec fragmentacji rynku i przyspieszyć przejście na sprawiedliwą, neutralną dla klimatu, zasobooszczędną gospodarkę o obiegu zamkniętym. </w:t>
            </w:r>
            <w:r>
              <w:rPr>
                <w:b/>
                <w:i/>
              </w:rPr>
              <w:t>Celem powinno być osiągnięcie neutralności pod względem emisji dwutlenku węgla w europejskim sektorze kosmicznym, z uwzględnieniem emisji w wyższych warstwach atmosfery, do 2050 r.</w:t>
            </w:r>
          </w:p>
        </w:tc>
      </w:tr>
    </w:tbl>
    <w:p w14:paraId="60EE28FB"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BA7017F" w14:textId="77777777" w:rsidR="009E51EE" w:rsidRPr="00BF3709" w:rsidRDefault="009E51EE" w:rsidP="009E51EE">
      <w:r>
        <w:rPr>
          <w:rStyle w:val="HideTWBExt"/>
          <w:lang w:val="en-GB"/>
        </w:rPr>
        <w:t>&lt;/Amend&gt;</w:t>
      </w:r>
    </w:p>
    <w:p w14:paraId="1E33F8A2"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959</w:t>
      </w:r>
      <w:r>
        <w:rPr>
          <w:rStyle w:val="HideTWBExt"/>
          <w:lang w:val="en-GB"/>
        </w:rPr>
        <w:t>&lt;/NumAm&gt;</w:t>
      </w:r>
    </w:p>
    <w:p w14:paraId="4AD61806" w14:textId="77777777" w:rsidR="009E51EE" w:rsidRPr="00BF3709" w:rsidRDefault="009E51EE" w:rsidP="009E51EE">
      <w:pPr>
        <w:pStyle w:val="NormalBold"/>
      </w:pPr>
      <w:r>
        <w:rPr>
          <w:rStyle w:val="HideTWBExt"/>
          <w:b w:val="0"/>
          <w:lang w:val="en-GB"/>
        </w:rPr>
        <w:t>&lt;RepeatBlock-By&gt;&lt;Members&gt;</w:t>
      </w:r>
      <w:r>
        <w:t>Marina Mesure</w:t>
      </w:r>
      <w:r>
        <w:rPr>
          <w:rStyle w:val="HideTWBExt"/>
          <w:b w:val="0"/>
          <w:lang w:val="en-GB"/>
        </w:rPr>
        <w:t>&lt;/Members&gt;</w:t>
      </w:r>
    </w:p>
    <w:p w14:paraId="1264685D" w14:textId="77777777" w:rsidR="009E51EE" w:rsidRPr="00B94A8E" w:rsidRDefault="009E51EE" w:rsidP="009E51EE">
      <w:pPr>
        <w:pStyle w:val="NormalBold"/>
      </w:pPr>
      <w:r>
        <w:rPr>
          <w:rStyle w:val="HideTWBExt"/>
          <w:b w:val="0"/>
        </w:rPr>
        <w:t>&lt;/RepeatBlock-By&gt;</w:t>
      </w:r>
    </w:p>
    <w:p w14:paraId="3104648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09106A7" w14:textId="77777777" w:rsidR="009E51EE" w:rsidRPr="00B94A8E" w:rsidRDefault="009E51EE" w:rsidP="009E51EE">
      <w:pPr>
        <w:pStyle w:val="NormalBold"/>
      </w:pPr>
      <w:r>
        <w:rPr>
          <w:rStyle w:val="HideTWBExt"/>
        </w:rPr>
        <w:t>&lt;Article&gt;</w:t>
      </w:r>
      <w:r>
        <w:t>Motyw 93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27479A9" w14:textId="77777777" w:rsidTr="00597527">
        <w:trPr>
          <w:trHeight w:hRule="exact" w:val="240"/>
          <w:jc w:val="center"/>
        </w:trPr>
        <w:tc>
          <w:tcPr>
            <w:tcW w:w="9752" w:type="dxa"/>
            <w:gridSpan w:val="2"/>
            <w:tcBorders>
              <w:top w:val="nil"/>
              <w:left w:val="nil"/>
              <w:bottom w:val="nil"/>
              <w:right w:val="nil"/>
            </w:tcBorders>
          </w:tcPr>
          <w:p w14:paraId="26B90152" w14:textId="77777777" w:rsidR="009E51EE" w:rsidRPr="00B94A8E" w:rsidRDefault="009E51EE" w:rsidP="00597527"/>
        </w:tc>
      </w:tr>
      <w:tr w:rsidR="009E51EE" w14:paraId="64EB63E3" w14:textId="77777777" w:rsidTr="00597527">
        <w:trPr>
          <w:trHeight w:val="240"/>
          <w:jc w:val="center"/>
        </w:trPr>
        <w:tc>
          <w:tcPr>
            <w:tcW w:w="4876" w:type="dxa"/>
            <w:tcBorders>
              <w:top w:val="nil"/>
              <w:left w:val="nil"/>
              <w:bottom w:val="nil"/>
              <w:right w:val="nil"/>
            </w:tcBorders>
          </w:tcPr>
          <w:p w14:paraId="696C1E2F"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3CEF073" w14:textId="77777777" w:rsidR="009E51EE" w:rsidRPr="00B94A8E" w:rsidRDefault="009E51EE" w:rsidP="00597527">
            <w:pPr>
              <w:pStyle w:val="AmColumnHeading"/>
            </w:pPr>
            <w:r>
              <w:t>Poprawka</w:t>
            </w:r>
          </w:p>
        </w:tc>
      </w:tr>
      <w:tr w:rsidR="009E51EE" w14:paraId="09180380" w14:textId="77777777" w:rsidTr="00597527">
        <w:trPr>
          <w:jc w:val="center"/>
        </w:trPr>
        <w:tc>
          <w:tcPr>
            <w:tcW w:w="4876" w:type="dxa"/>
            <w:tcBorders>
              <w:top w:val="nil"/>
              <w:left w:val="nil"/>
              <w:bottom w:val="nil"/>
              <w:right w:val="nil"/>
            </w:tcBorders>
          </w:tcPr>
          <w:p w14:paraId="3563DBE6" w14:textId="77777777" w:rsidR="009E51EE" w:rsidRPr="00BF3709" w:rsidRDefault="009E51EE" w:rsidP="00597527">
            <w:pPr>
              <w:pStyle w:val="Normal6a"/>
            </w:pPr>
            <w:r>
              <w:t>(93)</w:t>
            </w:r>
            <w:r>
              <w:tab/>
              <w:t>Należy ustanowić zharmonizowane przepisy dotyczące zrównoważenia środowiskowego</w:t>
            </w:r>
            <w:r>
              <w:rPr>
                <w:b/>
                <w:i/>
              </w:rPr>
              <w:t>, aby osiągnąć potencjał rynku wewnętrznego</w:t>
            </w:r>
            <w:r>
              <w:t xml:space="preserve"> i promować zrównoważenie środowiskowe w sektorze kosmicznym, co powinno </w:t>
            </w:r>
            <w:r>
              <w:rPr>
                <w:b/>
                <w:i/>
              </w:rPr>
              <w:t>zapobiec fragmentacji rynku i</w:t>
            </w:r>
            <w:r>
              <w:t xml:space="preserve"> przyspieszyć przejście na sprawiedliwą, neutralną dla klimatu, zasobooszczędną gospodarkę o obiegu zamkniętym.</w:t>
            </w:r>
          </w:p>
        </w:tc>
        <w:tc>
          <w:tcPr>
            <w:tcW w:w="4876" w:type="dxa"/>
            <w:tcBorders>
              <w:top w:val="nil"/>
              <w:left w:val="nil"/>
              <w:bottom w:val="nil"/>
              <w:right w:val="nil"/>
            </w:tcBorders>
          </w:tcPr>
          <w:p w14:paraId="52F7D7A0" w14:textId="77777777" w:rsidR="009E51EE" w:rsidRPr="00BF3709" w:rsidRDefault="009E51EE" w:rsidP="00597527">
            <w:pPr>
              <w:pStyle w:val="Normal6a"/>
            </w:pPr>
            <w:r>
              <w:t>(93)</w:t>
            </w:r>
            <w:r>
              <w:tab/>
              <w:t>Należy ustanowić zharmonizowane przepisy dotyczące zrównoważenia środowiskowego i promować zrównoważenie środowiskowe w sektorze kosmicznym, co powinno przyspieszyć przejście na sprawiedliwą, neutralną dla klimatu, zasobooszczędną gospodarkę o obiegu zamkniętym.</w:t>
            </w:r>
          </w:p>
        </w:tc>
      </w:tr>
    </w:tbl>
    <w:p w14:paraId="794AE7F7"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{FR}</w:t>
      </w:r>
      <w:r w:rsidRPr="00BF3709">
        <w:rPr>
          <w:lang w:val="en-GB"/>
        </w:rPr>
        <w:t>fr</w:t>
      </w:r>
      <w:r w:rsidRPr="00BF3709">
        <w:rPr>
          <w:rStyle w:val="HideTWBExt"/>
          <w:lang w:val="en-GB"/>
        </w:rPr>
        <w:t>&lt;/Original&gt;</w:t>
      </w:r>
    </w:p>
    <w:p w14:paraId="49B1DDD9" w14:textId="77777777" w:rsidR="009E51EE" w:rsidRPr="00BF3709" w:rsidRDefault="009E51EE" w:rsidP="009E51EE">
      <w:r>
        <w:rPr>
          <w:rStyle w:val="HideTWBExt"/>
          <w:lang w:val="en-GB"/>
        </w:rPr>
        <w:t>&lt;/Amend&gt;</w:t>
      </w:r>
    </w:p>
    <w:p w14:paraId="60F1BD67"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960</w:t>
      </w:r>
      <w:r>
        <w:rPr>
          <w:rStyle w:val="HideTWBExt"/>
          <w:lang w:val="en-GB"/>
        </w:rPr>
        <w:t>&lt;/NumAm&gt;</w:t>
      </w:r>
    </w:p>
    <w:p w14:paraId="34FBFCE6" w14:textId="77777777" w:rsidR="009E51EE" w:rsidRPr="00BF3709" w:rsidRDefault="009E51EE" w:rsidP="009E51EE">
      <w:pPr>
        <w:pStyle w:val="NormalBold"/>
      </w:pPr>
      <w:r>
        <w:rPr>
          <w:rStyle w:val="HideTWBExt"/>
          <w:b w:val="0"/>
          <w:lang w:val="en-GB"/>
        </w:rPr>
        <w:t>&lt;RepeatBlock-By&gt;&lt;Members&gt;</w:t>
      </w:r>
      <w:r>
        <w:t>Markus Buchheit</w:t>
      </w:r>
      <w:r>
        <w:rPr>
          <w:rStyle w:val="HideTWBExt"/>
          <w:b w:val="0"/>
          <w:lang w:val="en-GB"/>
        </w:rPr>
        <w:t>&lt;/Members&gt;</w:t>
      </w:r>
    </w:p>
    <w:p w14:paraId="4221CD49" w14:textId="77777777" w:rsidR="009E51EE" w:rsidRPr="00B94A8E" w:rsidRDefault="009E51EE" w:rsidP="009E51EE">
      <w:pPr>
        <w:pStyle w:val="NormalBold"/>
      </w:pPr>
      <w:r>
        <w:rPr>
          <w:rStyle w:val="HideTWBExt"/>
          <w:b w:val="0"/>
        </w:rPr>
        <w:t>&lt;/RepeatBlock-By&gt;</w:t>
      </w:r>
    </w:p>
    <w:p w14:paraId="25CD392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D1703AE" w14:textId="77777777" w:rsidR="009E51EE" w:rsidRPr="00B94A8E" w:rsidRDefault="009E51EE" w:rsidP="009E51EE">
      <w:pPr>
        <w:pStyle w:val="NormalBold"/>
      </w:pPr>
      <w:r>
        <w:rPr>
          <w:rStyle w:val="HideTWBExt"/>
        </w:rPr>
        <w:t>&lt;Article&gt;</w:t>
      </w:r>
      <w:r>
        <w:t>Motyw 93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418D0D3" w14:textId="77777777" w:rsidTr="00597527">
        <w:trPr>
          <w:trHeight w:hRule="exact" w:val="240"/>
          <w:jc w:val="center"/>
        </w:trPr>
        <w:tc>
          <w:tcPr>
            <w:tcW w:w="9752" w:type="dxa"/>
            <w:gridSpan w:val="2"/>
            <w:tcBorders>
              <w:top w:val="nil"/>
              <w:left w:val="nil"/>
              <w:bottom w:val="nil"/>
              <w:right w:val="nil"/>
            </w:tcBorders>
          </w:tcPr>
          <w:p w14:paraId="06F51AFB" w14:textId="77777777" w:rsidR="009E51EE" w:rsidRPr="00B94A8E" w:rsidRDefault="009E51EE" w:rsidP="00597527"/>
        </w:tc>
      </w:tr>
      <w:tr w:rsidR="009E51EE" w14:paraId="0F5F473A" w14:textId="77777777" w:rsidTr="00597527">
        <w:trPr>
          <w:trHeight w:val="240"/>
          <w:jc w:val="center"/>
        </w:trPr>
        <w:tc>
          <w:tcPr>
            <w:tcW w:w="4876" w:type="dxa"/>
            <w:tcBorders>
              <w:top w:val="nil"/>
              <w:left w:val="nil"/>
              <w:bottom w:val="nil"/>
              <w:right w:val="nil"/>
            </w:tcBorders>
          </w:tcPr>
          <w:p w14:paraId="470FE6A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80F55E7" w14:textId="77777777" w:rsidR="009E51EE" w:rsidRPr="00B94A8E" w:rsidRDefault="009E51EE" w:rsidP="00597527">
            <w:pPr>
              <w:pStyle w:val="AmColumnHeading"/>
            </w:pPr>
            <w:r>
              <w:t>Poprawka</w:t>
            </w:r>
          </w:p>
        </w:tc>
      </w:tr>
      <w:tr w:rsidR="009E51EE" w14:paraId="5C8637F1" w14:textId="77777777" w:rsidTr="00597527">
        <w:trPr>
          <w:jc w:val="center"/>
        </w:trPr>
        <w:tc>
          <w:tcPr>
            <w:tcW w:w="4876" w:type="dxa"/>
            <w:tcBorders>
              <w:top w:val="nil"/>
              <w:left w:val="nil"/>
              <w:bottom w:val="nil"/>
              <w:right w:val="nil"/>
            </w:tcBorders>
          </w:tcPr>
          <w:p w14:paraId="553C3A69" w14:textId="77777777" w:rsidR="009E51EE" w:rsidRPr="00BF3709" w:rsidRDefault="009E51EE" w:rsidP="00597527">
            <w:pPr>
              <w:pStyle w:val="Normal6a"/>
            </w:pPr>
            <w:r>
              <w:t>(93)</w:t>
            </w:r>
            <w:r>
              <w:tab/>
              <w:t xml:space="preserve">Należy ustanowić zharmonizowane przepisy dotyczące </w:t>
            </w:r>
            <w:r>
              <w:rPr>
                <w:b/>
                <w:i/>
              </w:rPr>
              <w:t>zrównoważenia środowiskowego</w:t>
            </w:r>
            <w:r>
              <w:t xml:space="preserve">, aby osiągnąć potencjał rynku wewnętrznego </w:t>
            </w:r>
            <w:r>
              <w:rPr>
                <w:b/>
                <w:i/>
              </w:rPr>
              <w:t>i promować zrównoważenie środowiskowe w sektorze kosmicznym, co powinno zapobiec fragmentacji rynku</w:t>
            </w:r>
            <w:r>
              <w:t xml:space="preserve"> i </w:t>
            </w:r>
            <w:r>
              <w:rPr>
                <w:b/>
                <w:i/>
              </w:rPr>
              <w:t>przyspieszyć przejście na sprawiedliwą, neutralną</w:t>
            </w:r>
            <w:r>
              <w:t xml:space="preserve"> dla </w:t>
            </w:r>
            <w:r>
              <w:rPr>
                <w:b/>
                <w:i/>
              </w:rPr>
              <w:t>klimatu</w:t>
            </w:r>
            <w:r>
              <w:t xml:space="preserve">, </w:t>
            </w:r>
            <w:r>
              <w:rPr>
                <w:b/>
                <w:i/>
              </w:rPr>
              <w:t>zasobooszczędną gospodarkę o obiegu zamkniętym</w:t>
            </w:r>
            <w:r>
              <w:t>.</w:t>
            </w:r>
          </w:p>
        </w:tc>
        <w:tc>
          <w:tcPr>
            <w:tcW w:w="4876" w:type="dxa"/>
            <w:tcBorders>
              <w:top w:val="nil"/>
              <w:left w:val="nil"/>
              <w:bottom w:val="nil"/>
              <w:right w:val="nil"/>
            </w:tcBorders>
          </w:tcPr>
          <w:p w14:paraId="0299ACC8" w14:textId="77777777" w:rsidR="009E51EE" w:rsidRPr="00BF3709" w:rsidRDefault="009E51EE" w:rsidP="00597527">
            <w:pPr>
              <w:pStyle w:val="Normal6a"/>
            </w:pPr>
            <w:r>
              <w:t>(93)</w:t>
            </w:r>
            <w:r>
              <w:tab/>
              <w:t xml:space="preserve">Należy ustanowić zharmonizowane przepisy dotyczące </w:t>
            </w:r>
            <w:r>
              <w:rPr>
                <w:b/>
                <w:i/>
              </w:rPr>
              <w:t>odpowiedzialnego wykorzystania zasobów w działaniach kosmicznych</w:t>
            </w:r>
            <w:r>
              <w:t>, aby osiągnąć potencjał rynku wewnętrznego</w:t>
            </w:r>
            <w:r>
              <w:rPr>
                <w:b/>
                <w:i/>
              </w:rPr>
              <w:t>, zapobiec fragmentacji rynku oraz promować długoterminową operacyjność i bezpieczeństwo infrastruktury kosmicznej</w:t>
            </w:r>
            <w:r>
              <w:t xml:space="preserve"> i </w:t>
            </w:r>
            <w:r>
              <w:rPr>
                <w:b/>
                <w:i/>
              </w:rPr>
              <w:t>usług kosmicznych, przy jednoczesnym unikaniu niepotrzebnych obciążeń administracyjnych</w:t>
            </w:r>
            <w:r>
              <w:t xml:space="preserve"> dla </w:t>
            </w:r>
            <w:r>
              <w:rPr>
                <w:b/>
                <w:i/>
              </w:rPr>
              <w:t>operatorów</w:t>
            </w:r>
            <w:r>
              <w:t xml:space="preserve">, </w:t>
            </w:r>
            <w:r>
              <w:rPr>
                <w:b/>
                <w:i/>
              </w:rPr>
              <w:t>w szczególności MŚP i organizacji badawczych</w:t>
            </w:r>
            <w:r>
              <w:t>.</w:t>
            </w:r>
          </w:p>
        </w:tc>
      </w:tr>
    </w:tbl>
    <w:p w14:paraId="241CF6BD"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6328782" w14:textId="77777777" w:rsidR="009E51EE" w:rsidRPr="00BF3709" w:rsidRDefault="009E51EE" w:rsidP="009E51EE">
      <w:r>
        <w:rPr>
          <w:rStyle w:val="HideTWBExt"/>
          <w:lang w:val="en-GB"/>
        </w:rPr>
        <w:t>&lt;/Amend&gt;</w:t>
      </w:r>
    </w:p>
    <w:p w14:paraId="6F996D9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961</w:t>
      </w:r>
      <w:r>
        <w:rPr>
          <w:rStyle w:val="HideTWBExt"/>
          <w:lang w:val="en-GB"/>
        </w:rPr>
        <w:t>&lt;/NumAm&gt;</w:t>
      </w:r>
    </w:p>
    <w:p w14:paraId="6C0E02E8"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70928261" w14:textId="77777777" w:rsidR="009E51EE" w:rsidRPr="00B94A8E" w:rsidRDefault="009E51EE" w:rsidP="009E51EE">
      <w:pPr>
        <w:pStyle w:val="NormalBold"/>
      </w:pPr>
      <w:r>
        <w:rPr>
          <w:rStyle w:val="HideTWBExt"/>
          <w:b w:val="0"/>
        </w:rPr>
        <w:t>&lt;/RepeatBlock-By&gt;</w:t>
      </w:r>
    </w:p>
    <w:p w14:paraId="3FA0A612"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10FCA7F" w14:textId="77777777" w:rsidR="009E51EE" w:rsidRPr="00B94A8E" w:rsidRDefault="009E51EE" w:rsidP="009E51EE">
      <w:pPr>
        <w:pStyle w:val="NormalBold"/>
      </w:pPr>
      <w:r>
        <w:rPr>
          <w:rStyle w:val="HideTWBExt"/>
        </w:rPr>
        <w:t>&lt;Article&gt;</w:t>
      </w:r>
      <w:r>
        <w:t>Motyw 93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08FEF36" w14:textId="77777777" w:rsidTr="00597527">
        <w:trPr>
          <w:trHeight w:hRule="exact" w:val="240"/>
          <w:jc w:val="center"/>
        </w:trPr>
        <w:tc>
          <w:tcPr>
            <w:tcW w:w="9752" w:type="dxa"/>
            <w:gridSpan w:val="2"/>
            <w:tcBorders>
              <w:top w:val="nil"/>
              <w:left w:val="nil"/>
              <w:bottom w:val="nil"/>
              <w:right w:val="nil"/>
            </w:tcBorders>
          </w:tcPr>
          <w:p w14:paraId="25D82854" w14:textId="77777777" w:rsidR="009E51EE" w:rsidRPr="00B94A8E" w:rsidRDefault="009E51EE" w:rsidP="00597527"/>
        </w:tc>
      </w:tr>
      <w:tr w:rsidR="009E51EE" w14:paraId="67A6F4A3" w14:textId="77777777" w:rsidTr="00597527">
        <w:trPr>
          <w:trHeight w:val="240"/>
          <w:jc w:val="center"/>
        </w:trPr>
        <w:tc>
          <w:tcPr>
            <w:tcW w:w="4876" w:type="dxa"/>
            <w:tcBorders>
              <w:top w:val="nil"/>
              <w:left w:val="nil"/>
              <w:bottom w:val="nil"/>
              <w:right w:val="nil"/>
            </w:tcBorders>
          </w:tcPr>
          <w:p w14:paraId="5CD8DC8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69044AA" w14:textId="77777777" w:rsidR="009E51EE" w:rsidRPr="00B94A8E" w:rsidRDefault="009E51EE" w:rsidP="00597527">
            <w:pPr>
              <w:pStyle w:val="AmColumnHeading"/>
            </w:pPr>
            <w:r>
              <w:t>Poprawka</w:t>
            </w:r>
          </w:p>
        </w:tc>
      </w:tr>
      <w:tr w:rsidR="009E51EE" w14:paraId="070FA64B" w14:textId="77777777" w:rsidTr="00597527">
        <w:trPr>
          <w:jc w:val="center"/>
        </w:trPr>
        <w:tc>
          <w:tcPr>
            <w:tcW w:w="4876" w:type="dxa"/>
            <w:tcBorders>
              <w:top w:val="nil"/>
              <w:left w:val="nil"/>
              <w:bottom w:val="nil"/>
              <w:right w:val="nil"/>
            </w:tcBorders>
          </w:tcPr>
          <w:p w14:paraId="0B040AFA" w14:textId="77777777" w:rsidR="009E51EE" w:rsidRPr="00BF3709" w:rsidRDefault="009E51EE" w:rsidP="00597527">
            <w:pPr>
              <w:pStyle w:val="Normal6a"/>
            </w:pPr>
            <w:r>
              <w:t>(93)</w:t>
            </w:r>
            <w:r>
              <w:tab/>
            </w:r>
            <w:r>
              <w:rPr>
                <w:b/>
                <w:i/>
              </w:rPr>
              <w:t>Należy ustanowić zharmonizowane przepisy</w:t>
            </w:r>
            <w:r>
              <w:t xml:space="preserve"> dotyczące zrównoważenia środowiskowego</w:t>
            </w:r>
            <w:r>
              <w:rPr>
                <w:b/>
                <w:i/>
              </w:rPr>
              <w:t>, aby osiągnąć potencjał rynku wewnętrznego i promować zrównoważenie środowiskowe w sektorze kosmicznym, co powinno zapobiec fragmentacji rynku i przyspieszyć przejście</w:t>
            </w:r>
            <w:r>
              <w:t xml:space="preserve"> na </w:t>
            </w:r>
            <w:r>
              <w:rPr>
                <w:b/>
                <w:i/>
              </w:rPr>
              <w:t>sprawiedliwą, neutralną dla klimatu, zasobooszczędną gospodarkę o obiegu zamkniętym</w:t>
            </w:r>
            <w:r>
              <w:t>.</w:t>
            </w:r>
          </w:p>
        </w:tc>
        <w:tc>
          <w:tcPr>
            <w:tcW w:w="4876" w:type="dxa"/>
            <w:tcBorders>
              <w:top w:val="nil"/>
              <w:left w:val="nil"/>
              <w:bottom w:val="nil"/>
              <w:right w:val="nil"/>
            </w:tcBorders>
          </w:tcPr>
          <w:p w14:paraId="3525D2AA" w14:textId="77777777" w:rsidR="009E51EE" w:rsidRPr="00BF3709" w:rsidRDefault="009E51EE" w:rsidP="00597527">
            <w:pPr>
              <w:pStyle w:val="Normal6a"/>
            </w:pPr>
            <w:r>
              <w:t>(93)</w:t>
            </w:r>
            <w:r>
              <w:tab/>
            </w:r>
            <w:r>
              <w:rPr>
                <w:b/>
                <w:i/>
              </w:rPr>
              <w:t>Wytyczne</w:t>
            </w:r>
            <w:r>
              <w:t xml:space="preserve"> dotyczące zrównoważenia środowiskowego </w:t>
            </w:r>
            <w:r>
              <w:rPr>
                <w:b/>
                <w:i/>
              </w:rPr>
              <w:t>w sektorze kosmicznym należy formułować zgodnie z istniejącymi międzynarodowymi normami przemysłowymi i najlepszymi praktykami, aby nie wywierać negatywnego wpływu</w:t>
            </w:r>
            <w:r>
              <w:t xml:space="preserve"> na </w:t>
            </w:r>
            <w:r>
              <w:rPr>
                <w:b/>
                <w:i/>
              </w:rPr>
              <w:t>konkurencyjność europejskiego sektora kosmicznego</w:t>
            </w:r>
            <w:r>
              <w:t>.</w:t>
            </w:r>
          </w:p>
        </w:tc>
      </w:tr>
    </w:tbl>
    <w:p w14:paraId="7E6B3940"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2803A51" w14:textId="77777777" w:rsidR="009E51EE" w:rsidRPr="00BF3709" w:rsidRDefault="009E51EE" w:rsidP="009E51EE">
      <w:r>
        <w:rPr>
          <w:rStyle w:val="HideTWBExt"/>
          <w:lang w:val="en-GB"/>
        </w:rPr>
        <w:t>&lt;/Amend&gt;</w:t>
      </w:r>
    </w:p>
    <w:p w14:paraId="150343B9"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962</w:t>
      </w:r>
      <w:r>
        <w:rPr>
          <w:rStyle w:val="HideTWBExt"/>
          <w:lang w:val="en-GB"/>
        </w:rPr>
        <w:t>&lt;/NumAm&gt;</w:t>
      </w:r>
    </w:p>
    <w:p w14:paraId="3949D105"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5FE48B39" w14:textId="77777777" w:rsidR="009E51EE" w:rsidRPr="00B94A8E" w:rsidRDefault="009E51EE" w:rsidP="009E51EE">
      <w:pPr>
        <w:pStyle w:val="NormalBold"/>
      </w:pPr>
      <w:r>
        <w:rPr>
          <w:rStyle w:val="HideTWBExt"/>
          <w:b w:val="0"/>
        </w:rPr>
        <w:t>&lt;/RepeatBlock-By&gt;</w:t>
      </w:r>
    </w:p>
    <w:p w14:paraId="5DBE04D0"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DCB8A1C" w14:textId="77777777" w:rsidR="009E51EE" w:rsidRPr="00B94A8E" w:rsidRDefault="009E51EE" w:rsidP="009E51EE">
      <w:pPr>
        <w:pStyle w:val="NormalBold"/>
      </w:pPr>
      <w:r>
        <w:rPr>
          <w:rStyle w:val="HideTWBExt"/>
        </w:rPr>
        <w:t>&lt;Article&gt;</w:t>
      </w:r>
      <w:r>
        <w:t>Motyw 93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967275D" w14:textId="77777777" w:rsidTr="00597527">
        <w:trPr>
          <w:trHeight w:hRule="exact" w:val="240"/>
          <w:jc w:val="center"/>
        </w:trPr>
        <w:tc>
          <w:tcPr>
            <w:tcW w:w="9752" w:type="dxa"/>
            <w:gridSpan w:val="2"/>
            <w:tcBorders>
              <w:top w:val="nil"/>
              <w:left w:val="nil"/>
              <w:bottom w:val="nil"/>
              <w:right w:val="nil"/>
            </w:tcBorders>
          </w:tcPr>
          <w:p w14:paraId="647E3940" w14:textId="77777777" w:rsidR="009E51EE" w:rsidRPr="00B94A8E" w:rsidRDefault="009E51EE" w:rsidP="00597527"/>
        </w:tc>
      </w:tr>
      <w:tr w:rsidR="009E51EE" w14:paraId="5BF9457F" w14:textId="77777777" w:rsidTr="00597527">
        <w:trPr>
          <w:trHeight w:val="240"/>
          <w:jc w:val="center"/>
        </w:trPr>
        <w:tc>
          <w:tcPr>
            <w:tcW w:w="4876" w:type="dxa"/>
            <w:tcBorders>
              <w:top w:val="nil"/>
              <w:left w:val="nil"/>
              <w:bottom w:val="nil"/>
              <w:right w:val="nil"/>
            </w:tcBorders>
          </w:tcPr>
          <w:p w14:paraId="655DEFD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FC67812" w14:textId="77777777" w:rsidR="009E51EE" w:rsidRPr="00B94A8E" w:rsidRDefault="009E51EE" w:rsidP="00597527">
            <w:pPr>
              <w:pStyle w:val="AmColumnHeading"/>
            </w:pPr>
            <w:r>
              <w:t>Poprawka</w:t>
            </w:r>
          </w:p>
        </w:tc>
      </w:tr>
      <w:tr w:rsidR="009E51EE" w14:paraId="002C331F" w14:textId="77777777" w:rsidTr="00597527">
        <w:trPr>
          <w:jc w:val="center"/>
        </w:trPr>
        <w:tc>
          <w:tcPr>
            <w:tcW w:w="4876" w:type="dxa"/>
            <w:tcBorders>
              <w:top w:val="nil"/>
              <w:left w:val="nil"/>
              <w:bottom w:val="nil"/>
              <w:right w:val="nil"/>
            </w:tcBorders>
          </w:tcPr>
          <w:p w14:paraId="04EBF5C1" w14:textId="77777777" w:rsidR="009E51EE" w:rsidRPr="00BF3709" w:rsidRDefault="009E51EE" w:rsidP="00597527">
            <w:pPr>
              <w:pStyle w:val="Normal6a"/>
            </w:pPr>
            <w:r>
              <w:t>(93)</w:t>
            </w:r>
            <w:r>
              <w:tab/>
              <w:t xml:space="preserve">Należy ustanowić zharmonizowane przepisy dotyczące </w:t>
            </w:r>
            <w:r>
              <w:rPr>
                <w:b/>
                <w:i/>
              </w:rPr>
              <w:t>zrównoważenia środowiskowego, aby osiągnąć potencjał rynku wewnętrznego</w:t>
            </w:r>
            <w:r>
              <w:t xml:space="preserve"> i </w:t>
            </w:r>
            <w:r>
              <w:rPr>
                <w:b/>
                <w:i/>
              </w:rPr>
              <w:t>promować zrównoważenie środowiskowe w sektorze kosmicznym, co powinno</w:t>
            </w:r>
            <w:r>
              <w:t xml:space="preserve"> zapobiec fragmentacji </w:t>
            </w:r>
            <w:r>
              <w:rPr>
                <w:b/>
                <w:i/>
              </w:rPr>
              <w:t>rynku i przyspieszyć przejście na sprawiedliwą, neutralną dla klimatu, zasobooszczędną gospodarkę o obiegu zamkniętym</w:t>
            </w:r>
            <w:r>
              <w:t>.</w:t>
            </w:r>
          </w:p>
        </w:tc>
        <w:tc>
          <w:tcPr>
            <w:tcW w:w="4876" w:type="dxa"/>
            <w:tcBorders>
              <w:top w:val="nil"/>
              <w:left w:val="nil"/>
              <w:bottom w:val="nil"/>
              <w:right w:val="nil"/>
            </w:tcBorders>
          </w:tcPr>
          <w:p w14:paraId="6B3F8DB4" w14:textId="77777777" w:rsidR="009E51EE" w:rsidRPr="00BF3709" w:rsidRDefault="009E51EE" w:rsidP="00597527">
            <w:pPr>
              <w:pStyle w:val="Normal6a"/>
            </w:pPr>
            <w:r>
              <w:t>(93)</w:t>
            </w:r>
            <w:r>
              <w:tab/>
              <w:t xml:space="preserve">Należy ustanowić zharmonizowane przepisy dotyczące </w:t>
            </w:r>
            <w:r>
              <w:rPr>
                <w:b/>
                <w:i/>
              </w:rPr>
              <w:t>odpowiedzialnego wykorzystania zasobów orbitalnych oraz długoterminowego bezpieczeństwa</w:t>
            </w:r>
            <w:r>
              <w:t xml:space="preserve"> i </w:t>
            </w:r>
            <w:r>
              <w:rPr>
                <w:b/>
                <w:i/>
              </w:rPr>
              <w:t>rentowności środowiska kosmicznego, aby osiągnąć potencjał rynku wewnętrznego i</w:t>
            </w:r>
            <w:r>
              <w:t xml:space="preserve"> zapobiec fragmentacji </w:t>
            </w:r>
            <w:r>
              <w:rPr>
                <w:b/>
                <w:i/>
              </w:rPr>
              <w:t>regulacyjnej bez nakładania nieproporcjonalnych obciążeń administracyjnych lub finansowych na operatorów infrastruktury kosmicznej</w:t>
            </w:r>
            <w:r>
              <w:t>.</w:t>
            </w:r>
          </w:p>
        </w:tc>
      </w:tr>
    </w:tbl>
    <w:p w14:paraId="3AB1E223"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53D2332" w14:textId="77777777" w:rsidR="009E51EE" w:rsidRPr="00BF3709" w:rsidRDefault="009E51EE" w:rsidP="009E51EE">
      <w:r>
        <w:rPr>
          <w:rStyle w:val="HideTWBExt"/>
          <w:lang w:val="en-GB"/>
        </w:rPr>
        <w:t>&lt;/Amend&gt;</w:t>
      </w:r>
    </w:p>
    <w:p w14:paraId="390FC1B0"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963</w:t>
      </w:r>
      <w:r>
        <w:rPr>
          <w:rStyle w:val="HideTWBExt"/>
          <w:lang w:val="en-GB"/>
        </w:rPr>
        <w:t>&lt;/NumAm&gt;</w:t>
      </w:r>
    </w:p>
    <w:p w14:paraId="2C8650A2"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37D02C92" w14:textId="77777777" w:rsidR="009E51EE" w:rsidRPr="00B94A8E" w:rsidRDefault="009E51EE" w:rsidP="009E51EE">
      <w:pPr>
        <w:pStyle w:val="NormalBold"/>
      </w:pPr>
      <w:r>
        <w:rPr>
          <w:rStyle w:val="HideTWBExt"/>
          <w:b w:val="0"/>
        </w:rPr>
        <w:t>&lt;/RepeatBlock-By&gt;</w:t>
      </w:r>
    </w:p>
    <w:p w14:paraId="484AAF16"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42BB4DB" w14:textId="77777777" w:rsidR="009E51EE" w:rsidRPr="00B94A8E" w:rsidRDefault="009E51EE" w:rsidP="009E51EE">
      <w:pPr>
        <w:pStyle w:val="NormalBold"/>
      </w:pPr>
      <w:r>
        <w:rPr>
          <w:rStyle w:val="HideTWBExt"/>
        </w:rPr>
        <w:t>&lt;Article&gt;</w:t>
      </w:r>
      <w:r>
        <w:t>Motyw 93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EF500FC" w14:textId="77777777" w:rsidTr="00597527">
        <w:trPr>
          <w:trHeight w:hRule="exact" w:val="240"/>
          <w:jc w:val="center"/>
        </w:trPr>
        <w:tc>
          <w:tcPr>
            <w:tcW w:w="9752" w:type="dxa"/>
            <w:gridSpan w:val="2"/>
            <w:tcBorders>
              <w:top w:val="nil"/>
              <w:left w:val="nil"/>
              <w:bottom w:val="nil"/>
              <w:right w:val="nil"/>
            </w:tcBorders>
          </w:tcPr>
          <w:p w14:paraId="4BC63BE8" w14:textId="77777777" w:rsidR="009E51EE" w:rsidRPr="00B94A8E" w:rsidRDefault="009E51EE" w:rsidP="00597527"/>
        </w:tc>
      </w:tr>
      <w:tr w:rsidR="009E51EE" w14:paraId="4178F45C" w14:textId="77777777" w:rsidTr="00597527">
        <w:trPr>
          <w:trHeight w:val="240"/>
          <w:jc w:val="center"/>
        </w:trPr>
        <w:tc>
          <w:tcPr>
            <w:tcW w:w="4876" w:type="dxa"/>
            <w:tcBorders>
              <w:top w:val="nil"/>
              <w:left w:val="nil"/>
              <w:bottom w:val="nil"/>
              <w:right w:val="nil"/>
            </w:tcBorders>
          </w:tcPr>
          <w:p w14:paraId="683384E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B7DBAEE" w14:textId="77777777" w:rsidR="009E51EE" w:rsidRPr="00B94A8E" w:rsidRDefault="009E51EE" w:rsidP="00597527">
            <w:pPr>
              <w:pStyle w:val="AmColumnHeading"/>
            </w:pPr>
            <w:r>
              <w:t>Poprawka</w:t>
            </w:r>
          </w:p>
        </w:tc>
      </w:tr>
      <w:tr w:rsidR="009E51EE" w14:paraId="5E63E740" w14:textId="77777777" w:rsidTr="00597527">
        <w:trPr>
          <w:jc w:val="center"/>
        </w:trPr>
        <w:tc>
          <w:tcPr>
            <w:tcW w:w="4876" w:type="dxa"/>
            <w:tcBorders>
              <w:top w:val="nil"/>
              <w:left w:val="nil"/>
              <w:bottom w:val="nil"/>
              <w:right w:val="nil"/>
            </w:tcBorders>
          </w:tcPr>
          <w:p w14:paraId="5843343A" w14:textId="77777777" w:rsidR="009E51EE" w:rsidRPr="00BF3709" w:rsidRDefault="009E51EE" w:rsidP="00597527">
            <w:pPr>
              <w:pStyle w:val="Normal6a"/>
            </w:pPr>
            <w:r>
              <w:t>(93)</w:t>
            </w:r>
            <w:r>
              <w:tab/>
              <w:t xml:space="preserve">Należy ustanowić zharmonizowane przepisy dotyczące zrównoważenia środowiskowego, aby osiągnąć </w:t>
            </w:r>
            <w:r>
              <w:rPr>
                <w:b/>
                <w:i/>
              </w:rPr>
              <w:t>potencjał rynku wewnętrznego</w:t>
            </w:r>
            <w:r>
              <w:t xml:space="preserve"> i promować zrównoważenie środowiskowe w sektorze kosmicznym, co powinno zapobiec fragmentacji rynku </w:t>
            </w:r>
            <w:r>
              <w:rPr>
                <w:b/>
                <w:i/>
              </w:rPr>
              <w:t>i przyspieszyć przejście na sprawiedliwą, neutralną dla klimatu, zasobooszczędną gospodarkę o obiegu zamkniętym</w:t>
            </w:r>
            <w:r>
              <w:t>.</w:t>
            </w:r>
          </w:p>
        </w:tc>
        <w:tc>
          <w:tcPr>
            <w:tcW w:w="4876" w:type="dxa"/>
            <w:tcBorders>
              <w:top w:val="nil"/>
              <w:left w:val="nil"/>
              <w:bottom w:val="nil"/>
              <w:right w:val="nil"/>
            </w:tcBorders>
          </w:tcPr>
          <w:p w14:paraId="253787DD" w14:textId="77777777" w:rsidR="009E51EE" w:rsidRPr="00BF3709" w:rsidRDefault="009E51EE" w:rsidP="00597527">
            <w:pPr>
              <w:pStyle w:val="Normal6a"/>
            </w:pPr>
            <w:r>
              <w:t>(93)</w:t>
            </w:r>
            <w:r>
              <w:tab/>
              <w:t xml:space="preserve">Należy ustanowić zharmonizowane przepisy dotyczące zrównoważenia środowiskowego, aby osiągnąć </w:t>
            </w:r>
            <w:r>
              <w:rPr>
                <w:b/>
                <w:i/>
              </w:rPr>
              <w:t>rynek wewnętrzny, wspierać konkurencyjność europejskiego przemysłu kosmicznego</w:t>
            </w:r>
            <w:r>
              <w:t xml:space="preserve"> i promować zrównoważenie środowiskowe w sektorze kosmicznym, co powinno zapobiec fragmentacji rynku.</w:t>
            </w:r>
          </w:p>
        </w:tc>
      </w:tr>
    </w:tbl>
    <w:p w14:paraId="39AB6468"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F37C1AB" w14:textId="77777777" w:rsidR="009E51EE" w:rsidRPr="00BF3709" w:rsidRDefault="009E51EE" w:rsidP="009E51EE">
      <w:r>
        <w:rPr>
          <w:rStyle w:val="HideTWBExt"/>
          <w:lang w:val="en-GB"/>
        </w:rPr>
        <w:t>&lt;/Amend&gt;</w:t>
      </w:r>
    </w:p>
    <w:p w14:paraId="565FA855"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964</w:t>
      </w:r>
      <w:r>
        <w:rPr>
          <w:rStyle w:val="HideTWBExt"/>
          <w:lang w:val="en-GB"/>
        </w:rPr>
        <w:t>&lt;/NumAm&gt;</w:t>
      </w:r>
    </w:p>
    <w:p w14:paraId="2EC9998D"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07147371" w14:textId="77777777" w:rsidR="009E51EE" w:rsidRPr="00B94A8E" w:rsidRDefault="009E51EE" w:rsidP="009E51EE">
      <w:pPr>
        <w:pStyle w:val="NormalBold"/>
      </w:pPr>
      <w:r>
        <w:rPr>
          <w:rStyle w:val="HideTWBExt"/>
          <w:b w:val="0"/>
        </w:rPr>
        <w:t>&lt;/RepeatBlock-By&gt;</w:t>
      </w:r>
    </w:p>
    <w:p w14:paraId="369D78E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2337734" w14:textId="77777777" w:rsidR="009E51EE" w:rsidRPr="00B94A8E" w:rsidRDefault="009E51EE" w:rsidP="009E51EE">
      <w:pPr>
        <w:pStyle w:val="NormalBold"/>
      </w:pPr>
      <w:r>
        <w:rPr>
          <w:rStyle w:val="HideTWBExt"/>
        </w:rPr>
        <w:t>&lt;Article&gt;</w:t>
      </w:r>
      <w:r>
        <w:t>Motyw 93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412FCCE" w14:textId="77777777" w:rsidTr="00597527">
        <w:trPr>
          <w:trHeight w:hRule="exact" w:val="240"/>
          <w:jc w:val="center"/>
        </w:trPr>
        <w:tc>
          <w:tcPr>
            <w:tcW w:w="9752" w:type="dxa"/>
            <w:gridSpan w:val="2"/>
            <w:tcBorders>
              <w:top w:val="nil"/>
              <w:left w:val="nil"/>
              <w:bottom w:val="nil"/>
              <w:right w:val="nil"/>
            </w:tcBorders>
          </w:tcPr>
          <w:p w14:paraId="1B70DE75" w14:textId="77777777" w:rsidR="009E51EE" w:rsidRPr="00B94A8E" w:rsidRDefault="009E51EE" w:rsidP="00597527"/>
        </w:tc>
      </w:tr>
      <w:tr w:rsidR="009E51EE" w14:paraId="5DB0E62B" w14:textId="77777777" w:rsidTr="00597527">
        <w:trPr>
          <w:trHeight w:val="240"/>
          <w:jc w:val="center"/>
        </w:trPr>
        <w:tc>
          <w:tcPr>
            <w:tcW w:w="4876" w:type="dxa"/>
            <w:tcBorders>
              <w:top w:val="nil"/>
              <w:left w:val="nil"/>
              <w:bottom w:val="nil"/>
              <w:right w:val="nil"/>
            </w:tcBorders>
          </w:tcPr>
          <w:p w14:paraId="77793D8E"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13B5ECF" w14:textId="77777777" w:rsidR="009E51EE" w:rsidRPr="00B94A8E" w:rsidRDefault="009E51EE" w:rsidP="00597527">
            <w:pPr>
              <w:pStyle w:val="AmColumnHeading"/>
            </w:pPr>
            <w:r>
              <w:t>Poprawka</w:t>
            </w:r>
          </w:p>
        </w:tc>
      </w:tr>
      <w:tr w:rsidR="009E51EE" w14:paraId="48B6DD78" w14:textId="77777777" w:rsidTr="00597527">
        <w:trPr>
          <w:jc w:val="center"/>
        </w:trPr>
        <w:tc>
          <w:tcPr>
            <w:tcW w:w="4876" w:type="dxa"/>
            <w:tcBorders>
              <w:top w:val="nil"/>
              <w:left w:val="nil"/>
              <w:bottom w:val="nil"/>
              <w:right w:val="nil"/>
            </w:tcBorders>
          </w:tcPr>
          <w:p w14:paraId="667AD796" w14:textId="77777777" w:rsidR="009E51EE" w:rsidRPr="00B94A8E" w:rsidRDefault="009E51EE" w:rsidP="00597527">
            <w:pPr>
              <w:pStyle w:val="Normal6a"/>
            </w:pPr>
          </w:p>
        </w:tc>
        <w:tc>
          <w:tcPr>
            <w:tcW w:w="4876" w:type="dxa"/>
            <w:tcBorders>
              <w:top w:val="nil"/>
              <w:left w:val="nil"/>
              <w:bottom w:val="nil"/>
              <w:right w:val="nil"/>
            </w:tcBorders>
          </w:tcPr>
          <w:p w14:paraId="11AD843D" w14:textId="77777777" w:rsidR="009E51EE" w:rsidRPr="00BF3709" w:rsidRDefault="009E51EE" w:rsidP="00597527">
            <w:pPr>
              <w:pStyle w:val="Normal6a"/>
            </w:pPr>
            <w:r>
              <w:rPr>
                <w:b/>
                <w:i/>
              </w:rPr>
              <w:t>(93a)</w:t>
            </w:r>
            <w:r>
              <w:tab/>
            </w:r>
            <w:r>
              <w:rPr>
                <w:b/>
                <w:i/>
              </w:rPr>
              <w:t>Istnieje coraz więcej dowodów na negatywny wpływ działań kosmicznych na klimat oraz warstwę ozonową, wynikający głównie z emisji sadzy, tlenku glinu, pary wodnej oraz tlenków azotu. Chociaż sektor kosmiczny odpowiada obecnie za niewielką część emisji w porównaniu z innymi sektorami, wpływ na środowisko pojedynczego wyniesienia na orbitę jest znacząco większy niż w przypadku lotu statku powietrznego, a wraz z rozwojem działalności kosmicznej wpływ ten będzie się zwiększał. Naukowcy coraz częściej wskazują również na inne formy szkód środowiskowych powodowanych przez działania kosmiczne, w tym zanieczyszczenie gleby i powietrza powstające podczas wyniesień na orbitę oraz zanieczyszczenie Oceanu Spokojnego odpadami pochodzącymi ze statków kosmicznych. Istnieje realne ryzyko, że działania kosmiczne mogą mieć negatywny wpływ na proces odbudowy warstwy ozonowej obserwowany od czasu przyjęcia protokołu montrealskiego. Rozszerzanie działań kosmicznych może również zagrozić realizacji celu Unii polegającego na osiągnięciu neutralności klimatycznej do 2050 r., jak również celom określonym w unijnej strategii „zero zanieczyszczeń”. W związku z tym zasadnicze znaczenie ma, aby operatorzy infrastruktury kosmicznej analizowali zarówno negatywny wpływ swoich działań na klimat, warstwę ozonową i środowisko, jak i środki jego ograniczania, na przykład stosowanie paliw napędowych o niższych emisjach oraz modyfikacje projektów statków kosmicznych, wykorzystywanych materiałów i trajektorii lotu. Komisja powinna określić ścieżkę redukcji emisji sektora kosmicznego zgodną z unijną ścieżką prowadzącą do neutralności klimatycznej do 2050 r. Komisja powinna również wspierać wysiłki przemysłu przez ocenę potencjalnego wykorzystania alternatywnych paliw napędowych o niższym śladzie klimatycznym i środowiskowym. Zastąpienie obecnie stosowanych paliw napędowych powinno dodatkowo ograniczyć zagrożenia dla zdrowia ludzkiego, w tym ryzyko działania rakotwórczego.</w:t>
            </w:r>
          </w:p>
        </w:tc>
      </w:tr>
    </w:tbl>
    <w:p w14:paraId="2A5B1F1C"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4C538D6" w14:textId="77777777" w:rsidR="009E51EE" w:rsidRPr="00BF3709" w:rsidRDefault="009E51EE" w:rsidP="009E51EE">
      <w:r>
        <w:rPr>
          <w:rStyle w:val="HideTWBExt"/>
          <w:lang w:val="en-GB"/>
        </w:rPr>
        <w:t>&lt;/Amend&gt;</w:t>
      </w:r>
    </w:p>
    <w:p w14:paraId="3851F4A5"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965</w:t>
      </w:r>
      <w:r>
        <w:rPr>
          <w:rStyle w:val="HideTWBExt"/>
          <w:lang w:val="en-GB"/>
        </w:rPr>
        <w:t>&lt;/NumAm&gt;</w:t>
      </w:r>
    </w:p>
    <w:p w14:paraId="3B23262C"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4E7C43B8" w14:textId="77777777" w:rsidR="009E51EE" w:rsidRPr="00B94A8E" w:rsidRDefault="009E51EE" w:rsidP="009E51EE">
      <w:pPr>
        <w:pStyle w:val="NormalBold"/>
      </w:pPr>
      <w:r>
        <w:rPr>
          <w:rStyle w:val="HideTWBExt"/>
          <w:b w:val="0"/>
        </w:rPr>
        <w:t>&lt;/RepeatBlock-By&gt;</w:t>
      </w:r>
    </w:p>
    <w:p w14:paraId="103ECC9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43BF2DB" w14:textId="77777777" w:rsidR="009E51EE" w:rsidRPr="00B94A8E" w:rsidRDefault="009E51EE" w:rsidP="009E51EE">
      <w:pPr>
        <w:pStyle w:val="NormalBold"/>
      </w:pPr>
      <w:r>
        <w:rPr>
          <w:rStyle w:val="HideTWBExt"/>
        </w:rPr>
        <w:t>&lt;Article&gt;</w:t>
      </w:r>
      <w:r>
        <w:t>Motyw 94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5FE0E26" w14:textId="77777777" w:rsidTr="00597527">
        <w:trPr>
          <w:trHeight w:hRule="exact" w:val="240"/>
          <w:jc w:val="center"/>
        </w:trPr>
        <w:tc>
          <w:tcPr>
            <w:tcW w:w="9752" w:type="dxa"/>
            <w:gridSpan w:val="2"/>
            <w:tcBorders>
              <w:top w:val="nil"/>
              <w:left w:val="nil"/>
              <w:bottom w:val="nil"/>
              <w:right w:val="nil"/>
            </w:tcBorders>
          </w:tcPr>
          <w:p w14:paraId="1AE09D45" w14:textId="77777777" w:rsidR="009E51EE" w:rsidRPr="00B94A8E" w:rsidRDefault="009E51EE" w:rsidP="00597527"/>
        </w:tc>
      </w:tr>
      <w:tr w:rsidR="009E51EE" w14:paraId="1582A6CB" w14:textId="77777777" w:rsidTr="00597527">
        <w:trPr>
          <w:trHeight w:val="240"/>
          <w:jc w:val="center"/>
        </w:trPr>
        <w:tc>
          <w:tcPr>
            <w:tcW w:w="4876" w:type="dxa"/>
            <w:tcBorders>
              <w:top w:val="nil"/>
              <w:left w:val="nil"/>
              <w:bottom w:val="nil"/>
              <w:right w:val="nil"/>
            </w:tcBorders>
          </w:tcPr>
          <w:p w14:paraId="6E71967A"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6A6BBE3" w14:textId="77777777" w:rsidR="009E51EE" w:rsidRPr="00B94A8E" w:rsidRDefault="009E51EE" w:rsidP="00597527">
            <w:pPr>
              <w:pStyle w:val="AmColumnHeading"/>
            </w:pPr>
            <w:r>
              <w:t>Poprawka</w:t>
            </w:r>
          </w:p>
        </w:tc>
      </w:tr>
      <w:tr w:rsidR="009E51EE" w14:paraId="323125E7" w14:textId="77777777" w:rsidTr="00597527">
        <w:trPr>
          <w:jc w:val="center"/>
        </w:trPr>
        <w:tc>
          <w:tcPr>
            <w:tcW w:w="4876" w:type="dxa"/>
            <w:tcBorders>
              <w:top w:val="nil"/>
              <w:left w:val="nil"/>
              <w:bottom w:val="nil"/>
              <w:right w:val="nil"/>
            </w:tcBorders>
          </w:tcPr>
          <w:p w14:paraId="50457D7B" w14:textId="77777777" w:rsidR="009E51EE" w:rsidRPr="00BF3709" w:rsidRDefault="009E51EE" w:rsidP="00597527">
            <w:pPr>
              <w:pStyle w:val="Normal6a"/>
            </w:pPr>
            <w:r>
              <w:rPr>
                <w:b/>
                <w:i/>
              </w:rPr>
              <w:t>(94)</w:t>
            </w:r>
            <w:r>
              <w:tab/>
            </w:r>
            <w:r>
              <w:rPr>
                <w:b/>
                <w:i/>
              </w:rPr>
              <w:t>Przejście na zrównoważone praktyki oparte na gospodarce o obiegu zamkniętym w przestrzeni kosmicznej powinno wspierać długoterminowe zrównoważone wykorzystanie zasobów w ramach działań kosmicznych. Zaczynając od stosowania zasad gospodarki o obiegu zamkniętym, przemysł kosmiczny powinien przyjąć bardziej zrównoważone praktyki, o których wiadomo, że są skuteczne, a jednocześnie powinien stymulować innowacje w kierunku nowych produktów o ograniczonym wpływie na środowisko. W związku z tym ISOS powinny mieć również kluczowe znaczenie dla ułatwienia tego przejścia w kierunku zrównoważonego rozwoju i gospodarki o obiegu zamkniętym w przestrzeni kosmicznej.</w:t>
            </w:r>
          </w:p>
        </w:tc>
        <w:tc>
          <w:tcPr>
            <w:tcW w:w="4876" w:type="dxa"/>
            <w:tcBorders>
              <w:top w:val="nil"/>
              <w:left w:val="nil"/>
              <w:bottom w:val="nil"/>
              <w:right w:val="nil"/>
            </w:tcBorders>
          </w:tcPr>
          <w:p w14:paraId="14EBB951" w14:textId="77777777" w:rsidR="009E51EE" w:rsidRPr="00B94A8E" w:rsidRDefault="009E51EE" w:rsidP="00597527">
            <w:pPr>
              <w:pStyle w:val="Normal6a"/>
            </w:pPr>
            <w:r>
              <w:rPr>
                <w:b/>
                <w:i/>
              </w:rPr>
              <w:t>skreśla się</w:t>
            </w:r>
          </w:p>
        </w:tc>
      </w:tr>
    </w:tbl>
    <w:p w14:paraId="2287E1B7"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51EAF84E" w14:textId="77777777" w:rsidR="009E51EE" w:rsidRPr="00B94A8E" w:rsidRDefault="009E51EE" w:rsidP="009E51EE">
      <w:r>
        <w:rPr>
          <w:rStyle w:val="HideTWBExt"/>
        </w:rPr>
        <w:t>&lt;/Amend&gt;</w:t>
      </w:r>
    </w:p>
    <w:p w14:paraId="45825F29" w14:textId="77777777" w:rsidR="009E51EE" w:rsidRPr="00B94A8E" w:rsidRDefault="009E51EE" w:rsidP="009E51EE">
      <w:pPr>
        <w:pStyle w:val="AmNumberTabs"/>
      </w:pPr>
      <w:r>
        <w:rPr>
          <w:rStyle w:val="HideTWBExt"/>
        </w:rPr>
        <w:t>&lt;Amend&gt;</w:t>
      </w:r>
      <w:r>
        <w:t>Poprawka</w:t>
      </w:r>
      <w:r>
        <w:tab/>
      </w:r>
      <w:r>
        <w:tab/>
      </w:r>
      <w:r>
        <w:rPr>
          <w:rStyle w:val="HideTWBExt"/>
        </w:rPr>
        <w:t>&lt;NumAm&gt;</w:t>
      </w:r>
      <w:r>
        <w:t>966</w:t>
      </w:r>
      <w:r>
        <w:rPr>
          <w:rStyle w:val="HideTWBExt"/>
        </w:rPr>
        <w:t>&lt;/NumAm&gt;</w:t>
      </w:r>
    </w:p>
    <w:p w14:paraId="35899105"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798D4095" w14:textId="77777777" w:rsidR="009E51EE" w:rsidRPr="00B94A8E" w:rsidRDefault="009E51EE" w:rsidP="009E51EE">
      <w:pPr>
        <w:pStyle w:val="NormalBold"/>
      </w:pPr>
      <w:r>
        <w:rPr>
          <w:rStyle w:val="HideTWBExt"/>
          <w:b w:val="0"/>
        </w:rPr>
        <w:t>&lt;/RepeatBlock-By&gt;</w:t>
      </w:r>
    </w:p>
    <w:p w14:paraId="3AF3972E"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DFB8DB6" w14:textId="77777777" w:rsidR="009E51EE" w:rsidRPr="00B94A8E" w:rsidRDefault="009E51EE" w:rsidP="009E51EE">
      <w:pPr>
        <w:pStyle w:val="NormalBold"/>
      </w:pPr>
      <w:r>
        <w:rPr>
          <w:rStyle w:val="HideTWBExt"/>
        </w:rPr>
        <w:t>&lt;Article&gt;</w:t>
      </w:r>
      <w:r>
        <w:t>Motyw 94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27ADADA" w14:textId="77777777" w:rsidTr="00597527">
        <w:trPr>
          <w:trHeight w:hRule="exact" w:val="240"/>
          <w:jc w:val="center"/>
        </w:trPr>
        <w:tc>
          <w:tcPr>
            <w:tcW w:w="9752" w:type="dxa"/>
            <w:gridSpan w:val="2"/>
            <w:tcBorders>
              <w:top w:val="nil"/>
              <w:left w:val="nil"/>
              <w:bottom w:val="nil"/>
              <w:right w:val="nil"/>
            </w:tcBorders>
          </w:tcPr>
          <w:p w14:paraId="26785C54" w14:textId="77777777" w:rsidR="009E51EE" w:rsidRPr="00B94A8E" w:rsidRDefault="009E51EE" w:rsidP="00597527"/>
        </w:tc>
      </w:tr>
      <w:tr w:rsidR="009E51EE" w14:paraId="2FCB1D24" w14:textId="77777777" w:rsidTr="00597527">
        <w:trPr>
          <w:trHeight w:val="240"/>
          <w:jc w:val="center"/>
        </w:trPr>
        <w:tc>
          <w:tcPr>
            <w:tcW w:w="4876" w:type="dxa"/>
            <w:tcBorders>
              <w:top w:val="nil"/>
              <w:left w:val="nil"/>
              <w:bottom w:val="nil"/>
              <w:right w:val="nil"/>
            </w:tcBorders>
          </w:tcPr>
          <w:p w14:paraId="6E2AE35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E5F79A8" w14:textId="77777777" w:rsidR="009E51EE" w:rsidRPr="00B94A8E" w:rsidRDefault="009E51EE" w:rsidP="00597527">
            <w:pPr>
              <w:pStyle w:val="AmColumnHeading"/>
            </w:pPr>
            <w:r>
              <w:t>Poprawka</w:t>
            </w:r>
          </w:p>
        </w:tc>
      </w:tr>
      <w:tr w:rsidR="009E51EE" w14:paraId="0D58E2E1" w14:textId="77777777" w:rsidTr="00597527">
        <w:trPr>
          <w:jc w:val="center"/>
        </w:trPr>
        <w:tc>
          <w:tcPr>
            <w:tcW w:w="4876" w:type="dxa"/>
            <w:tcBorders>
              <w:top w:val="nil"/>
              <w:left w:val="nil"/>
              <w:bottom w:val="nil"/>
              <w:right w:val="nil"/>
            </w:tcBorders>
          </w:tcPr>
          <w:p w14:paraId="1E29B257" w14:textId="77777777" w:rsidR="009E51EE" w:rsidRPr="00BF3709" w:rsidRDefault="009E51EE" w:rsidP="00597527">
            <w:pPr>
              <w:pStyle w:val="Normal6a"/>
            </w:pPr>
            <w:r>
              <w:t>(94)</w:t>
            </w:r>
            <w:r>
              <w:tab/>
              <w:t>Przejście na zrównoważone praktyki oparte na gospodarce o obiegu zamkniętym w przestrzeni kosmicznej powinno wspierać długoterminowe zrównoważone wykorzystanie zasobów w ramach działań kosmicznych. Zaczynając od stosowania zasad gospodarki o obiegu zamkniętym, przemysł kosmiczny powinien przyjąć bardziej zrównoważone praktyki, o których wiadomo, że są skuteczne, a jednocześnie powinien stymulować innowacje w kierunku nowych produktów o ograniczonym wpływie na środowisko. W związku z tym ISOS powinny mieć również kluczowe znaczenie dla ułatwienia tego przejścia w kierunku zrównoważonego rozwoju i gospodarki o obiegu zamkniętym w przestrzeni kosmicznej.</w:t>
            </w:r>
          </w:p>
        </w:tc>
        <w:tc>
          <w:tcPr>
            <w:tcW w:w="4876" w:type="dxa"/>
            <w:tcBorders>
              <w:top w:val="nil"/>
              <w:left w:val="nil"/>
              <w:bottom w:val="nil"/>
              <w:right w:val="nil"/>
            </w:tcBorders>
          </w:tcPr>
          <w:p w14:paraId="40AB794A" w14:textId="77777777" w:rsidR="009E51EE" w:rsidRPr="00BF3709" w:rsidRDefault="009E51EE" w:rsidP="00597527">
            <w:pPr>
              <w:pStyle w:val="Normal6a"/>
            </w:pPr>
            <w:r>
              <w:t>(94)</w:t>
            </w:r>
            <w:r>
              <w:tab/>
            </w:r>
            <w:r>
              <w:rPr>
                <w:b/>
                <w:i/>
              </w:rPr>
              <w:t>Sektor kosmiczny odpowiada za rosnące wykorzystanie zasobów i materiałów, w tym surowców mających kluczowe znaczenie dla strategicznej autonomii i odporności Unii.</w:t>
            </w:r>
            <w:r>
              <w:t xml:space="preserve"> Przejście na zrównoważone praktyki oparte na gospodarce o obiegu zamkniętym w przestrzeni kosmicznej powinno wspierać długoterminowe zrównoważone wykorzystanie zasobów w ramach działań kosmicznych. Zaczynając od stosowania zasad gospodarki o obiegu zamkniętym, przemysł kosmiczny powinien przyjąć bardziej zrównoważone praktyki, o których wiadomo, że są skuteczne, a jednocześnie powinien stymulować innowacje w kierunku nowych produktów o ograniczonym wpływie na środowisko</w:t>
            </w:r>
            <w:r>
              <w:rPr>
                <w:b/>
                <w:i/>
              </w:rPr>
              <w:t>, w tym produktów łatwiejszych w naprawie i serwisowaniu oraz nadających się do ponownego wykorzystania i recyklingu</w:t>
            </w:r>
            <w:r>
              <w:t>. W związku z tym ISOS powinny mieć również kluczowe znaczenie dla ułatwienia tego przejścia w kierunku zrównoważonego rozwoju i gospodarki o obiegu zamkniętym w przestrzeni kosmicznej.</w:t>
            </w:r>
          </w:p>
        </w:tc>
      </w:tr>
    </w:tbl>
    <w:p w14:paraId="260480CC"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5CDC849" w14:textId="77777777" w:rsidR="009E51EE" w:rsidRPr="00BF3709" w:rsidRDefault="009E51EE" w:rsidP="009E51EE">
      <w:r>
        <w:rPr>
          <w:rStyle w:val="HideTWBExt"/>
          <w:lang w:val="en-GB"/>
        </w:rPr>
        <w:t>&lt;/Amend&gt;</w:t>
      </w:r>
    </w:p>
    <w:p w14:paraId="7218E17C"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967</w:t>
      </w:r>
      <w:r>
        <w:rPr>
          <w:rStyle w:val="HideTWBExt"/>
          <w:lang w:val="en-GB"/>
        </w:rPr>
        <w:t>&lt;/NumAm&gt;</w:t>
      </w:r>
    </w:p>
    <w:p w14:paraId="3F8F4B0E" w14:textId="77777777" w:rsidR="009E51EE" w:rsidRPr="00BF3709" w:rsidRDefault="009E51EE" w:rsidP="009E51EE">
      <w:pPr>
        <w:pStyle w:val="NormalBold"/>
      </w:pPr>
      <w:r>
        <w:rPr>
          <w:rStyle w:val="HideTWBExt"/>
          <w:b w:val="0"/>
          <w:lang w:val="en-GB"/>
        </w:rPr>
        <w:t>&lt;RepeatBlock-By&gt;&lt;Members&gt;</w:t>
      </w:r>
      <w:r>
        <w:t>Marina Mesure</w:t>
      </w:r>
      <w:r>
        <w:rPr>
          <w:rStyle w:val="HideTWBExt"/>
          <w:b w:val="0"/>
          <w:lang w:val="en-GB"/>
        </w:rPr>
        <w:t>&lt;/Members&gt;</w:t>
      </w:r>
    </w:p>
    <w:p w14:paraId="773F3F69" w14:textId="77777777" w:rsidR="009E51EE" w:rsidRPr="00B94A8E" w:rsidRDefault="009E51EE" w:rsidP="009E51EE">
      <w:pPr>
        <w:pStyle w:val="NormalBold"/>
      </w:pPr>
      <w:r>
        <w:rPr>
          <w:rStyle w:val="HideTWBExt"/>
          <w:b w:val="0"/>
        </w:rPr>
        <w:t>&lt;/RepeatBlock-By&gt;</w:t>
      </w:r>
    </w:p>
    <w:p w14:paraId="50708B7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8A42D6E" w14:textId="77777777" w:rsidR="009E51EE" w:rsidRPr="00B94A8E" w:rsidRDefault="009E51EE" w:rsidP="009E51EE">
      <w:pPr>
        <w:pStyle w:val="NormalBold"/>
      </w:pPr>
      <w:r>
        <w:rPr>
          <w:rStyle w:val="HideTWBExt"/>
        </w:rPr>
        <w:t>&lt;Article&gt;</w:t>
      </w:r>
      <w:r>
        <w:t>Motyw 94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9C6AE63" w14:textId="77777777" w:rsidTr="00597527">
        <w:trPr>
          <w:trHeight w:hRule="exact" w:val="240"/>
          <w:jc w:val="center"/>
        </w:trPr>
        <w:tc>
          <w:tcPr>
            <w:tcW w:w="9752" w:type="dxa"/>
            <w:gridSpan w:val="2"/>
            <w:tcBorders>
              <w:top w:val="nil"/>
              <w:left w:val="nil"/>
              <w:bottom w:val="nil"/>
              <w:right w:val="nil"/>
            </w:tcBorders>
          </w:tcPr>
          <w:p w14:paraId="1D6F8179" w14:textId="77777777" w:rsidR="009E51EE" w:rsidRPr="00B94A8E" w:rsidRDefault="009E51EE" w:rsidP="00597527"/>
        </w:tc>
      </w:tr>
      <w:tr w:rsidR="009E51EE" w14:paraId="65D984D1" w14:textId="77777777" w:rsidTr="00597527">
        <w:trPr>
          <w:trHeight w:val="240"/>
          <w:jc w:val="center"/>
        </w:trPr>
        <w:tc>
          <w:tcPr>
            <w:tcW w:w="4876" w:type="dxa"/>
            <w:tcBorders>
              <w:top w:val="nil"/>
              <w:left w:val="nil"/>
              <w:bottom w:val="nil"/>
              <w:right w:val="nil"/>
            </w:tcBorders>
          </w:tcPr>
          <w:p w14:paraId="361CE4FB"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D8942EF" w14:textId="77777777" w:rsidR="009E51EE" w:rsidRPr="00B94A8E" w:rsidRDefault="009E51EE" w:rsidP="00597527">
            <w:pPr>
              <w:pStyle w:val="AmColumnHeading"/>
            </w:pPr>
            <w:r>
              <w:t>Poprawka</w:t>
            </w:r>
          </w:p>
        </w:tc>
      </w:tr>
      <w:tr w:rsidR="009E51EE" w14:paraId="127F1CBF" w14:textId="77777777" w:rsidTr="00597527">
        <w:trPr>
          <w:jc w:val="center"/>
        </w:trPr>
        <w:tc>
          <w:tcPr>
            <w:tcW w:w="4876" w:type="dxa"/>
            <w:tcBorders>
              <w:top w:val="nil"/>
              <w:left w:val="nil"/>
              <w:bottom w:val="nil"/>
              <w:right w:val="nil"/>
            </w:tcBorders>
          </w:tcPr>
          <w:p w14:paraId="64C93664" w14:textId="77777777" w:rsidR="009E51EE" w:rsidRPr="00BF3709" w:rsidRDefault="009E51EE" w:rsidP="00597527">
            <w:pPr>
              <w:pStyle w:val="Normal6a"/>
            </w:pPr>
            <w:r>
              <w:t>(94)</w:t>
            </w:r>
            <w:r>
              <w:tab/>
              <w:t xml:space="preserve">Przejście na zrównoważone praktyki oparte na gospodarce o obiegu zamkniętym w przestrzeni kosmicznej powinno </w:t>
            </w:r>
            <w:r>
              <w:rPr>
                <w:b/>
                <w:i/>
              </w:rPr>
              <w:t>wspierać długoterminowe zrównoważone wykorzystanie</w:t>
            </w:r>
            <w:r>
              <w:t xml:space="preserve"> zasobów w ramach działań kosmicznych. Zaczynając od stosowania zasad gospodarki o obiegu zamkniętym, przemysł kosmiczny powinien przyjąć bardziej zrównoważone praktyki, o których wiadomo, że są skuteczne, a jednocześnie powinien stymulować innowacje w kierunku nowych produktów o ograniczonym wpływie na środowisko. W związku z tym ISOS powinny mieć również kluczowe znaczenie dla ułatwienia tego przejścia w kierunku zrównoważonego rozwoju i gospodarki o obiegu zamkniętym w przestrzeni kosmicznej.</w:t>
            </w:r>
          </w:p>
        </w:tc>
        <w:tc>
          <w:tcPr>
            <w:tcW w:w="4876" w:type="dxa"/>
            <w:tcBorders>
              <w:top w:val="nil"/>
              <w:left w:val="nil"/>
              <w:bottom w:val="nil"/>
              <w:right w:val="nil"/>
            </w:tcBorders>
          </w:tcPr>
          <w:p w14:paraId="16388CD2" w14:textId="77777777" w:rsidR="009E51EE" w:rsidRPr="00BF3709" w:rsidRDefault="009E51EE" w:rsidP="00597527">
            <w:pPr>
              <w:pStyle w:val="Normal6a"/>
            </w:pPr>
            <w:r>
              <w:t>(94)</w:t>
            </w:r>
            <w:r>
              <w:tab/>
              <w:t xml:space="preserve">Przejście na zrównoważone praktyki oparte na gospodarce o obiegu zamkniętym w przestrzeni kosmicznej powinno </w:t>
            </w:r>
            <w:r>
              <w:rPr>
                <w:b/>
                <w:i/>
              </w:rPr>
              <w:t>rozpocząć się od refleksji nad zasobooszczędnością działań kosmicznych w oparciu o analizę potrzeb, przy jednoczesnym wspieraniu długoterminowego zrównoważonego wykorzystania</w:t>
            </w:r>
            <w:r>
              <w:t xml:space="preserve"> zasobów w ramach działań kosmicznych. Zaczynając od stosowania zasad gospodarki o obiegu zamkniętym, przemysł kosmiczny powinien przyjąć bardziej zrównoważone praktyki, o których wiadomo, że są skuteczne, a jednocześnie powinien stymulować innowacje w kierunku nowych produktów o ograniczonym wpływie na środowisko. W związku z tym ISOS powinny mieć również kluczowe znaczenie dla ułatwienia tego przejścia w kierunku zrównoważonego rozwoju i gospodarki o obiegu zamkniętym w przestrzeni kosmicznej.</w:t>
            </w:r>
          </w:p>
        </w:tc>
      </w:tr>
    </w:tbl>
    <w:p w14:paraId="317E97AA"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{FR}</w:t>
      </w:r>
      <w:r w:rsidRPr="00BF3709">
        <w:rPr>
          <w:lang w:val="en-GB"/>
        </w:rPr>
        <w:t>fr</w:t>
      </w:r>
      <w:r w:rsidRPr="00BF3709">
        <w:rPr>
          <w:rStyle w:val="HideTWBExt"/>
          <w:lang w:val="en-GB"/>
        </w:rPr>
        <w:t>&lt;/Original&gt;</w:t>
      </w:r>
    </w:p>
    <w:p w14:paraId="608D2B26" w14:textId="77777777" w:rsidR="009E51EE" w:rsidRPr="00BF3709" w:rsidRDefault="009E51EE" w:rsidP="009E51EE">
      <w:r>
        <w:rPr>
          <w:rStyle w:val="HideTWBExt"/>
          <w:lang w:val="en-GB"/>
        </w:rPr>
        <w:t>&lt;/Amend&gt;</w:t>
      </w:r>
    </w:p>
    <w:p w14:paraId="07A1CB6E"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968</w:t>
      </w:r>
      <w:r>
        <w:rPr>
          <w:rStyle w:val="HideTWBExt"/>
          <w:lang w:val="en-GB"/>
        </w:rPr>
        <w:t>&lt;/NumAm&gt;</w:t>
      </w:r>
    </w:p>
    <w:p w14:paraId="650600A4"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325390EF" w14:textId="77777777" w:rsidR="009E51EE" w:rsidRPr="00B94A8E" w:rsidRDefault="009E51EE" w:rsidP="009E51EE">
      <w:pPr>
        <w:pStyle w:val="NormalBold"/>
      </w:pPr>
      <w:r>
        <w:rPr>
          <w:rStyle w:val="HideTWBExt"/>
          <w:b w:val="0"/>
        </w:rPr>
        <w:t>&lt;/RepeatBlock-By&gt;</w:t>
      </w:r>
    </w:p>
    <w:p w14:paraId="4AEBF63E"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952850F" w14:textId="77777777" w:rsidR="009E51EE" w:rsidRPr="00B94A8E" w:rsidRDefault="009E51EE" w:rsidP="009E51EE">
      <w:pPr>
        <w:pStyle w:val="NormalBold"/>
      </w:pPr>
      <w:r>
        <w:rPr>
          <w:rStyle w:val="HideTWBExt"/>
        </w:rPr>
        <w:t>&lt;Article&gt;</w:t>
      </w:r>
      <w:r>
        <w:t>Motyw 94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82574F4" w14:textId="77777777" w:rsidTr="00597527">
        <w:trPr>
          <w:trHeight w:hRule="exact" w:val="240"/>
          <w:jc w:val="center"/>
        </w:trPr>
        <w:tc>
          <w:tcPr>
            <w:tcW w:w="9752" w:type="dxa"/>
            <w:gridSpan w:val="2"/>
            <w:tcBorders>
              <w:top w:val="nil"/>
              <w:left w:val="nil"/>
              <w:bottom w:val="nil"/>
              <w:right w:val="nil"/>
            </w:tcBorders>
          </w:tcPr>
          <w:p w14:paraId="4DC776CD" w14:textId="77777777" w:rsidR="009E51EE" w:rsidRPr="00B94A8E" w:rsidRDefault="009E51EE" w:rsidP="00597527"/>
        </w:tc>
      </w:tr>
      <w:tr w:rsidR="009E51EE" w14:paraId="0D1259BD" w14:textId="77777777" w:rsidTr="00597527">
        <w:trPr>
          <w:trHeight w:val="240"/>
          <w:jc w:val="center"/>
        </w:trPr>
        <w:tc>
          <w:tcPr>
            <w:tcW w:w="4876" w:type="dxa"/>
            <w:tcBorders>
              <w:top w:val="nil"/>
              <w:left w:val="nil"/>
              <w:bottom w:val="nil"/>
              <w:right w:val="nil"/>
            </w:tcBorders>
          </w:tcPr>
          <w:p w14:paraId="5004B6B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FE270E8" w14:textId="77777777" w:rsidR="009E51EE" w:rsidRPr="00B94A8E" w:rsidRDefault="009E51EE" w:rsidP="00597527">
            <w:pPr>
              <w:pStyle w:val="AmColumnHeading"/>
            </w:pPr>
            <w:r>
              <w:t>Poprawka</w:t>
            </w:r>
          </w:p>
        </w:tc>
      </w:tr>
      <w:tr w:rsidR="009E51EE" w14:paraId="3B5289A3" w14:textId="77777777" w:rsidTr="00597527">
        <w:trPr>
          <w:jc w:val="center"/>
        </w:trPr>
        <w:tc>
          <w:tcPr>
            <w:tcW w:w="4876" w:type="dxa"/>
            <w:tcBorders>
              <w:top w:val="nil"/>
              <w:left w:val="nil"/>
              <w:bottom w:val="nil"/>
              <w:right w:val="nil"/>
            </w:tcBorders>
          </w:tcPr>
          <w:p w14:paraId="140958E4" w14:textId="77777777" w:rsidR="009E51EE" w:rsidRPr="00BF3709" w:rsidRDefault="009E51EE" w:rsidP="00597527">
            <w:pPr>
              <w:pStyle w:val="Normal6a"/>
            </w:pPr>
            <w:r>
              <w:t>(94)</w:t>
            </w:r>
            <w:r>
              <w:tab/>
              <w:t xml:space="preserve">Przejście na </w:t>
            </w:r>
            <w:r>
              <w:rPr>
                <w:b/>
                <w:i/>
              </w:rPr>
              <w:t>zrównoważone praktyki oparte na gospodarce</w:t>
            </w:r>
            <w:r>
              <w:t xml:space="preserve"> o obiegu zamkniętym w przestrzeni kosmicznej </w:t>
            </w:r>
            <w:r>
              <w:rPr>
                <w:b/>
                <w:i/>
              </w:rPr>
              <w:t>powinno wspierać długoterminowe zrównoważone wykorzystanie zasobów w ramach działań kosmicznych. Zaczynając od stosowania zasad</w:t>
            </w:r>
            <w:r>
              <w:t xml:space="preserve"> gospodarki o obiegu zamkniętym, </w:t>
            </w:r>
            <w:r>
              <w:rPr>
                <w:b/>
                <w:i/>
              </w:rPr>
              <w:t>przemysł kosmiczny powinien przyjąć bardziej zrównoważone praktyki, o których wiadomo</w:t>
            </w:r>
            <w:r>
              <w:t xml:space="preserve">, </w:t>
            </w:r>
            <w:r>
              <w:rPr>
                <w:b/>
                <w:i/>
              </w:rPr>
              <w:t>że są skuteczne, a jednocześnie powinien stymulować innowacje w kierunku nowych produktów o ograniczonym wpływie na środowisko</w:t>
            </w:r>
            <w:r>
              <w:t xml:space="preserve">. W </w:t>
            </w:r>
            <w:r>
              <w:rPr>
                <w:b/>
                <w:i/>
              </w:rPr>
              <w:t>związku z tym</w:t>
            </w:r>
            <w:r>
              <w:t xml:space="preserve"> ISOS </w:t>
            </w:r>
            <w:r>
              <w:rPr>
                <w:b/>
                <w:i/>
              </w:rPr>
              <w:t>powinny mieć również kluczowe znaczenie dla ułatwienia tego przejścia w kierunku zrównoważonego rozwoju</w:t>
            </w:r>
            <w:r>
              <w:t xml:space="preserve"> i </w:t>
            </w:r>
            <w:r>
              <w:rPr>
                <w:b/>
                <w:i/>
              </w:rPr>
              <w:t>gospodarki o obiegu zamkniętym w przestrzeni kosmicznej</w:t>
            </w:r>
            <w:r>
              <w:t>.</w:t>
            </w:r>
          </w:p>
        </w:tc>
        <w:tc>
          <w:tcPr>
            <w:tcW w:w="4876" w:type="dxa"/>
            <w:tcBorders>
              <w:top w:val="nil"/>
              <w:left w:val="nil"/>
              <w:bottom w:val="nil"/>
              <w:right w:val="nil"/>
            </w:tcBorders>
          </w:tcPr>
          <w:p w14:paraId="45A3E344" w14:textId="77777777" w:rsidR="009E51EE" w:rsidRPr="00BF3709" w:rsidRDefault="009E51EE" w:rsidP="00597527">
            <w:pPr>
              <w:pStyle w:val="Normal6a"/>
            </w:pPr>
            <w:r>
              <w:t>(94)</w:t>
            </w:r>
            <w:r>
              <w:tab/>
              <w:t xml:space="preserve">Przejście na </w:t>
            </w:r>
            <w:r>
              <w:rPr>
                <w:b/>
                <w:i/>
              </w:rPr>
              <w:t>gospodarkę</w:t>
            </w:r>
            <w:r>
              <w:t xml:space="preserve"> o obiegu zamkniętym </w:t>
            </w:r>
            <w:r>
              <w:rPr>
                <w:b/>
                <w:i/>
              </w:rPr>
              <w:t>i zrównoważone praktyki</w:t>
            </w:r>
            <w:r>
              <w:t xml:space="preserve"> w przestrzeni kosmicznej </w:t>
            </w:r>
            <w:r>
              <w:rPr>
                <w:b/>
                <w:i/>
              </w:rPr>
              <w:t>stanowi ogromną szansę dla przemysłu kosmicznego na zwiększenie efektywności, odporności i innowacji. Stosując zasady</w:t>
            </w:r>
            <w:r>
              <w:t xml:space="preserve"> gospodarki o obiegu zamkniętym, </w:t>
            </w:r>
            <w:r>
              <w:rPr>
                <w:b/>
                <w:i/>
              </w:rPr>
              <w:t>sektor ten może nie tylko przyjąć sprawdzone strategie zrównoważonego rozwoju</w:t>
            </w:r>
            <w:r>
              <w:t xml:space="preserve">, </w:t>
            </w:r>
            <w:r>
              <w:rPr>
                <w:b/>
                <w:i/>
              </w:rPr>
              <w:t>ale także stać się pionierem nowych technologii i materiałów, które minimalizują wpływ na środowisko i maksymalizują wartość zasobów</w:t>
            </w:r>
            <w:r>
              <w:t xml:space="preserve">. W </w:t>
            </w:r>
            <w:r>
              <w:rPr>
                <w:b/>
                <w:i/>
              </w:rPr>
              <w:t>tym kontekście</w:t>
            </w:r>
            <w:r>
              <w:t xml:space="preserve"> ISOS </w:t>
            </w:r>
            <w:r>
              <w:rPr>
                <w:b/>
                <w:i/>
              </w:rPr>
              <w:t>odegra kluczową rolę w napędzaniu tej ewolucji – ułatwiając współpracę, ustanawiając normy</w:t>
            </w:r>
            <w:r>
              <w:t xml:space="preserve"> i </w:t>
            </w:r>
            <w:r>
              <w:rPr>
                <w:b/>
                <w:i/>
              </w:rPr>
              <w:t>umożliwiając długoterminowe, odpowiedzialne wykorzystanie zasobów kosmicznych</w:t>
            </w:r>
            <w:r>
              <w:t>.</w:t>
            </w:r>
          </w:p>
        </w:tc>
      </w:tr>
    </w:tbl>
    <w:p w14:paraId="6876F533"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6A98E34" w14:textId="77777777" w:rsidR="009E51EE" w:rsidRPr="00BF3709" w:rsidRDefault="009E51EE" w:rsidP="009E51EE">
      <w:r>
        <w:rPr>
          <w:rStyle w:val="HideTWBExt"/>
          <w:lang w:val="en-GB"/>
        </w:rPr>
        <w:t>&lt;/Amend&gt;</w:t>
      </w:r>
    </w:p>
    <w:p w14:paraId="46F0D270"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969</w:t>
      </w:r>
      <w:r>
        <w:rPr>
          <w:rStyle w:val="HideTWBExt"/>
          <w:lang w:val="en-GB"/>
        </w:rPr>
        <w:t>&lt;/NumAm&gt;</w:t>
      </w:r>
    </w:p>
    <w:p w14:paraId="1FC5E8EF"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0685CEED" w14:textId="77777777" w:rsidR="009E51EE" w:rsidRPr="00B94A8E" w:rsidRDefault="009E51EE" w:rsidP="009E51EE">
      <w:pPr>
        <w:pStyle w:val="NormalBold"/>
      </w:pPr>
      <w:r>
        <w:rPr>
          <w:rStyle w:val="HideTWBExt"/>
          <w:b w:val="0"/>
        </w:rPr>
        <w:t>&lt;/RepeatBlock-By&gt;</w:t>
      </w:r>
    </w:p>
    <w:p w14:paraId="5660131E"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ECA4881" w14:textId="77777777" w:rsidR="009E51EE" w:rsidRPr="00B94A8E" w:rsidRDefault="009E51EE" w:rsidP="009E51EE">
      <w:pPr>
        <w:pStyle w:val="NormalBold"/>
      </w:pPr>
      <w:r>
        <w:rPr>
          <w:rStyle w:val="HideTWBExt"/>
        </w:rPr>
        <w:t>&lt;Article&gt;</w:t>
      </w:r>
      <w:r>
        <w:t>Motyw 94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8E0867B" w14:textId="77777777" w:rsidTr="00597527">
        <w:trPr>
          <w:trHeight w:hRule="exact" w:val="240"/>
          <w:jc w:val="center"/>
        </w:trPr>
        <w:tc>
          <w:tcPr>
            <w:tcW w:w="9752" w:type="dxa"/>
            <w:gridSpan w:val="2"/>
            <w:tcBorders>
              <w:top w:val="nil"/>
              <w:left w:val="nil"/>
              <w:bottom w:val="nil"/>
              <w:right w:val="nil"/>
            </w:tcBorders>
          </w:tcPr>
          <w:p w14:paraId="714C5833" w14:textId="77777777" w:rsidR="009E51EE" w:rsidRPr="00B94A8E" w:rsidRDefault="009E51EE" w:rsidP="00597527"/>
        </w:tc>
      </w:tr>
      <w:tr w:rsidR="009E51EE" w14:paraId="48272AF6" w14:textId="77777777" w:rsidTr="00597527">
        <w:trPr>
          <w:trHeight w:val="240"/>
          <w:jc w:val="center"/>
        </w:trPr>
        <w:tc>
          <w:tcPr>
            <w:tcW w:w="4876" w:type="dxa"/>
            <w:tcBorders>
              <w:top w:val="nil"/>
              <w:left w:val="nil"/>
              <w:bottom w:val="nil"/>
              <w:right w:val="nil"/>
            </w:tcBorders>
          </w:tcPr>
          <w:p w14:paraId="7893CA29"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8BF90E9" w14:textId="77777777" w:rsidR="009E51EE" w:rsidRPr="00B94A8E" w:rsidRDefault="009E51EE" w:rsidP="00597527">
            <w:pPr>
              <w:pStyle w:val="AmColumnHeading"/>
            </w:pPr>
            <w:r>
              <w:t>Poprawka</w:t>
            </w:r>
          </w:p>
        </w:tc>
      </w:tr>
      <w:tr w:rsidR="009E51EE" w14:paraId="56937EDA" w14:textId="77777777" w:rsidTr="00597527">
        <w:trPr>
          <w:jc w:val="center"/>
        </w:trPr>
        <w:tc>
          <w:tcPr>
            <w:tcW w:w="4876" w:type="dxa"/>
            <w:tcBorders>
              <w:top w:val="nil"/>
              <w:left w:val="nil"/>
              <w:bottom w:val="nil"/>
              <w:right w:val="nil"/>
            </w:tcBorders>
          </w:tcPr>
          <w:p w14:paraId="21A803EC" w14:textId="77777777" w:rsidR="009E51EE" w:rsidRPr="00BF3709" w:rsidRDefault="009E51EE" w:rsidP="00597527">
            <w:pPr>
              <w:pStyle w:val="Normal6a"/>
            </w:pPr>
            <w:r>
              <w:t>(94)</w:t>
            </w:r>
            <w:r>
              <w:tab/>
              <w:t xml:space="preserve">Przejście na </w:t>
            </w:r>
            <w:r>
              <w:rPr>
                <w:b/>
                <w:i/>
              </w:rPr>
              <w:t>zrównoważone praktyki oparte na gospodarce o obiegu zamkniętym</w:t>
            </w:r>
            <w:r>
              <w:t xml:space="preserve"> w przestrzeni kosmicznej powinno wspierać </w:t>
            </w:r>
            <w:r>
              <w:rPr>
                <w:b/>
                <w:i/>
              </w:rPr>
              <w:t>długoterminowe zrównoważone wykorzystanie zasobów w ramach</w:t>
            </w:r>
            <w:r>
              <w:t xml:space="preserve"> działań kosmicznych.</w:t>
            </w:r>
            <w:r>
              <w:rPr>
                <w:b/>
                <w:i/>
              </w:rPr>
              <w:t xml:space="preserve"> Zaczynając od stosowania zasad gospodarki o obiegu zamkniętym, przemysł kosmiczny powinien przyjąć bardziej zrównoważone praktyki, o których wiadomo, że są skuteczne</w:t>
            </w:r>
            <w:r>
              <w:t xml:space="preserve">, </w:t>
            </w:r>
            <w:r>
              <w:rPr>
                <w:b/>
                <w:i/>
              </w:rPr>
              <w:t>a jednocześnie powinien stymulować innowacje w kierunku nowych produktów o ograniczonym wpływie na środowisko. W związku z tym</w:t>
            </w:r>
            <w:r>
              <w:t xml:space="preserve"> ISOS </w:t>
            </w:r>
            <w:r>
              <w:rPr>
                <w:b/>
                <w:i/>
              </w:rPr>
              <w:t>powinny mieć również kluczowe znaczenie dla ułatwienia tego przejścia w kierunku zrównoważonego rozwoju i gospodarki o obiegu zamkniętym w przestrzeni kosmicznej</w:t>
            </w:r>
            <w:r>
              <w:t>.</w:t>
            </w:r>
          </w:p>
        </w:tc>
        <w:tc>
          <w:tcPr>
            <w:tcW w:w="4876" w:type="dxa"/>
            <w:tcBorders>
              <w:top w:val="nil"/>
              <w:left w:val="nil"/>
              <w:bottom w:val="nil"/>
              <w:right w:val="nil"/>
            </w:tcBorders>
          </w:tcPr>
          <w:p w14:paraId="45AB456F" w14:textId="77777777" w:rsidR="009E51EE" w:rsidRPr="00BF3709" w:rsidRDefault="009E51EE" w:rsidP="00597527">
            <w:pPr>
              <w:pStyle w:val="Normal6a"/>
            </w:pPr>
            <w:r>
              <w:t>(94)</w:t>
            </w:r>
            <w:r>
              <w:tab/>
              <w:t xml:space="preserve">Przejście na </w:t>
            </w:r>
            <w:r>
              <w:rPr>
                <w:b/>
                <w:i/>
              </w:rPr>
              <w:t>zasobooszczędne i opłacalne praktyki</w:t>
            </w:r>
            <w:r>
              <w:t xml:space="preserve"> w przestrzeni kosmicznej powinno wspierać </w:t>
            </w:r>
            <w:r>
              <w:rPr>
                <w:b/>
                <w:i/>
              </w:rPr>
              <w:t>długoterminową operacyjność i bezpieczeństwo</w:t>
            </w:r>
            <w:r>
              <w:t xml:space="preserve"> działań kosmicznych.</w:t>
            </w:r>
            <w:r>
              <w:rPr>
                <w:b/>
                <w:i/>
              </w:rPr>
              <w:t xml:space="preserve"> Operacje i usługi w przestrzeni kosmicznej (ISOS) mogą przyczynić się do ograniczenia ilości śmieci kosmicznych i wydłużenia okresu eksploatacji aktywów kosmicznych</w:t>
            </w:r>
            <w:r>
              <w:t xml:space="preserve">, </w:t>
            </w:r>
            <w:r>
              <w:rPr>
                <w:b/>
                <w:i/>
              </w:rPr>
              <w:t>pod warunkiem że ramy regulacyjne nie nakładają przedwczesnych wymogów normatywnych, które mogłyby utrudnić powstanie europejskich modeli biznesowych</w:t>
            </w:r>
            <w:r>
              <w:t xml:space="preserve"> ISOS.</w:t>
            </w:r>
          </w:p>
        </w:tc>
      </w:tr>
    </w:tbl>
    <w:p w14:paraId="73764EA1"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CB363BC" w14:textId="77777777" w:rsidR="009E51EE" w:rsidRPr="00BF3709" w:rsidRDefault="009E51EE" w:rsidP="009E51EE">
      <w:r>
        <w:rPr>
          <w:rStyle w:val="HideTWBExt"/>
          <w:lang w:val="en-GB"/>
        </w:rPr>
        <w:t>&lt;/Amend&gt;</w:t>
      </w:r>
    </w:p>
    <w:p w14:paraId="0197A64B"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970</w:t>
      </w:r>
      <w:r>
        <w:rPr>
          <w:rStyle w:val="HideTWBExt"/>
          <w:lang w:val="en-GB"/>
        </w:rPr>
        <w:t>&lt;/NumAm&gt;</w:t>
      </w:r>
    </w:p>
    <w:p w14:paraId="31D34B3C" w14:textId="77777777" w:rsidR="009E51EE" w:rsidRPr="00BF3709" w:rsidRDefault="009E51EE" w:rsidP="009E51EE">
      <w:pPr>
        <w:pStyle w:val="NormalBold"/>
      </w:pPr>
      <w:r>
        <w:rPr>
          <w:rStyle w:val="HideTWBExt"/>
          <w:b w:val="0"/>
          <w:lang w:val="en-GB"/>
        </w:rPr>
        <w:t>&lt;RepeatBlock-By&gt;&lt;Members&gt;</w:t>
      </w:r>
      <w:r>
        <w:t>Markus Buchheit</w:t>
      </w:r>
      <w:r>
        <w:rPr>
          <w:rStyle w:val="HideTWBExt"/>
          <w:b w:val="0"/>
          <w:lang w:val="en-GB"/>
        </w:rPr>
        <w:t>&lt;/Members&gt;</w:t>
      </w:r>
    </w:p>
    <w:p w14:paraId="11FA1B49" w14:textId="77777777" w:rsidR="009E51EE" w:rsidRPr="00B94A8E" w:rsidRDefault="009E51EE" w:rsidP="009E51EE">
      <w:pPr>
        <w:pStyle w:val="NormalBold"/>
      </w:pPr>
      <w:r>
        <w:rPr>
          <w:rStyle w:val="HideTWBExt"/>
          <w:b w:val="0"/>
        </w:rPr>
        <w:t>&lt;/RepeatBlock-By&gt;</w:t>
      </w:r>
    </w:p>
    <w:p w14:paraId="42F5805F"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F4A8B39" w14:textId="77777777" w:rsidR="009E51EE" w:rsidRPr="00B94A8E" w:rsidRDefault="009E51EE" w:rsidP="009E51EE">
      <w:pPr>
        <w:pStyle w:val="NormalBold"/>
      </w:pPr>
      <w:r>
        <w:rPr>
          <w:rStyle w:val="HideTWBExt"/>
        </w:rPr>
        <w:t>&lt;Article&gt;</w:t>
      </w:r>
      <w:r>
        <w:t>Motyw 94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FB40EB6" w14:textId="77777777" w:rsidTr="00597527">
        <w:trPr>
          <w:trHeight w:hRule="exact" w:val="240"/>
          <w:jc w:val="center"/>
        </w:trPr>
        <w:tc>
          <w:tcPr>
            <w:tcW w:w="9752" w:type="dxa"/>
            <w:gridSpan w:val="2"/>
            <w:tcBorders>
              <w:top w:val="nil"/>
              <w:left w:val="nil"/>
              <w:bottom w:val="nil"/>
              <w:right w:val="nil"/>
            </w:tcBorders>
          </w:tcPr>
          <w:p w14:paraId="49CBEF9C" w14:textId="77777777" w:rsidR="009E51EE" w:rsidRPr="00B94A8E" w:rsidRDefault="009E51EE" w:rsidP="00597527"/>
        </w:tc>
      </w:tr>
      <w:tr w:rsidR="009E51EE" w14:paraId="6AFDDA67" w14:textId="77777777" w:rsidTr="00597527">
        <w:trPr>
          <w:trHeight w:val="240"/>
          <w:jc w:val="center"/>
        </w:trPr>
        <w:tc>
          <w:tcPr>
            <w:tcW w:w="4876" w:type="dxa"/>
            <w:tcBorders>
              <w:top w:val="nil"/>
              <w:left w:val="nil"/>
              <w:bottom w:val="nil"/>
              <w:right w:val="nil"/>
            </w:tcBorders>
          </w:tcPr>
          <w:p w14:paraId="29A52A3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0507DFB" w14:textId="77777777" w:rsidR="009E51EE" w:rsidRPr="00B94A8E" w:rsidRDefault="009E51EE" w:rsidP="00597527">
            <w:pPr>
              <w:pStyle w:val="AmColumnHeading"/>
            </w:pPr>
            <w:r>
              <w:t>Poprawka</w:t>
            </w:r>
          </w:p>
        </w:tc>
      </w:tr>
      <w:tr w:rsidR="009E51EE" w14:paraId="39C0AC62" w14:textId="77777777" w:rsidTr="00597527">
        <w:trPr>
          <w:jc w:val="center"/>
        </w:trPr>
        <w:tc>
          <w:tcPr>
            <w:tcW w:w="4876" w:type="dxa"/>
            <w:tcBorders>
              <w:top w:val="nil"/>
              <w:left w:val="nil"/>
              <w:bottom w:val="nil"/>
              <w:right w:val="nil"/>
            </w:tcBorders>
          </w:tcPr>
          <w:p w14:paraId="27B0818E" w14:textId="77777777" w:rsidR="009E51EE" w:rsidRPr="00BF3709" w:rsidRDefault="009E51EE" w:rsidP="00597527">
            <w:pPr>
              <w:pStyle w:val="Normal6a"/>
            </w:pPr>
            <w:r>
              <w:t>(94)</w:t>
            </w:r>
            <w:r>
              <w:tab/>
              <w:t xml:space="preserve">Przejście na </w:t>
            </w:r>
            <w:r>
              <w:rPr>
                <w:b/>
                <w:i/>
              </w:rPr>
              <w:t>zrównoważone</w:t>
            </w:r>
            <w:r>
              <w:t xml:space="preserve"> praktyki </w:t>
            </w:r>
            <w:r>
              <w:rPr>
                <w:b/>
                <w:i/>
              </w:rPr>
              <w:t>oparte na gospodarce o obiegu zamkniętym</w:t>
            </w:r>
            <w:r>
              <w:t xml:space="preserve"> w przestrzeni kosmicznej powinno wspierać </w:t>
            </w:r>
            <w:r>
              <w:rPr>
                <w:b/>
                <w:i/>
              </w:rPr>
              <w:t>długoterminowe zrównoważone wykorzystanie zasobów w ramach</w:t>
            </w:r>
            <w:r>
              <w:t xml:space="preserve"> działań kosmicznych. </w:t>
            </w:r>
            <w:r>
              <w:rPr>
                <w:b/>
                <w:i/>
              </w:rPr>
              <w:t>Zaczynając od stosowania zasad gospodarki o obiegu zamkniętym,</w:t>
            </w:r>
            <w:r>
              <w:t xml:space="preserve"> przemysł kosmiczny powinien przyjąć </w:t>
            </w:r>
            <w:r>
              <w:rPr>
                <w:b/>
                <w:i/>
              </w:rPr>
              <w:t>bardziej zrównoważone</w:t>
            </w:r>
            <w:r>
              <w:t xml:space="preserve"> praktyki, </w:t>
            </w:r>
            <w:r>
              <w:rPr>
                <w:b/>
                <w:i/>
              </w:rPr>
              <w:t>o których wiadomo, że są skuteczne</w:t>
            </w:r>
            <w:r>
              <w:t xml:space="preserve">, </w:t>
            </w:r>
            <w:r>
              <w:rPr>
                <w:b/>
                <w:i/>
              </w:rPr>
              <w:t>a jednocześnie powinien stymulować innowacje w kierunku nowych produktów o ograniczonym wpływie na środowisko</w:t>
            </w:r>
            <w:r>
              <w:t xml:space="preserve">. W związku z tym </w:t>
            </w:r>
            <w:r>
              <w:rPr>
                <w:b/>
                <w:i/>
              </w:rPr>
              <w:t>ISOS powinny mieć również kluczowe znaczenie dla ułatwienia tego przejścia w kierunku zrównoważonego rozwoju</w:t>
            </w:r>
            <w:r>
              <w:t xml:space="preserve"> i </w:t>
            </w:r>
            <w:r>
              <w:rPr>
                <w:b/>
                <w:i/>
              </w:rPr>
              <w:t>gospodarki o obiegu zamkniętym w przestrzeni kosmicznej</w:t>
            </w:r>
            <w:r>
              <w:t>.</w:t>
            </w:r>
          </w:p>
        </w:tc>
        <w:tc>
          <w:tcPr>
            <w:tcW w:w="4876" w:type="dxa"/>
            <w:tcBorders>
              <w:top w:val="nil"/>
              <w:left w:val="nil"/>
              <w:bottom w:val="nil"/>
              <w:right w:val="nil"/>
            </w:tcBorders>
          </w:tcPr>
          <w:p w14:paraId="3966D9DC" w14:textId="77777777" w:rsidR="009E51EE" w:rsidRPr="00BF3709" w:rsidRDefault="009E51EE" w:rsidP="00597527">
            <w:pPr>
              <w:pStyle w:val="Normal6a"/>
            </w:pPr>
            <w:r>
              <w:t>(94)</w:t>
            </w:r>
            <w:r>
              <w:tab/>
              <w:t xml:space="preserve">Przejście na praktyki </w:t>
            </w:r>
            <w:r>
              <w:rPr>
                <w:b/>
                <w:i/>
              </w:rPr>
              <w:t>efektywne zasobowo i kosztowo</w:t>
            </w:r>
            <w:r>
              <w:t xml:space="preserve"> w przestrzeni kosmicznej powinno wspierać </w:t>
            </w:r>
            <w:r>
              <w:rPr>
                <w:b/>
                <w:i/>
              </w:rPr>
              <w:t>długoterminową operacyjność i bezpieczeństwo</w:t>
            </w:r>
            <w:r>
              <w:t xml:space="preserve"> działań kosmicznych. Przemysł kosmiczny powinien przyjąć praktyki, </w:t>
            </w:r>
            <w:r>
              <w:rPr>
                <w:b/>
                <w:i/>
              </w:rPr>
              <w:t>które poprawiają ogólną efektywność misji i ograniczają niepotrzebne odpady</w:t>
            </w:r>
            <w:r>
              <w:t xml:space="preserve">, </w:t>
            </w:r>
            <w:r>
              <w:rPr>
                <w:b/>
                <w:i/>
              </w:rPr>
              <w:t>jeżeli jest to wykonalne pod względem technicznym i ekonomicznym bez nakładania nieproporcjonalnych obowiązków</w:t>
            </w:r>
            <w:r>
              <w:t xml:space="preserve">. W związku z tym </w:t>
            </w:r>
            <w:r>
              <w:rPr>
                <w:b/>
                <w:i/>
              </w:rPr>
              <w:t>operacje i usługi w przestrzeni kosmicznej (ISOS) mogą przyczynić się do bardziej efektywnego wykorzystania zasobów</w:t>
            </w:r>
            <w:r>
              <w:t xml:space="preserve"> i </w:t>
            </w:r>
            <w:r>
              <w:rPr>
                <w:b/>
                <w:i/>
              </w:rPr>
              <w:t>ograniczenia ryzyka związanego ze śmieciami kosmicznymi”</w:t>
            </w:r>
            <w:r>
              <w:t>.</w:t>
            </w:r>
          </w:p>
        </w:tc>
      </w:tr>
    </w:tbl>
    <w:p w14:paraId="2FA1EED0"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25378C7" w14:textId="77777777" w:rsidR="009E51EE" w:rsidRPr="00BF3709" w:rsidRDefault="009E51EE" w:rsidP="009E51EE">
      <w:r>
        <w:rPr>
          <w:rStyle w:val="HideTWBExt"/>
          <w:lang w:val="en-GB"/>
        </w:rPr>
        <w:t>&lt;/Amend&gt;</w:t>
      </w:r>
    </w:p>
    <w:p w14:paraId="60039A48"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971</w:t>
      </w:r>
      <w:r>
        <w:rPr>
          <w:rStyle w:val="HideTWBExt"/>
          <w:lang w:val="en-GB"/>
        </w:rPr>
        <w:t>&lt;/NumAm&gt;</w:t>
      </w:r>
    </w:p>
    <w:p w14:paraId="0542B6BE"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6B6950CA" w14:textId="77777777" w:rsidR="009E51EE" w:rsidRPr="00B94A8E" w:rsidRDefault="009E51EE" w:rsidP="009E51EE">
      <w:pPr>
        <w:pStyle w:val="NormalBold"/>
      </w:pPr>
      <w:r>
        <w:rPr>
          <w:rStyle w:val="HideTWBExt"/>
          <w:b w:val="0"/>
        </w:rPr>
        <w:t>&lt;/RepeatBlock-By&gt;</w:t>
      </w:r>
    </w:p>
    <w:p w14:paraId="424D574F"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C1B4A57" w14:textId="77777777" w:rsidR="009E51EE" w:rsidRPr="00B94A8E" w:rsidRDefault="009E51EE" w:rsidP="009E51EE">
      <w:pPr>
        <w:pStyle w:val="NormalBold"/>
      </w:pPr>
      <w:r>
        <w:rPr>
          <w:rStyle w:val="HideTWBExt"/>
        </w:rPr>
        <w:t>&lt;Article&gt;</w:t>
      </w:r>
      <w:r>
        <w:t>Motyw 95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7971FFA" w14:textId="77777777" w:rsidTr="00597527">
        <w:trPr>
          <w:trHeight w:hRule="exact" w:val="240"/>
          <w:jc w:val="center"/>
        </w:trPr>
        <w:tc>
          <w:tcPr>
            <w:tcW w:w="9752" w:type="dxa"/>
            <w:gridSpan w:val="2"/>
            <w:tcBorders>
              <w:top w:val="nil"/>
              <w:left w:val="nil"/>
              <w:bottom w:val="nil"/>
              <w:right w:val="nil"/>
            </w:tcBorders>
          </w:tcPr>
          <w:p w14:paraId="2DFFC0E0" w14:textId="77777777" w:rsidR="009E51EE" w:rsidRPr="00B94A8E" w:rsidRDefault="009E51EE" w:rsidP="00597527"/>
        </w:tc>
      </w:tr>
      <w:tr w:rsidR="009E51EE" w14:paraId="19820D43" w14:textId="77777777" w:rsidTr="00597527">
        <w:trPr>
          <w:trHeight w:val="240"/>
          <w:jc w:val="center"/>
        </w:trPr>
        <w:tc>
          <w:tcPr>
            <w:tcW w:w="4876" w:type="dxa"/>
            <w:tcBorders>
              <w:top w:val="nil"/>
              <w:left w:val="nil"/>
              <w:bottom w:val="nil"/>
              <w:right w:val="nil"/>
            </w:tcBorders>
          </w:tcPr>
          <w:p w14:paraId="0BB2820E"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A340A75" w14:textId="77777777" w:rsidR="009E51EE" w:rsidRPr="00B94A8E" w:rsidRDefault="009E51EE" w:rsidP="00597527">
            <w:pPr>
              <w:pStyle w:val="AmColumnHeading"/>
            </w:pPr>
            <w:r>
              <w:t>Poprawka</w:t>
            </w:r>
          </w:p>
        </w:tc>
      </w:tr>
      <w:tr w:rsidR="009E51EE" w14:paraId="261D5973" w14:textId="77777777" w:rsidTr="00597527">
        <w:trPr>
          <w:jc w:val="center"/>
        </w:trPr>
        <w:tc>
          <w:tcPr>
            <w:tcW w:w="4876" w:type="dxa"/>
            <w:tcBorders>
              <w:top w:val="nil"/>
              <w:left w:val="nil"/>
              <w:bottom w:val="nil"/>
              <w:right w:val="nil"/>
            </w:tcBorders>
          </w:tcPr>
          <w:p w14:paraId="2D438641" w14:textId="77777777" w:rsidR="009E51EE" w:rsidRPr="00BF3709" w:rsidRDefault="009E51EE" w:rsidP="00597527">
            <w:pPr>
              <w:pStyle w:val="Normal6a"/>
            </w:pPr>
            <w:r>
              <w:rPr>
                <w:b/>
                <w:i/>
              </w:rPr>
              <w:t>(95)</w:t>
            </w:r>
            <w:r>
              <w:tab/>
            </w:r>
            <w:r>
              <w:rPr>
                <w:b/>
                <w:i/>
              </w:rPr>
              <w:t>Ponieważ niniejsze rozporządzenie stanowi część kompleksowych działań Unii na rzecz ustanowienia solidnych ram polityki w zakresie zrównoważonych środowiskowo produktów, usług i modeli biznesowych, powinno ono uzupełniać środki określone w rozporządzeniu w sprawie ekoprojektu dla zrównoważonych produktów i w ramach planu działania UE dotyczącego gospodarki o obiegu zamkniętym. Badania śladu środowiskowego w kontekście niniejszego rozporządzenia powinny w tym sensie wspierać rozwój ulepszonych praktyk w zakresie ekoprojektu i przyczyniać się do mapowania przepływów energii i materiałów w unijnym sektorze kosmicznym, w tym surowców strategicznych lub krytycznych, oraz umożliwiać większą odporność łańcucha dostaw.</w:t>
            </w:r>
          </w:p>
        </w:tc>
        <w:tc>
          <w:tcPr>
            <w:tcW w:w="4876" w:type="dxa"/>
            <w:tcBorders>
              <w:top w:val="nil"/>
              <w:left w:val="nil"/>
              <w:bottom w:val="nil"/>
              <w:right w:val="nil"/>
            </w:tcBorders>
          </w:tcPr>
          <w:p w14:paraId="128226F6" w14:textId="77777777" w:rsidR="009E51EE" w:rsidRPr="00B94A8E" w:rsidRDefault="009E51EE" w:rsidP="00597527">
            <w:pPr>
              <w:pStyle w:val="Normal6a"/>
            </w:pPr>
            <w:r>
              <w:rPr>
                <w:b/>
                <w:i/>
              </w:rPr>
              <w:t>skreśla się</w:t>
            </w:r>
          </w:p>
        </w:tc>
      </w:tr>
    </w:tbl>
    <w:p w14:paraId="4EFD5F74"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6943B456" w14:textId="77777777" w:rsidR="009E51EE" w:rsidRPr="00B94A8E" w:rsidRDefault="009E51EE" w:rsidP="009E51EE">
      <w:r>
        <w:rPr>
          <w:rStyle w:val="HideTWBExt"/>
        </w:rPr>
        <w:t>&lt;/Amend&gt;</w:t>
      </w:r>
    </w:p>
    <w:p w14:paraId="37495BBB" w14:textId="77777777" w:rsidR="009E51EE" w:rsidRPr="00B94A8E" w:rsidRDefault="009E51EE" w:rsidP="009E51EE">
      <w:pPr>
        <w:pStyle w:val="AmNumberTabs"/>
      </w:pPr>
      <w:r>
        <w:rPr>
          <w:rStyle w:val="HideTWBExt"/>
        </w:rPr>
        <w:t>&lt;Amend&gt;</w:t>
      </w:r>
      <w:r>
        <w:t>Poprawka</w:t>
      </w:r>
      <w:r>
        <w:tab/>
      </w:r>
      <w:r>
        <w:tab/>
      </w:r>
      <w:r>
        <w:rPr>
          <w:rStyle w:val="HideTWBExt"/>
        </w:rPr>
        <w:t>&lt;NumAm&gt;</w:t>
      </w:r>
      <w:r>
        <w:t>972</w:t>
      </w:r>
      <w:r>
        <w:rPr>
          <w:rStyle w:val="HideTWBExt"/>
        </w:rPr>
        <w:t>&lt;/NumAm&gt;</w:t>
      </w:r>
    </w:p>
    <w:p w14:paraId="1450D899"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7C9219E1" w14:textId="77777777" w:rsidR="009E51EE" w:rsidRPr="00B94A8E" w:rsidRDefault="009E51EE" w:rsidP="009E51EE">
      <w:pPr>
        <w:pStyle w:val="NormalBold"/>
      </w:pPr>
      <w:r>
        <w:rPr>
          <w:rStyle w:val="HideTWBExt"/>
          <w:b w:val="0"/>
        </w:rPr>
        <w:t>&lt;/RepeatBlock-By&gt;</w:t>
      </w:r>
    </w:p>
    <w:p w14:paraId="0BF7C4B4"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B41D986" w14:textId="77777777" w:rsidR="009E51EE" w:rsidRPr="00B94A8E" w:rsidRDefault="009E51EE" w:rsidP="009E51EE">
      <w:pPr>
        <w:pStyle w:val="NormalBold"/>
      </w:pPr>
      <w:r>
        <w:rPr>
          <w:rStyle w:val="HideTWBExt"/>
        </w:rPr>
        <w:t>&lt;Article&gt;</w:t>
      </w:r>
      <w:r>
        <w:t>Motyw 95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43F77E4" w14:textId="77777777" w:rsidTr="00597527">
        <w:trPr>
          <w:trHeight w:hRule="exact" w:val="240"/>
          <w:jc w:val="center"/>
        </w:trPr>
        <w:tc>
          <w:tcPr>
            <w:tcW w:w="9752" w:type="dxa"/>
            <w:gridSpan w:val="2"/>
            <w:tcBorders>
              <w:top w:val="nil"/>
              <w:left w:val="nil"/>
              <w:bottom w:val="nil"/>
              <w:right w:val="nil"/>
            </w:tcBorders>
          </w:tcPr>
          <w:p w14:paraId="6842C2FE" w14:textId="77777777" w:rsidR="009E51EE" w:rsidRPr="00B94A8E" w:rsidRDefault="009E51EE" w:rsidP="00597527"/>
        </w:tc>
      </w:tr>
      <w:tr w:rsidR="009E51EE" w14:paraId="183A8DC6" w14:textId="77777777" w:rsidTr="00597527">
        <w:trPr>
          <w:trHeight w:val="240"/>
          <w:jc w:val="center"/>
        </w:trPr>
        <w:tc>
          <w:tcPr>
            <w:tcW w:w="4876" w:type="dxa"/>
            <w:tcBorders>
              <w:top w:val="nil"/>
              <w:left w:val="nil"/>
              <w:bottom w:val="nil"/>
              <w:right w:val="nil"/>
            </w:tcBorders>
          </w:tcPr>
          <w:p w14:paraId="71E75C1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3C3C3C7" w14:textId="77777777" w:rsidR="009E51EE" w:rsidRPr="00B94A8E" w:rsidRDefault="009E51EE" w:rsidP="00597527">
            <w:pPr>
              <w:pStyle w:val="AmColumnHeading"/>
            </w:pPr>
            <w:r>
              <w:t>Poprawka</w:t>
            </w:r>
          </w:p>
        </w:tc>
      </w:tr>
      <w:tr w:rsidR="009E51EE" w14:paraId="071ED810" w14:textId="77777777" w:rsidTr="00597527">
        <w:trPr>
          <w:jc w:val="center"/>
        </w:trPr>
        <w:tc>
          <w:tcPr>
            <w:tcW w:w="4876" w:type="dxa"/>
            <w:tcBorders>
              <w:top w:val="nil"/>
              <w:left w:val="nil"/>
              <w:bottom w:val="nil"/>
              <w:right w:val="nil"/>
            </w:tcBorders>
          </w:tcPr>
          <w:p w14:paraId="195DAEA9" w14:textId="77777777" w:rsidR="009E51EE" w:rsidRPr="00BF3709" w:rsidRDefault="009E51EE" w:rsidP="00597527">
            <w:pPr>
              <w:pStyle w:val="Normal6a"/>
            </w:pPr>
            <w:r>
              <w:rPr>
                <w:b/>
                <w:i/>
              </w:rPr>
              <w:t>(95)</w:t>
            </w:r>
            <w:r>
              <w:tab/>
            </w:r>
            <w:r>
              <w:rPr>
                <w:b/>
                <w:i/>
              </w:rPr>
              <w:t>Ponieważ niniejsze rozporządzenie stanowi część kompleksowych działań Unii na rzecz ustanowienia solidnych ram polityki w zakresie zrównoważonych środowiskowo produktów, usług i modeli biznesowych, powinno ono uzupełniać środki określone w rozporządzeniu w sprawie ekoprojektu dla zrównoważonych produktów i w ramach planu działania UE dotyczącego gospodarki o obiegu zamkniętym. Badania śladu środowiskowego w kontekście niniejszego rozporządzenia powinny w tym sensie wspierać rozwój ulepszonych praktyk w zakresie ekoprojektu i przyczyniać się do mapowania przepływów energii i materiałów w unijnym sektorze kosmicznym, w tym surowców strategicznych lub krytycznych, oraz umożliwiać większą odporność łańcucha dostaw.</w:t>
            </w:r>
          </w:p>
        </w:tc>
        <w:tc>
          <w:tcPr>
            <w:tcW w:w="4876" w:type="dxa"/>
            <w:tcBorders>
              <w:top w:val="nil"/>
              <w:left w:val="nil"/>
              <w:bottom w:val="nil"/>
              <w:right w:val="nil"/>
            </w:tcBorders>
          </w:tcPr>
          <w:p w14:paraId="3A02590B" w14:textId="77777777" w:rsidR="009E51EE" w:rsidRPr="00B94A8E" w:rsidRDefault="009E51EE" w:rsidP="00597527">
            <w:pPr>
              <w:pStyle w:val="Normal6a"/>
            </w:pPr>
            <w:r>
              <w:rPr>
                <w:b/>
                <w:i/>
              </w:rPr>
              <w:t>skreśla się</w:t>
            </w:r>
          </w:p>
        </w:tc>
      </w:tr>
    </w:tbl>
    <w:p w14:paraId="455381DA"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2FA97032" w14:textId="77777777" w:rsidR="009E51EE" w:rsidRPr="00B94A8E" w:rsidRDefault="009E51EE" w:rsidP="009E51EE">
      <w:r>
        <w:rPr>
          <w:rStyle w:val="HideTWBExt"/>
        </w:rPr>
        <w:t>&lt;/Amend&gt;</w:t>
      </w:r>
    </w:p>
    <w:p w14:paraId="6BC27675" w14:textId="77777777" w:rsidR="009E51EE" w:rsidRPr="00B94A8E" w:rsidRDefault="009E51EE" w:rsidP="009E51EE">
      <w:pPr>
        <w:pStyle w:val="AmNumberTabs"/>
      </w:pPr>
      <w:r>
        <w:rPr>
          <w:rStyle w:val="HideTWBExt"/>
        </w:rPr>
        <w:t>&lt;Amend&gt;</w:t>
      </w:r>
      <w:r>
        <w:t>Poprawka</w:t>
      </w:r>
      <w:r>
        <w:tab/>
      </w:r>
      <w:r>
        <w:tab/>
      </w:r>
      <w:r>
        <w:rPr>
          <w:rStyle w:val="HideTWBExt"/>
        </w:rPr>
        <w:t>&lt;NumAm&gt;</w:t>
      </w:r>
      <w:r>
        <w:t>973</w:t>
      </w:r>
      <w:r>
        <w:rPr>
          <w:rStyle w:val="HideTWBExt"/>
        </w:rPr>
        <w:t>&lt;/NumAm&gt;</w:t>
      </w:r>
    </w:p>
    <w:p w14:paraId="1E475D1E"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32CC100E" w14:textId="77777777" w:rsidR="009E51EE" w:rsidRPr="00B94A8E" w:rsidRDefault="009E51EE" w:rsidP="009E51EE">
      <w:pPr>
        <w:pStyle w:val="NormalBold"/>
      </w:pPr>
      <w:r>
        <w:rPr>
          <w:rStyle w:val="HideTWBExt"/>
          <w:b w:val="0"/>
        </w:rPr>
        <w:t>&lt;/RepeatBlock-By&gt;</w:t>
      </w:r>
    </w:p>
    <w:p w14:paraId="5990BFD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11CF513" w14:textId="77777777" w:rsidR="009E51EE" w:rsidRPr="00B94A8E" w:rsidRDefault="009E51EE" w:rsidP="009E51EE">
      <w:pPr>
        <w:pStyle w:val="NormalBold"/>
      </w:pPr>
      <w:r>
        <w:rPr>
          <w:rStyle w:val="HideTWBExt"/>
        </w:rPr>
        <w:t>&lt;Article&gt;</w:t>
      </w:r>
      <w:r>
        <w:t>Motyw 95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C6859EA" w14:textId="77777777" w:rsidTr="00597527">
        <w:trPr>
          <w:trHeight w:hRule="exact" w:val="240"/>
          <w:jc w:val="center"/>
        </w:trPr>
        <w:tc>
          <w:tcPr>
            <w:tcW w:w="9752" w:type="dxa"/>
            <w:gridSpan w:val="2"/>
            <w:tcBorders>
              <w:top w:val="nil"/>
              <w:left w:val="nil"/>
              <w:bottom w:val="nil"/>
              <w:right w:val="nil"/>
            </w:tcBorders>
          </w:tcPr>
          <w:p w14:paraId="6EF29C70" w14:textId="77777777" w:rsidR="009E51EE" w:rsidRPr="00B94A8E" w:rsidRDefault="009E51EE" w:rsidP="00597527"/>
        </w:tc>
      </w:tr>
      <w:tr w:rsidR="009E51EE" w14:paraId="626E24E4" w14:textId="77777777" w:rsidTr="00597527">
        <w:trPr>
          <w:trHeight w:val="240"/>
          <w:jc w:val="center"/>
        </w:trPr>
        <w:tc>
          <w:tcPr>
            <w:tcW w:w="4876" w:type="dxa"/>
            <w:tcBorders>
              <w:top w:val="nil"/>
              <w:left w:val="nil"/>
              <w:bottom w:val="nil"/>
              <w:right w:val="nil"/>
            </w:tcBorders>
          </w:tcPr>
          <w:p w14:paraId="7A4E4F2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93E9F33" w14:textId="77777777" w:rsidR="009E51EE" w:rsidRPr="00B94A8E" w:rsidRDefault="009E51EE" w:rsidP="00597527">
            <w:pPr>
              <w:pStyle w:val="AmColumnHeading"/>
            </w:pPr>
            <w:r>
              <w:t>Poprawka</w:t>
            </w:r>
          </w:p>
        </w:tc>
      </w:tr>
      <w:tr w:rsidR="009E51EE" w14:paraId="4898E562" w14:textId="77777777" w:rsidTr="00597527">
        <w:trPr>
          <w:jc w:val="center"/>
        </w:trPr>
        <w:tc>
          <w:tcPr>
            <w:tcW w:w="4876" w:type="dxa"/>
            <w:tcBorders>
              <w:top w:val="nil"/>
              <w:left w:val="nil"/>
              <w:bottom w:val="nil"/>
              <w:right w:val="nil"/>
            </w:tcBorders>
          </w:tcPr>
          <w:p w14:paraId="368A35F7" w14:textId="77777777" w:rsidR="009E51EE" w:rsidRPr="00BF3709" w:rsidRDefault="009E51EE" w:rsidP="00597527">
            <w:pPr>
              <w:pStyle w:val="Normal6a"/>
            </w:pPr>
            <w:r>
              <w:t>(95)</w:t>
            </w:r>
            <w:r>
              <w:tab/>
              <w:t xml:space="preserve">Ponieważ niniejsze rozporządzenie stanowi część kompleksowych działań Unii na rzecz ustanowienia solidnych ram polityki w zakresie zrównoważonych środowiskowo produktów, usług i modeli biznesowych, powinno ono uzupełniać środki określone w rozporządzeniu w sprawie ekoprojektu dla zrównoważonych produktów i w ramach planu działania UE dotyczącego gospodarki o obiegu zamkniętym. </w:t>
            </w:r>
            <w:r>
              <w:rPr>
                <w:b/>
                <w:i/>
              </w:rPr>
              <w:t>Badania śladu środowiskowego w kontekście niniejszego rozporządzenia powinny w tym sensie wspierać rozwój ulepszonych praktyk w zakresie ekoprojektu i przyczyniać się do mapowania przepływów energii i materiałów w unijnym sektorze kosmicznym, w tym surowców strategicznych lub krytycznych, oraz umożliwiać większą odporność łańcucha dostaw.</w:t>
            </w:r>
          </w:p>
        </w:tc>
        <w:tc>
          <w:tcPr>
            <w:tcW w:w="4876" w:type="dxa"/>
            <w:tcBorders>
              <w:top w:val="nil"/>
              <w:left w:val="nil"/>
              <w:bottom w:val="nil"/>
              <w:right w:val="nil"/>
            </w:tcBorders>
          </w:tcPr>
          <w:p w14:paraId="6F451739" w14:textId="77777777" w:rsidR="009E51EE" w:rsidRPr="00BF3709" w:rsidRDefault="009E51EE" w:rsidP="00597527">
            <w:pPr>
              <w:pStyle w:val="Normal6a"/>
            </w:pPr>
            <w:r>
              <w:t>(95)</w:t>
            </w:r>
            <w:r>
              <w:tab/>
              <w:t>Ponieważ niniejsze rozporządzenie stanowi część kompleksowych działań Unii na rzecz ustanowienia solidnych ram polityki w zakresie zrównoważonych środowiskowo produktów, usług i modeli biznesowych, powinno ono uzupełniać środki określone w rozporządzeniu w sprawie ekoprojektu dla zrównoważonych produktów i w ramach planu działania UE dotyczącego gospodarki o obiegu zamkniętym.</w:t>
            </w:r>
          </w:p>
        </w:tc>
      </w:tr>
    </w:tbl>
    <w:p w14:paraId="2CA4CE39"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49883095" w14:textId="77777777" w:rsidR="009E51EE" w:rsidRPr="00BF3709" w:rsidRDefault="009E51EE" w:rsidP="009E51EE">
      <w:r>
        <w:rPr>
          <w:rStyle w:val="HideTWBExt"/>
          <w:lang w:val="en-GB"/>
        </w:rPr>
        <w:t>&lt;/Amend&gt;</w:t>
      </w:r>
    </w:p>
    <w:p w14:paraId="24D5F32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974</w:t>
      </w:r>
      <w:r>
        <w:rPr>
          <w:rStyle w:val="HideTWBExt"/>
          <w:lang w:val="en-GB"/>
        </w:rPr>
        <w:t>&lt;/NumAm&gt;</w:t>
      </w:r>
    </w:p>
    <w:p w14:paraId="3EDED3B9" w14:textId="77777777" w:rsidR="009E51EE" w:rsidRPr="00BF3709" w:rsidRDefault="009E51EE" w:rsidP="009E51EE">
      <w:pPr>
        <w:pStyle w:val="NormalBold"/>
      </w:pPr>
      <w:r>
        <w:rPr>
          <w:rStyle w:val="HideTWBExt"/>
          <w:b w:val="0"/>
          <w:lang w:val="en-GB"/>
        </w:rPr>
        <w:t>&lt;RepeatBlock-By&gt;&lt;Members&gt;</w:t>
      </w:r>
      <w:r>
        <w:t>Markus Buchheit</w:t>
      </w:r>
      <w:r>
        <w:rPr>
          <w:rStyle w:val="HideTWBExt"/>
          <w:b w:val="0"/>
          <w:lang w:val="en-GB"/>
        </w:rPr>
        <w:t>&lt;/Members&gt;</w:t>
      </w:r>
    </w:p>
    <w:p w14:paraId="056D39E6" w14:textId="77777777" w:rsidR="009E51EE" w:rsidRPr="00B94A8E" w:rsidRDefault="009E51EE" w:rsidP="009E51EE">
      <w:pPr>
        <w:pStyle w:val="NormalBold"/>
      </w:pPr>
      <w:r>
        <w:rPr>
          <w:rStyle w:val="HideTWBExt"/>
          <w:b w:val="0"/>
        </w:rPr>
        <w:t>&lt;/RepeatBlock-By&gt;</w:t>
      </w:r>
    </w:p>
    <w:p w14:paraId="4A52F04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AD92883" w14:textId="77777777" w:rsidR="009E51EE" w:rsidRPr="00B94A8E" w:rsidRDefault="009E51EE" w:rsidP="009E51EE">
      <w:pPr>
        <w:pStyle w:val="NormalBold"/>
      </w:pPr>
      <w:r>
        <w:rPr>
          <w:rStyle w:val="HideTWBExt"/>
        </w:rPr>
        <w:t>&lt;Article&gt;</w:t>
      </w:r>
      <w:r>
        <w:t>Motyw 95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B19D7E8" w14:textId="77777777" w:rsidTr="00597527">
        <w:trPr>
          <w:trHeight w:hRule="exact" w:val="240"/>
          <w:jc w:val="center"/>
        </w:trPr>
        <w:tc>
          <w:tcPr>
            <w:tcW w:w="9752" w:type="dxa"/>
            <w:gridSpan w:val="2"/>
            <w:tcBorders>
              <w:top w:val="nil"/>
              <w:left w:val="nil"/>
              <w:bottom w:val="nil"/>
              <w:right w:val="nil"/>
            </w:tcBorders>
          </w:tcPr>
          <w:p w14:paraId="27F41D6E" w14:textId="77777777" w:rsidR="009E51EE" w:rsidRPr="00B94A8E" w:rsidRDefault="009E51EE" w:rsidP="00597527"/>
        </w:tc>
      </w:tr>
      <w:tr w:rsidR="009E51EE" w14:paraId="6348EAF3" w14:textId="77777777" w:rsidTr="00597527">
        <w:trPr>
          <w:trHeight w:val="240"/>
          <w:jc w:val="center"/>
        </w:trPr>
        <w:tc>
          <w:tcPr>
            <w:tcW w:w="4876" w:type="dxa"/>
            <w:tcBorders>
              <w:top w:val="nil"/>
              <w:left w:val="nil"/>
              <w:bottom w:val="nil"/>
              <w:right w:val="nil"/>
            </w:tcBorders>
          </w:tcPr>
          <w:p w14:paraId="097CBC0C"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146C6E5" w14:textId="77777777" w:rsidR="009E51EE" w:rsidRPr="00B94A8E" w:rsidRDefault="009E51EE" w:rsidP="00597527">
            <w:pPr>
              <w:pStyle w:val="AmColumnHeading"/>
            </w:pPr>
            <w:r>
              <w:t>Poprawka</w:t>
            </w:r>
          </w:p>
        </w:tc>
      </w:tr>
      <w:tr w:rsidR="009E51EE" w14:paraId="776C4C34" w14:textId="77777777" w:rsidTr="00597527">
        <w:trPr>
          <w:jc w:val="center"/>
        </w:trPr>
        <w:tc>
          <w:tcPr>
            <w:tcW w:w="4876" w:type="dxa"/>
            <w:tcBorders>
              <w:top w:val="nil"/>
              <w:left w:val="nil"/>
              <w:bottom w:val="nil"/>
              <w:right w:val="nil"/>
            </w:tcBorders>
          </w:tcPr>
          <w:p w14:paraId="7F6A491C" w14:textId="77777777" w:rsidR="009E51EE" w:rsidRPr="00BF3709" w:rsidRDefault="009E51EE" w:rsidP="00597527">
            <w:pPr>
              <w:pStyle w:val="Normal6a"/>
            </w:pPr>
            <w:r>
              <w:t>(95)</w:t>
            </w:r>
            <w:r>
              <w:tab/>
            </w:r>
            <w:r>
              <w:rPr>
                <w:b/>
                <w:i/>
              </w:rPr>
              <w:t>Ponieważ</w:t>
            </w:r>
            <w:r>
              <w:t xml:space="preserve"> niniejsze rozporządzenie </w:t>
            </w:r>
            <w:r>
              <w:rPr>
                <w:b/>
                <w:i/>
              </w:rPr>
              <w:t>stanowi część kompleksowych działań Unii</w:t>
            </w:r>
            <w:r>
              <w:t xml:space="preserve"> na </w:t>
            </w:r>
            <w:r>
              <w:rPr>
                <w:b/>
                <w:i/>
              </w:rPr>
              <w:t>rzecz ustanowienia solidnych ram polityki w zakresie zrównoważonych środowiskowo produktów</w:t>
            </w:r>
            <w:r>
              <w:t xml:space="preserve">, </w:t>
            </w:r>
            <w:r>
              <w:rPr>
                <w:b/>
                <w:i/>
              </w:rPr>
              <w:t>usług</w:t>
            </w:r>
            <w:r>
              <w:t xml:space="preserve"> i </w:t>
            </w:r>
            <w:r>
              <w:rPr>
                <w:b/>
                <w:i/>
              </w:rPr>
              <w:t>modeli biznesowych, powinno ono uzupełniać środki określone w rozporządzeniu w sprawie ekoprojektu dla zrównoważonych produktów i w ramach planu</w:t>
            </w:r>
            <w:r>
              <w:t xml:space="preserve"> działania UE </w:t>
            </w:r>
            <w:r>
              <w:rPr>
                <w:b/>
                <w:i/>
              </w:rPr>
              <w:t>dotyczącego</w:t>
            </w:r>
            <w:r>
              <w:t xml:space="preserve"> gospodarki o obiegu zamkniętym.</w:t>
            </w:r>
            <w:r>
              <w:rPr>
                <w:b/>
                <w:i/>
              </w:rPr>
              <w:t xml:space="preserve"> </w:t>
            </w:r>
            <w:r>
              <w:t xml:space="preserve">Badania śladu środowiskowego </w:t>
            </w:r>
            <w:r>
              <w:rPr>
                <w:b/>
                <w:i/>
              </w:rPr>
              <w:t>w kontekście</w:t>
            </w:r>
            <w:r>
              <w:t xml:space="preserve"> niniejszego rozporządzenia </w:t>
            </w:r>
            <w:r>
              <w:rPr>
                <w:b/>
                <w:i/>
              </w:rPr>
              <w:t>powinny w tym sensie wspierać rozwój ulepszonych praktyk</w:t>
            </w:r>
            <w:r>
              <w:t xml:space="preserve"> w </w:t>
            </w:r>
            <w:r>
              <w:rPr>
                <w:b/>
                <w:i/>
              </w:rPr>
              <w:t>zakresie ekoprojektu i przyczyniać się do mapowania przepływów energii i materiałów w unijnym sektorze kosmicznym</w:t>
            </w:r>
            <w:r>
              <w:t xml:space="preserve">, w </w:t>
            </w:r>
            <w:r>
              <w:rPr>
                <w:b/>
                <w:i/>
              </w:rPr>
              <w:t>tym surowców strategicznych lub krytycznych, oraz umożliwiać większą odporność łańcucha dostaw</w:t>
            </w:r>
            <w:r>
              <w:t>.</w:t>
            </w:r>
          </w:p>
        </w:tc>
        <w:tc>
          <w:tcPr>
            <w:tcW w:w="4876" w:type="dxa"/>
            <w:tcBorders>
              <w:top w:val="nil"/>
              <w:left w:val="nil"/>
              <w:bottom w:val="nil"/>
              <w:right w:val="nil"/>
            </w:tcBorders>
          </w:tcPr>
          <w:p w14:paraId="2B83B966" w14:textId="77777777" w:rsidR="009E51EE" w:rsidRPr="00BF3709" w:rsidRDefault="009E51EE" w:rsidP="00597527">
            <w:pPr>
              <w:pStyle w:val="Normal6a"/>
            </w:pPr>
            <w:r>
              <w:t>(95)</w:t>
            </w:r>
            <w:r>
              <w:tab/>
              <w:t xml:space="preserve">Niniejsze rozporządzenie </w:t>
            </w:r>
            <w:r>
              <w:rPr>
                <w:b/>
                <w:i/>
              </w:rPr>
              <w:t>powinno koncentrować się</w:t>
            </w:r>
            <w:r>
              <w:t xml:space="preserve"> na </w:t>
            </w:r>
            <w:r>
              <w:rPr>
                <w:b/>
                <w:i/>
              </w:rPr>
              <w:t>charakterystyce technicznej</w:t>
            </w:r>
            <w:r>
              <w:t xml:space="preserve">, </w:t>
            </w:r>
            <w:r>
              <w:rPr>
                <w:b/>
                <w:i/>
              </w:rPr>
              <w:t>bezpieczeństwie</w:t>
            </w:r>
            <w:r>
              <w:t xml:space="preserve"> i </w:t>
            </w:r>
            <w:r>
              <w:rPr>
                <w:b/>
                <w:i/>
              </w:rPr>
              <w:t>odporności misji kosmicznych i nie powinno powielać horyzontalnych przepisów dotyczących polityki produktowej, takich jak ramy ekoprojektu lub plan</w:t>
            </w:r>
            <w:r>
              <w:t xml:space="preserve"> działania UE </w:t>
            </w:r>
            <w:r>
              <w:rPr>
                <w:b/>
                <w:i/>
              </w:rPr>
              <w:t>dotyczący</w:t>
            </w:r>
            <w:r>
              <w:t xml:space="preserve"> gospodarki o obiegu zamkniętym.</w:t>
            </w:r>
            <w:r>
              <w:rPr>
                <w:b/>
                <w:i/>
              </w:rPr>
              <w:t xml:space="preserve"> </w:t>
            </w:r>
            <w:r>
              <w:t xml:space="preserve">Badania </w:t>
            </w:r>
            <w:r>
              <w:rPr>
                <w:b/>
                <w:i/>
              </w:rPr>
              <w:t>dotyczące</w:t>
            </w:r>
            <w:r>
              <w:t xml:space="preserve"> śladu środowiskowego </w:t>
            </w:r>
            <w:r>
              <w:rPr>
                <w:b/>
                <w:i/>
              </w:rPr>
              <w:t>na podstawie</w:t>
            </w:r>
            <w:r>
              <w:t xml:space="preserve"> niniejszego rozporządzenia </w:t>
            </w:r>
            <w:r>
              <w:rPr>
                <w:b/>
                <w:i/>
              </w:rPr>
              <w:t>mogą dostarczyć danych analitycznych na temat przepływów energii i materiałów</w:t>
            </w:r>
            <w:r>
              <w:t xml:space="preserve"> w </w:t>
            </w:r>
            <w:r>
              <w:rPr>
                <w:b/>
                <w:i/>
              </w:rPr>
              <w:t>unijnym sektorze kosmicznym, ale wszelkie nowe obowiązki związane z produktami lub warunki dostępu do rynku muszą</w:t>
            </w:r>
            <w:r>
              <w:t xml:space="preserve">, w </w:t>
            </w:r>
            <w:r>
              <w:rPr>
                <w:b/>
                <w:i/>
              </w:rPr>
              <w:t>razie konieczności, zostać przyjęte w drodze odrębnych, specjalnych aktów ustawodawczych</w:t>
            </w:r>
            <w:r>
              <w:t>.</w:t>
            </w:r>
          </w:p>
        </w:tc>
      </w:tr>
    </w:tbl>
    <w:p w14:paraId="10B4520B"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0BC19E1" w14:textId="77777777" w:rsidR="009E51EE" w:rsidRPr="00BF3709" w:rsidRDefault="009E51EE" w:rsidP="009E51EE">
      <w:r>
        <w:rPr>
          <w:rStyle w:val="HideTWBExt"/>
          <w:lang w:val="en-GB"/>
        </w:rPr>
        <w:t>&lt;/Amend&gt;</w:t>
      </w:r>
    </w:p>
    <w:p w14:paraId="4219B6F4"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975</w:t>
      </w:r>
      <w:r>
        <w:rPr>
          <w:rStyle w:val="HideTWBExt"/>
          <w:lang w:val="en-GB"/>
        </w:rPr>
        <w:t>&lt;/NumAm&gt;</w:t>
      </w:r>
    </w:p>
    <w:p w14:paraId="6F8C8C86" w14:textId="77777777" w:rsidR="009E51EE" w:rsidRPr="00BF3709" w:rsidRDefault="009E51EE" w:rsidP="009E51EE">
      <w:pPr>
        <w:pStyle w:val="NormalBold"/>
      </w:pPr>
      <w:r>
        <w:rPr>
          <w:rStyle w:val="HideTWBExt"/>
          <w:b w:val="0"/>
          <w:lang w:val="en-GB"/>
        </w:rPr>
        <w:t>&lt;RepeatBlock-By&gt;&lt;Members&gt;</w:t>
      </w:r>
      <w:r>
        <w:t>Markus Buchheit</w:t>
      </w:r>
      <w:r>
        <w:rPr>
          <w:rStyle w:val="HideTWBExt"/>
          <w:b w:val="0"/>
          <w:lang w:val="en-GB"/>
        </w:rPr>
        <w:t>&lt;/Members&gt;</w:t>
      </w:r>
    </w:p>
    <w:p w14:paraId="7DF7E15E" w14:textId="77777777" w:rsidR="009E51EE" w:rsidRPr="00B94A8E" w:rsidRDefault="009E51EE" w:rsidP="009E51EE">
      <w:pPr>
        <w:pStyle w:val="NormalBold"/>
      </w:pPr>
      <w:r>
        <w:rPr>
          <w:rStyle w:val="HideTWBExt"/>
          <w:b w:val="0"/>
        </w:rPr>
        <w:t>&lt;/RepeatBlock-By&gt;</w:t>
      </w:r>
    </w:p>
    <w:p w14:paraId="298DDA8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205E907" w14:textId="77777777" w:rsidR="009E51EE" w:rsidRPr="00B94A8E" w:rsidRDefault="009E51EE" w:rsidP="009E51EE">
      <w:pPr>
        <w:pStyle w:val="NormalBold"/>
      </w:pPr>
      <w:r>
        <w:rPr>
          <w:rStyle w:val="HideTWBExt"/>
        </w:rPr>
        <w:t>&lt;Article&gt;</w:t>
      </w:r>
      <w:r>
        <w:t>Motyw 96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92329B8" w14:textId="77777777" w:rsidTr="00597527">
        <w:trPr>
          <w:trHeight w:hRule="exact" w:val="240"/>
          <w:jc w:val="center"/>
        </w:trPr>
        <w:tc>
          <w:tcPr>
            <w:tcW w:w="9752" w:type="dxa"/>
            <w:gridSpan w:val="2"/>
            <w:tcBorders>
              <w:top w:val="nil"/>
              <w:left w:val="nil"/>
              <w:bottom w:val="nil"/>
              <w:right w:val="nil"/>
            </w:tcBorders>
          </w:tcPr>
          <w:p w14:paraId="77C985E9" w14:textId="77777777" w:rsidR="009E51EE" w:rsidRPr="00B94A8E" w:rsidRDefault="009E51EE" w:rsidP="00597527"/>
        </w:tc>
      </w:tr>
      <w:tr w:rsidR="009E51EE" w14:paraId="5A9C87A9" w14:textId="77777777" w:rsidTr="00597527">
        <w:trPr>
          <w:trHeight w:val="240"/>
          <w:jc w:val="center"/>
        </w:trPr>
        <w:tc>
          <w:tcPr>
            <w:tcW w:w="4876" w:type="dxa"/>
            <w:tcBorders>
              <w:top w:val="nil"/>
              <w:left w:val="nil"/>
              <w:bottom w:val="nil"/>
              <w:right w:val="nil"/>
            </w:tcBorders>
          </w:tcPr>
          <w:p w14:paraId="250424E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B078596" w14:textId="77777777" w:rsidR="009E51EE" w:rsidRPr="00B94A8E" w:rsidRDefault="009E51EE" w:rsidP="00597527">
            <w:pPr>
              <w:pStyle w:val="AmColumnHeading"/>
            </w:pPr>
            <w:r>
              <w:t>Poprawka</w:t>
            </w:r>
          </w:p>
        </w:tc>
      </w:tr>
      <w:tr w:rsidR="009E51EE" w14:paraId="2369CDF8" w14:textId="77777777" w:rsidTr="00597527">
        <w:trPr>
          <w:jc w:val="center"/>
        </w:trPr>
        <w:tc>
          <w:tcPr>
            <w:tcW w:w="4876" w:type="dxa"/>
            <w:tcBorders>
              <w:top w:val="nil"/>
              <w:left w:val="nil"/>
              <w:bottom w:val="nil"/>
              <w:right w:val="nil"/>
            </w:tcBorders>
          </w:tcPr>
          <w:p w14:paraId="420D32C4" w14:textId="77777777" w:rsidR="009E51EE" w:rsidRPr="00BF3709" w:rsidRDefault="009E51EE" w:rsidP="00597527">
            <w:pPr>
              <w:pStyle w:val="Normal6a"/>
            </w:pPr>
            <w:r>
              <w:rPr>
                <w:b/>
                <w:i/>
              </w:rPr>
              <w:t>(96)</w:t>
            </w:r>
            <w:r>
              <w:tab/>
            </w:r>
            <w:r>
              <w:rPr>
                <w:b/>
                <w:i/>
              </w:rPr>
              <w:t>Operatorzy infrastruktury kosmicznej powinni być zatem zobowiązani do obliczania śladu środowiskowego swoich działań kosmicznych w całym cyklu życia misji kosmicznych. Wykwalifikowany organ techniczny ds. działań kosmicznych przeprowadzający weryfikację i walidację obliczeń śladu środowiskowego działań kosmicznych powinien wydać certyfikat potwierdzający weryfikację i walidację.</w:t>
            </w:r>
          </w:p>
        </w:tc>
        <w:tc>
          <w:tcPr>
            <w:tcW w:w="4876" w:type="dxa"/>
            <w:tcBorders>
              <w:top w:val="nil"/>
              <w:left w:val="nil"/>
              <w:bottom w:val="nil"/>
              <w:right w:val="nil"/>
            </w:tcBorders>
          </w:tcPr>
          <w:p w14:paraId="0F6150EA" w14:textId="77777777" w:rsidR="009E51EE" w:rsidRPr="00B94A8E" w:rsidRDefault="009E51EE" w:rsidP="00597527">
            <w:pPr>
              <w:pStyle w:val="Normal6a"/>
            </w:pPr>
            <w:r>
              <w:rPr>
                <w:b/>
                <w:i/>
              </w:rPr>
              <w:t>skreśla się</w:t>
            </w:r>
          </w:p>
        </w:tc>
      </w:tr>
    </w:tbl>
    <w:p w14:paraId="2D0F55F9"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4061F1BF" w14:textId="77777777" w:rsidR="009E51EE" w:rsidRPr="00B94A8E" w:rsidRDefault="009E51EE" w:rsidP="009E51EE">
      <w:r>
        <w:rPr>
          <w:rStyle w:val="HideTWBExt"/>
        </w:rPr>
        <w:t>&lt;/Amend&gt;</w:t>
      </w:r>
    </w:p>
    <w:p w14:paraId="472B1284" w14:textId="77777777" w:rsidR="009E51EE" w:rsidRPr="00B94A8E" w:rsidRDefault="009E51EE" w:rsidP="009E51EE">
      <w:pPr>
        <w:pStyle w:val="AmNumberTabs"/>
      </w:pPr>
      <w:r>
        <w:rPr>
          <w:rStyle w:val="HideTWBExt"/>
        </w:rPr>
        <w:t>&lt;Amend&gt;</w:t>
      </w:r>
      <w:r>
        <w:t>Poprawka</w:t>
      </w:r>
      <w:r>
        <w:tab/>
      </w:r>
      <w:r>
        <w:tab/>
      </w:r>
      <w:r>
        <w:rPr>
          <w:rStyle w:val="HideTWBExt"/>
        </w:rPr>
        <w:t>&lt;NumAm&gt;</w:t>
      </w:r>
      <w:r>
        <w:t>976</w:t>
      </w:r>
      <w:r>
        <w:rPr>
          <w:rStyle w:val="HideTWBExt"/>
        </w:rPr>
        <w:t>&lt;/NumAm&gt;</w:t>
      </w:r>
    </w:p>
    <w:p w14:paraId="5A723F92"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6BFDBA46" w14:textId="77777777" w:rsidR="009E51EE" w:rsidRPr="00B94A8E" w:rsidRDefault="009E51EE" w:rsidP="009E51EE">
      <w:pPr>
        <w:pStyle w:val="NormalBold"/>
      </w:pPr>
      <w:r>
        <w:rPr>
          <w:rStyle w:val="HideTWBExt"/>
          <w:b w:val="0"/>
        </w:rPr>
        <w:t>&lt;/RepeatBlock-By&gt;</w:t>
      </w:r>
    </w:p>
    <w:p w14:paraId="7FE00164"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FA2642B" w14:textId="77777777" w:rsidR="009E51EE" w:rsidRPr="00B94A8E" w:rsidRDefault="009E51EE" w:rsidP="009E51EE">
      <w:pPr>
        <w:pStyle w:val="NormalBold"/>
      </w:pPr>
      <w:r>
        <w:rPr>
          <w:rStyle w:val="HideTWBExt"/>
        </w:rPr>
        <w:t>&lt;Article&gt;</w:t>
      </w:r>
      <w:r>
        <w:t>Motyw 96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7EFDD00" w14:textId="77777777" w:rsidTr="00597527">
        <w:trPr>
          <w:trHeight w:hRule="exact" w:val="240"/>
          <w:jc w:val="center"/>
        </w:trPr>
        <w:tc>
          <w:tcPr>
            <w:tcW w:w="9752" w:type="dxa"/>
            <w:gridSpan w:val="2"/>
            <w:tcBorders>
              <w:top w:val="nil"/>
              <w:left w:val="nil"/>
              <w:bottom w:val="nil"/>
              <w:right w:val="nil"/>
            </w:tcBorders>
          </w:tcPr>
          <w:p w14:paraId="23E9B5CA" w14:textId="77777777" w:rsidR="009E51EE" w:rsidRPr="00B94A8E" w:rsidRDefault="009E51EE" w:rsidP="00597527"/>
        </w:tc>
      </w:tr>
      <w:tr w:rsidR="009E51EE" w14:paraId="6232ABFE" w14:textId="77777777" w:rsidTr="00597527">
        <w:trPr>
          <w:trHeight w:val="240"/>
          <w:jc w:val="center"/>
        </w:trPr>
        <w:tc>
          <w:tcPr>
            <w:tcW w:w="4876" w:type="dxa"/>
            <w:tcBorders>
              <w:top w:val="nil"/>
              <w:left w:val="nil"/>
              <w:bottom w:val="nil"/>
              <w:right w:val="nil"/>
            </w:tcBorders>
          </w:tcPr>
          <w:p w14:paraId="27FE21F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B68E554" w14:textId="77777777" w:rsidR="009E51EE" w:rsidRPr="00B94A8E" w:rsidRDefault="009E51EE" w:rsidP="00597527">
            <w:pPr>
              <w:pStyle w:val="AmColumnHeading"/>
            </w:pPr>
            <w:r>
              <w:t>Poprawka</w:t>
            </w:r>
          </w:p>
        </w:tc>
      </w:tr>
      <w:tr w:rsidR="009E51EE" w14:paraId="658EF72B" w14:textId="77777777" w:rsidTr="00597527">
        <w:trPr>
          <w:jc w:val="center"/>
        </w:trPr>
        <w:tc>
          <w:tcPr>
            <w:tcW w:w="4876" w:type="dxa"/>
            <w:tcBorders>
              <w:top w:val="nil"/>
              <w:left w:val="nil"/>
              <w:bottom w:val="nil"/>
              <w:right w:val="nil"/>
            </w:tcBorders>
          </w:tcPr>
          <w:p w14:paraId="4CFD1F5E" w14:textId="77777777" w:rsidR="009E51EE" w:rsidRPr="00BF3709" w:rsidRDefault="009E51EE" w:rsidP="00597527">
            <w:pPr>
              <w:pStyle w:val="Normal6a"/>
            </w:pPr>
            <w:r>
              <w:rPr>
                <w:b/>
                <w:i/>
              </w:rPr>
              <w:t>(96)</w:t>
            </w:r>
            <w:r>
              <w:tab/>
            </w:r>
            <w:r>
              <w:rPr>
                <w:b/>
                <w:i/>
              </w:rPr>
              <w:t>Operatorzy infrastruktury kosmicznej powinni być zatem zobowiązani do obliczania śladu środowiskowego swoich działań kosmicznych w całym cyklu życia misji kosmicznych. Wykwalifikowany organ techniczny ds. działań kosmicznych przeprowadzający weryfikację i walidację obliczeń śladu środowiskowego działań kosmicznych powinien wydać certyfikat potwierdzający weryfikację i walidację.</w:t>
            </w:r>
          </w:p>
        </w:tc>
        <w:tc>
          <w:tcPr>
            <w:tcW w:w="4876" w:type="dxa"/>
            <w:tcBorders>
              <w:top w:val="nil"/>
              <w:left w:val="nil"/>
              <w:bottom w:val="nil"/>
              <w:right w:val="nil"/>
            </w:tcBorders>
          </w:tcPr>
          <w:p w14:paraId="25A928CD" w14:textId="77777777" w:rsidR="009E51EE" w:rsidRPr="00B94A8E" w:rsidRDefault="009E51EE" w:rsidP="00597527">
            <w:pPr>
              <w:pStyle w:val="Normal6a"/>
            </w:pPr>
            <w:r>
              <w:rPr>
                <w:b/>
                <w:i/>
              </w:rPr>
              <w:t>skreśla się</w:t>
            </w:r>
          </w:p>
        </w:tc>
      </w:tr>
    </w:tbl>
    <w:p w14:paraId="38AD1D64"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644D46F7" w14:textId="77777777" w:rsidR="009E51EE" w:rsidRPr="00B94A8E" w:rsidRDefault="009E51EE" w:rsidP="009E51EE">
      <w:r>
        <w:rPr>
          <w:rStyle w:val="HideTWBExt"/>
        </w:rPr>
        <w:t>&lt;/Amend&gt;</w:t>
      </w:r>
    </w:p>
    <w:p w14:paraId="7F4E5A76" w14:textId="77777777" w:rsidR="009E51EE" w:rsidRPr="00B94A8E" w:rsidRDefault="009E51EE" w:rsidP="009E51EE">
      <w:pPr>
        <w:pStyle w:val="AmNumberTabs"/>
      </w:pPr>
      <w:r>
        <w:rPr>
          <w:rStyle w:val="HideTWBExt"/>
        </w:rPr>
        <w:t>&lt;Amend&gt;</w:t>
      </w:r>
      <w:r>
        <w:t>Poprawka</w:t>
      </w:r>
      <w:r>
        <w:tab/>
      </w:r>
      <w:r>
        <w:tab/>
      </w:r>
      <w:r>
        <w:rPr>
          <w:rStyle w:val="HideTWBExt"/>
        </w:rPr>
        <w:t>&lt;NumAm&gt;</w:t>
      </w:r>
      <w:r>
        <w:t>977</w:t>
      </w:r>
      <w:r>
        <w:rPr>
          <w:rStyle w:val="HideTWBExt"/>
        </w:rPr>
        <w:t>&lt;/NumAm&gt;</w:t>
      </w:r>
    </w:p>
    <w:p w14:paraId="7BF15348"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7414D914" w14:textId="77777777" w:rsidR="009E51EE" w:rsidRPr="00B94A8E" w:rsidRDefault="009E51EE" w:rsidP="009E51EE">
      <w:pPr>
        <w:pStyle w:val="NormalBold"/>
      </w:pPr>
      <w:r>
        <w:rPr>
          <w:rStyle w:val="HideTWBExt"/>
          <w:b w:val="0"/>
        </w:rPr>
        <w:t>&lt;/RepeatBlock-By&gt;</w:t>
      </w:r>
    </w:p>
    <w:p w14:paraId="5ED8D212"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EFFD57B" w14:textId="77777777" w:rsidR="009E51EE" w:rsidRPr="00B94A8E" w:rsidRDefault="009E51EE" w:rsidP="009E51EE">
      <w:pPr>
        <w:pStyle w:val="NormalBold"/>
      </w:pPr>
      <w:r>
        <w:rPr>
          <w:rStyle w:val="HideTWBExt"/>
        </w:rPr>
        <w:t>&lt;Article&gt;</w:t>
      </w:r>
      <w:r>
        <w:t>Motyw 96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A0B8558" w14:textId="77777777" w:rsidTr="00597527">
        <w:trPr>
          <w:trHeight w:hRule="exact" w:val="240"/>
          <w:jc w:val="center"/>
        </w:trPr>
        <w:tc>
          <w:tcPr>
            <w:tcW w:w="9752" w:type="dxa"/>
            <w:gridSpan w:val="2"/>
            <w:tcBorders>
              <w:top w:val="nil"/>
              <w:left w:val="nil"/>
              <w:bottom w:val="nil"/>
              <w:right w:val="nil"/>
            </w:tcBorders>
          </w:tcPr>
          <w:p w14:paraId="77AD9A75" w14:textId="77777777" w:rsidR="009E51EE" w:rsidRPr="00B94A8E" w:rsidRDefault="009E51EE" w:rsidP="00597527"/>
        </w:tc>
      </w:tr>
      <w:tr w:rsidR="009E51EE" w14:paraId="720DEFD1" w14:textId="77777777" w:rsidTr="00597527">
        <w:trPr>
          <w:trHeight w:val="240"/>
          <w:jc w:val="center"/>
        </w:trPr>
        <w:tc>
          <w:tcPr>
            <w:tcW w:w="4876" w:type="dxa"/>
            <w:tcBorders>
              <w:top w:val="nil"/>
              <w:left w:val="nil"/>
              <w:bottom w:val="nil"/>
              <w:right w:val="nil"/>
            </w:tcBorders>
          </w:tcPr>
          <w:p w14:paraId="0707712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38C2255" w14:textId="77777777" w:rsidR="009E51EE" w:rsidRPr="00B94A8E" w:rsidRDefault="009E51EE" w:rsidP="00597527">
            <w:pPr>
              <w:pStyle w:val="AmColumnHeading"/>
            </w:pPr>
            <w:r>
              <w:t>Poprawka</w:t>
            </w:r>
          </w:p>
        </w:tc>
      </w:tr>
      <w:tr w:rsidR="009E51EE" w14:paraId="549CAC80" w14:textId="77777777" w:rsidTr="00597527">
        <w:trPr>
          <w:jc w:val="center"/>
        </w:trPr>
        <w:tc>
          <w:tcPr>
            <w:tcW w:w="4876" w:type="dxa"/>
            <w:tcBorders>
              <w:top w:val="nil"/>
              <w:left w:val="nil"/>
              <w:bottom w:val="nil"/>
              <w:right w:val="nil"/>
            </w:tcBorders>
          </w:tcPr>
          <w:p w14:paraId="1BB61612" w14:textId="77777777" w:rsidR="009E51EE" w:rsidRPr="00BF3709" w:rsidRDefault="009E51EE" w:rsidP="00597527">
            <w:pPr>
              <w:pStyle w:val="Normal6a"/>
            </w:pPr>
            <w:r>
              <w:t>(96)</w:t>
            </w:r>
            <w:r>
              <w:tab/>
              <w:t xml:space="preserve">Operatorzy infrastruktury kosmicznej powinni być zatem zobowiązani do </w:t>
            </w:r>
            <w:r>
              <w:rPr>
                <w:b/>
                <w:i/>
              </w:rPr>
              <w:t>obliczania</w:t>
            </w:r>
            <w:r>
              <w:t xml:space="preserve"> śladu środowiskowego swoich działań kosmicznych w całym cyklu życia misji kosmicznych. </w:t>
            </w:r>
            <w:r>
              <w:rPr>
                <w:b/>
                <w:i/>
              </w:rPr>
              <w:t>Wykwalifikowany organ techniczny ds. działań kosmicznych przeprowadzający weryfikację i walidację obliczeń śladu środowiskowego działań kosmicznych powinien wydać certyfikat potwierdzający weryfikację i walidację.</w:t>
            </w:r>
          </w:p>
        </w:tc>
        <w:tc>
          <w:tcPr>
            <w:tcW w:w="4876" w:type="dxa"/>
            <w:tcBorders>
              <w:top w:val="nil"/>
              <w:left w:val="nil"/>
              <w:bottom w:val="nil"/>
              <w:right w:val="nil"/>
            </w:tcBorders>
          </w:tcPr>
          <w:p w14:paraId="33796ECE" w14:textId="77777777" w:rsidR="009E51EE" w:rsidRPr="00BF3709" w:rsidRDefault="009E51EE" w:rsidP="00597527">
            <w:pPr>
              <w:pStyle w:val="Normal6a"/>
            </w:pPr>
            <w:r>
              <w:t>(96)</w:t>
            </w:r>
            <w:r>
              <w:tab/>
              <w:t xml:space="preserve">Operatorzy infrastruktury kosmicznej powinni być zatem zobowiązani do </w:t>
            </w:r>
            <w:r>
              <w:rPr>
                <w:b/>
                <w:i/>
              </w:rPr>
              <w:t>oszacowania</w:t>
            </w:r>
            <w:r>
              <w:t xml:space="preserve"> śladu środowiskowego swoich działań kosmicznych w całym cyklu życia misji kosmicznych.</w:t>
            </w:r>
          </w:p>
        </w:tc>
      </w:tr>
    </w:tbl>
    <w:p w14:paraId="19929846"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7E86CE1" w14:textId="77777777" w:rsidR="009E51EE" w:rsidRPr="00BF3709" w:rsidRDefault="009E51EE" w:rsidP="009E51EE">
      <w:r>
        <w:rPr>
          <w:rStyle w:val="HideTWBExt"/>
          <w:lang w:val="en-GB"/>
        </w:rPr>
        <w:t>&lt;/Amend&gt;</w:t>
      </w:r>
    </w:p>
    <w:p w14:paraId="16C9C3C9"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978</w:t>
      </w:r>
      <w:r>
        <w:rPr>
          <w:rStyle w:val="HideTWBExt"/>
          <w:lang w:val="en-GB"/>
        </w:rPr>
        <w:t>&lt;/NumAm&gt;</w:t>
      </w:r>
    </w:p>
    <w:p w14:paraId="5568A440"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2A7207DD" w14:textId="77777777" w:rsidR="009E51EE" w:rsidRPr="00B94A8E" w:rsidRDefault="009E51EE" w:rsidP="009E51EE">
      <w:pPr>
        <w:pStyle w:val="NormalBold"/>
      </w:pPr>
      <w:r>
        <w:rPr>
          <w:rStyle w:val="HideTWBExt"/>
          <w:b w:val="0"/>
        </w:rPr>
        <w:t>&lt;/RepeatBlock-By&gt;</w:t>
      </w:r>
    </w:p>
    <w:p w14:paraId="73A4703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672D4E4" w14:textId="77777777" w:rsidR="009E51EE" w:rsidRPr="00B94A8E" w:rsidRDefault="009E51EE" w:rsidP="009E51EE">
      <w:pPr>
        <w:pStyle w:val="NormalBold"/>
      </w:pPr>
      <w:r>
        <w:rPr>
          <w:rStyle w:val="HideTWBExt"/>
        </w:rPr>
        <w:t>&lt;Article&gt;</w:t>
      </w:r>
      <w:r>
        <w:t>Motyw 96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31B97DE" w14:textId="77777777" w:rsidTr="00597527">
        <w:trPr>
          <w:trHeight w:hRule="exact" w:val="240"/>
          <w:jc w:val="center"/>
        </w:trPr>
        <w:tc>
          <w:tcPr>
            <w:tcW w:w="9752" w:type="dxa"/>
            <w:gridSpan w:val="2"/>
            <w:tcBorders>
              <w:top w:val="nil"/>
              <w:left w:val="nil"/>
              <w:bottom w:val="nil"/>
              <w:right w:val="nil"/>
            </w:tcBorders>
          </w:tcPr>
          <w:p w14:paraId="7E5DE4B3" w14:textId="77777777" w:rsidR="009E51EE" w:rsidRPr="00B94A8E" w:rsidRDefault="009E51EE" w:rsidP="00597527"/>
        </w:tc>
      </w:tr>
      <w:tr w:rsidR="009E51EE" w14:paraId="027211D7" w14:textId="77777777" w:rsidTr="00597527">
        <w:trPr>
          <w:trHeight w:val="240"/>
          <w:jc w:val="center"/>
        </w:trPr>
        <w:tc>
          <w:tcPr>
            <w:tcW w:w="4876" w:type="dxa"/>
            <w:tcBorders>
              <w:top w:val="nil"/>
              <w:left w:val="nil"/>
              <w:bottom w:val="nil"/>
              <w:right w:val="nil"/>
            </w:tcBorders>
          </w:tcPr>
          <w:p w14:paraId="049E0EC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EA95D6E" w14:textId="77777777" w:rsidR="009E51EE" w:rsidRPr="00B94A8E" w:rsidRDefault="009E51EE" w:rsidP="00597527">
            <w:pPr>
              <w:pStyle w:val="AmColumnHeading"/>
            </w:pPr>
            <w:r>
              <w:t>Poprawka</w:t>
            </w:r>
          </w:p>
        </w:tc>
      </w:tr>
      <w:tr w:rsidR="009E51EE" w14:paraId="4EDCE19A" w14:textId="77777777" w:rsidTr="00597527">
        <w:trPr>
          <w:jc w:val="center"/>
        </w:trPr>
        <w:tc>
          <w:tcPr>
            <w:tcW w:w="4876" w:type="dxa"/>
            <w:tcBorders>
              <w:top w:val="nil"/>
              <w:left w:val="nil"/>
              <w:bottom w:val="nil"/>
              <w:right w:val="nil"/>
            </w:tcBorders>
          </w:tcPr>
          <w:p w14:paraId="6D232684" w14:textId="77777777" w:rsidR="009E51EE" w:rsidRPr="00BF3709" w:rsidRDefault="009E51EE" w:rsidP="00597527">
            <w:pPr>
              <w:pStyle w:val="Normal6a"/>
            </w:pPr>
            <w:r>
              <w:t>(96)</w:t>
            </w:r>
            <w:r>
              <w:tab/>
              <w:t xml:space="preserve">Operatorzy infrastruktury kosmicznej powinni być zatem zobowiązani do obliczania śladu środowiskowego swoich działań kosmicznych w całym cyklu życia misji kosmicznych. Wykwalifikowany organ techniczny ds. działań kosmicznych przeprowadzający weryfikację i walidację obliczeń śladu środowiskowego działań kosmicznych powinien wydać certyfikat potwierdzający </w:t>
            </w:r>
            <w:r>
              <w:rPr>
                <w:b/>
                <w:i/>
              </w:rPr>
              <w:t>weryfikację i walidację</w:t>
            </w:r>
            <w:r>
              <w:t>.</w:t>
            </w:r>
          </w:p>
        </w:tc>
        <w:tc>
          <w:tcPr>
            <w:tcW w:w="4876" w:type="dxa"/>
            <w:tcBorders>
              <w:top w:val="nil"/>
              <w:left w:val="nil"/>
              <w:bottom w:val="nil"/>
              <w:right w:val="nil"/>
            </w:tcBorders>
          </w:tcPr>
          <w:p w14:paraId="788985BF" w14:textId="77777777" w:rsidR="009E51EE" w:rsidRPr="00BF3709" w:rsidRDefault="009E51EE" w:rsidP="00597527">
            <w:pPr>
              <w:pStyle w:val="Normal6a"/>
            </w:pPr>
            <w:r>
              <w:t>(96)</w:t>
            </w:r>
            <w:r>
              <w:tab/>
              <w:t xml:space="preserve">Operatorzy infrastruktury kosmicznej powinni być zatem zobowiązani do obliczania śladu środowiskowego swoich działań kosmicznych w całym cyklu życia misji kosmicznych. Wykwalifikowany organ techniczny ds. działań kosmicznych przeprowadzający weryfikację i walidację obliczeń śladu środowiskowego działań kosmicznych powinien wydać certyfikat potwierdzający </w:t>
            </w:r>
            <w:r>
              <w:rPr>
                <w:b/>
                <w:i/>
              </w:rPr>
              <w:t>prawidłowość obliczeń śladu środowiskowego</w:t>
            </w:r>
            <w:r>
              <w:t>.</w:t>
            </w:r>
          </w:p>
        </w:tc>
      </w:tr>
    </w:tbl>
    <w:p w14:paraId="0AC7BC79"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B96142C" w14:textId="77777777" w:rsidR="009E51EE" w:rsidRPr="00BF3709" w:rsidRDefault="009E51EE" w:rsidP="009E51EE">
      <w:r>
        <w:rPr>
          <w:rStyle w:val="HideTWBExt"/>
          <w:lang w:val="en-GB"/>
        </w:rPr>
        <w:t>&lt;/Amend&gt;</w:t>
      </w:r>
    </w:p>
    <w:p w14:paraId="5CE5F2BF"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979</w:t>
      </w:r>
      <w:r>
        <w:rPr>
          <w:rStyle w:val="HideTWBExt"/>
          <w:lang w:val="en-GB"/>
        </w:rPr>
        <w:t>&lt;/NumAm&gt;</w:t>
      </w:r>
    </w:p>
    <w:p w14:paraId="7C9E75A8"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661499ED" w14:textId="77777777" w:rsidR="009E51EE" w:rsidRPr="00B94A8E" w:rsidRDefault="009E51EE" w:rsidP="009E51EE">
      <w:pPr>
        <w:pStyle w:val="NormalBold"/>
      </w:pPr>
      <w:r>
        <w:rPr>
          <w:rStyle w:val="HideTWBExt"/>
          <w:b w:val="0"/>
        </w:rPr>
        <w:t>&lt;/RepeatBlock-By&gt;</w:t>
      </w:r>
    </w:p>
    <w:p w14:paraId="3F620884"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EED8D9D" w14:textId="77777777" w:rsidR="009E51EE" w:rsidRPr="00B94A8E" w:rsidRDefault="009E51EE" w:rsidP="009E51EE">
      <w:pPr>
        <w:pStyle w:val="NormalBold"/>
      </w:pPr>
      <w:r>
        <w:rPr>
          <w:rStyle w:val="HideTWBExt"/>
        </w:rPr>
        <w:t>&lt;Article&gt;</w:t>
      </w:r>
      <w:r>
        <w:t>Motyw 96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A8CB4AF" w14:textId="77777777" w:rsidTr="00597527">
        <w:trPr>
          <w:trHeight w:hRule="exact" w:val="240"/>
          <w:jc w:val="center"/>
        </w:trPr>
        <w:tc>
          <w:tcPr>
            <w:tcW w:w="9752" w:type="dxa"/>
            <w:gridSpan w:val="2"/>
            <w:tcBorders>
              <w:top w:val="nil"/>
              <w:left w:val="nil"/>
              <w:bottom w:val="nil"/>
              <w:right w:val="nil"/>
            </w:tcBorders>
          </w:tcPr>
          <w:p w14:paraId="6A5E9BD2" w14:textId="77777777" w:rsidR="009E51EE" w:rsidRPr="00B94A8E" w:rsidRDefault="009E51EE" w:rsidP="00597527"/>
        </w:tc>
      </w:tr>
      <w:tr w:rsidR="009E51EE" w14:paraId="5FCEEE2A" w14:textId="77777777" w:rsidTr="00597527">
        <w:trPr>
          <w:trHeight w:val="240"/>
          <w:jc w:val="center"/>
        </w:trPr>
        <w:tc>
          <w:tcPr>
            <w:tcW w:w="4876" w:type="dxa"/>
            <w:tcBorders>
              <w:top w:val="nil"/>
              <w:left w:val="nil"/>
              <w:bottom w:val="nil"/>
              <w:right w:val="nil"/>
            </w:tcBorders>
          </w:tcPr>
          <w:p w14:paraId="12FC7EE9"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B9D623E" w14:textId="77777777" w:rsidR="009E51EE" w:rsidRPr="00B94A8E" w:rsidRDefault="009E51EE" w:rsidP="00597527">
            <w:pPr>
              <w:pStyle w:val="AmColumnHeading"/>
            </w:pPr>
            <w:r>
              <w:t>Poprawka</w:t>
            </w:r>
          </w:p>
        </w:tc>
      </w:tr>
      <w:tr w:rsidR="009E51EE" w14:paraId="230CE6AD" w14:textId="77777777" w:rsidTr="00597527">
        <w:trPr>
          <w:jc w:val="center"/>
        </w:trPr>
        <w:tc>
          <w:tcPr>
            <w:tcW w:w="4876" w:type="dxa"/>
            <w:tcBorders>
              <w:top w:val="nil"/>
              <w:left w:val="nil"/>
              <w:bottom w:val="nil"/>
              <w:right w:val="nil"/>
            </w:tcBorders>
          </w:tcPr>
          <w:p w14:paraId="2093B506" w14:textId="77777777" w:rsidR="009E51EE" w:rsidRPr="00BF3709" w:rsidRDefault="009E51EE" w:rsidP="00597527">
            <w:pPr>
              <w:pStyle w:val="Normal6a"/>
            </w:pPr>
            <w:r>
              <w:t>(96)</w:t>
            </w:r>
            <w:r>
              <w:tab/>
              <w:t xml:space="preserve">Operatorzy infrastruktury kosmicznej powinni być zatem </w:t>
            </w:r>
            <w:r>
              <w:rPr>
                <w:b/>
                <w:i/>
              </w:rPr>
              <w:t>zobowiązani</w:t>
            </w:r>
            <w:r>
              <w:t xml:space="preserve"> do </w:t>
            </w:r>
            <w:r>
              <w:rPr>
                <w:b/>
                <w:i/>
              </w:rPr>
              <w:t>obliczania</w:t>
            </w:r>
            <w:r>
              <w:t xml:space="preserve"> śladu środowiskowego swoich działań kosmicznych w całym cyklu życia misji kosmicznych. </w:t>
            </w:r>
            <w:r>
              <w:rPr>
                <w:b/>
                <w:i/>
              </w:rPr>
              <w:t>Wykwalifikowany organ techniczny ds. działań kosmicznych przeprowadzający weryfikację i walidację obliczeń śladu środowiskowego</w:t>
            </w:r>
            <w:r>
              <w:t xml:space="preserve"> działań </w:t>
            </w:r>
            <w:r>
              <w:rPr>
                <w:b/>
                <w:i/>
              </w:rPr>
              <w:t>kosmicznych powinien wydać certyfikat potwierdzający weryfikację</w:t>
            </w:r>
            <w:r>
              <w:t xml:space="preserve"> i </w:t>
            </w:r>
            <w:r>
              <w:rPr>
                <w:b/>
                <w:i/>
              </w:rPr>
              <w:t>walidację</w:t>
            </w:r>
            <w:r>
              <w:t>.</w:t>
            </w:r>
          </w:p>
        </w:tc>
        <w:tc>
          <w:tcPr>
            <w:tcW w:w="4876" w:type="dxa"/>
            <w:tcBorders>
              <w:top w:val="nil"/>
              <w:left w:val="nil"/>
              <w:bottom w:val="nil"/>
              <w:right w:val="nil"/>
            </w:tcBorders>
          </w:tcPr>
          <w:p w14:paraId="5D947301" w14:textId="77777777" w:rsidR="009E51EE" w:rsidRPr="00BF3709" w:rsidRDefault="009E51EE" w:rsidP="00597527">
            <w:pPr>
              <w:pStyle w:val="Normal6a"/>
            </w:pPr>
            <w:r>
              <w:t>(96)</w:t>
            </w:r>
            <w:r>
              <w:tab/>
              <w:t xml:space="preserve">Operatorzy infrastruktury kosmicznej powinni być zatem </w:t>
            </w:r>
            <w:r>
              <w:rPr>
                <w:b/>
                <w:i/>
              </w:rPr>
              <w:t>zachęcani</w:t>
            </w:r>
            <w:r>
              <w:t xml:space="preserve"> do </w:t>
            </w:r>
            <w:r>
              <w:rPr>
                <w:b/>
                <w:i/>
              </w:rPr>
              <w:t>oszacowania</w:t>
            </w:r>
            <w:r>
              <w:t xml:space="preserve"> śladu środowiskowego swoich działań kosmicznych w całym cyklu życia misji kosmicznych. </w:t>
            </w:r>
            <w:r>
              <w:rPr>
                <w:b/>
                <w:i/>
              </w:rPr>
              <w:t>Aby uniknąć nadmiernych obciążeń, obowiązki dotyczące obliczeń nie powinny mieć zastosowania do misji o niewielkiej skali,</w:t>
            </w:r>
            <w:r>
              <w:t xml:space="preserve"> działań </w:t>
            </w:r>
            <w:r>
              <w:rPr>
                <w:b/>
                <w:i/>
              </w:rPr>
              <w:t>w celach doświadczalnych oraz projektów badawczych</w:t>
            </w:r>
            <w:r>
              <w:t xml:space="preserve"> i </w:t>
            </w:r>
            <w:r>
              <w:rPr>
                <w:b/>
                <w:i/>
              </w:rPr>
              <w:t>innowacyjnych, chyba że operatorzy zdecydują się na ich dobrowolne spełnienie</w:t>
            </w:r>
            <w:r>
              <w:t>.</w:t>
            </w:r>
          </w:p>
        </w:tc>
      </w:tr>
    </w:tbl>
    <w:p w14:paraId="40FA313F"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94012C7" w14:textId="77777777" w:rsidR="009E51EE" w:rsidRPr="00BF3709" w:rsidRDefault="009E51EE" w:rsidP="009E51EE">
      <w:r>
        <w:rPr>
          <w:rStyle w:val="HideTWBExt"/>
          <w:lang w:val="en-GB"/>
        </w:rPr>
        <w:t>&lt;/Amend&gt;</w:t>
      </w:r>
    </w:p>
    <w:p w14:paraId="62E516C5"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980</w:t>
      </w:r>
      <w:r>
        <w:rPr>
          <w:rStyle w:val="HideTWBExt"/>
          <w:lang w:val="en-GB"/>
        </w:rPr>
        <w:t>&lt;/NumAm&gt;</w:t>
      </w:r>
    </w:p>
    <w:p w14:paraId="09A769FF"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769A1AB9" w14:textId="77777777" w:rsidR="009E51EE" w:rsidRPr="00B94A8E" w:rsidRDefault="009E51EE" w:rsidP="009E51EE">
      <w:pPr>
        <w:pStyle w:val="NormalBold"/>
      </w:pPr>
      <w:r>
        <w:rPr>
          <w:rStyle w:val="HideTWBExt"/>
          <w:b w:val="0"/>
        </w:rPr>
        <w:t>&lt;/RepeatBlock-By&gt;</w:t>
      </w:r>
    </w:p>
    <w:p w14:paraId="1100292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E37F0C5" w14:textId="77777777" w:rsidR="009E51EE" w:rsidRPr="00B94A8E" w:rsidRDefault="009E51EE" w:rsidP="009E51EE">
      <w:pPr>
        <w:pStyle w:val="NormalBold"/>
      </w:pPr>
      <w:r>
        <w:rPr>
          <w:rStyle w:val="HideTWBExt"/>
        </w:rPr>
        <w:t>&lt;Article&gt;</w:t>
      </w:r>
      <w:r>
        <w:t>Motyw 97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BF82076" w14:textId="77777777" w:rsidTr="00597527">
        <w:trPr>
          <w:trHeight w:hRule="exact" w:val="240"/>
          <w:jc w:val="center"/>
        </w:trPr>
        <w:tc>
          <w:tcPr>
            <w:tcW w:w="9752" w:type="dxa"/>
            <w:gridSpan w:val="2"/>
            <w:tcBorders>
              <w:top w:val="nil"/>
              <w:left w:val="nil"/>
              <w:bottom w:val="nil"/>
              <w:right w:val="nil"/>
            </w:tcBorders>
          </w:tcPr>
          <w:p w14:paraId="531C9E77" w14:textId="77777777" w:rsidR="009E51EE" w:rsidRPr="00B94A8E" w:rsidRDefault="009E51EE" w:rsidP="00597527"/>
        </w:tc>
      </w:tr>
      <w:tr w:rsidR="009E51EE" w14:paraId="0DA153C7" w14:textId="77777777" w:rsidTr="00597527">
        <w:trPr>
          <w:trHeight w:val="240"/>
          <w:jc w:val="center"/>
        </w:trPr>
        <w:tc>
          <w:tcPr>
            <w:tcW w:w="4876" w:type="dxa"/>
            <w:tcBorders>
              <w:top w:val="nil"/>
              <w:left w:val="nil"/>
              <w:bottom w:val="nil"/>
              <w:right w:val="nil"/>
            </w:tcBorders>
          </w:tcPr>
          <w:p w14:paraId="4902118E"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F684163" w14:textId="77777777" w:rsidR="009E51EE" w:rsidRPr="00B94A8E" w:rsidRDefault="009E51EE" w:rsidP="00597527">
            <w:pPr>
              <w:pStyle w:val="AmColumnHeading"/>
            </w:pPr>
            <w:r>
              <w:t>Poprawka</w:t>
            </w:r>
          </w:p>
        </w:tc>
      </w:tr>
      <w:tr w:rsidR="009E51EE" w14:paraId="46D7CE7B" w14:textId="77777777" w:rsidTr="00597527">
        <w:trPr>
          <w:jc w:val="center"/>
        </w:trPr>
        <w:tc>
          <w:tcPr>
            <w:tcW w:w="4876" w:type="dxa"/>
            <w:tcBorders>
              <w:top w:val="nil"/>
              <w:left w:val="nil"/>
              <w:bottom w:val="nil"/>
              <w:right w:val="nil"/>
            </w:tcBorders>
          </w:tcPr>
          <w:p w14:paraId="0117A07C" w14:textId="77777777" w:rsidR="009E51EE" w:rsidRPr="00BF3709" w:rsidRDefault="009E51EE" w:rsidP="00597527">
            <w:pPr>
              <w:pStyle w:val="Normal6a"/>
            </w:pPr>
            <w:r>
              <w:rPr>
                <w:b/>
                <w:i/>
              </w:rPr>
              <w:t>(97)</w:t>
            </w:r>
            <w:r>
              <w:tab/>
            </w:r>
            <w:r>
              <w:rPr>
                <w:b/>
                <w:i/>
              </w:rPr>
              <w:t>Aby ograniczyć wpływ działań kosmicznych na środowisko i zachęcić do nadania im zrównoważonego charakteru, Komisja powinna opracować szczegółową metodykę obliczania śladu środowiskowego działań kosmicznych w oparciu o rzetelne pod względem naukowym metody oceny lub normy międzynarodowe, takie jak te określone w zaleceniu Komisji w sprawie stosowania metod oznaczania śladu środowiskowego, w celu ułatwienia porównania między systemami kosmicznymi.</w:t>
            </w:r>
          </w:p>
        </w:tc>
        <w:tc>
          <w:tcPr>
            <w:tcW w:w="4876" w:type="dxa"/>
            <w:tcBorders>
              <w:top w:val="nil"/>
              <w:left w:val="nil"/>
              <w:bottom w:val="nil"/>
              <w:right w:val="nil"/>
            </w:tcBorders>
          </w:tcPr>
          <w:p w14:paraId="02746874" w14:textId="77777777" w:rsidR="009E51EE" w:rsidRPr="00B94A8E" w:rsidRDefault="009E51EE" w:rsidP="00597527">
            <w:pPr>
              <w:pStyle w:val="Normal6a"/>
            </w:pPr>
            <w:r>
              <w:rPr>
                <w:b/>
                <w:i/>
              </w:rPr>
              <w:t>skreśla się</w:t>
            </w:r>
          </w:p>
        </w:tc>
      </w:tr>
    </w:tbl>
    <w:p w14:paraId="60192DB1"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40FACB33" w14:textId="77777777" w:rsidR="009E51EE" w:rsidRPr="00B94A8E" w:rsidRDefault="009E51EE" w:rsidP="009E51EE">
      <w:r>
        <w:rPr>
          <w:rStyle w:val="HideTWBExt"/>
        </w:rPr>
        <w:t>&lt;/Amend&gt;</w:t>
      </w:r>
    </w:p>
    <w:p w14:paraId="5BAD7F00" w14:textId="77777777" w:rsidR="009E51EE" w:rsidRPr="00B94A8E" w:rsidRDefault="009E51EE" w:rsidP="009E51EE">
      <w:pPr>
        <w:pStyle w:val="AmNumberTabs"/>
      </w:pPr>
      <w:r>
        <w:rPr>
          <w:rStyle w:val="HideTWBExt"/>
        </w:rPr>
        <w:t>&lt;Amend&gt;</w:t>
      </w:r>
      <w:r>
        <w:t>Poprawka</w:t>
      </w:r>
      <w:r>
        <w:tab/>
      </w:r>
      <w:r>
        <w:tab/>
      </w:r>
      <w:r>
        <w:rPr>
          <w:rStyle w:val="HideTWBExt"/>
        </w:rPr>
        <w:t>&lt;NumAm&gt;</w:t>
      </w:r>
      <w:r>
        <w:t>981</w:t>
      </w:r>
      <w:r>
        <w:rPr>
          <w:rStyle w:val="HideTWBExt"/>
        </w:rPr>
        <w:t>&lt;/NumAm&gt;</w:t>
      </w:r>
    </w:p>
    <w:p w14:paraId="29EE1172" w14:textId="77777777" w:rsidR="009E51EE" w:rsidRPr="00BF3709" w:rsidRDefault="009E51EE" w:rsidP="009E51EE">
      <w:pPr>
        <w:pStyle w:val="NormalBold"/>
      </w:pPr>
      <w:r>
        <w:rPr>
          <w:rStyle w:val="HideTWBExt"/>
          <w:b w:val="0"/>
          <w:lang w:val="en-GB"/>
        </w:rPr>
        <w:t>&lt;RepeatBlock-By&gt;&lt;Members&gt;</w:t>
      </w:r>
      <w:r>
        <w:t>Markus Buchheit</w:t>
      </w:r>
      <w:r>
        <w:rPr>
          <w:rStyle w:val="HideTWBExt"/>
          <w:b w:val="0"/>
          <w:lang w:val="en-GB"/>
        </w:rPr>
        <w:t>&lt;/Members&gt;</w:t>
      </w:r>
    </w:p>
    <w:p w14:paraId="2D201237" w14:textId="77777777" w:rsidR="009E51EE" w:rsidRPr="00B94A8E" w:rsidRDefault="009E51EE" w:rsidP="009E51EE">
      <w:pPr>
        <w:pStyle w:val="NormalBold"/>
      </w:pPr>
      <w:r>
        <w:rPr>
          <w:rStyle w:val="HideTWBExt"/>
          <w:b w:val="0"/>
        </w:rPr>
        <w:t>&lt;/RepeatBlock-By&gt;</w:t>
      </w:r>
    </w:p>
    <w:p w14:paraId="42678C9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98A4B90" w14:textId="77777777" w:rsidR="009E51EE" w:rsidRPr="00B94A8E" w:rsidRDefault="009E51EE" w:rsidP="009E51EE">
      <w:pPr>
        <w:pStyle w:val="NormalBold"/>
      </w:pPr>
      <w:r>
        <w:rPr>
          <w:rStyle w:val="HideTWBExt"/>
        </w:rPr>
        <w:t>&lt;Article&gt;</w:t>
      </w:r>
      <w:r>
        <w:t>Motyw 97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B58CB52" w14:textId="77777777" w:rsidTr="00597527">
        <w:trPr>
          <w:trHeight w:hRule="exact" w:val="240"/>
          <w:jc w:val="center"/>
        </w:trPr>
        <w:tc>
          <w:tcPr>
            <w:tcW w:w="9752" w:type="dxa"/>
            <w:gridSpan w:val="2"/>
            <w:tcBorders>
              <w:top w:val="nil"/>
              <w:left w:val="nil"/>
              <w:bottom w:val="nil"/>
              <w:right w:val="nil"/>
            </w:tcBorders>
          </w:tcPr>
          <w:p w14:paraId="698195B2" w14:textId="77777777" w:rsidR="009E51EE" w:rsidRPr="00B94A8E" w:rsidRDefault="009E51EE" w:rsidP="00597527"/>
        </w:tc>
      </w:tr>
      <w:tr w:rsidR="009E51EE" w14:paraId="35960A0B" w14:textId="77777777" w:rsidTr="00597527">
        <w:trPr>
          <w:trHeight w:val="240"/>
          <w:jc w:val="center"/>
        </w:trPr>
        <w:tc>
          <w:tcPr>
            <w:tcW w:w="4876" w:type="dxa"/>
            <w:tcBorders>
              <w:top w:val="nil"/>
              <w:left w:val="nil"/>
              <w:bottom w:val="nil"/>
              <w:right w:val="nil"/>
            </w:tcBorders>
          </w:tcPr>
          <w:p w14:paraId="087CD3B9"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7D305E6" w14:textId="77777777" w:rsidR="009E51EE" w:rsidRPr="00B94A8E" w:rsidRDefault="009E51EE" w:rsidP="00597527">
            <w:pPr>
              <w:pStyle w:val="AmColumnHeading"/>
            </w:pPr>
            <w:r>
              <w:t>Poprawka</w:t>
            </w:r>
          </w:p>
        </w:tc>
      </w:tr>
      <w:tr w:rsidR="009E51EE" w14:paraId="1257FDAD" w14:textId="77777777" w:rsidTr="00597527">
        <w:trPr>
          <w:jc w:val="center"/>
        </w:trPr>
        <w:tc>
          <w:tcPr>
            <w:tcW w:w="4876" w:type="dxa"/>
            <w:tcBorders>
              <w:top w:val="nil"/>
              <w:left w:val="nil"/>
              <w:bottom w:val="nil"/>
              <w:right w:val="nil"/>
            </w:tcBorders>
          </w:tcPr>
          <w:p w14:paraId="580C1865" w14:textId="77777777" w:rsidR="009E51EE" w:rsidRPr="00BF3709" w:rsidRDefault="009E51EE" w:rsidP="00597527">
            <w:pPr>
              <w:pStyle w:val="Normal6a"/>
            </w:pPr>
            <w:r>
              <w:rPr>
                <w:b/>
                <w:i/>
              </w:rPr>
              <w:t>(97)</w:t>
            </w:r>
            <w:r>
              <w:tab/>
            </w:r>
            <w:r>
              <w:rPr>
                <w:b/>
                <w:i/>
              </w:rPr>
              <w:t>Aby ograniczyć wpływ działań kosmicznych na środowisko i zachęcić do nadania im zrównoważonego charakteru, Komisja powinna opracować szczegółową metodykę obliczania śladu środowiskowego działań kosmicznych w oparciu o rzetelne pod względem naukowym metody oceny lub normy międzynarodowe, takie jak te określone w zaleceniu Komisji w sprawie stosowania metod oznaczania śladu środowiskowego, w celu ułatwienia porównania między systemami kosmicznymi.</w:t>
            </w:r>
          </w:p>
        </w:tc>
        <w:tc>
          <w:tcPr>
            <w:tcW w:w="4876" w:type="dxa"/>
            <w:tcBorders>
              <w:top w:val="nil"/>
              <w:left w:val="nil"/>
              <w:bottom w:val="nil"/>
              <w:right w:val="nil"/>
            </w:tcBorders>
          </w:tcPr>
          <w:p w14:paraId="6310B0B5" w14:textId="77777777" w:rsidR="009E51EE" w:rsidRPr="00B94A8E" w:rsidRDefault="009E51EE" w:rsidP="00597527">
            <w:pPr>
              <w:pStyle w:val="Normal6a"/>
            </w:pPr>
            <w:r>
              <w:rPr>
                <w:b/>
                <w:i/>
              </w:rPr>
              <w:t>skreśla się</w:t>
            </w:r>
          </w:p>
        </w:tc>
      </w:tr>
    </w:tbl>
    <w:p w14:paraId="54AB9B3B"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566F07EA" w14:textId="77777777" w:rsidR="009E51EE" w:rsidRPr="00B94A8E" w:rsidRDefault="009E51EE" w:rsidP="009E51EE">
      <w:r>
        <w:rPr>
          <w:rStyle w:val="HideTWBExt"/>
        </w:rPr>
        <w:t>&lt;/Amend&gt;</w:t>
      </w:r>
    </w:p>
    <w:p w14:paraId="0C62D937" w14:textId="77777777" w:rsidR="009E51EE" w:rsidRPr="00B94A8E" w:rsidRDefault="009E51EE" w:rsidP="009E51EE">
      <w:pPr>
        <w:pStyle w:val="AmNumberTabs"/>
      </w:pPr>
      <w:r>
        <w:rPr>
          <w:rStyle w:val="HideTWBExt"/>
        </w:rPr>
        <w:t>&lt;Amend&gt;</w:t>
      </w:r>
      <w:r>
        <w:t>Poprawka</w:t>
      </w:r>
      <w:r>
        <w:tab/>
      </w:r>
      <w:r>
        <w:tab/>
      </w:r>
      <w:r>
        <w:rPr>
          <w:rStyle w:val="HideTWBExt"/>
        </w:rPr>
        <w:t>&lt;NumAm&gt;</w:t>
      </w:r>
      <w:r>
        <w:t>982</w:t>
      </w:r>
      <w:r>
        <w:rPr>
          <w:rStyle w:val="HideTWBExt"/>
        </w:rPr>
        <w:t>&lt;/NumAm&gt;</w:t>
      </w:r>
    </w:p>
    <w:p w14:paraId="4733DD16"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 Ondřej Knotek, Jana Nagyová, Tomáš Kubín</w:t>
      </w:r>
      <w:r>
        <w:rPr>
          <w:rStyle w:val="HideTWBExt"/>
          <w:b w:val="0"/>
        </w:rPr>
        <w:t>&lt;/Members&gt;</w:t>
      </w:r>
    </w:p>
    <w:p w14:paraId="2BB5611F" w14:textId="77777777" w:rsidR="009E51EE" w:rsidRPr="00B94A8E" w:rsidRDefault="009E51EE" w:rsidP="009E51EE">
      <w:pPr>
        <w:pStyle w:val="NormalBold"/>
      </w:pPr>
      <w:r>
        <w:rPr>
          <w:rStyle w:val="HideTWBExt"/>
          <w:b w:val="0"/>
        </w:rPr>
        <w:t>&lt;/RepeatBlock-By&gt;</w:t>
      </w:r>
    </w:p>
    <w:p w14:paraId="685BAAB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FB12120" w14:textId="77777777" w:rsidR="009E51EE" w:rsidRPr="00B94A8E" w:rsidRDefault="009E51EE" w:rsidP="009E51EE">
      <w:pPr>
        <w:pStyle w:val="NormalBold"/>
      </w:pPr>
      <w:r>
        <w:rPr>
          <w:rStyle w:val="HideTWBExt"/>
        </w:rPr>
        <w:t>&lt;Article&gt;</w:t>
      </w:r>
      <w:r>
        <w:t>Motyw 97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F318911" w14:textId="77777777" w:rsidTr="00597527">
        <w:trPr>
          <w:trHeight w:hRule="exact" w:val="240"/>
          <w:jc w:val="center"/>
        </w:trPr>
        <w:tc>
          <w:tcPr>
            <w:tcW w:w="9752" w:type="dxa"/>
            <w:gridSpan w:val="2"/>
            <w:tcBorders>
              <w:top w:val="nil"/>
              <w:left w:val="nil"/>
              <w:bottom w:val="nil"/>
              <w:right w:val="nil"/>
            </w:tcBorders>
          </w:tcPr>
          <w:p w14:paraId="695078A7" w14:textId="77777777" w:rsidR="009E51EE" w:rsidRPr="00B94A8E" w:rsidRDefault="009E51EE" w:rsidP="00597527"/>
        </w:tc>
      </w:tr>
      <w:tr w:rsidR="009E51EE" w14:paraId="4C5162F3" w14:textId="77777777" w:rsidTr="00597527">
        <w:trPr>
          <w:trHeight w:val="240"/>
          <w:jc w:val="center"/>
        </w:trPr>
        <w:tc>
          <w:tcPr>
            <w:tcW w:w="4876" w:type="dxa"/>
            <w:tcBorders>
              <w:top w:val="nil"/>
              <w:left w:val="nil"/>
              <w:bottom w:val="nil"/>
              <w:right w:val="nil"/>
            </w:tcBorders>
          </w:tcPr>
          <w:p w14:paraId="3A64285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F6B8EC8" w14:textId="77777777" w:rsidR="009E51EE" w:rsidRPr="00B94A8E" w:rsidRDefault="009E51EE" w:rsidP="00597527">
            <w:pPr>
              <w:pStyle w:val="AmColumnHeading"/>
            </w:pPr>
            <w:r>
              <w:t>Poprawka</w:t>
            </w:r>
          </w:p>
        </w:tc>
      </w:tr>
      <w:tr w:rsidR="009E51EE" w14:paraId="0E054F14" w14:textId="77777777" w:rsidTr="00597527">
        <w:trPr>
          <w:jc w:val="center"/>
        </w:trPr>
        <w:tc>
          <w:tcPr>
            <w:tcW w:w="4876" w:type="dxa"/>
            <w:tcBorders>
              <w:top w:val="nil"/>
              <w:left w:val="nil"/>
              <w:bottom w:val="nil"/>
              <w:right w:val="nil"/>
            </w:tcBorders>
          </w:tcPr>
          <w:p w14:paraId="694DEB60" w14:textId="77777777" w:rsidR="009E51EE" w:rsidRPr="00BF3709" w:rsidRDefault="009E51EE" w:rsidP="00597527">
            <w:pPr>
              <w:pStyle w:val="Normal6a"/>
            </w:pPr>
            <w:r>
              <w:t>(97)</w:t>
            </w:r>
            <w:r>
              <w:tab/>
              <w:t xml:space="preserve">Aby </w:t>
            </w:r>
            <w:r>
              <w:rPr>
                <w:b/>
                <w:i/>
              </w:rPr>
              <w:t>ograniczyć wpływ działań kosmicznych na środowisko i zachęcić do nadania im zrównoważonego charakteru</w:t>
            </w:r>
            <w:r>
              <w:t xml:space="preserve">, Komisja powinna opracować szczegółową metodykę obliczania śladu środowiskowego działań kosmicznych w oparciu o rzetelne pod względem naukowym metody oceny </w:t>
            </w:r>
            <w:r>
              <w:rPr>
                <w:b/>
                <w:i/>
              </w:rPr>
              <w:t>lub</w:t>
            </w:r>
            <w:r>
              <w:t xml:space="preserve"> normy międzynarodowe</w:t>
            </w:r>
            <w:r>
              <w:rPr>
                <w:b/>
                <w:i/>
              </w:rPr>
              <w:t>, takie jak te określone</w:t>
            </w:r>
            <w:r>
              <w:t xml:space="preserve"> w </w:t>
            </w:r>
            <w:r>
              <w:rPr>
                <w:b/>
                <w:i/>
              </w:rPr>
              <w:t>zaleceniu Komisji w sprawie stosowania metod oznaczania śladu środowiskowego</w:t>
            </w:r>
            <w:r>
              <w:t xml:space="preserve">, </w:t>
            </w:r>
            <w:r>
              <w:rPr>
                <w:b/>
                <w:i/>
              </w:rPr>
              <w:t>w celu ułatwienia</w:t>
            </w:r>
            <w:r>
              <w:t xml:space="preserve"> porównania między systemami kosmicznymi.</w:t>
            </w:r>
          </w:p>
        </w:tc>
        <w:tc>
          <w:tcPr>
            <w:tcW w:w="4876" w:type="dxa"/>
            <w:tcBorders>
              <w:top w:val="nil"/>
              <w:left w:val="nil"/>
              <w:bottom w:val="nil"/>
              <w:right w:val="nil"/>
            </w:tcBorders>
          </w:tcPr>
          <w:p w14:paraId="6D4BBFAD" w14:textId="77777777" w:rsidR="009E51EE" w:rsidRPr="00BF3709" w:rsidRDefault="009E51EE" w:rsidP="00597527">
            <w:pPr>
              <w:pStyle w:val="Normal6a"/>
            </w:pPr>
            <w:r>
              <w:t>(97)</w:t>
            </w:r>
            <w:r>
              <w:tab/>
              <w:t xml:space="preserve">Aby </w:t>
            </w:r>
            <w:r>
              <w:rPr>
                <w:b/>
                <w:i/>
              </w:rPr>
              <w:t>zapewnić zrozumiałość i spójność istniejących ocen wpływu działań kosmicznych na środowisko</w:t>
            </w:r>
            <w:r>
              <w:t xml:space="preserve">, Komisja powinna opracować </w:t>
            </w:r>
            <w:r>
              <w:rPr>
                <w:b/>
                <w:i/>
              </w:rPr>
              <w:t>dobrowolną</w:t>
            </w:r>
            <w:r>
              <w:t xml:space="preserve"> szczegółową metodykę obliczania śladu środowiskowego działań kosmicznych w oparciu o rzetelne pod względem naukowym metody oceny </w:t>
            </w:r>
            <w:r>
              <w:rPr>
                <w:b/>
                <w:i/>
              </w:rPr>
              <w:t>i</w:t>
            </w:r>
            <w:r>
              <w:t xml:space="preserve"> normy międzynarodowe</w:t>
            </w:r>
            <w:r>
              <w:rPr>
                <w:b/>
                <w:i/>
              </w:rPr>
              <w:t>. Szczegółową metodę obliczania śladu środowiskowego należy opracować</w:t>
            </w:r>
            <w:r>
              <w:t xml:space="preserve"> w </w:t>
            </w:r>
            <w:r>
              <w:rPr>
                <w:b/>
                <w:i/>
              </w:rPr>
              <w:t>taki sposób, aby maksymalnie ograniczyć złożoność techniczną i koszty związane z jej wdrożeniem</w:t>
            </w:r>
            <w:r>
              <w:t xml:space="preserve">, </w:t>
            </w:r>
            <w:r>
              <w:rPr>
                <w:b/>
                <w:i/>
              </w:rPr>
              <w:t>unikając powielania istniejących ram europejskich lub międzynarodowych oraz uwzględniając możliwości, zwłaszcza małych i średnich przedsiębiorstw. Metodyka ta ułatwiłaby</w:t>
            </w:r>
            <w:r>
              <w:t xml:space="preserve"> porównania między systemami kosmicznymi</w:t>
            </w:r>
            <w:r>
              <w:rPr>
                <w:b/>
                <w:i/>
              </w:rPr>
              <w:t>, usprawniłaby procesy obliczeniowe, zmniejszyła obciążenia administracyjne, zwiększyła jasność i zapewniła spójność wdrożenia w całym sektorze</w:t>
            </w:r>
            <w:r>
              <w:t>.</w:t>
            </w:r>
          </w:p>
        </w:tc>
      </w:tr>
    </w:tbl>
    <w:p w14:paraId="7CB77639"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53F5F3F" w14:textId="77777777" w:rsidR="009E51EE" w:rsidRPr="00BF3709" w:rsidRDefault="009E51EE" w:rsidP="009E51EE">
      <w:r>
        <w:rPr>
          <w:rStyle w:val="HideTWBExt"/>
          <w:lang w:val="en-GB"/>
        </w:rPr>
        <w:t>&lt;/Amend&gt;</w:t>
      </w:r>
    </w:p>
    <w:p w14:paraId="29D761FC"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983</w:t>
      </w:r>
      <w:r>
        <w:rPr>
          <w:rStyle w:val="HideTWBExt"/>
          <w:lang w:val="en-GB"/>
        </w:rPr>
        <w:t>&lt;/NumAm&gt;</w:t>
      </w:r>
    </w:p>
    <w:p w14:paraId="46D6DAFC"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3B9BD89A" w14:textId="77777777" w:rsidR="009E51EE" w:rsidRPr="00B94A8E" w:rsidRDefault="009E51EE" w:rsidP="009E51EE">
      <w:pPr>
        <w:pStyle w:val="NormalBold"/>
      </w:pPr>
      <w:r>
        <w:rPr>
          <w:rStyle w:val="HideTWBExt"/>
          <w:b w:val="0"/>
        </w:rPr>
        <w:t>&lt;/RepeatBlock-By&gt;</w:t>
      </w:r>
    </w:p>
    <w:p w14:paraId="64D16AB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0F85928" w14:textId="77777777" w:rsidR="009E51EE" w:rsidRPr="00B94A8E" w:rsidRDefault="009E51EE" w:rsidP="009E51EE">
      <w:pPr>
        <w:pStyle w:val="NormalBold"/>
      </w:pPr>
      <w:r>
        <w:rPr>
          <w:rStyle w:val="HideTWBExt"/>
        </w:rPr>
        <w:t>&lt;Article&gt;</w:t>
      </w:r>
      <w:r>
        <w:t>Motyw 97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020EDE9" w14:textId="77777777" w:rsidTr="00597527">
        <w:trPr>
          <w:trHeight w:hRule="exact" w:val="240"/>
          <w:jc w:val="center"/>
        </w:trPr>
        <w:tc>
          <w:tcPr>
            <w:tcW w:w="9752" w:type="dxa"/>
            <w:gridSpan w:val="2"/>
            <w:tcBorders>
              <w:top w:val="nil"/>
              <w:left w:val="nil"/>
              <w:bottom w:val="nil"/>
              <w:right w:val="nil"/>
            </w:tcBorders>
          </w:tcPr>
          <w:p w14:paraId="62812979" w14:textId="77777777" w:rsidR="009E51EE" w:rsidRPr="00B94A8E" w:rsidRDefault="009E51EE" w:rsidP="00597527"/>
        </w:tc>
      </w:tr>
      <w:tr w:rsidR="009E51EE" w14:paraId="6FBFD311" w14:textId="77777777" w:rsidTr="00597527">
        <w:trPr>
          <w:trHeight w:val="240"/>
          <w:jc w:val="center"/>
        </w:trPr>
        <w:tc>
          <w:tcPr>
            <w:tcW w:w="4876" w:type="dxa"/>
            <w:tcBorders>
              <w:top w:val="nil"/>
              <w:left w:val="nil"/>
              <w:bottom w:val="nil"/>
              <w:right w:val="nil"/>
            </w:tcBorders>
          </w:tcPr>
          <w:p w14:paraId="5A53CD2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BF20BE9" w14:textId="77777777" w:rsidR="009E51EE" w:rsidRPr="00B94A8E" w:rsidRDefault="009E51EE" w:rsidP="00597527">
            <w:pPr>
              <w:pStyle w:val="AmColumnHeading"/>
            </w:pPr>
            <w:r>
              <w:t>Poprawka</w:t>
            </w:r>
          </w:p>
        </w:tc>
      </w:tr>
      <w:tr w:rsidR="009E51EE" w14:paraId="72DFD6F0" w14:textId="77777777" w:rsidTr="00597527">
        <w:trPr>
          <w:jc w:val="center"/>
        </w:trPr>
        <w:tc>
          <w:tcPr>
            <w:tcW w:w="4876" w:type="dxa"/>
            <w:tcBorders>
              <w:top w:val="nil"/>
              <w:left w:val="nil"/>
              <w:bottom w:val="nil"/>
              <w:right w:val="nil"/>
            </w:tcBorders>
          </w:tcPr>
          <w:p w14:paraId="2D1122D2" w14:textId="77777777" w:rsidR="009E51EE" w:rsidRPr="00BF3709" w:rsidRDefault="009E51EE" w:rsidP="00597527">
            <w:pPr>
              <w:pStyle w:val="Normal6a"/>
            </w:pPr>
            <w:r>
              <w:t>(97)</w:t>
            </w:r>
            <w:r>
              <w:tab/>
              <w:t>Aby ograniczyć wpływ działań kosmicznych na środowisko i zachęcić do nadania im zrównoważonego charakteru, Komisja powinna opracować szczegółową metodykę obliczania śladu środowiskowego działań kosmicznych w oparciu o rzetelne pod względem naukowym metody oceny lub normy międzynarodowe</w:t>
            </w:r>
            <w:r>
              <w:rPr>
                <w:b/>
                <w:i/>
              </w:rPr>
              <w:t>, takie jak te określone w zaleceniu Komisji w sprawie stosowania metod oznaczania śladu środowiskowego, w celu ułatwienia porównania między systemami kosmicznymi</w:t>
            </w:r>
            <w:r>
              <w:t>.</w:t>
            </w:r>
          </w:p>
        </w:tc>
        <w:tc>
          <w:tcPr>
            <w:tcW w:w="4876" w:type="dxa"/>
            <w:tcBorders>
              <w:top w:val="nil"/>
              <w:left w:val="nil"/>
              <w:bottom w:val="nil"/>
              <w:right w:val="nil"/>
            </w:tcBorders>
          </w:tcPr>
          <w:p w14:paraId="05719EA5" w14:textId="77777777" w:rsidR="009E51EE" w:rsidRPr="00BF3709" w:rsidRDefault="009E51EE" w:rsidP="00597527">
            <w:pPr>
              <w:pStyle w:val="Normal6a"/>
            </w:pPr>
            <w:r>
              <w:t>(97)</w:t>
            </w:r>
            <w:r>
              <w:tab/>
              <w:t>Aby ograniczyć wpływ działań kosmicznych na środowisko i zachęcić do nadania im zrównoważonego charakteru, Komisja powinna opracować szczegółową metodykę obliczania śladu środowiskowego działań kosmicznych w oparciu o rzetelne pod względem naukowym metody oceny lub normy międzynarodowe</w:t>
            </w:r>
            <w:r>
              <w:rPr>
                <w:b/>
                <w:i/>
              </w:rPr>
              <w:t>. Jako podstawowa metoda obliczania wpływu na środowisko może służyć PEFCR4Space</w:t>
            </w:r>
            <w:r>
              <w:t>.</w:t>
            </w:r>
          </w:p>
        </w:tc>
      </w:tr>
    </w:tbl>
    <w:p w14:paraId="10459B78"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969FBD2" w14:textId="77777777" w:rsidR="009E51EE" w:rsidRPr="00BF3709" w:rsidRDefault="009E51EE" w:rsidP="009E51EE">
      <w:r>
        <w:rPr>
          <w:rStyle w:val="HideTWBExt"/>
          <w:lang w:val="en-GB"/>
        </w:rPr>
        <w:t>&lt;/Amend&gt;</w:t>
      </w:r>
    </w:p>
    <w:p w14:paraId="56254B2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984</w:t>
      </w:r>
      <w:r>
        <w:rPr>
          <w:rStyle w:val="HideTWBExt"/>
          <w:lang w:val="en-GB"/>
        </w:rPr>
        <w:t>&lt;/NumAm&gt;</w:t>
      </w:r>
    </w:p>
    <w:p w14:paraId="6FC0E6AA" w14:textId="77777777" w:rsidR="009E51EE" w:rsidRPr="00BF3709" w:rsidRDefault="009E51EE" w:rsidP="009E51EE">
      <w:pPr>
        <w:pStyle w:val="NormalBold"/>
      </w:pPr>
      <w:r>
        <w:rPr>
          <w:rStyle w:val="HideTWBExt"/>
          <w:b w:val="0"/>
          <w:lang w:val="en-GB"/>
        </w:rPr>
        <w:t>&lt;RepeatBlock-By&gt;&lt;Members&gt;</w:t>
      </w:r>
      <w:r>
        <w:t>Katri Kulmuni</w:t>
      </w:r>
      <w:r>
        <w:rPr>
          <w:rStyle w:val="HideTWBExt"/>
          <w:b w:val="0"/>
          <w:lang w:val="en-GB"/>
        </w:rPr>
        <w:t>&lt;/Members&gt;</w:t>
      </w:r>
    </w:p>
    <w:p w14:paraId="565DFD3F" w14:textId="77777777" w:rsidR="009E51EE" w:rsidRPr="00B94A8E" w:rsidRDefault="009E51EE" w:rsidP="009E51EE">
      <w:pPr>
        <w:pStyle w:val="NormalBold"/>
      </w:pPr>
      <w:r>
        <w:rPr>
          <w:rStyle w:val="HideTWBExt"/>
          <w:b w:val="0"/>
        </w:rPr>
        <w:t>&lt;/RepeatBlock-By&gt;</w:t>
      </w:r>
    </w:p>
    <w:p w14:paraId="6EC92C8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6BE44A9" w14:textId="77777777" w:rsidR="009E51EE" w:rsidRPr="00B94A8E" w:rsidRDefault="009E51EE" w:rsidP="009E51EE">
      <w:pPr>
        <w:pStyle w:val="NormalBold"/>
      </w:pPr>
      <w:r>
        <w:rPr>
          <w:rStyle w:val="HideTWBExt"/>
        </w:rPr>
        <w:t>&lt;Article&gt;</w:t>
      </w:r>
      <w:r>
        <w:t>Motyw 97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E3A3A82" w14:textId="77777777" w:rsidTr="00597527">
        <w:trPr>
          <w:trHeight w:hRule="exact" w:val="240"/>
          <w:jc w:val="center"/>
        </w:trPr>
        <w:tc>
          <w:tcPr>
            <w:tcW w:w="9752" w:type="dxa"/>
            <w:gridSpan w:val="2"/>
            <w:tcBorders>
              <w:top w:val="nil"/>
              <w:left w:val="nil"/>
              <w:bottom w:val="nil"/>
              <w:right w:val="nil"/>
            </w:tcBorders>
          </w:tcPr>
          <w:p w14:paraId="3C5CC68F" w14:textId="77777777" w:rsidR="009E51EE" w:rsidRPr="00B94A8E" w:rsidRDefault="009E51EE" w:rsidP="00597527"/>
        </w:tc>
      </w:tr>
      <w:tr w:rsidR="009E51EE" w14:paraId="749BD551" w14:textId="77777777" w:rsidTr="00597527">
        <w:trPr>
          <w:trHeight w:val="240"/>
          <w:jc w:val="center"/>
        </w:trPr>
        <w:tc>
          <w:tcPr>
            <w:tcW w:w="4876" w:type="dxa"/>
            <w:tcBorders>
              <w:top w:val="nil"/>
              <w:left w:val="nil"/>
              <w:bottom w:val="nil"/>
              <w:right w:val="nil"/>
            </w:tcBorders>
          </w:tcPr>
          <w:p w14:paraId="2AE36FE9"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248F996" w14:textId="77777777" w:rsidR="009E51EE" w:rsidRPr="00B94A8E" w:rsidRDefault="009E51EE" w:rsidP="00597527">
            <w:pPr>
              <w:pStyle w:val="AmColumnHeading"/>
            </w:pPr>
            <w:r>
              <w:t>Poprawka</w:t>
            </w:r>
          </w:p>
        </w:tc>
      </w:tr>
      <w:tr w:rsidR="009E51EE" w14:paraId="3D8CFC77" w14:textId="77777777" w:rsidTr="00597527">
        <w:trPr>
          <w:jc w:val="center"/>
        </w:trPr>
        <w:tc>
          <w:tcPr>
            <w:tcW w:w="4876" w:type="dxa"/>
            <w:tcBorders>
              <w:top w:val="nil"/>
              <w:left w:val="nil"/>
              <w:bottom w:val="nil"/>
              <w:right w:val="nil"/>
            </w:tcBorders>
          </w:tcPr>
          <w:p w14:paraId="19537EF0" w14:textId="77777777" w:rsidR="009E51EE" w:rsidRPr="00BF3709" w:rsidRDefault="009E51EE" w:rsidP="00597527">
            <w:pPr>
              <w:pStyle w:val="Normal6a"/>
            </w:pPr>
            <w:r>
              <w:t>(97)</w:t>
            </w:r>
            <w:r>
              <w:tab/>
              <w:t>Aby ograniczyć wpływ działań kosmicznych na środowisko i zachęcić do nadania im zrównoważonego charakteru, Komisja powinna opracować szczegółową metodykę obliczania śladu środowiskowego działań kosmicznych w oparciu o rzetelne pod względem naukowym metody oceny lub normy międzynarodowe, takie jak te określone w zaleceniu Komisji w sprawie stosowania metod oznaczania śladu środowiskowego, w celu ułatwienia porównania między systemami kosmicznymi.</w:t>
            </w:r>
          </w:p>
        </w:tc>
        <w:tc>
          <w:tcPr>
            <w:tcW w:w="4876" w:type="dxa"/>
            <w:tcBorders>
              <w:top w:val="nil"/>
              <w:left w:val="nil"/>
              <w:bottom w:val="nil"/>
              <w:right w:val="nil"/>
            </w:tcBorders>
          </w:tcPr>
          <w:p w14:paraId="33397011" w14:textId="77777777" w:rsidR="009E51EE" w:rsidRPr="00BF3709" w:rsidRDefault="009E51EE" w:rsidP="00597527">
            <w:pPr>
              <w:pStyle w:val="Normal6a"/>
            </w:pPr>
            <w:r>
              <w:t>(97)</w:t>
            </w:r>
            <w:r>
              <w:tab/>
              <w:t>Aby ograniczyć wpływ działań kosmicznych na środowisko i zachęcić do nadania im zrównoważonego charakteru, Komisja</w:t>
            </w:r>
            <w:r>
              <w:rPr>
                <w:b/>
                <w:i/>
              </w:rPr>
              <w:t>, we współpracy z odpowiednimi ekspertami ds. przestrzeni kosmicznej,</w:t>
            </w:r>
            <w:r>
              <w:t xml:space="preserve"> powinna opracować szczegółową metodykę obliczania śladu środowiskowego działań kosmicznych w oparciu o rzetelne pod względem naukowym metody oceny lub normy międzynarodowe, takie jak te określone w zaleceniu Komisji w sprawie stosowania metod oznaczania śladu środowiskowego, w celu ułatwienia porównania między systemami kosmicznymi.</w:t>
            </w:r>
          </w:p>
        </w:tc>
      </w:tr>
    </w:tbl>
    <w:p w14:paraId="64BE3539"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00CBD4C" w14:textId="77777777" w:rsidR="009E51EE" w:rsidRPr="00BF3709" w:rsidRDefault="009E51EE" w:rsidP="009E51EE">
      <w:r>
        <w:rPr>
          <w:rStyle w:val="HideTWBExt"/>
          <w:lang w:val="en-GB"/>
        </w:rPr>
        <w:t>&lt;/Amend&gt;</w:t>
      </w:r>
    </w:p>
    <w:p w14:paraId="627BCAD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985</w:t>
      </w:r>
      <w:r>
        <w:rPr>
          <w:rStyle w:val="HideTWBExt"/>
          <w:lang w:val="en-GB"/>
        </w:rPr>
        <w:t>&lt;/NumAm&gt;</w:t>
      </w:r>
    </w:p>
    <w:p w14:paraId="422160B0" w14:textId="77777777" w:rsidR="009E51EE" w:rsidRPr="00BF3709" w:rsidRDefault="009E51EE" w:rsidP="009E51EE">
      <w:pPr>
        <w:pStyle w:val="NormalBold"/>
      </w:pPr>
      <w:r>
        <w:rPr>
          <w:rStyle w:val="HideTWBExt"/>
          <w:b w:val="0"/>
          <w:lang w:val="en-GB"/>
        </w:rPr>
        <w:t>&lt;RepeatBlock-By&gt;&lt;Members&gt;</w:t>
      </w:r>
      <w:r>
        <w:t>Markus Buchheit</w:t>
      </w:r>
      <w:r>
        <w:rPr>
          <w:rStyle w:val="HideTWBExt"/>
          <w:b w:val="0"/>
          <w:lang w:val="en-GB"/>
        </w:rPr>
        <w:t>&lt;/Members&gt;</w:t>
      </w:r>
    </w:p>
    <w:p w14:paraId="15871DD3" w14:textId="77777777" w:rsidR="009E51EE" w:rsidRPr="00B94A8E" w:rsidRDefault="009E51EE" w:rsidP="009E51EE">
      <w:pPr>
        <w:pStyle w:val="NormalBold"/>
      </w:pPr>
      <w:r>
        <w:rPr>
          <w:rStyle w:val="HideTWBExt"/>
          <w:b w:val="0"/>
        </w:rPr>
        <w:t>&lt;/RepeatBlock-By&gt;</w:t>
      </w:r>
    </w:p>
    <w:p w14:paraId="7B8FF1F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C430B37" w14:textId="77777777" w:rsidR="009E51EE" w:rsidRPr="00B94A8E" w:rsidRDefault="009E51EE" w:rsidP="009E51EE">
      <w:pPr>
        <w:pStyle w:val="NormalBold"/>
      </w:pPr>
      <w:r>
        <w:rPr>
          <w:rStyle w:val="HideTWBExt"/>
        </w:rPr>
        <w:t>&lt;Article&gt;</w:t>
      </w:r>
      <w:r>
        <w:t>Motyw 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94FB8F6" w14:textId="77777777" w:rsidTr="00597527">
        <w:trPr>
          <w:trHeight w:hRule="exact" w:val="240"/>
          <w:jc w:val="center"/>
        </w:trPr>
        <w:tc>
          <w:tcPr>
            <w:tcW w:w="9752" w:type="dxa"/>
            <w:gridSpan w:val="2"/>
            <w:tcBorders>
              <w:top w:val="nil"/>
              <w:left w:val="nil"/>
              <w:bottom w:val="nil"/>
              <w:right w:val="nil"/>
            </w:tcBorders>
          </w:tcPr>
          <w:p w14:paraId="13121F84" w14:textId="77777777" w:rsidR="009E51EE" w:rsidRPr="00B94A8E" w:rsidRDefault="009E51EE" w:rsidP="00597527"/>
        </w:tc>
      </w:tr>
      <w:tr w:rsidR="009E51EE" w14:paraId="6D6904F2" w14:textId="77777777" w:rsidTr="00597527">
        <w:trPr>
          <w:trHeight w:val="240"/>
          <w:jc w:val="center"/>
        </w:trPr>
        <w:tc>
          <w:tcPr>
            <w:tcW w:w="4876" w:type="dxa"/>
            <w:tcBorders>
              <w:top w:val="nil"/>
              <w:left w:val="nil"/>
              <w:bottom w:val="nil"/>
              <w:right w:val="nil"/>
            </w:tcBorders>
          </w:tcPr>
          <w:p w14:paraId="42777D1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D061538" w14:textId="77777777" w:rsidR="009E51EE" w:rsidRPr="00B94A8E" w:rsidRDefault="009E51EE" w:rsidP="00597527">
            <w:pPr>
              <w:pStyle w:val="AmColumnHeading"/>
            </w:pPr>
            <w:r>
              <w:t>Poprawka</w:t>
            </w:r>
          </w:p>
        </w:tc>
      </w:tr>
      <w:tr w:rsidR="009E51EE" w14:paraId="7BDA7F8C" w14:textId="77777777" w:rsidTr="00597527">
        <w:trPr>
          <w:jc w:val="center"/>
        </w:trPr>
        <w:tc>
          <w:tcPr>
            <w:tcW w:w="4876" w:type="dxa"/>
            <w:tcBorders>
              <w:top w:val="nil"/>
              <w:left w:val="nil"/>
              <w:bottom w:val="nil"/>
              <w:right w:val="nil"/>
            </w:tcBorders>
          </w:tcPr>
          <w:p w14:paraId="70EF9EA3" w14:textId="77777777" w:rsidR="009E51EE" w:rsidRPr="00BF3709" w:rsidRDefault="009E51EE" w:rsidP="00597527">
            <w:pPr>
              <w:pStyle w:val="Normal6a"/>
            </w:pPr>
            <w:r>
              <w:rPr>
                <w:b/>
                <w:i/>
              </w:rPr>
              <w:t>(98)</w:t>
            </w:r>
            <w:r>
              <w:tab/>
            </w:r>
            <w:r>
              <w:rPr>
                <w:b/>
                <w:i/>
              </w:rPr>
              <w:t>Jednocześnie nie można uzasadnić integralności oświadczeń środowiskowych bez posiadania wiarygodnych, porównywalnych i weryfikowalnych informacji. Dane powinny spełniać wysokie standardy dokładności. Znormalizowane dane dotyczące wpływu działań kosmicznych na środowisko powinny być umieszczane w scentralizowanej bazie danych na poziomie Unii, w której powinny być przechowywane dane dotyczące śladu środowiskowego, zwiększając tym samym przejrzystość i zachęcając do współpracy i wymiany danych dotyczących oceny cyklu życia (LCA) w odniesieniu do działań kosmicznych. Posiadanie przez Unię pochodnych zbiorów danych powinno pozostawać bez uszczerbku dla prawa własności danych zawartych w zagregowanych i zdezagregowanych zbiorach danych przekazywanych do bazy danych Komisji dotyczących śladu środowiskowego przysługującego unijnym operatorom infrastruktury kosmicznej, operatorom infrastruktury kosmicznej z państw trzecich i organizacjom międzynarodowym. Ani pochodne zbiory danych, ani zagregowane zbiory danych opublikowane przez Komisję nie mogą pozwalać na przeprojektowanie lub dekompilację danych w sposób umożliwiający identyfikację pochodzenia danych.</w:t>
            </w:r>
          </w:p>
        </w:tc>
        <w:tc>
          <w:tcPr>
            <w:tcW w:w="4876" w:type="dxa"/>
            <w:tcBorders>
              <w:top w:val="nil"/>
              <w:left w:val="nil"/>
              <w:bottom w:val="nil"/>
              <w:right w:val="nil"/>
            </w:tcBorders>
          </w:tcPr>
          <w:p w14:paraId="33A5D49E" w14:textId="77777777" w:rsidR="009E51EE" w:rsidRPr="00B94A8E" w:rsidRDefault="009E51EE" w:rsidP="00597527">
            <w:pPr>
              <w:pStyle w:val="Normal6a"/>
            </w:pPr>
            <w:r>
              <w:rPr>
                <w:b/>
                <w:i/>
              </w:rPr>
              <w:t>skreśla się</w:t>
            </w:r>
          </w:p>
        </w:tc>
      </w:tr>
    </w:tbl>
    <w:p w14:paraId="085C0903"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4DD261F9" w14:textId="77777777" w:rsidR="009E51EE" w:rsidRPr="00B94A8E" w:rsidRDefault="009E51EE" w:rsidP="009E51EE">
      <w:r>
        <w:rPr>
          <w:rStyle w:val="HideTWBExt"/>
        </w:rPr>
        <w:t>&lt;/Amend&gt;</w:t>
      </w:r>
    </w:p>
    <w:p w14:paraId="4F7AEA3E" w14:textId="77777777" w:rsidR="009E51EE" w:rsidRPr="00B94A8E" w:rsidRDefault="009E51EE" w:rsidP="009E51EE">
      <w:pPr>
        <w:pStyle w:val="AmNumberTabs"/>
      </w:pPr>
      <w:r>
        <w:rPr>
          <w:rStyle w:val="HideTWBExt"/>
        </w:rPr>
        <w:t>&lt;Amend&gt;</w:t>
      </w:r>
      <w:r>
        <w:t>Poprawka</w:t>
      </w:r>
      <w:r>
        <w:tab/>
      </w:r>
      <w:r>
        <w:tab/>
      </w:r>
      <w:r>
        <w:rPr>
          <w:rStyle w:val="HideTWBExt"/>
        </w:rPr>
        <w:t>&lt;NumAm&gt;</w:t>
      </w:r>
      <w:r>
        <w:t>986</w:t>
      </w:r>
      <w:r>
        <w:rPr>
          <w:rStyle w:val="HideTWBExt"/>
        </w:rPr>
        <w:t>&lt;/NumAm&gt;</w:t>
      </w:r>
    </w:p>
    <w:p w14:paraId="397923F7"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 Ondřej Knotek, Jana Nagyová, Tomáš Kubín</w:t>
      </w:r>
      <w:r>
        <w:rPr>
          <w:rStyle w:val="HideTWBExt"/>
          <w:b w:val="0"/>
        </w:rPr>
        <w:t>&lt;/Members&gt;</w:t>
      </w:r>
    </w:p>
    <w:p w14:paraId="77659398" w14:textId="77777777" w:rsidR="009E51EE" w:rsidRPr="00B94A8E" w:rsidRDefault="009E51EE" w:rsidP="009E51EE">
      <w:pPr>
        <w:pStyle w:val="NormalBold"/>
      </w:pPr>
      <w:r>
        <w:rPr>
          <w:rStyle w:val="HideTWBExt"/>
          <w:b w:val="0"/>
        </w:rPr>
        <w:t>&lt;/RepeatBlock-By&gt;</w:t>
      </w:r>
    </w:p>
    <w:p w14:paraId="0EDC186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CA09D01" w14:textId="77777777" w:rsidR="009E51EE" w:rsidRPr="00B94A8E" w:rsidRDefault="009E51EE" w:rsidP="009E51EE">
      <w:pPr>
        <w:pStyle w:val="NormalBold"/>
      </w:pPr>
      <w:r>
        <w:rPr>
          <w:rStyle w:val="HideTWBExt"/>
        </w:rPr>
        <w:t>&lt;Article&gt;</w:t>
      </w:r>
      <w:r>
        <w:t>Motyw 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C64D1FD" w14:textId="77777777" w:rsidTr="00597527">
        <w:trPr>
          <w:trHeight w:hRule="exact" w:val="240"/>
          <w:jc w:val="center"/>
        </w:trPr>
        <w:tc>
          <w:tcPr>
            <w:tcW w:w="9752" w:type="dxa"/>
            <w:gridSpan w:val="2"/>
            <w:tcBorders>
              <w:top w:val="nil"/>
              <w:left w:val="nil"/>
              <w:bottom w:val="nil"/>
              <w:right w:val="nil"/>
            </w:tcBorders>
          </w:tcPr>
          <w:p w14:paraId="28B3FFB0" w14:textId="77777777" w:rsidR="009E51EE" w:rsidRPr="00B94A8E" w:rsidRDefault="009E51EE" w:rsidP="00597527"/>
        </w:tc>
      </w:tr>
      <w:tr w:rsidR="009E51EE" w14:paraId="21B8E64A" w14:textId="77777777" w:rsidTr="00597527">
        <w:trPr>
          <w:trHeight w:val="240"/>
          <w:jc w:val="center"/>
        </w:trPr>
        <w:tc>
          <w:tcPr>
            <w:tcW w:w="4876" w:type="dxa"/>
            <w:tcBorders>
              <w:top w:val="nil"/>
              <w:left w:val="nil"/>
              <w:bottom w:val="nil"/>
              <w:right w:val="nil"/>
            </w:tcBorders>
          </w:tcPr>
          <w:p w14:paraId="62D8A29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BE23FDE" w14:textId="77777777" w:rsidR="009E51EE" w:rsidRPr="00B94A8E" w:rsidRDefault="009E51EE" w:rsidP="00597527">
            <w:pPr>
              <w:pStyle w:val="AmColumnHeading"/>
            </w:pPr>
            <w:r>
              <w:t>Poprawka</w:t>
            </w:r>
          </w:p>
        </w:tc>
      </w:tr>
      <w:tr w:rsidR="009E51EE" w14:paraId="70C5316F" w14:textId="77777777" w:rsidTr="00597527">
        <w:trPr>
          <w:jc w:val="center"/>
        </w:trPr>
        <w:tc>
          <w:tcPr>
            <w:tcW w:w="4876" w:type="dxa"/>
            <w:tcBorders>
              <w:top w:val="nil"/>
              <w:left w:val="nil"/>
              <w:bottom w:val="nil"/>
              <w:right w:val="nil"/>
            </w:tcBorders>
          </w:tcPr>
          <w:p w14:paraId="4D677907" w14:textId="77777777" w:rsidR="009E51EE" w:rsidRPr="00BF3709" w:rsidRDefault="009E51EE" w:rsidP="00597527">
            <w:pPr>
              <w:pStyle w:val="Normal6a"/>
            </w:pPr>
            <w:r>
              <w:t>(98)</w:t>
            </w:r>
            <w:r>
              <w:tab/>
            </w:r>
            <w:r>
              <w:rPr>
                <w:b/>
                <w:i/>
              </w:rPr>
              <w:t>Jednocześnie nie można uzasadnić integralności oświadczeń środowiskowych bez posiadania wiarygodnych, porównywalnych i weryfikowalnych informacji. Dane powinny spełniać wysokie standardy dokładności.</w:t>
            </w:r>
            <w:r>
              <w:t xml:space="preserve"> Znormalizowane dane dotyczące wpływu działań kosmicznych na środowisko powinny być umieszczane w scentralizowanej bazie danych na poziomie Unii, w której powinny być przechowywane dane dotyczące śladu środowiskowego, zwiększając tym samym przejrzystość i zachęcając do współpracy i wymiany danych dotyczących oceny cyklu życia (LCA) w odniesieniu do działań kosmicznych. </w:t>
            </w:r>
            <w:r>
              <w:rPr>
                <w:b/>
                <w:i/>
              </w:rPr>
              <w:t>Posiadanie przez Unię pochodnych zbiorów</w:t>
            </w:r>
            <w:r>
              <w:t xml:space="preserve"> danych </w:t>
            </w:r>
            <w:r>
              <w:rPr>
                <w:b/>
                <w:i/>
              </w:rPr>
              <w:t>powinno pozostawać bez uszczerbku dla prawa</w:t>
            </w:r>
            <w:r>
              <w:t xml:space="preserve"> własności </w:t>
            </w:r>
            <w:r>
              <w:rPr>
                <w:b/>
                <w:i/>
              </w:rPr>
              <w:t>danych zawartych w zagregowanych i zdezagregowanych zbiorach danych przekazywanych do bazy danych Komisji dotyczących śladu środowiskowego przysługującego unijnym operatorom infrastruktury kosmicznej, operatorom infrastruktury kosmicznej z państw trzecich i organizacjom międzynarodowym. Ani pochodne zbiory danych, ani zagregowane zbiory danych opublikowane przez Komisję nie mogą pozwalać na przeprojektowanie</w:t>
            </w:r>
            <w:r>
              <w:t xml:space="preserve"> lub </w:t>
            </w:r>
            <w:r>
              <w:rPr>
                <w:b/>
                <w:i/>
              </w:rPr>
              <w:t>dekompilację danych w sposób umożliwiający identyfikację pochodzenia danych</w:t>
            </w:r>
            <w:r>
              <w:t>.</w:t>
            </w:r>
          </w:p>
        </w:tc>
        <w:tc>
          <w:tcPr>
            <w:tcW w:w="4876" w:type="dxa"/>
            <w:tcBorders>
              <w:top w:val="nil"/>
              <w:left w:val="nil"/>
              <w:bottom w:val="nil"/>
              <w:right w:val="nil"/>
            </w:tcBorders>
          </w:tcPr>
          <w:p w14:paraId="159ADAB6" w14:textId="77777777" w:rsidR="009E51EE" w:rsidRPr="00BF3709" w:rsidRDefault="009E51EE" w:rsidP="00597527">
            <w:pPr>
              <w:pStyle w:val="Normal6a"/>
            </w:pPr>
            <w:r>
              <w:t>(98)</w:t>
            </w:r>
            <w:r>
              <w:tab/>
              <w:t xml:space="preserve">Znormalizowane dane dotyczące wpływu działań kosmicznych na środowisko powinny być umieszczane w scentralizowanej bazie danych na poziomie Unii, w której powinny być przechowywane dane dotyczące śladu środowiskowego, zwiększając tym samym przejrzystość i zachęcając do współpracy i wymiany danych dotyczących oceny cyklu życia (LCA) w odniesieniu do działań kosmicznych. </w:t>
            </w:r>
            <w:r>
              <w:rPr>
                <w:b/>
                <w:i/>
              </w:rPr>
              <w:t>Komisja powinna dbać o ochronę</w:t>
            </w:r>
            <w:r>
              <w:t xml:space="preserve"> danych </w:t>
            </w:r>
            <w:r>
              <w:rPr>
                <w:b/>
                <w:i/>
              </w:rPr>
              <w:t>poufnych,</w:t>
            </w:r>
            <w:r>
              <w:t xml:space="preserve"> własności </w:t>
            </w:r>
            <w:r>
              <w:rPr>
                <w:b/>
                <w:i/>
              </w:rPr>
              <w:t>intelektualnej</w:t>
            </w:r>
            <w:r>
              <w:t xml:space="preserve"> lub </w:t>
            </w:r>
            <w:r>
              <w:rPr>
                <w:b/>
                <w:i/>
              </w:rPr>
              <w:t>informacji szczególnie chronionych</w:t>
            </w:r>
            <w:r>
              <w:t>.</w:t>
            </w:r>
          </w:p>
        </w:tc>
      </w:tr>
    </w:tbl>
    <w:p w14:paraId="58066DCD"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9AF42B1" w14:textId="77777777" w:rsidR="009E51EE" w:rsidRPr="00BF3709" w:rsidRDefault="009E51EE" w:rsidP="009E51EE">
      <w:r>
        <w:rPr>
          <w:rStyle w:val="HideTWBExt"/>
          <w:lang w:val="en-GB"/>
        </w:rPr>
        <w:t>&lt;/Amend&gt;</w:t>
      </w:r>
    </w:p>
    <w:p w14:paraId="09CE1A3E"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987</w:t>
      </w:r>
      <w:r>
        <w:rPr>
          <w:rStyle w:val="HideTWBExt"/>
          <w:lang w:val="en-GB"/>
        </w:rPr>
        <w:t>&lt;/NumAm&gt;</w:t>
      </w:r>
    </w:p>
    <w:p w14:paraId="42D184E8"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7AE47D96" w14:textId="77777777" w:rsidR="009E51EE" w:rsidRPr="00B94A8E" w:rsidRDefault="009E51EE" w:rsidP="009E51EE">
      <w:pPr>
        <w:pStyle w:val="NormalBold"/>
      </w:pPr>
      <w:r>
        <w:rPr>
          <w:rStyle w:val="HideTWBExt"/>
          <w:b w:val="0"/>
        </w:rPr>
        <w:t>&lt;/RepeatBlock-By&gt;</w:t>
      </w:r>
    </w:p>
    <w:p w14:paraId="2AB2E45F"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BEFD42C" w14:textId="77777777" w:rsidR="009E51EE" w:rsidRPr="00B94A8E" w:rsidRDefault="009E51EE" w:rsidP="009E51EE">
      <w:pPr>
        <w:pStyle w:val="NormalBold"/>
      </w:pPr>
      <w:r>
        <w:rPr>
          <w:rStyle w:val="HideTWBExt"/>
        </w:rPr>
        <w:t>&lt;Article&gt;</w:t>
      </w:r>
      <w:r>
        <w:t>Motyw 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EF38FE8" w14:textId="77777777" w:rsidTr="00597527">
        <w:trPr>
          <w:trHeight w:hRule="exact" w:val="240"/>
          <w:jc w:val="center"/>
        </w:trPr>
        <w:tc>
          <w:tcPr>
            <w:tcW w:w="9752" w:type="dxa"/>
            <w:gridSpan w:val="2"/>
            <w:tcBorders>
              <w:top w:val="nil"/>
              <w:left w:val="nil"/>
              <w:bottom w:val="nil"/>
              <w:right w:val="nil"/>
            </w:tcBorders>
          </w:tcPr>
          <w:p w14:paraId="2AAB76A6" w14:textId="77777777" w:rsidR="009E51EE" w:rsidRPr="00B94A8E" w:rsidRDefault="009E51EE" w:rsidP="00597527"/>
        </w:tc>
      </w:tr>
      <w:tr w:rsidR="009E51EE" w14:paraId="2780A605" w14:textId="77777777" w:rsidTr="00597527">
        <w:trPr>
          <w:trHeight w:val="240"/>
          <w:jc w:val="center"/>
        </w:trPr>
        <w:tc>
          <w:tcPr>
            <w:tcW w:w="4876" w:type="dxa"/>
            <w:tcBorders>
              <w:top w:val="nil"/>
              <w:left w:val="nil"/>
              <w:bottom w:val="nil"/>
              <w:right w:val="nil"/>
            </w:tcBorders>
          </w:tcPr>
          <w:p w14:paraId="30E4635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4C3D2F4" w14:textId="77777777" w:rsidR="009E51EE" w:rsidRPr="00B94A8E" w:rsidRDefault="009E51EE" w:rsidP="00597527">
            <w:pPr>
              <w:pStyle w:val="AmColumnHeading"/>
            </w:pPr>
            <w:r>
              <w:t>Poprawka</w:t>
            </w:r>
          </w:p>
        </w:tc>
      </w:tr>
      <w:tr w:rsidR="009E51EE" w14:paraId="318962DF" w14:textId="77777777" w:rsidTr="00597527">
        <w:trPr>
          <w:jc w:val="center"/>
        </w:trPr>
        <w:tc>
          <w:tcPr>
            <w:tcW w:w="4876" w:type="dxa"/>
            <w:tcBorders>
              <w:top w:val="nil"/>
              <w:left w:val="nil"/>
              <w:bottom w:val="nil"/>
              <w:right w:val="nil"/>
            </w:tcBorders>
          </w:tcPr>
          <w:p w14:paraId="0D6DDD52" w14:textId="77777777" w:rsidR="009E51EE" w:rsidRPr="00BF3709" w:rsidRDefault="009E51EE" w:rsidP="00597527">
            <w:pPr>
              <w:pStyle w:val="Normal6a"/>
            </w:pPr>
            <w:r>
              <w:t>(98)</w:t>
            </w:r>
            <w:r>
              <w:tab/>
              <w:t xml:space="preserve">Jednocześnie nie można uzasadnić integralności oświadczeń środowiskowych bez posiadania wiarygodnych, porównywalnych i weryfikowalnych informacji. Dane powinny spełniać wysokie standardy dokładności. Znormalizowane dane dotyczące wpływu działań kosmicznych na środowisko powinny być umieszczane w scentralizowanej bazie danych na poziomie Unii, w której powinny być przechowywane dane dotyczące śladu środowiskowego, zwiększając tym samym przejrzystość i zachęcając do współpracy i wymiany danych dotyczących oceny cyklu życia (LCA) w odniesieniu do działań kosmicznych. </w:t>
            </w:r>
            <w:r>
              <w:rPr>
                <w:b/>
                <w:i/>
              </w:rPr>
              <w:t>Posiadanie przez Unię pochodnych zbiorów danych powinno pozostawać bez uszczerbku dla prawa własności danych zawartych w zagregowanych i zdezagregowanych zbiorach danych przekazywanych do bazy danych Komisji dotyczących śladu środowiskowego przysługującego unijnym operatorom infrastruktury kosmicznej, operatorom infrastruktury kosmicznej z państw trzecich i organizacjom międzynarodowym. Ani pochodne zbiory danych, ani zagregowane zbiory danych opublikowane przez Komisję nie mogą pozwalać na przeprojektowanie lub dekompilację danych w sposób umożliwiający identyfikację pochodzenia danych.</w:t>
            </w:r>
          </w:p>
        </w:tc>
        <w:tc>
          <w:tcPr>
            <w:tcW w:w="4876" w:type="dxa"/>
            <w:tcBorders>
              <w:top w:val="nil"/>
              <w:left w:val="nil"/>
              <w:bottom w:val="nil"/>
              <w:right w:val="nil"/>
            </w:tcBorders>
          </w:tcPr>
          <w:p w14:paraId="4AD03B8D" w14:textId="77777777" w:rsidR="009E51EE" w:rsidRPr="00BF3709" w:rsidRDefault="009E51EE" w:rsidP="00597527">
            <w:pPr>
              <w:pStyle w:val="Normal6a"/>
            </w:pPr>
            <w:r>
              <w:t>(98)</w:t>
            </w:r>
            <w:r>
              <w:tab/>
              <w:t>Jednocześnie nie można uzasadnić integralności oświadczeń środowiskowych bez posiadania wiarygodnych, porównywalnych i weryfikowalnych informacji. Dane powinny spełniać wysokie standardy dokładności. Znormalizowane dane dotyczące wpływu działań kosmicznych na środowisko powinny być umieszczane w scentralizowanej bazie danych na poziomie Unii, w której powinny być przechowywane dane dotyczące śladu środowiskowego, zwiększając tym samym przejrzystość i zachęcając do współpracy i wymiany danych dotyczących oceny cyklu życia (LCA) w odniesieniu do działań kosmicznych.</w:t>
            </w:r>
          </w:p>
        </w:tc>
      </w:tr>
    </w:tbl>
    <w:p w14:paraId="7EA2C5E5"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458EEDEF" w14:textId="77777777" w:rsidR="009E51EE" w:rsidRPr="00BF3709" w:rsidRDefault="009E51EE" w:rsidP="009E51EE">
      <w:r>
        <w:rPr>
          <w:rStyle w:val="HideTWBExt"/>
          <w:lang w:val="en-GB"/>
        </w:rPr>
        <w:t>&lt;/Amend&gt;</w:t>
      </w:r>
    </w:p>
    <w:p w14:paraId="1245F087"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988</w:t>
      </w:r>
      <w:r>
        <w:rPr>
          <w:rStyle w:val="HideTWBExt"/>
          <w:lang w:val="en-GB"/>
        </w:rPr>
        <w:t>&lt;/NumAm&gt;</w:t>
      </w:r>
    </w:p>
    <w:p w14:paraId="20291A40" w14:textId="77777777" w:rsidR="009E51EE" w:rsidRPr="00BF3709" w:rsidRDefault="009E51EE" w:rsidP="009E51EE">
      <w:pPr>
        <w:pStyle w:val="NormalBold"/>
      </w:pPr>
      <w:r>
        <w:rPr>
          <w:rStyle w:val="HideTWBExt"/>
          <w:b w:val="0"/>
          <w:lang w:val="en-GB"/>
        </w:rPr>
        <w:t>&lt;RepeatBlock-By&gt;&lt;Members&gt;</w:t>
      </w:r>
      <w:r>
        <w:t>Julie Rechagneux, Aleksandar Nikolic, Mélanie Disdier, Pascale Piera, Ondřej Knotek, Jana Nagyová, Tomáš Kubín, Pierre-Romain Thionnet, Christophe Bay, Marion Maréchal</w:t>
      </w:r>
      <w:r>
        <w:rPr>
          <w:rStyle w:val="HideTWBExt"/>
          <w:b w:val="0"/>
          <w:lang w:val="en-GB"/>
        </w:rPr>
        <w:t>&lt;/Members&gt;</w:t>
      </w:r>
    </w:p>
    <w:p w14:paraId="63E0CD5C" w14:textId="77777777" w:rsidR="009E51EE" w:rsidRPr="00B94A8E" w:rsidRDefault="009E51EE" w:rsidP="009E51EE">
      <w:pPr>
        <w:pStyle w:val="NormalBold"/>
      </w:pPr>
      <w:r>
        <w:rPr>
          <w:rStyle w:val="HideTWBExt"/>
          <w:b w:val="0"/>
        </w:rPr>
        <w:t>&lt;/RepeatBlock-By&gt;</w:t>
      </w:r>
    </w:p>
    <w:p w14:paraId="4233208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E73E0A4" w14:textId="77777777" w:rsidR="009E51EE" w:rsidRPr="00B94A8E" w:rsidRDefault="009E51EE" w:rsidP="009E51EE">
      <w:pPr>
        <w:pStyle w:val="NormalBold"/>
      </w:pPr>
      <w:r>
        <w:rPr>
          <w:rStyle w:val="HideTWBExt"/>
        </w:rPr>
        <w:t>&lt;Article&gt;</w:t>
      </w:r>
      <w:r>
        <w:t>Motyw 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A77FC78" w14:textId="77777777" w:rsidTr="00597527">
        <w:trPr>
          <w:trHeight w:hRule="exact" w:val="240"/>
          <w:jc w:val="center"/>
        </w:trPr>
        <w:tc>
          <w:tcPr>
            <w:tcW w:w="9752" w:type="dxa"/>
            <w:gridSpan w:val="2"/>
            <w:tcBorders>
              <w:top w:val="nil"/>
              <w:left w:val="nil"/>
              <w:bottom w:val="nil"/>
              <w:right w:val="nil"/>
            </w:tcBorders>
          </w:tcPr>
          <w:p w14:paraId="7E7DC83E" w14:textId="77777777" w:rsidR="009E51EE" w:rsidRPr="00B94A8E" w:rsidRDefault="009E51EE" w:rsidP="00597527"/>
        </w:tc>
      </w:tr>
      <w:tr w:rsidR="009E51EE" w14:paraId="127B6D7D" w14:textId="77777777" w:rsidTr="00597527">
        <w:trPr>
          <w:trHeight w:val="240"/>
          <w:jc w:val="center"/>
        </w:trPr>
        <w:tc>
          <w:tcPr>
            <w:tcW w:w="4876" w:type="dxa"/>
            <w:tcBorders>
              <w:top w:val="nil"/>
              <w:left w:val="nil"/>
              <w:bottom w:val="nil"/>
              <w:right w:val="nil"/>
            </w:tcBorders>
          </w:tcPr>
          <w:p w14:paraId="281D4A8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6C01893" w14:textId="77777777" w:rsidR="009E51EE" w:rsidRPr="00B94A8E" w:rsidRDefault="009E51EE" w:rsidP="00597527">
            <w:pPr>
              <w:pStyle w:val="AmColumnHeading"/>
            </w:pPr>
            <w:r>
              <w:t>Poprawka</w:t>
            </w:r>
          </w:p>
        </w:tc>
      </w:tr>
      <w:tr w:rsidR="009E51EE" w14:paraId="7252B365" w14:textId="77777777" w:rsidTr="00597527">
        <w:trPr>
          <w:jc w:val="center"/>
        </w:trPr>
        <w:tc>
          <w:tcPr>
            <w:tcW w:w="4876" w:type="dxa"/>
            <w:tcBorders>
              <w:top w:val="nil"/>
              <w:left w:val="nil"/>
              <w:bottom w:val="nil"/>
              <w:right w:val="nil"/>
            </w:tcBorders>
          </w:tcPr>
          <w:p w14:paraId="2423FCB9" w14:textId="77777777" w:rsidR="009E51EE" w:rsidRPr="00BF3709" w:rsidRDefault="009E51EE" w:rsidP="00597527">
            <w:pPr>
              <w:pStyle w:val="Normal6a"/>
            </w:pPr>
            <w:r>
              <w:t>(98)</w:t>
            </w:r>
            <w:r>
              <w:tab/>
              <w:t>Jednocześnie nie można uzasadnić integralności oświadczeń środowiskowych bez posiadania wiarygodnych, porównywalnych i weryfikowalnych informacji. Dane powinny spełniać wysokie standardy dokładności. Znormalizowane dane dotyczące wpływu działań kosmicznych na środowisko powinny być umieszczane w scentralizowanej bazie danych na poziomie Unii, w której powinny być przechowywane dane dotyczące śladu środowiskowego, zwiększając tym samym przejrzystość i zachęcając do współpracy i wymiany danych dotyczących oceny cyklu życia (LCA) w odniesieniu do działań kosmicznych. Posiadanie przez Unię pochodnych zbiorów danych powinno pozostawać bez uszczerbku dla prawa własności danych zawartych w zagregowanych i zdezagregowanych zbiorach danych przekazywanych do bazy danych Komisji dotyczących śladu środowiskowego przysługującego unijnym operatorom infrastruktury kosmicznej, operatorom infrastruktury kosmicznej z państw trzecich i organizacjom międzynarodowym. Ani pochodne zbiory danych, ani zagregowane zbiory danych opublikowane przez Komisję nie mogą pozwalać na przeprojektowanie lub dekompilację danych w sposób umożliwiający identyfikację pochodzenia danych.</w:t>
            </w:r>
          </w:p>
        </w:tc>
        <w:tc>
          <w:tcPr>
            <w:tcW w:w="4876" w:type="dxa"/>
            <w:tcBorders>
              <w:top w:val="nil"/>
              <w:left w:val="nil"/>
              <w:bottom w:val="nil"/>
              <w:right w:val="nil"/>
            </w:tcBorders>
          </w:tcPr>
          <w:p w14:paraId="13A31469" w14:textId="77777777" w:rsidR="009E51EE" w:rsidRPr="00BF3709" w:rsidRDefault="009E51EE" w:rsidP="00597527">
            <w:pPr>
              <w:pStyle w:val="Normal6a"/>
            </w:pPr>
            <w:r>
              <w:t>(98)</w:t>
            </w:r>
            <w:r>
              <w:tab/>
              <w:t xml:space="preserve">Jednocześnie nie można uzasadnić integralności oświadczeń środowiskowych bez posiadania wiarygodnych, porównywalnych i weryfikowalnych informacji. Dane powinny spełniać wysokie standardy dokładności. Znormalizowane dane dotyczące wpływu działań kosmicznych na środowisko powinny być umieszczane w scentralizowanej bazie danych na poziomie Unii, w której powinny być przechowywane dane dotyczące śladu środowiskowego, zwiększając tym samym przejrzystość i zachęcając do współpracy i wymiany danych dotyczących oceny cyklu życia (LCA) w odniesieniu do działań kosmicznych. </w:t>
            </w:r>
            <w:r>
              <w:rPr>
                <w:b/>
                <w:i/>
              </w:rPr>
              <w:t>W tym kontekście Komisja powinna zapewnić konwergencję z istniejącymi bazami danych dotyczącymi oceny cyklu życia opracowanymi przez Europejską Agencję Kosmiczną (EAK), aby uniknąć powielania wysiłków, poprawić jakość danych i wspierać konkurencyjność europejskiego sektora kosmicznego.</w:t>
            </w:r>
            <w:r>
              <w:t xml:space="preserve"> Posiadanie przez Unię pochodnych zbiorów danych powinno pozostawać bez uszczerbku dla prawa własności danych zawartych w zagregowanych i zdezagregowanych zbiorach danych przekazywanych do bazy danych Komisji dotyczących śladu środowiskowego przysługującego unijnym operatorom infrastruktury kosmicznej, operatorom infrastruktury kosmicznej z państw trzecich i organizacjom międzynarodowym. Ani pochodne zbiory danych, ani zagregowane zbiory danych opublikowane przez Komisję nie mogą pozwalać na przeprojektowanie lub dekompilację danych w sposób umożliwiający identyfikację pochodzenia danych.</w:t>
            </w:r>
          </w:p>
        </w:tc>
      </w:tr>
    </w:tbl>
    <w:p w14:paraId="69B90CD2"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B2DBA1D" w14:textId="77777777" w:rsidR="009E51EE" w:rsidRPr="00BF3709" w:rsidRDefault="009E51EE" w:rsidP="009E51EE">
      <w:r>
        <w:rPr>
          <w:rStyle w:val="HideTWBExt"/>
          <w:lang w:val="en-GB"/>
        </w:rPr>
        <w:t>&lt;/Amend&gt;</w:t>
      </w:r>
    </w:p>
    <w:p w14:paraId="6BC95193"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989</w:t>
      </w:r>
      <w:r>
        <w:rPr>
          <w:rStyle w:val="HideTWBExt"/>
          <w:lang w:val="en-GB"/>
        </w:rPr>
        <w:t>&lt;/NumAm&gt;</w:t>
      </w:r>
    </w:p>
    <w:p w14:paraId="254B52A0" w14:textId="77777777" w:rsidR="009E51EE" w:rsidRPr="00BF3709" w:rsidRDefault="009E51EE" w:rsidP="009E51EE">
      <w:pPr>
        <w:pStyle w:val="NormalBold"/>
      </w:pPr>
      <w:r>
        <w:rPr>
          <w:rStyle w:val="HideTWBExt"/>
          <w:b w:val="0"/>
          <w:lang w:val="en-GB"/>
        </w:rPr>
        <w:t>&lt;RepeatBlock-By&gt;&lt;Members&gt;</w:t>
      </w:r>
      <w:r>
        <w:t>Markus Buchheit</w:t>
      </w:r>
      <w:r>
        <w:rPr>
          <w:rStyle w:val="HideTWBExt"/>
          <w:b w:val="0"/>
          <w:lang w:val="en-GB"/>
        </w:rPr>
        <w:t>&lt;/Members&gt;</w:t>
      </w:r>
    </w:p>
    <w:p w14:paraId="55AD9AAB" w14:textId="77777777" w:rsidR="009E51EE" w:rsidRPr="00B94A8E" w:rsidRDefault="009E51EE" w:rsidP="009E51EE">
      <w:pPr>
        <w:pStyle w:val="NormalBold"/>
      </w:pPr>
      <w:r>
        <w:rPr>
          <w:rStyle w:val="HideTWBExt"/>
          <w:b w:val="0"/>
        </w:rPr>
        <w:t>&lt;/RepeatBlock-By&gt;</w:t>
      </w:r>
    </w:p>
    <w:p w14:paraId="00136419"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2F3BB9F" w14:textId="77777777" w:rsidR="009E51EE" w:rsidRPr="00B94A8E" w:rsidRDefault="009E51EE" w:rsidP="009E51EE">
      <w:pPr>
        <w:pStyle w:val="NormalBold"/>
      </w:pPr>
      <w:r>
        <w:rPr>
          <w:rStyle w:val="HideTWBExt"/>
        </w:rPr>
        <w:t>&lt;Article&gt;</w:t>
      </w:r>
      <w:r>
        <w:t>Motyw 99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C5BAFC6" w14:textId="77777777" w:rsidTr="00597527">
        <w:trPr>
          <w:trHeight w:hRule="exact" w:val="240"/>
          <w:jc w:val="center"/>
        </w:trPr>
        <w:tc>
          <w:tcPr>
            <w:tcW w:w="9752" w:type="dxa"/>
            <w:gridSpan w:val="2"/>
            <w:tcBorders>
              <w:top w:val="nil"/>
              <w:left w:val="nil"/>
              <w:bottom w:val="nil"/>
              <w:right w:val="nil"/>
            </w:tcBorders>
          </w:tcPr>
          <w:p w14:paraId="5B718081" w14:textId="77777777" w:rsidR="009E51EE" w:rsidRPr="00B94A8E" w:rsidRDefault="009E51EE" w:rsidP="00597527"/>
        </w:tc>
      </w:tr>
      <w:tr w:rsidR="009E51EE" w14:paraId="763E2188" w14:textId="77777777" w:rsidTr="00597527">
        <w:trPr>
          <w:trHeight w:val="240"/>
          <w:jc w:val="center"/>
        </w:trPr>
        <w:tc>
          <w:tcPr>
            <w:tcW w:w="4876" w:type="dxa"/>
            <w:tcBorders>
              <w:top w:val="nil"/>
              <w:left w:val="nil"/>
              <w:bottom w:val="nil"/>
              <w:right w:val="nil"/>
            </w:tcBorders>
          </w:tcPr>
          <w:p w14:paraId="5472F73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982492D" w14:textId="77777777" w:rsidR="009E51EE" w:rsidRPr="00B94A8E" w:rsidRDefault="009E51EE" w:rsidP="00597527">
            <w:pPr>
              <w:pStyle w:val="AmColumnHeading"/>
            </w:pPr>
            <w:r>
              <w:t>Poprawka</w:t>
            </w:r>
          </w:p>
        </w:tc>
      </w:tr>
      <w:tr w:rsidR="009E51EE" w14:paraId="3A0B794C" w14:textId="77777777" w:rsidTr="00597527">
        <w:trPr>
          <w:jc w:val="center"/>
        </w:trPr>
        <w:tc>
          <w:tcPr>
            <w:tcW w:w="4876" w:type="dxa"/>
            <w:tcBorders>
              <w:top w:val="nil"/>
              <w:left w:val="nil"/>
              <w:bottom w:val="nil"/>
              <w:right w:val="nil"/>
            </w:tcBorders>
          </w:tcPr>
          <w:p w14:paraId="4899449C" w14:textId="77777777" w:rsidR="009E51EE" w:rsidRPr="00BF3709" w:rsidRDefault="009E51EE" w:rsidP="00597527">
            <w:pPr>
              <w:pStyle w:val="Normal6a"/>
            </w:pPr>
            <w:r>
              <w:t>(99)</w:t>
            </w:r>
            <w:r>
              <w:tab/>
              <w:t>Wszystkie operacje i usługi w przestrzeni kosmicznej (ISOS) powinny być prowadzone w sposób bezpieczny, odpowiedzialny i pokojowy, z poszanowaniem praw innych państw członkowskich i państw trzecich do badania i użytkowania przestrzeni kosmicznej. Nowy obszar ISOS wraz z powiązanymi z nimi zastosowaniami i zdolnościami powinien być korzystny dla przyszłego rozwoju unijnego ekosystemu kosmicznego, przyczyniając się do tworzenia nowych rynków (gospodarka przestrzeni kosmicznej), wspierając zrównoważony rozwój i zwiększając odporność, zdolność adaptacji i skalowalność infrastruktury kosmicznej, a także zmniejszając ryzyko związane ze śmieciami kosmicznymi.</w:t>
            </w:r>
          </w:p>
        </w:tc>
        <w:tc>
          <w:tcPr>
            <w:tcW w:w="4876" w:type="dxa"/>
            <w:tcBorders>
              <w:top w:val="nil"/>
              <w:left w:val="nil"/>
              <w:bottom w:val="nil"/>
              <w:right w:val="nil"/>
            </w:tcBorders>
          </w:tcPr>
          <w:p w14:paraId="3AE9E538" w14:textId="77777777" w:rsidR="009E51EE" w:rsidRPr="00BF3709" w:rsidRDefault="009E51EE" w:rsidP="00597527">
            <w:pPr>
              <w:pStyle w:val="Normal6a"/>
            </w:pPr>
            <w:r>
              <w:t>(99)</w:t>
            </w:r>
            <w:r>
              <w:tab/>
              <w:t>Wszystkie operacje i usługi w przestrzeni kosmicznej (ISOS) powinny być prowadzone w sposób bezpieczny, odpowiedzialny i pokojowy, z poszanowaniem praw innych państw członkowskich i państw trzecich do badania i użytkowania przestrzeni kosmicznej. Nowy obszar ISOS wraz z powiązanymi z nimi zastosowaniami i zdolnościami powinien być korzystny dla przyszłego rozwoju unijnego ekosystemu kosmicznego, przyczyniając się do tworzenia nowych rynków (gospodarka przestrzeni kosmicznej), wspierając zrównoważony rozwój i zwiększając odporność, zdolność adaptacji i skalowalność infrastruktury kosmicznej, a także zmniejszając ryzyko związane ze śmieciami kosmicznymi</w:t>
            </w:r>
            <w:r>
              <w:rPr>
                <w:b/>
                <w:i/>
              </w:rPr>
              <w:t>, unikając przy tym zbędnych barier regulacyjnych dla nowatorskich modeli biznesowych segmentu ISOS</w:t>
            </w:r>
            <w:r>
              <w:t>.</w:t>
            </w:r>
          </w:p>
        </w:tc>
      </w:tr>
    </w:tbl>
    <w:p w14:paraId="65393E49"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0176304" w14:textId="77777777" w:rsidR="009E51EE" w:rsidRPr="00BF3709" w:rsidRDefault="009E51EE" w:rsidP="009E51EE">
      <w:r>
        <w:rPr>
          <w:rStyle w:val="HideTWBExt"/>
          <w:lang w:val="en-GB"/>
        </w:rPr>
        <w:t>&lt;/Amend&gt;</w:t>
      </w:r>
    </w:p>
    <w:p w14:paraId="18CD9B80"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990</w:t>
      </w:r>
      <w:r>
        <w:rPr>
          <w:rStyle w:val="HideTWBExt"/>
          <w:lang w:val="en-GB"/>
        </w:rPr>
        <w:t>&lt;/NumAm&gt;</w:t>
      </w:r>
    </w:p>
    <w:p w14:paraId="22D32BA8" w14:textId="77777777" w:rsidR="009E51EE" w:rsidRPr="00BF3709" w:rsidRDefault="009E51EE" w:rsidP="009E51EE">
      <w:pPr>
        <w:pStyle w:val="NormalBold"/>
      </w:pPr>
      <w:r>
        <w:rPr>
          <w:rStyle w:val="HideTWBExt"/>
          <w:b w:val="0"/>
          <w:lang w:val="en-GB"/>
        </w:rPr>
        <w:t>&lt;RepeatBlock-By&gt;&lt;Members&gt;</w:t>
      </w:r>
      <w:r>
        <w:t>Marina Mesure</w:t>
      </w:r>
      <w:r>
        <w:rPr>
          <w:rStyle w:val="HideTWBExt"/>
          <w:b w:val="0"/>
          <w:lang w:val="en-GB"/>
        </w:rPr>
        <w:t>&lt;/Members&gt;</w:t>
      </w:r>
    </w:p>
    <w:p w14:paraId="1A3EA1AD" w14:textId="77777777" w:rsidR="009E51EE" w:rsidRPr="00B94A8E" w:rsidRDefault="009E51EE" w:rsidP="009E51EE">
      <w:pPr>
        <w:pStyle w:val="NormalBold"/>
      </w:pPr>
      <w:r>
        <w:rPr>
          <w:rStyle w:val="HideTWBExt"/>
          <w:b w:val="0"/>
        </w:rPr>
        <w:t>&lt;/RepeatBlock-By&gt;</w:t>
      </w:r>
    </w:p>
    <w:p w14:paraId="6FCD34E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E744217" w14:textId="77777777" w:rsidR="009E51EE" w:rsidRPr="00B94A8E" w:rsidRDefault="009E51EE" w:rsidP="009E51EE">
      <w:pPr>
        <w:pStyle w:val="NormalBold"/>
      </w:pPr>
      <w:r>
        <w:rPr>
          <w:rStyle w:val="HideTWBExt"/>
        </w:rPr>
        <w:t>&lt;Article&gt;</w:t>
      </w:r>
      <w:r>
        <w:t>Motyw 99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26A35F6" w14:textId="77777777" w:rsidTr="00597527">
        <w:trPr>
          <w:trHeight w:hRule="exact" w:val="240"/>
          <w:jc w:val="center"/>
        </w:trPr>
        <w:tc>
          <w:tcPr>
            <w:tcW w:w="9752" w:type="dxa"/>
            <w:gridSpan w:val="2"/>
            <w:tcBorders>
              <w:top w:val="nil"/>
              <w:left w:val="nil"/>
              <w:bottom w:val="nil"/>
              <w:right w:val="nil"/>
            </w:tcBorders>
          </w:tcPr>
          <w:p w14:paraId="3D1825AD" w14:textId="77777777" w:rsidR="009E51EE" w:rsidRPr="00B94A8E" w:rsidRDefault="009E51EE" w:rsidP="00597527"/>
        </w:tc>
      </w:tr>
      <w:tr w:rsidR="009E51EE" w14:paraId="17F69D60" w14:textId="77777777" w:rsidTr="00597527">
        <w:trPr>
          <w:trHeight w:val="240"/>
          <w:jc w:val="center"/>
        </w:trPr>
        <w:tc>
          <w:tcPr>
            <w:tcW w:w="4876" w:type="dxa"/>
            <w:tcBorders>
              <w:top w:val="nil"/>
              <w:left w:val="nil"/>
              <w:bottom w:val="nil"/>
              <w:right w:val="nil"/>
            </w:tcBorders>
          </w:tcPr>
          <w:p w14:paraId="1FA50F9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A53B294" w14:textId="77777777" w:rsidR="009E51EE" w:rsidRPr="00B94A8E" w:rsidRDefault="009E51EE" w:rsidP="00597527">
            <w:pPr>
              <w:pStyle w:val="AmColumnHeading"/>
            </w:pPr>
            <w:r>
              <w:t>Poprawka</w:t>
            </w:r>
          </w:p>
        </w:tc>
      </w:tr>
      <w:tr w:rsidR="009E51EE" w14:paraId="350434F5" w14:textId="77777777" w:rsidTr="00597527">
        <w:trPr>
          <w:jc w:val="center"/>
        </w:trPr>
        <w:tc>
          <w:tcPr>
            <w:tcW w:w="4876" w:type="dxa"/>
            <w:tcBorders>
              <w:top w:val="nil"/>
              <w:left w:val="nil"/>
              <w:bottom w:val="nil"/>
              <w:right w:val="nil"/>
            </w:tcBorders>
          </w:tcPr>
          <w:p w14:paraId="6B003BE5" w14:textId="77777777" w:rsidR="009E51EE" w:rsidRPr="00BF3709" w:rsidRDefault="009E51EE" w:rsidP="00597527">
            <w:pPr>
              <w:pStyle w:val="Normal6a"/>
            </w:pPr>
            <w:r>
              <w:t>(99)</w:t>
            </w:r>
            <w:r>
              <w:tab/>
              <w:t xml:space="preserve">Wszystkie operacje i usługi w przestrzeni kosmicznej (ISOS) powinny być prowadzone w sposób bezpieczny, odpowiedzialny i pokojowy, z poszanowaniem praw innych państw członkowskich i państw trzecich do badania i użytkowania przestrzeni kosmicznej. Nowy obszar ISOS wraz z powiązanymi z nimi zastosowaniami i zdolnościami powinien być korzystny dla przyszłego rozwoju unijnego ekosystemu kosmicznego, </w:t>
            </w:r>
            <w:r>
              <w:rPr>
                <w:b/>
                <w:i/>
              </w:rPr>
              <w:t>przyczyniając się do tworzenia nowych rynków (gospodarka przestrzeni kosmicznej),</w:t>
            </w:r>
            <w:r>
              <w:t xml:space="preserve"> wspierając zrównoważony rozwój i zwiększając odporność, zdolność adaptacji i skalowalność infrastruktury kosmicznej, a także zmniejszając ryzyko związane ze śmieciami kosmicznymi.</w:t>
            </w:r>
          </w:p>
        </w:tc>
        <w:tc>
          <w:tcPr>
            <w:tcW w:w="4876" w:type="dxa"/>
            <w:tcBorders>
              <w:top w:val="nil"/>
              <w:left w:val="nil"/>
              <w:bottom w:val="nil"/>
              <w:right w:val="nil"/>
            </w:tcBorders>
          </w:tcPr>
          <w:p w14:paraId="0306C019" w14:textId="77777777" w:rsidR="009E51EE" w:rsidRPr="00BF3709" w:rsidRDefault="009E51EE" w:rsidP="00597527">
            <w:pPr>
              <w:pStyle w:val="Normal6a"/>
            </w:pPr>
            <w:r>
              <w:t>(99)</w:t>
            </w:r>
            <w:r>
              <w:tab/>
              <w:t>Wszystkie operacje i usługi w przestrzeni kosmicznej (ISOS) powinny być prowadzone w sposób bezpieczny, odpowiedzialny i pokojowy, z poszanowaniem praw innych państw członkowskich i państw trzecich do badania i użytkowania przestrzeni kosmicznej. Nowy obszar ISOS wraz z powiązanymi z nimi zastosowaniami i zdolnościami powinien być korzystny dla przyszłego rozwoju unijnego ekosystemu kosmicznego, wspierając zrównoważony rozwój i zwiększając odporność, zdolność adaptacji i skalowalność infrastruktury kosmicznej, a także zmniejszając ryzyko związane ze śmieciami kosmicznymi.</w:t>
            </w:r>
          </w:p>
        </w:tc>
      </w:tr>
    </w:tbl>
    <w:p w14:paraId="7D70657B"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{FR}</w:t>
      </w:r>
      <w:r w:rsidRPr="00BF3709">
        <w:rPr>
          <w:lang w:val="en-GB"/>
        </w:rPr>
        <w:t>fr</w:t>
      </w:r>
      <w:r w:rsidRPr="00BF3709">
        <w:rPr>
          <w:rStyle w:val="HideTWBExt"/>
          <w:lang w:val="en-GB"/>
        </w:rPr>
        <w:t>&lt;/Original&gt;</w:t>
      </w:r>
    </w:p>
    <w:p w14:paraId="5BF225A7" w14:textId="77777777" w:rsidR="009E51EE" w:rsidRPr="00BF3709" w:rsidRDefault="009E51EE" w:rsidP="009E51EE">
      <w:r>
        <w:rPr>
          <w:rStyle w:val="HideTWBExt"/>
          <w:lang w:val="en-GB"/>
        </w:rPr>
        <w:t>&lt;/Amend&gt;</w:t>
      </w:r>
    </w:p>
    <w:p w14:paraId="6576ABC5"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991</w:t>
      </w:r>
      <w:r>
        <w:rPr>
          <w:rStyle w:val="HideTWBExt"/>
          <w:lang w:val="en-GB"/>
        </w:rPr>
        <w:t>&lt;/NumAm&gt;</w:t>
      </w:r>
    </w:p>
    <w:p w14:paraId="14A884B4"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1FF7A298" w14:textId="77777777" w:rsidR="009E51EE" w:rsidRPr="00B94A8E" w:rsidRDefault="009E51EE" w:rsidP="009E51EE">
      <w:pPr>
        <w:pStyle w:val="NormalBold"/>
      </w:pPr>
      <w:r>
        <w:rPr>
          <w:rStyle w:val="HideTWBExt"/>
          <w:b w:val="0"/>
        </w:rPr>
        <w:t>&lt;/RepeatBlock-By&gt;</w:t>
      </w:r>
    </w:p>
    <w:p w14:paraId="7A25535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4FB44AB" w14:textId="77777777" w:rsidR="009E51EE" w:rsidRPr="00B94A8E" w:rsidRDefault="009E51EE" w:rsidP="009E51EE">
      <w:pPr>
        <w:pStyle w:val="NormalBold"/>
      </w:pPr>
      <w:r>
        <w:rPr>
          <w:rStyle w:val="HideTWBExt"/>
        </w:rPr>
        <w:t>&lt;Article&gt;</w:t>
      </w:r>
      <w:r>
        <w:t>Motyw 99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E6B4F6D" w14:textId="77777777" w:rsidTr="00597527">
        <w:trPr>
          <w:trHeight w:hRule="exact" w:val="240"/>
          <w:jc w:val="center"/>
        </w:trPr>
        <w:tc>
          <w:tcPr>
            <w:tcW w:w="9752" w:type="dxa"/>
            <w:gridSpan w:val="2"/>
            <w:tcBorders>
              <w:top w:val="nil"/>
              <w:left w:val="nil"/>
              <w:bottom w:val="nil"/>
              <w:right w:val="nil"/>
            </w:tcBorders>
          </w:tcPr>
          <w:p w14:paraId="3686049A" w14:textId="77777777" w:rsidR="009E51EE" w:rsidRPr="00B94A8E" w:rsidRDefault="009E51EE" w:rsidP="00597527"/>
        </w:tc>
      </w:tr>
      <w:tr w:rsidR="009E51EE" w14:paraId="1F4D6ADA" w14:textId="77777777" w:rsidTr="00597527">
        <w:trPr>
          <w:trHeight w:val="240"/>
          <w:jc w:val="center"/>
        </w:trPr>
        <w:tc>
          <w:tcPr>
            <w:tcW w:w="4876" w:type="dxa"/>
            <w:tcBorders>
              <w:top w:val="nil"/>
              <w:left w:val="nil"/>
              <w:bottom w:val="nil"/>
              <w:right w:val="nil"/>
            </w:tcBorders>
          </w:tcPr>
          <w:p w14:paraId="05D2ED6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7E9617B" w14:textId="77777777" w:rsidR="009E51EE" w:rsidRPr="00B94A8E" w:rsidRDefault="009E51EE" w:rsidP="00597527">
            <w:pPr>
              <w:pStyle w:val="AmColumnHeading"/>
            </w:pPr>
            <w:r>
              <w:t>Poprawka</w:t>
            </w:r>
          </w:p>
        </w:tc>
      </w:tr>
      <w:tr w:rsidR="009E51EE" w14:paraId="4253FF1C" w14:textId="77777777" w:rsidTr="00597527">
        <w:trPr>
          <w:jc w:val="center"/>
        </w:trPr>
        <w:tc>
          <w:tcPr>
            <w:tcW w:w="4876" w:type="dxa"/>
            <w:tcBorders>
              <w:top w:val="nil"/>
              <w:left w:val="nil"/>
              <w:bottom w:val="nil"/>
              <w:right w:val="nil"/>
            </w:tcBorders>
          </w:tcPr>
          <w:p w14:paraId="7808E563" w14:textId="77777777" w:rsidR="009E51EE" w:rsidRPr="00BF3709" w:rsidRDefault="009E51EE" w:rsidP="00597527">
            <w:pPr>
              <w:pStyle w:val="Normal6a"/>
            </w:pPr>
            <w:r>
              <w:t>(99)</w:t>
            </w:r>
            <w:r>
              <w:tab/>
              <w:t xml:space="preserve">Wszystkie operacje i usługi w przestrzeni kosmicznej (ISOS) powinny być prowadzone w sposób bezpieczny, odpowiedzialny i pokojowy, z poszanowaniem praw innych państw członkowskich i państw trzecich do badania i użytkowania przestrzeni kosmicznej. Nowy obszar ISOS wraz z powiązanymi z nimi zastosowaniami i zdolnościami powinien być korzystny dla przyszłego rozwoju unijnego ekosystemu kosmicznego, przyczyniając się do tworzenia nowych rynków (gospodarka przestrzeni kosmicznej), </w:t>
            </w:r>
            <w:r>
              <w:rPr>
                <w:b/>
                <w:i/>
              </w:rPr>
              <w:t>wspierając zrównoważony rozwój i</w:t>
            </w:r>
            <w:r>
              <w:t xml:space="preserve"> zwiększając odporność, zdolność adaptacji i skalowalność infrastruktury kosmicznej, a także zmniejszając ryzyko związane ze śmieciami kosmicznymi.</w:t>
            </w:r>
          </w:p>
        </w:tc>
        <w:tc>
          <w:tcPr>
            <w:tcW w:w="4876" w:type="dxa"/>
            <w:tcBorders>
              <w:top w:val="nil"/>
              <w:left w:val="nil"/>
              <w:bottom w:val="nil"/>
              <w:right w:val="nil"/>
            </w:tcBorders>
          </w:tcPr>
          <w:p w14:paraId="08551003" w14:textId="77777777" w:rsidR="009E51EE" w:rsidRPr="00BF3709" w:rsidRDefault="009E51EE" w:rsidP="00597527">
            <w:pPr>
              <w:pStyle w:val="Normal6a"/>
            </w:pPr>
            <w:r>
              <w:t>(99)</w:t>
            </w:r>
            <w:r>
              <w:tab/>
              <w:t>Wszystkie operacje i usługi w przestrzeni kosmicznej (ISOS) powinny być prowadzone w sposób bezpieczny, odpowiedzialny i pokojowy, z poszanowaniem praw innych państw członkowskich i państw trzecich do badania i użytkowania przestrzeni kosmicznej. Nowy obszar ISOS wraz z powiązanymi z nimi zastosowaniami i zdolnościami powinien być korzystny dla przyszłego rozwoju unijnego ekosystemu kosmicznego, przyczyniając się do tworzenia nowych rynków (gospodarka przestrzeni kosmicznej), zwiększając odporność, zdolność adaptacji i skalowalność infrastruktury kosmicznej, a także zmniejszając ryzyko związane ze śmieciami kosmicznymi.</w:t>
            </w:r>
          </w:p>
        </w:tc>
      </w:tr>
    </w:tbl>
    <w:p w14:paraId="2B6E9B9B"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4D545942" w14:textId="77777777" w:rsidR="009E51EE" w:rsidRPr="00BF3709" w:rsidRDefault="009E51EE" w:rsidP="009E51EE">
      <w:r>
        <w:rPr>
          <w:rStyle w:val="HideTWBExt"/>
          <w:lang w:val="en-GB"/>
        </w:rPr>
        <w:t>&lt;/Amend&gt;</w:t>
      </w:r>
    </w:p>
    <w:p w14:paraId="5F07FAA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992</w:t>
      </w:r>
      <w:r>
        <w:rPr>
          <w:rStyle w:val="HideTWBExt"/>
          <w:lang w:val="en-GB"/>
        </w:rPr>
        <w:t>&lt;/NumAm&gt;</w:t>
      </w:r>
    </w:p>
    <w:p w14:paraId="5028B78E"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4516B454" w14:textId="77777777" w:rsidR="009E51EE" w:rsidRPr="00B94A8E" w:rsidRDefault="009E51EE" w:rsidP="009E51EE">
      <w:pPr>
        <w:pStyle w:val="NormalBold"/>
      </w:pPr>
      <w:r>
        <w:rPr>
          <w:rStyle w:val="HideTWBExt"/>
          <w:b w:val="0"/>
        </w:rPr>
        <w:t>&lt;/RepeatBlock-By&gt;</w:t>
      </w:r>
    </w:p>
    <w:p w14:paraId="1310CA0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622CA95" w14:textId="77777777" w:rsidR="009E51EE" w:rsidRPr="00B94A8E" w:rsidRDefault="009E51EE" w:rsidP="009E51EE">
      <w:pPr>
        <w:pStyle w:val="NormalBold"/>
      </w:pPr>
      <w:r>
        <w:rPr>
          <w:rStyle w:val="HideTWBExt"/>
        </w:rPr>
        <w:t>&lt;Article&gt;</w:t>
      </w:r>
      <w:r>
        <w:t>Motyw 100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F463D65" w14:textId="77777777" w:rsidTr="00597527">
        <w:trPr>
          <w:trHeight w:hRule="exact" w:val="240"/>
          <w:jc w:val="center"/>
        </w:trPr>
        <w:tc>
          <w:tcPr>
            <w:tcW w:w="9752" w:type="dxa"/>
            <w:gridSpan w:val="2"/>
            <w:tcBorders>
              <w:top w:val="nil"/>
              <w:left w:val="nil"/>
              <w:bottom w:val="nil"/>
              <w:right w:val="nil"/>
            </w:tcBorders>
          </w:tcPr>
          <w:p w14:paraId="7FC26268" w14:textId="77777777" w:rsidR="009E51EE" w:rsidRPr="00B94A8E" w:rsidRDefault="009E51EE" w:rsidP="00597527"/>
        </w:tc>
      </w:tr>
      <w:tr w:rsidR="009E51EE" w14:paraId="0FA5F39A" w14:textId="77777777" w:rsidTr="00597527">
        <w:trPr>
          <w:trHeight w:val="240"/>
          <w:jc w:val="center"/>
        </w:trPr>
        <w:tc>
          <w:tcPr>
            <w:tcW w:w="4876" w:type="dxa"/>
            <w:tcBorders>
              <w:top w:val="nil"/>
              <w:left w:val="nil"/>
              <w:bottom w:val="nil"/>
              <w:right w:val="nil"/>
            </w:tcBorders>
          </w:tcPr>
          <w:p w14:paraId="24AE3139"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9A30FE7" w14:textId="77777777" w:rsidR="009E51EE" w:rsidRPr="00B94A8E" w:rsidRDefault="009E51EE" w:rsidP="00597527">
            <w:pPr>
              <w:pStyle w:val="AmColumnHeading"/>
            </w:pPr>
            <w:r>
              <w:t>Poprawka</w:t>
            </w:r>
          </w:p>
        </w:tc>
      </w:tr>
      <w:tr w:rsidR="009E51EE" w14:paraId="5EE55964" w14:textId="77777777" w:rsidTr="00597527">
        <w:trPr>
          <w:jc w:val="center"/>
        </w:trPr>
        <w:tc>
          <w:tcPr>
            <w:tcW w:w="4876" w:type="dxa"/>
            <w:tcBorders>
              <w:top w:val="nil"/>
              <w:left w:val="nil"/>
              <w:bottom w:val="nil"/>
              <w:right w:val="nil"/>
            </w:tcBorders>
          </w:tcPr>
          <w:p w14:paraId="6C7F16E3" w14:textId="77777777" w:rsidR="009E51EE" w:rsidRPr="00BF3709" w:rsidRDefault="009E51EE" w:rsidP="00597527">
            <w:pPr>
              <w:pStyle w:val="Normal6a"/>
            </w:pPr>
            <w:r>
              <w:t>(100)</w:t>
            </w:r>
            <w:r>
              <w:tab/>
              <w:t xml:space="preserve">Chociaż technologia ISOS ma </w:t>
            </w:r>
            <w:r>
              <w:rPr>
                <w:b/>
                <w:i/>
              </w:rPr>
              <w:t>ze swej</w:t>
            </w:r>
            <w:r>
              <w:t xml:space="preserve"> natury podwójne zastosowanie, </w:t>
            </w:r>
            <w:r>
              <w:rPr>
                <w:b/>
                <w:i/>
              </w:rPr>
              <w:t>przejrzyste ramy oparte na kluczowych zasadach powinny zmniejszyć</w:t>
            </w:r>
            <w:r>
              <w:t xml:space="preserve"> ryzyko niewłaściwego wykorzystania zdolności i technologii w kontekście świadczenia ISOS. W związku z tym, że pierwsze operacje i usługi w przestrzeni kosmicznej (ISOS), takie jak kontrola i transport, są już dostępne w Unii, należy równolegle wspierać badania i rozwój technologii ISOS oraz prezentować specjalne technologie i usługi w przestrzeni kosmicznej.</w:t>
            </w:r>
          </w:p>
        </w:tc>
        <w:tc>
          <w:tcPr>
            <w:tcW w:w="4876" w:type="dxa"/>
            <w:tcBorders>
              <w:top w:val="nil"/>
              <w:left w:val="nil"/>
              <w:bottom w:val="nil"/>
              <w:right w:val="nil"/>
            </w:tcBorders>
          </w:tcPr>
          <w:p w14:paraId="629DE84A" w14:textId="77777777" w:rsidR="009E51EE" w:rsidRPr="00BF3709" w:rsidRDefault="009E51EE" w:rsidP="00597527">
            <w:pPr>
              <w:pStyle w:val="Normal6a"/>
            </w:pPr>
            <w:r>
              <w:t>(100)</w:t>
            </w:r>
            <w:r>
              <w:tab/>
              <w:t xml:space="preserve">Chociaż technologia ISOS ma </w:t>
            </w:r>
            <w:r>
              <w:rPr>
                <w:b/>
                <w:i/>
              </w:rPr>
              <w:t>z</w:t>
            </w:r>
            <w:r>
              <w:t xml:space="preserve"> natury podwójne zastosowanie, </w:t>
            </w:r>
            <w:r>
              <w:rPr>
                <w:b/>
                <w:i/>
              </w:rPr>
              <w:t>należy zminimalizować</w:t>
            </w:r>
            <w:r>
              <w:t xml:space="preserve"> ryzyko niewłaściwego wykorzystania zdolności i technologii w kontekście świadczenia ISOS. W związku z tym, że pierwsze operacje i usługi w przestrzeni kosmicznej (ISOS), takie jak kontrola i transport, są już dostępne w Unii, należy równolegle wspierać badania i rozwój technologii ISOS oraz prezentować specjalne technologie i usługi w przestrzeni kosmicznej.</w:t>
            </w:r>
          </w:p>
        </w:tc>
      </w:tr>
    </w:tbl>
    <w:p w14:paraId="1FA32A7F"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1A20375" w14:textId="77777777" w:rsidR="009E51EE" w:rsidRPr="00BF3709" w:rsidRDefault="009E51EE" w:rsidP="009E51EE">
      <w:r>
        <w:rPr>
          <w:rStyle w:val="HideTWBExt"/>
          <w:lang w:val="en-GB"/>
        </w:rPr>
        <w:t>&lt;/Amend&gt;</w:t>
      </w:r>
    </w:p>
    <w:p w14:paraId="6D94547C"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993</w:t>
      </w:r>
      <w:r>
        <w:rPr>
          <w:rStyle w:val="HideTWBExt"/>
          <w:lang w:val="en-GB"/>
        </w:rPr>
        <w:t>&lt;/NumAm&gt;</w:t>
      </w:r>
    </w:p>
    <w:p w14:paraId="6E79F8A7"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5845162D" w14:textId="77777777" w:rsidR="009E51EE" w:rsidRPr="00B94A8E" w:rsidRDefault="009E51EE" w:rsidP="009E51EE">
      <w:pPr>
        <w:pStyle w:val="NormalBold"/>
      </w:pPr>
      <w:r>
        <w:rPr>
          <w:rStyle w:val="HideTWBExt"/>
          <w:b w:val="0"/>
        </w:rPr>
        <w:t>&lt;/RepeatBlock-By&gt;</w:t>
      </w:r>
    </w:p>
    <w:p w14:paraId="6D70B1C2"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7605185" w14:textId="77777777" w:rsidR="009E51EE" w:rsidRPr="00B94A8E" w:rsidRDefault="009E51EE" w:rsidP="009E51EE">
      <w:pPr>
        <w:pStyle w:val="NormalBold"/>
      </w:pPr>
      <w:r>
        <w:rPr>
          <w:rStyle w:val="HideTWBExt"/>
        </w:rPr>
        <w:t>&lt;Article&gt;</w:t>
      </w:r>
      <w:r>
        <w:t>Motyw 101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5FEB4E6" w14:textId="77777777" w:rsidTr="00597527">
        <w:trPr>
          <w:trHeight w:hRule="exact" w:val="240"/>
          <w:jc w:val="center"/>
        </w:trPr>
        <w:tc>
          <w:tcPr>
            <w:tcW w:w="9752" w:type="dxa"/>
            <w:gridSpan w:val="2"/>
            <w:tcBorders>
              <w:top w:val="nil"/>
              <w:left w:val="nil"/>
              <w:bottom w:val="nil"/>
              <w:right w:val="nil"/>
            </w:tcBorders>
          </w:tcPr>
          <w:p w14:paraId="65242079" w14:textId="77777777" w:rsidR="009E51EE" w:rsidRPr="00B94A8E" w:rsidRDefault="009E51EE" w:rsidP="00597527"/>
        </w:tc>
      </w:tr>
      <w:tr w:rsidR="009E51EE" w14:paraId="17DE9A84" w14:textId="77777777" w:rsidTr="00597527">
        <w:trPr>
          <w:trHeight w:val="240"/>
          <w:jc w:val="center"/>
        </w:trPr>
        <w:tc>
          <w:tcPr>
            <w:tcW w:w="4876" w:type="dxa"/>
            <w:tcBorders>
              <w:top w:val="nil"/>
              <w:left w:val="nil"/>
              <w:bottom w:val="nil"/>
              <w:right w:val="nil"/>
            </w:tcBorders>
          </w:tcPr>
          <w:p w14:paraId="076EA77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B1B0D6B" w14:textId="77777777" w:rsidR="009E51EE" w:rsidRPr="00B94A8E" w:rsidRDefault="009E51EE" w:rsidP="00597527">
            <w:pPr>
              <w:pStyle w:val="AmColumnHeading"/>
            </w:pPr>
            <w:r>
              <w:t>Poprawka</w:t>
            </w:r>
          </w:p>
        </w:tc>
      </w:tr>
      <w:tr w:rsidR="009E51EE" w14:paraId="616972E9" w14:textId="77777777" w:rsidTr="00597527">
        <w:trPr>
          <w:jc w:val="center"/>
        </w:trPr>
        <w:tc>
          <w:tcPr>
            <w:tcW w:w="4876" w:type="dxa"/>
            <w:tcBorders>
              <w:top w:val="nil"/>
              <w:left w:val="nil"/>
              <w:bottom w:val="nil"/>
              <w:right w:val="nil"/>
            </w:tcBorders>
          </w:tcPr>
          <w:p w14:paraId="51DA68DC" w14:textId="77777777" w:rsidR="009E51EE" w:rsidRPr="00BF3709" w:rsidRDefault="009E51EE" w:rsidP="00597527">
            <w:pPr>
              <w:pStyle w:val="Normal6a"/>
            </w:pPr>
            <w:r>
              <w:rPr>
                <w:b/>
                <w:i/>
              </w:rPr>
              <w:t>(101)</w:t>
            </w:r>
            <w:r>
              <w:tab/>
            </w:r>
            <w:r>
              <w:rPr>
                <w:b/>
                <w:i/>
              </w:rPr>
              <w:t>Misje kosmiczne ISOS mogą mieć złożony charakter i w związku z tym wymagają szczegółowego przygotowania. Statek kosmiczny świadczący ISOS wykonuje manewry i operacje zbliżenia z określonym stopniem autonomii i prowadzi typowe operacje, takie jak na przykład dokowanie, operacje robotyczne i tankowanie. Należy zapobiegać ryzyku kolizji między statkiem kosmicznym świadczącym ISOS a odbierającym statkiem kosmicznym lub obiektem będącym śmieciami kosmicznymi oraz ograniczać takie ryzyko za pomocą odpowiednich działań, takich jak przygotowanie przyszłego statku kosmicznego do odbierania usług kosmicznych.</w:t>
            </w:r>
          </w:p>
        </w:tc>
        <w:tc>
          <w:tcPr>
            <w:tcW w:w="4876" w:type="dxa"/>
            <w:tcBorders>
              <w:top w:val="nil"/>
              <w:left w:val="nil"/>
              <w:bottom w:val="nil"/>
              <w:right w:val="nil"/>
            </w:tcBorders>
          </w:tcPr>
          <w:p w14:paraId="42F58E86" w14:textId="77777777" w:rsidR="009E51EE" w:rsidRPr="00B94A8E" w:rsidRDefault="009E51EE" w:rsidP="00597527">
            <w:pPr>
              <w:pStyle w:val="Normal6a"/>
            </w:pPr>
            <w:r>
              <w:rPr>
                <w:b/>
                <w:i/>
              </w:rPr>
              <w:t>skreśla się</w:t>
            </w:r>
          </w:p>
        </w:tc>
      </w:tr>
    </w:tbl>
    <w:p w14:paraId="256A3262"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761B95FE" w14:textId="77777777" w:rsidR="009E51EE" w:rsidRPr="00B94A8E" w:rsidRDefault="009E51EE" w:rsidP="009E51EE">
      <w:r>
        <w:rPr>
          <w:rStyle w:val="HideTWBExt"/>
        </w:rPr>
        <w:t>&lt;/Amend&gt;</w:t>
      </w:r>
    </w:p>
    <w:p w14:paraId="0598DE37" w14:textId="77777777" w:rsidR="009E51EE" w:rsidRPr="00B94A8E" w:rsidRDefault="009E51EE" w:rsidP="009E51EE">
      <w:pPr>
        <w:pStyle w:val="AmNumberTabs"/>
      </w:pPr>
      <w:r>
        <w:rPr>
          <w:rStyle w:val="HideTWBExt"/>
        </w:rPr>
        <w:t>&lt;Amend&gt;</w:t>
      </w:r>
      <w:r>
        <w:t>Poprawka</w:t>
      </w:r>
      <w:r>
        <w:tab/>
      </w:r>
      <w:r>
        <w:tab/>
      </w:r>
      <w:r>
        <w:rPr>
          <w:rStyle w:val="HideTWBExt"/>
        </w:rPr>
        <w:t>&lt;NumAm&gt;</w:t>
      </w:r>
      <w:r>
        <w:t>994</w:t>
      </w:r>
      <w:r>
        <w:rPr>
          <w:rStyle w:val="HideTWBExt"/>
        </w:rPr>
        <w:t>&lt;/NumAm&gt;</w:t>
      </w:r>
    </w:p>
    <w:p w14:paraId="54919488" w14:textId="77777777" w:rsidR="009E51EE" w:rsidRPr="00BF3709" w:rsidRDefault="009E51EE" w:rsidP="009E51EE">
      <w:pPr>
        <w:pStyle w:val="NormalBold"/>
      </w:pPr>
      <w:r>
        <w:rPr>
          <w:rStyle w:val="HideTWBExt"/>
          <w:b w:val="0"/>
          <w:lang w:val="en-GB"/>
        </w:rPr>
        <w:t>&lt;RepeatBlock-By&gt;&lt;Members&gt;</w:t>
      </w:r>
      <w:r>
        <w:t>Marina Mesure</w:t>
      </w:r>
      <w:r>
        <w:rPr>
          <w:rStyle w:val="HideTWBExt"/>
          <w:b w:val="0"/>
          <w:lang w:val="en-GB"/>
        </w:rPr>
        <w:t>&lt;/Members&gt;</w:t>
      </w:r>
    </w:p>
    <w:p w14:paraId="6FFC1A38" w14:textId="77777777" w:rsidR="009E51EE" w:rsidRPr="00B94A8E" w:rsidRDefault="009E51EE" w:rsidP="009E51EE">
      <w:pPr>
        <w:pStyle w:val="NormalBold"/>
      </w:pPr>
      <w:r>
        <w:rPr>
          <w:rStyle w:val="HideTWBExt"/>
          <w:b w:val="0"/>
        </w:rPr>
        <w:t>&lt;/RepeatBlock-By&gt;</w:t>
      </w:r>
    </w:p>
    <w:p w14:paraId="3586B701"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C276121" w14:textId="77777777" w:rsidR="009E51EE" w:rsidRPr="00B94A8E" w:rsidRDefault="009E51EE" w:rsidP="009E51EE">
      <w:pPr>
        <w:pStyle w:val="NormalBold"/>
      </w:pPr>
      <w:r>
        <w:rPr>
          <w:rStyle w:val="HideTWBExt"/>
        </w:rPr>
        <w:t>&lt;Article&gt;</w:t>
      </w:r>
      <w:r>
        <w:t>Motyw 102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EDDBAC1" w14:textId="77777777" w:rsidTr="00597527">
        <w:trPr>
          <w:trHeight w:hRule="exact" w:val="240"/>
          <w:jc w:val="center"/>
        </w:trPr>
        <w:tc>
          <w:tcPr>
            <w:tcW w:w="9752" w:type="dxa"/>
            <w:gridSpan w:val="2"/>
            <w:tcBorders>
              <w:top w:val="nil"/>
              <w:left w:val="nil"/>
              <w:bottom w:val="nil"/>
              <w:right w:val="nil"/>
            </w:tcBorders>
          </w:tcPr>
          <w:p w14:paraId="5DC5F891" w14:textId="77777777" w:rsidR="009E51EE" w:rsidRPr="00B94A8E" w:rsidRDefault="009E51EE" w:rsidP="00597527"/>
        </w:tc>
      </w:tr>
      <w:tr w:rsidR="009E51EE" w14:paraId="22B840C8" w14:textId="77777777" w:rsidTr="00597527">
        <w:trPr>
          <w:trHeight w:val="240"/>
          <w:jc w:val="center"/>
        </w:trPr>
        <w:tc>
          <w:tcPr>
            <w:tcW w:w="4876" w:type="dxa"/>
            <w:tcBorders>
              <w:top w:val="nil"/>
              <w:left w:val="nil"/>
              <w:bottom w:val="nil"/>
              <w:right w:val="nil"/>
            </w:tcBorders>
          </w:tcPr>
          <w:p w14:paraId="6B523D0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CFD0BBD" w14:textId="77777777" w:rsidR="009E51EE" w:rsidRPr="00B94A8E" w:rsidRDefault="009E51EE" w:rsidP="00597527">
            <w:pPr>
              <w:pStyle w:val="AmColumnHeading"/>
            </w:pPr>
            <w:r>
              <w:t>Poprawka</w:t>
            </w:r>
          </w:p>
        </w:tc>
      </w:tr>
      <w:tr w:rsidR="009E51EE" w14:paraId="68EB0EAF" w14:textId="77777777" w:rsidTr="00597527">
        <w:trPr>
          <w:jc w:val="center"/>
        </w:trPr>
        <w:tc>
          <w:tcPr>
            <w:tcW w:w="4876" w:type="dxa"/>
            <w:tcBorders>
              <w:top w:val="nil"/>
              <w:left w:val="nil"/>
              <w:bottom w:val="nil"/>
              <w:right w:val="nil"/>
            </w:tcBorders>
          </w:tcPr>
          <w:p w14:paraId="1199FA72" w14:textId="77777777" w:rsidR="009E51EE" w:rsidRPr="00BF3709" w:rsidRDefault="009E51EE" w:rsidP="00597527">
            <w:pPr>
              <w:pStyle w:val="Normal6a"/>
            </w:pPr>
            <w:r>
              <w:t>(102)</w:t>
            </w:r>
            <w:r>
              <w:tab/>
              <w:t xml:space="preserve">W odniesieniu do przepisów dotyczących unikania kolizji oraz ruchu na orbicie, aby zapewnić skuteczne usługi unikania kolizji w przestrzeni kosmicznej, unijni operatorzy statków kosmicznych i unijny dostawca usług unikania kolizji w przestrzeni kosmicznej </w:t>
            </w:r>
            <w:r>
              <w:rPr>
                <w:b/>
                <w:i/>
              </w:rPr>
              <w:t>powinni</w:t>
            </w:r>
            <w:r>
              <w:t xml:space="preserve"> ze sobą współpracować, w szczególności w przypadku ostrzeżenia o zdarzeniu wymagającym wzmożonej obserwacji.</w:t>
            </w:r>
          </w:p>
        </w:tc>
        <w:tc>
          <w:tcPr>
            <w:tcW w:w="4876" w:type="dxa"/>
            <w:tcBorders>
              <w:top w:val="nil"/>
              <w:left w:val="nil"/>
              <w:bottom w:val="nil"/>
              <w:right w:val="nil"/>
            </w:tcBorders>
          </w:tcPr>
          <w:p w14:paraId="5B29AD52" w14:textId="77777777" w:rsidR="009E51EE" w:rsidRPr="00BF3709" w:rsidRDefault="009E51EE" w:rsidP="00597527">
            <w:pPr>
              <w:pStyle w:val="Normal6a"/>
            </w:pPr>
            <w:r>
              <w:t>(102)</w:t>
            </w:r>
            <w:r>
              <w:tab/>
              <w:t xml:space="preserve">W odniesieniu do przepisów dotyczących unikania kolizji oraz ruchu na orbicie, aby zapewnić skuteczne usługi unikania kolizji w przestrzeni kosmicznej, unijni operatorzy statków kosmicznych i unijny dostawca usług unikania kolizji w przestrzeni kosmicznej </w:t>
            </w:r>
            <w:r>
              <w:rPr>
                <w:b/>
                <w:i/>
              </w:rPr>
              <w:t>muszą</w:t>
            </w:r>
            <w:r>
              <w:t xml:space="preserve"> ze sobą współpracować, w szczególności w przypadku ostrzeżenia o zdarzeniu wymagającym wzmożonej obserwacji.</w:t>
            </w:r>
          </w:p>
        </w:tc>
      </w:tr>
    </w:tbl>
    <w:p w14:paraId="1C9F3EFF"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{FR}</w:t>
      </w:r>
      <w:r w:rsidRPr="00BF3709">
        <w:rPr>
          <w:lang w:val="en-GB"/>
        </w:rPr>
        <w:t>fr</w:t>
      </w:r>
      <w:r w:rsidRPr="00BF3709">
        <w:rPr>
          <w:rStyle w:val="HideTWBExt"/>
          <w:lang w:val="en-GB"/>
        </w:rPr>
        <w:t>&lt;/Original&gt;</w:t>
      </w:r>
    </w:p>
    <w:p w14:paraId="244073F0" w14:textId="77777777" w:rsidR="009E51EE" w:rsidRPr="00BF3709" w:rsidRDefault="009E51EE" w:rsidP="009E51EE">
      <w:r>
        <w:rPr>
          <w:rStyle w:val="HideTWBExt"/>
          <w:lang w:val="en-GB"/>
        </w:rPr>
        <w:t>&lt;/Amend&gt;</w:t>
      </w:r>
    </w:p>
    <w:p w14:paraId="77B2D6D1"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995</w:t>
      </w:r>
      <w:r>
        <w:rPr>
          <w:rStyle w:val="HideTWBExt"/>
          <w:lang w:val="en-GB"/>
        </w:rPr>
        <w:t>&lt;/NumAm&gt;</w:t>
      </w:r>
    </w:p>
    <w:p w14:paraId="22E7FC33"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38C2F623" w14:textId="77777777" w:rsidR="009E51EE" w:rsidRPr="00B94A8E" w:rsidRDefault="009E51EE" w:rsidP="009E51EE">
      <w:pPr>
        <w:pStyle w:val="NormalBold"/>
      </w:pPr>
      <w:r>
        <w:rPr>
          <w:rStyle w:val="HideTWBExt"/>
          <w:b w:val="0"/>
        </w:rPr>
        <w:t>&lt;/RepeatBlock-By&gt;</w:t>
      </w:r>
    </w:p>
    <w:p w14:paraId="2A696CB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97D6833" w14:textId="77777777" w:rsidR="009E51EE" w:rsidRPr="00B94A8E" w:rsidRDefault="009E51EE" w:rsidP="009E51EE">
      <w:pPr>
        <w:pStyle w:val="NormalBold"/>
      </w:pPr>
      <w:r>
        <w:rPr>
          <w:rStyle w:val="HideTWBExt"/>
        </w:rPr>
        <w:t>&lt;Article&gt;</w:t>
      </w:r>
      <w:r>
        <w:t>Motyw 102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DD871D0" w14:textId="77777777" w:rsidTr="00597527">
        <w:trPr>
          <w:trHeight w:hRule="exact" w:val="240"/>
          <w:jc w:val="center"/>
        </w:trPr>
        <w:tc>
          <w:tcPr>
            <w:tcW w:w="9752" w:type="dxa"/>
            <w:gridSpan w:val="2"/>
            <w:tcBorders>
              <w:top w:val="nil"/>
              <w:left w:val="nil"/>
              <w:bottom w:val="nil"/>
              <w:right w:val="nil"/>
            </w:tcBorders>
          </w:tcPr>
          <w:p w14:paraId="4B1348B0" w14:textId="77777777" w:rsidR="009E51EE" w:rsidRPr="00B94A8E" w:rsidRDefault="009E51EE" w:rsidP="00597527"/>
        </w:tc>
      </w:tr>
      <w:tr w:rsidR="009E51EE" w14:paraId="449AA7E1" w14:textId="77777777" w:rsidTr="00597527">
        <w:trPr>
          <w:trHeight w:val="240"/>
          <w:jc w:val="center"/>
        </w:trPr>
        <w:tc>
          <w:tcPr>
            <w:tcW w:w="4876" w:type="dxa"/>
            <w:tcBorders>
              <w:top w:val="nil"/>
              <w:left w:val="nil"/>
              <w:bottom w:val="nil"/>
              <w:right w:val="nil"/>
            </w:tcBorders>
          </w:tcPr>
          <w:p w14:paraId="3393054A"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A3EC1B9" w14:textId="77777777" w:rsidR="009E51EE" w:rsidRPr="00B94A8E" w:rsidRDefault="009E51EE" w:rsidP="00597527">
            <w:pPr>
              <w:pStyle w:val="AmColumnHeading"/>
            </w:pPr>
            <w:r>
              <w:t>Poprawka</w:t>
            </w:r>
          </w:p>
        </w:tc>
      </w:tr>
      <w:tr w:rsidR="009E51EE" w14:paraId="4921E5BC" w14:textId="77777777" w:rsidTr="00597527">
        <w:trPr>
          <w:jc w:val="center"/>
        </w:trPr>
        <w:tc>
          <w:tcPr>
            <w:tcW w:w="4876" w:type="dxa"/>
            <w:tcBorders>
              <w:top w:val="nil"/>
              <w:left w:val="nil"/>
              <w:bottom w:val="nil"/>
              <w:right w:val="nil"/>
            </w:tcBorders>
          </w:tcPr>
          <w:p w14:paraId="7C273C20" w14:textId="77777777" w:rsidR="009E51EE" w:rsidRPr="00BF3709" w:rsidRDefault="009E51EE" w:rsidP="00597527">
            <w:pPr>
              <w:pStyle w:val="Normal6a"/>
            </w:pPr>
            <w:r>
              <w:t>(102)</w:t>
            </w:r>
            <w:r>
              <w:tab/>
              <w:t xml:space="preserve">W odniesieniu do przepisów dotyczących unikania kolizji oraz ruchu na orbicie, aby zapewnić skuteczne usługi unikania kolizji w przestrzeni kosmicznej, unijni operatorzy statków kosmicznych i </w:t>
            </w:r>
            <w:r>
              <w:rPr>
                <w:b/>
                <w:i/>
              </w:rPr>
              <w:t>unijny dostawca</w:t>
            </w:r>
            <w:r>
              <w:t xml:space="preserve"> usług unikania kolizji w przestrzeni kosmicznej powinni ze sobą współpracować, w szczególności w przypadku ostrzeżenia o zdarzeniu wymagającym wzmożonej obserwacji.</w:t>
            </w:r>
          </w:p>
        </w:tc>
        <w:tc>
          <w:tcPr>
            <w:tcW w:w="4876" w:type="dxa"/>
            <w:tcBorders>
              <w:top w:val="nil"/>
              <w:left w:val="nil"/>
              <w:bottom w:val="nil"/>
              <w:right w:val="nil"/>
            </w:tcBorders>
          </w:tcPr>
          <w:p w14:paraId="083A8C38" w14:textId="77777777" w:rsidR="009E51EE" w:rsidRPr="00BF3709" w:rsidRDefault="009E51EE" w:rsidP="00597527">
            <w:pPr>
              <w:pStyle w:val="Normal6a"/>
            </w:pPr>
            <w:r>
              <w:t>(102)</w:t>
            </w:r>
            <w:r>
              <w:tab/>
              <w:t xml:space="preserve">W odniesieniu do przepisów dotyczących unikania kolizji oraz ruchu na orbicie, aby zapewnić skuteczne usługi unikania kolizji w przestrzeni kosmicznej, unijni operatorzy statków kosmicznych i </w:t>
            </w:r>
            <w:r>
              <w:rPr>
                <w:b/>
                <w:i/>
              </w:rPr>
              <w:t>unijni dostawcy</w:t>
            </w:r>
            <w:r>
              <w:t xml:space="preserve"> usług unikania kolizji w przestrzeni kosmicznej powinni ze sobą współpracować, w szczególności w przypadku ostrzeżenia o zdarzeniu wymagającym wzmożonej obserwacji.</w:t>
            </w:r>
          </w:p>
        </w:tc>
      </w:tr>
    </w:tbl>
    <w:p w14:paraId="34772946"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A774350" w14:textId="77777777" w:rsidR="009E51EE" w:rsidRPr="00BF3709" w:rsidRDefault="009E51EE" w:rsidP="009E51EE">
      <w:r>
        <w:rPr>
          <w:rStyle w:val="HideTWBExt"/>
          <w:lang w:val="en-GB"/>
        </w:rPr>
        <w:t>&lt;/Amend&gt;</w:t>
      </w:r>
    </w:p>
    <w:p w14:paraId="1933DE9F"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996</w:t>
      </w:r>
      <w:r>
        <w:rPr>
          <w:rStyle w:val="HideTWBExt"/>
          <w:lang w:val="en-GB"/>
        </w:rPr>
        <w:t>&lt;/NumAm&gt;</w:t>
      </w:r>
    </w:p>
    <w:p w14:paraId="75F03ADF"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1C0F774C" w14:textId="77777777" w:rsidR="009E51EE" w:rsidRPr="00B94A8E" w:rsidRDefault="009E51EE" w:rsidP="009E51EE">
      <w:pPr>
        <w:pStyle w:val="NormalBold"/>
      </w:pPr>
      <w:r>
        <w:rPr>
          <w:rStyle w:val="HideTWBExt"/>
          <w:b w:val="0"/>
        </w:rPr>
        <w:t>&lt;/RepeatBlock-By&gt;</w:t>
      </w:r>
    </w:p>
    <w:p w14:paraId="186062DF"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4BDCAB2" w14:textId="77777777" w:rsidR="009E51EE" w:rsidRPr="00B94A8E" w:rsidRDefault="009E51EE" w:rsidP="009E51EE">
      <w:pPr>
        <w:pStyle w:val="NormalBold"/>
      </w:pPr>
      <w:r>
        <w:rPr>
          <w:rStyle w:val="HideTWBExt"/>
        </w:rPr>
        <w:t>&lt;Article&gt;</w:t>
      </w:r>
      <w:r>
        <w:t>Motyw 103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3183374" w14:textId="77777777" w:rsidTr="00597527">
        <w:trPr>
          <w:trHeight w:hRule="exact" w:val="240"/>
          <w:jc w:val="center"/>
        </w:trPr>
        <w:tc>
          <w:tcPr>
            <w:tcW w:w="9752" w:type="dxa"/>
            <w:gridSpan w:val="2"/>
            <w:tcBorders>
              <w:top w:val="nil"/>
              <w:left w:val="nil"/>
              <w:bottom w:val="nil"/>
              <w:right w:val="nil"/>
            </w:tcBorders>
          </w:tcPr>
          <w:p w14:paraId="4015E5A8" w14:textId="77777777" w:rsidR="009E51EE" w:rsidRPr="00B94A8E" w:rsidRDefault="009E51EE" w:rsidP="00597527"/>
        </w:tc>
      </w:tr>
      <w:tr w:rsidR="009E51EE" w14:paraId="2F830F25" w14:textId="77777777" w:rsidTr="00597527">
        <w:trPr>
          <w:trHeight w:val="240"/>
          <w:jc w:val="center"/>
        </w:trPr>
        <w:tc>
          <w:tcPr>
            <w:tcW w:w="4876" w:type="dxa"/>
            <w:tcBorders>
              <w:top w:val="nil"/>
              <w:left w:val="nil"/>
              <w:bottom w:val="nil"/>
              <w:right w:val="nil"/>
            </w:tcBorders>
          </w:tcPr>
          <w:p w14:paraId="727A9F5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53EA66A" w14:textId="77777777" w:rsidR="009E51EE" w:rsidRPr="00B94A8E" w:rsidRDefault="009E51EE" w:rsidP="00597527">
            <w:pPr>
              <w:pStyle w:val="AmColumnHeading"/>
            </w:pPr>
            <w:r>
              <w:t>Poprawka</w:t>
            </w:r>
          </w:p>
        </w:tc>
      </w:tr>
      <w:tr w:rsidR="009E51EE" w14:paraId="2A410451" w14:textId="77777777" w:rsidTr="00597527">
        <w:trPr>
          <w:jc w:val="center"/>
        </w:trPr>
        <w:tc>
          <w:tcPr>
            <w:tcW w:w="4876" w:type="dxa"/>
            <w:tcBorders>
              <w:top w:val="nil"/>
              <w:left w:val="nil"/>
              <w:bottom w:val="nil"/>
              <w:right w:val="nil"/>
            </w:tcBorders>
          </w:tcPr>
          <w:p w14:paraId="51E8C1BA" w14:textId="77777777" w:rsidR="009E51EE" w:rsidRPr="00BF3709" w:rsidRDefault="009E51EE" w:rsidP="00597527">
            <w:pPr>
              <w:pStyle w:val="Normal6a"/>
            </w:pPr>
            <w:r>
              <w:rPr>
                <w:b/>
                <w:i/>
              </w:rPr>
              <w:t>(103)</w:t>
            </w:r>
            <w:r>
              <w:tab/>
            </w:r>
            <w:r>
              <w:rPr>
                <w:b/>
                <w:i/>
              </w:rPr>
              <w:t>Ponieważ właściwe organy wydają zezwolenia unijnym operatorom infrastruktury kosmicznej w odniesieniu do wszystkich faz misji kosmicznej, dostęp do danych jest niezbędny dla każdego statku kosmicznego, który uzyskał zezwolenie, aż do zakończenia eksploatacji. Aby w pełni wykorzystać istniejące zdolności, właściwe organy powinny korzystać z możliwości oferowanych przez partnerstwo UE ds. SST do celów monitorowania podczas faz przebywania na orbicie i zakończenia eksploatacji.</w:t>
            </w:r>
          </w:p>
        </w:tc>
        <w:tc>
          <w:tcPr>
            <w:tcW w:w="4876" w:type="dxa"/>
            <w:tcBorders>
              <w:top w:val="nil"/>
              <w:left w:val="nil"/>
              <w:bottom w:val="nil"/>
              <w:right w:val="nil"/>
            </w:tcBorders>
          </w:tcPr>
          <w:p w14:paraId="695CDAC1" w14:textId="77777777" w:rsidR="009E51EE" w:rsidRPr="00B94A8E" w:rsidRDefault="009E51EE" w:rsidP="00597527">
            <w:pPr>
              <w:pStyle w:val="Normal6a"/>
            </w:pPr>
            <w:r>
              <w:rPr>
                <w:b/>
                <w:i/>
              </w:rPr>
              <w:t>skreśla się</w:t>
            </w:r>
          </w:p>
        </w:tc>
      </w:tr>
    </w:tbl>
    <w:p w14:paraId="1B4F67FA"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50549F69" w14:textId="77777777" w:rsidR="009E51EE" w:rsidRPr="00B94A8E" w:rsidRDefault="009E51EE" w:rsidP="009E51EE">
      <w:r>
        <w:rPr>
          <w:rStyle w:val="HideTWBExt"/>
        </w:rPr>
        <w:t>&lt;/Amend&gt;</w:t>
      </w:r>
    </w:p>
    <w:p w14:paraId="660F6A2B" w14:textId="77777777" w:rsidR="009E51EE" w:rsidRPr="00B94A8E" w:rsidRDefault="009E51EE" w:rsidP="009E51EE">
      <w:pPr>
        <w:pStyle w:val="AmNumberTabs"/>
      </w:pPr>
      <w:r>
        <w:rPr>
          <w:rStyle w:val="HideTWBExt"/>
        </w:rPr>
        <w:t>&lt;Amend&gt;</w:t>
      </w:r>
      <w:r>
        <w:t>Poprawka</w:t>
      </w:r>
      <w:r>
        <w:tab/>
      </w:r>
      <w:r>
        <w:tab/>
      </w:r>
      <w:r>
        <w:rPr>
          <w:rStyle w:val="HideTWBExt"/>
        </w:rPr>
        <w:t>&lt;NumAm&gt;</w:t>
      </w:r>
      <w:r>
        <w:t>997</w:t>
      </w:r>
      <w:r>
        <w:rPr>
          <w:rStyle w:val="HideTWBExt"/>
        </w:rPr>
        <w:t>&lt;/NumAm&gt;</w:t>
      </w:r>
    </w:p>
    <w:p w14:paraId="7868CE0E"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67B5F881" w14:textId="77777777" w:rsidR="009E51EE" w:rsidRPr="00B94A8E" w:rsidRDefault="009E51EE" w:rsidP="009E51EE">
      <w:pPr>
        <w:pStyle w:val="NormalBold"/>
      </w:pPr>
      <w:r>
        <w:rPr>
          <w:rStyle w:val="HideTWBExt"/>
          <w:b w:val="0"/>
        </w:rPr>
        <w:t>&lt;/RepeatBlock-By&gt;</w:t>
      </w:r>
    </w:p>
    <w:p w14:paraId="4B0B4BC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B67B046" w14:textId="77777777" w:rsidR="009E51EE" w:rsidRPr="00B94A8E" w:rsidRDefault="009E51EE" w:rsidP="009E51EE">
      <w:pPr>
        <w:pStyle w:val="NormalBold"/>
      </w:pPr>
      <w:r>
        <w:rPr>
          <w:rStyle w:val="HideTWBExt"/>
        </w:rPr>
        <w:t>&lt;Article&gt;</w:t>
      </w:r>
      <w:r>
        <w:t>Motyw 103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3438AE8" w14:textId="77777777" w:rsidTr="00597527">
        <w:trPr>
          <w:trHeight w:hRule="exact" w:val="240"/>
          <w:jc w:val="center"/>
        </w:trPr>
        <w:tc>
          <w:tcPr>
            <w:tcW w:w="9752" w:type="dxa"/>
            <w:gridSpan w:val="2"/>
            <w:tcBorders>
              <w:top w:val="nil"/>
              <w:left w:val="nil"/>
              <w:bottom w:val="nil"/>
              <w:right w:val="nil"/>
            </w:tcBorders>
          </w:tcPr>
          <w:p w14:paraId="23E214C5" w14:textId="77777777" w:rsidR="009E51EE" w:rsidRPr="00B94A8E" w:rsidRDefault="009E51EE" w:rsidP="00597527"/>
        </w:tc>
      </w:tr>
      <w:tr w:rsidR="009E51EE" w14:paraId="06663A55" w14:textId="77777777" w:rsidTr="00597527">
        <w:trPr>
          <w:trHeight w:val="240"/>
          <w:jc w:val="center"/>
        </w:trPr>
        <w:tc>
          <w:tcPr>
            <w:tcW w:w="4876" w:type="dxa"/>
            <w:tcBorders>
              <w:top w:val="nil"/>
              <w:left w:val="nil"/>
              <w:bottom w:val="nil"/>
              <w:right w:val="nil"/>
            </w:tcBorders>
          </w:tcPr>
          <w:p w14:paraId="4134A8BE"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C3A5F49" w14:textId="77777777" w:rsidR="009E51EE" w:rsidRPr="00B94A8E" w:rsidRDefault="009E51EE" w:rsidP="00597527">
            <w:pPr>
              <w:pStyle w:val="AmColumnHeading"/>
            </w:pPr>
            <w:r>
              <w:t>Poprawka</w:t>
            </w:r>
          </w:p>
        </w:tc>
      </w:tr>
      <w:tr w:rsidR="009E51EE" w14:paraId="2FB90AE5" w14:textId="77777777" w:rsidTr="00597527">
        <w:trPr>
          <w:jc w:val="center"/>
        </w:trPr>
        <w:tc>
          <w:tcPr>
            <w:tcW w:w="4876" w:type="dxa"/>
            <w:tcBorders>
              <w:top w:val="nil"/>
              <w:left w:val="nil"/>
              <w:bottom w:val="nil"/>
              <w:right w:val="nil"/>
            </w:tcBorders>
          </w:tcPr>
          <w:p w14:paraId="1AD874F2" w14:textId="77777777" w:rsidR="009E51EE" w:rsidRPr="00BF3709" w:rsidRDefault="009E51EE" w:rsidP="00597527">
            <w:pPr>
              <w:pStyle w:val="Normal6a"/>
            </w:pPr>
            <w:r>
              <w:t>(103)</w:t>
            </w:r>
            <w:r>
              <w:tab/>
              <w:t xml:space="preserve">Ponieważ właściwe organy wydają zezwolenia unijnym operatorom infrastruktury kosmicznej w odniesieniu do wszystkich faz misji kosmicznej, dostęp do danych jest niezbędny dla każdego statku kosmicznego, który uzyskał zezwolenie, aż do zakończenia eksploatacji. Aby w pełni wykorzystać istniejące zdolności, właściwe organy powinny korzystać z możliwości oferowanych przez </w:t>
            </w:r>
            <w:r>
              <w:rPr>
                <w:b/>
                <w:i/>
              </w:rPr>
              <w:t>partnerstwo UE ds</w:t>
            </w:r>
            <w:r>
              <w:t xml:space="preserve">. </w:t>
            </w:r>
            <w:r>
              <w:rPr>
                <w:b/>
                <w:i/>
              </w:rPr>
              <w:t>SST</w:t>
            </w:r>
            <w:r>
              <w:t xml:space="preserve"> do celów monitorowania podczas faz przebywania na orbicie i zakończenia eksploatacji.</w:t>
            </w:r>
          </w:p>
        </w:tc>
        <w:tc>
          <w:tcPr>
            <w:tcW w:w="4876" w:type="dxa"/>
            <w:tcBorders>
              <w:top w:val="nil"/>
              <w:left w:val="nil"/>
              <w:bottom w:val="nil"/>
              <w:right w:val="nil"/>
            </w:tcBorders>
          </w:tcPr>
          <w:p w14:paraId="7D0B25E0" w14:textId="77777777" w:rsidR="009E51EE" w:rsidRPr="00BF3709" w:rsidRDefault="009E51EE" w:rsidP="00597527">
            <w:pPr>
              <w:pStyle w:val="Normal6a"/>
            </w:pPr>
            <w:r>
              <w:t>(103)</w:t>
            </w:r>
            <w:r>
              <w:tab/>
              <w:t xml:space="preserve">Ponieważ właściwe organy wydają zezwolenia unijnym operatorom infrastruktury kosmicznej w odniesieniu do wszystkich faz misji kosmicznej, dostęp do danych jest niezbędny dla każdego statku kosmicznego, który uzyskał zezwolenie, aż do zakończenia eksploatacji. Aby w pełni wykorzystać istniejące zdolności, właściwe organy powinny korzystać z możliwości oferowanych przez </w:t>
            </w:r>
            <w:r>
              <w:rPr>
                <w:b/>
                <w:i/>
              </w:rPr>
              <w:t>unijnego dostawcę usług kosmicznych w zakresie unikania kolizji wyznaczonego na podstawie art</w:t>
            </w:r>
            <w:r>
              <w:t xml:space="preserve">. </w:t>
            </w:r>
            <w:r>
              <w:rPr>
                <w:b/>
                <w:i/>
              </w:rPr>
              <w:t>64</w:t>
            </w:r>
            <w:r>
              <w:t xml:space="preserve"> do celów monitorowania podczas faz przebywania na orbicie i zakończenia eksploatacji. </w:t>
            </w:r>
            <w:r>
              <w:rPr>
                <w:b/>
                <w:i/>
              </w:rPr>
              <w:t>Wyznaczenie go wynika z otwartej, konkurencyjnej i przejrzystej procedury wyboru z zastosowaniem kryteriów preferencji europejskiej, bez tworzenia ustawowego monopolu, który wykluczałby europejskich prywatnych dostawców usług kosmicznych.</w:t>
            </w:r>
          </w:p>
        </w:tc>
      </w:tr>
    </w:tbl>
    <w:p w14:paraId="68E3CB3B"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5F880B0" w14:textId="77777777" w:rsidR="009E51EE" w:rsidRPr="00BF3709" w:rsidRDefault="009E51EE" w:rsidP="009E51EE">
      <w:r>
        <w:rPr>
          <w:rStyle w:val="HideTWBExt"/>
          <w:lang w:val="en-GB"/>
        </w:rPr>
        <w:t>&lt;/Amend&gt;</w:t>
      </w:r>
    </w:p>
    <w:p w14:paraId="31808D39"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998</w:t>
      </w:r>
      <w:r>
        <w:rPr>
          <w:rStyle w:val="HideTWBExt"/>
          <w:lang w:val="en-GB"/>
        </w:rPr>
        <w:t>&lt;/NumAm&gt;</w:t>
      </w:r>
    </w:p>
    <w:p w14:paraId="2BB688B8" w14:textId="77777777" w:rsidR="009E51EE" w:rsidRPr="00BF3709" w:rsidRDefault="009E51EE" w:rsidP="009E51EE">
      <w:pPr>
        <w:pStyle w:val="NormalBold"/>
      </w:pPr>
      <w:r>
        <w:rPr>
          <w:rStyle w:val="HideTWBExt"/>
          <w:b w:val="0"/>
          <w:lang w:val="en-GB"/>
        </w:rPr>
        <w:t>&lt;RepeatBlock-By&gt;&lt;Members&gt;</w:t>
      </w:r>
      <w:r>
        <w:t>Marina Mesure</w:t>
      </w:r>
      <w:r>
        <w:rPr>
          <w:rStyle w:val="HideTWBExt"/>
          <w:b w:val="0"/>
          <w:lang w:val="en-GB"/>
        </w:rPr>
        <w:t>&lt;/Members&gt;</w:t>
      </w:r>
    </w:p>
    <w:p w14:paraId="14A7B97D" w14:textId="77777777" w:rsidR="009E51EE" w:rsidRPr="00B94A8E" w:rsidRDefault="009E51EE" w:rsidP="009E51EE">
      <w:pPr>
        <w:pStyle w:val="NormalBold"/>
      </w:pPr>
      <w:r>
        <w:rPr>
          <w:rStyle w:val="HideTWBExt"/>
          <w:b w:val="0"/>
        </w:rPr>
        <w:t>&lt;/RepeatBlock-By&gt;</w:t>
      </w:r>
    </w:p>
    <w:p w14:paraId="01839E32"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15896F7" w14:textId="77777777" w:rsidR="009E51EE" w:rsidRPr="00B94A8E" w:rsidRDefault="009E51EE" w:rsidP="009E51EE">
      <w:pPr>
        <w:pStyle w:val="NormalBold"/>
      </w:pPr>
      <w:r>
        <w:rPr>
          <w:rStyle w:val="HideTWBExt"/>
        </w:rPr>
        <w:t>&lt;Article&gt;</w:t>
      </w:r>
      <w:r>
        <w:t>Motyw 105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33A031F" w14:textId="77777777" w:rsidTr="00597527">
        <w:trPr>
          <w:trHeight w:hRule="exact" w:val="240"/>
          <w:jc w:val="center"/>
        </w:trPr>
        <w:tc>
          <w:tcPr>
            <w:tcW w:w="9752" w:type="dxa"/>
            <w:gridSpan w:val="2"/>
            <w:tcBorders>
              <w:top w:val="nil"/>
              <w:left w:val="nil"/>
              <w:bottom w:val="nil"/>
              <w:right w:val="nil"/>
            </w:tcBorders>
          </w:tcPr>
          <w:p w14:paraId="2EA4616B" w14:textId="77777777" w:rsidR="009E51EE" w:rsidRPr="00B94A8E" w:rsidRDefault="009E51EE" w:rsidP="00597527"/>
        </w:tc>
      </w:tr>
      <w:tr w:rsidR="009E51EE" w14:paraId="7FE2D49A" w14:textId="77777777" w:rsidTr="00597527">
        <w:trPr>
          <w:trHeight w:val="240"/>
          <w:jc w:val="center"/>
        </w:trPr>
        <w:tc>
          <w:tcPr>
            <w:tcW w:w="4876" w:type="dxa"/>
            <w:tcBorders>
              <w:top w:val="nil"/>
              <w:left w:val="nil"/>
              <w:bottom w:val="nil"/>
              <w:right w:val="nil"/>
            </w:tcBorders>
          </w:tcPr>
          <w:p w14:paraId="1396BC2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8BC0399" w14:textId="77777777" w:rsidR="009E51EE" w:rsidRPr="00B94A8E" w:rsidRDefault="009E51EE" w:rsidP="00597527">
            <w:pPr>
              <w:pStyle w:val="AmColumnHeading"/>
            </w:pPr>
            <w:r>
              <w:t>Poprawka</w:t>
            </w:r>
          </w:p>
        </w:tc>
      </w:tr>
      <w:tr w:rsidR="009E51EE" w14:paraId="4659C905" w14:textId="77777777" w:rsidTr="00597527">
        <w:trPr>
          <w:jc w:val="center"/>
        </w:trPr>
        <w:tc>
          <w:tcPr>
            <w:tcW w:w="4876" w:type="dxa"/>
            <w:tcBorders>
              <w:top w:val="nil"/>
              <w:left w:val="nil"/>
              <w:bottom w:val="nil"/>
              <w:right w:val="nil"/>
            </w:tcBorders>
          </w:tcPr>
          <w:p w14:paraId="3C0317D9" w14:textId="77777777" w:rsidR="009E51EE" w:rsidRPr="00BF3709" w:rsidRDefault="009E51EE" w:rsidP="00597527">
            <w:pPr>
              <w:pStyle w:val="Normal6a"/>
            </w:pPr>
            <w:r>
              <w:t>(105)</w:t>
            </w:r>
            <w:r>
              <w:tab/>
              <w:t>Ze względu na rosnącą liczbę ostrzeżeń o zdarzeniach wymagających wzmożonej obserwacji unijni operatorzy statków kosmicznych powinni mieć możliwość częstszego reagowania na takie ostrzeżenia. Po otrzymaniu ostrzeżenia o zdarzeniu wymagającym wzmożonej obserwacji dostawca usług unikania kolizji w przestrzeni kosmicznej powinien zaproponować unijnemu operatorowi statku kosmicznego wykaz działań. Aby zapewnić dostawcy usług unikania kolizji skrócenie czasu reakcji, należy ustanowić znormalizowaną procedurę dotyczącą kodeksu drogowego.</w:t>
            </w:r>
          </w:p>
        </w:tc>
        <w:tc>
          <w:tcPr>
            <w:tcW w:w="4876" w:type="dxa"/>
            <w:tcBorders>
              <w:top w:val="nil"/>
              <w:left w:val="nil"/>
              <w:bottom w:val="nil"/>
              <w:right w:val="nil"/>
            </w:tcBorders>
          </w:tcPr>
          <w:p w14:paraId="5DB6BC11" w14:textId="77777777" w:rsidR="009E51EE" w:rsidRPr="00BF3709" w:rsidRDefault="009E51EE" w:rsidP="00597527">
            <w:pPr>
              <w:pStyle w:val="Normal6a"/>
            </w:pPr>
            <w:r>
              <w:t>(105)</w:t>
            </w:r>
            <w:r>
              <w:tab/>
              <w:t xml:space="preserve">Ze względu na rosnącą liczbę ostrzeżeń o zdarzeniach wymagających wzmożonej obserwacji unijni operatorzy statków kosmicznych powinni mieć możliwość częstszego reagowania na takie ostrzeżenia. Po otrzymaniu ostrzeżenia o zdarzeniu wymagającym wzmożonej obserwacji </w:t>
            </w:r>
            <w:r>
              <w:rPr>
                <w:b/>
                <w:i/>
              </w:rPr>
              <w:t>unijny</w:t>
            </w:r>
            <w:r>
              <w:t xml:space="preserve"> dostawca usług unikania kolizji w przestrzeni kosmicznej powinien zaproponować unijnemu operatorowi statku kosmicznego wykaz działań. Aby zapewnić </w:t>
            </w:r>
            <w:r>
              <w:rPr>
                <w:b/>
                <w:i/>
              </w:rPr>
              <w:t>unijnemu</w:t>
            </w:r>
            <w:r>
              <w:t xml:space="preserve"> dostawcy usług unikania kolizji skrócenie czasu reakcji, należy ustanowić znormalizowaną procedurę dotyczącą kodeksu drogowego.</w:t>
            </w:r>
          </w:p>
        </w:tc>
      </w:tr>
    </w:tbl>
    <w:p w14:paraId="7D818D6B"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{FR}</w:t>
      </w:r>
      <w:r w:rsidRPr="00BF3709">
        <w:rPr>
          <w:lang w:val="en-GB"/>
        </w:rPr>
        <w:t>fr</w:t>
      </w:r>
      <w:r w:rsidRPr="00BF3709">
        <w:rPr>
          <w:rStyle w:val="HideTWBExt"/>
          <w:lang w:val="en-GB"/>
        </w:rPr>
        <w:t>&lt;/Original&gt;</w:t>
      </w:r>
    </w:p>
    <w:p w14:paraId="6E1B4272" w14:textId="77777777" w:rsidR="009E51EE" w:rsidRPr="00BF3709" w:rsidRDefault="009E51EE" w:rsidP="009E51EE">
      <w:r>
        <w:rPr>
          <w:rStyle w:val="HideTWBExt"/>
          <w:lang w:val="en-GB"/>
        </w:rPr>
        <w:t>&lt;/Amend&gt;</w:t>
      </w:r>
    </w:p>
    <w:p w14:paraId="4E0967CE"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999</w:t>
      </w:r>
      <w:r>
        <w:rPr>
          <w:rStyle w:val="HideTWBExt"/>
          <w:lang w:val="en-GB"/>
        </w:rPr>
        <w:t>&lt;/NumAm&gt;</w:t>
      </w:r>
    </w:p>
    <w:p w14:paraId="59E023F9"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06D0F502" w14:textId="77777777" w:rsidR="009E51EE" w:rsidRPr="00B94A8E" w:rsidRDefault="009E51EE" w:rsidP="009E51EE">
      <w:pPr>
        <w:pStyle w:val="NormalBold"/>
      </w:pPr>
      <w:r>
        <w:rPr>
          <w:rStyle w:val="HideTWBExt"/>
          <w:b w:val="0"/>
        </w:rPr>
        <w:t>&lt;/RepeatBlock-By&gt;</w:t>
      </w:r>
    </w:p>
    <w:p w14:paraId="1953F04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43556CA" w14:textId="77777777" w:rsidR="009E51EE" w:rsidRPr="00B94A8E" w:rsidRDefault="009E51EE" w:rsidP="009E51EE">
      <w:pPr>
        <w:pStyle w:val="NormalBold"/>
      </w:pPr>
      <w:r>
        <w:rPr>
          <w:rStyle w:val="HideTWBExt"/>
        </w:rPr>
        <w:t>&lt;Article&gt;</w:t>
      </w:r>
      <w:r>
        <w:t>Motyw 106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A3F13CA" w14:textId="77777777" w:rsidTr="00597527">
        <w:trPr>
          <w:trHeight w:hRule="exact" w:val="240"/>
          <w:jc w:val="center"/>
        </w:trPr>
        <w:tc>
          <w:tcPr>
            <w:tcW w:w="9752" w:type="dxa"/>
            <w:gridSpan w:val="2"/>
            <w:tcBorders>
              <w:top w:val="nil"/>
              <w:left w:val="nil"/>
              <w:bottom w:val="nil"/>
              <w:right w:val="nil"/>
            </w:tcBorders>
          </w:tcPr>
          <w:p w14:paraId="4D4F6769" w14:textId="77777777" w:rsidR="009E51EE" w:rsidRPr="00B94A8E" w:rsidRDefault="009E51EE" w:rsidP="00597527"/>
        </w:tc>
      </w:tr>
      <w:tr w:rsidR="009E51EE" w14:paraId="4DB6A349" w14:textId="77777777" w:rsidTr="00597527">
        <w:trPr>
          <w:trHeight w:val="240"/>
          <w:jc w:val="center"/>
        </w:trPr>
        <w:tc>
          <w:tcPr>
            <w:tcW w:w="4876" w:type="dxa"/>
            <w:tcBorders>
              <w:top w:val="nil"/>
              <w:left w:val="nil"/>
              <w:bottom w:val="nil"/>
              <w:right w:val="nil"/>
            </w:tcBorders>
          </w:tcPr>
          <w:p w14:paraId="60E714C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C14315E" w14:textId="77777777" w:rsidR="009E51EE" w:rsidRPr="00B94A8E" w:rsidRDefault="009E51EE" w:rsidP="00597527">
            <w:pPr>
              <w:pStyle w:val="AmColumnHeading"/>
            </w:pPr>
            <w:r>
              <w:t>Poprawka</w:t>
            </w:r>
          </w:p>
        </w:tc>
      </w:tr>
      <w:tr w:rsidR="009E51EE" w14:paraId="53AC1F24" w14:textId="77777777" w:rsidTr="00597527">
        <w:trPr>
          <w:jc w:val="center"/>
        </w:trPr>
        <w:tc>
          <w:tcPr>
            <w:tcW w:w="4876" w:type="dxa"/>
            <w:tcBorders>
              <w:top w:val="nil"/>
              <w:left w:val="nil"/>
              <w:bottom w:val="nil"/>
              <w:right w:val="nil"/>
            </w:tcBorders>
          </w:tcPr>
          <w:p w14:paraId="72A313F0" w14:textId="77777777" w:rsidR="009E51EE" w:rsidRPr="00BF3709" w:rsidRDefault="009E51EE" w:rsidP="00597527">
            <w:pPr>
              <w:pStyle w:val="Normal6a"/>
            </w:pPr>
            <w:r>
              <w:t>(106)</w:t>
            </w:r>
            <w:r>
              <w:tab/>
              <w:t xml:space="preserve">Państwa członkowskie odgrywają kluczową rolę w egzekwowaniu niniejszego rozporządzenia. Aby uwzględnić naturalne różnice między strukturami instytucjonalnymi na poziomie krajowym oraz zabezpieczyć istniejące mechanizmy, państwa członkowskie powinny wyznaczyć </w:t>
            </w:r>
            <w:r>
              <w:rPr>
                <w:b/>
                <w:i/>
              </w:rPr>
              <w:t>lub ustanowić co najmniej jeden</w:t>
            </w:r>
            <w:r>
              <w:t xml:space="preserve"> właściwy organ, który będzie odpowiedzialny na poziomie krajowym za kontrolę stosowania niniejszego rozporządzenia. </w:t>
            </w:r>
            <w:r>
              <w:rPr>
                <w:b/>
                <w:i/>
              </w:rPr>
              <w:t>W przypadku gdy w państwach członkowskich istnieje więcej niż jeden właściwy organ, tylko jeden taki organ powinien, do celów niniejszego rozporządzenia, działać jako pojedynczy punkt kontaktowy dla tego państwa członkowskiego, aby ułatwić komunikację z Komisją.</w:t>
            </w:r>
          </w:p>
        </w:tc>
        <w:tc>
          <w:tcPr>
            <w:tcW w:w="4876" w:type="dxa"/>
            <w:tcBorders>
              <w:top w:val="nil"/>
              <w:left w:val="nil"/>
              <w:bottom w:val="nil"/>
              <w:right w:val="nil"/>
            </w:tcBorders>
          </w:tcPr>
          <w:p w14:paraId="7540D805" w14:textId="77777777" w:rsidR="009E51EE" w:rsidRPr="00BF3709" w:rsidRDefault="009E51EE" w:rsidP="00597527">
            <w:pPr>
              <w:pStyle w:val="Normal6a"/>
            </w:pPr>
            <w:r>
              <w:t>(106)</w:t>
            </w:r>
            <w:r>
              <w:tab/>
              <w:t>Państwa członkowskie odgrywają kluczową rolę w egzekwowaniu niniejszego rozporządzenia. Aby uwzględnić naturalne różnice między strukturami instytucjonalnymi na poziomie krajowym oraz zabezpieczyć istniejące mechanizmy, państwa członkowskie powinny wyznaczyć właściwy organ, który będzie odpowiedzialny na poziomie krajowym za kontrolę stosowania niniejszego rozporządzenia.</w:t>
            </w:r>
          </w:p>
        </w:tc>
      </w:tr>
    </w:tbl>
    <w:p w14:paraId="0D339481"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ED4C5F9" w14:textId="77777777" w:rsidR="009E51EE" w:rsidRPr="00BF3709" w:rsidRDefault="009E51EE" w:rsidP="009E51EE">
      <w:r>
        <w:rPr>
          <w:rStyle w:val="HideTWBExt"/>
          <w:lang w:val="en-GB"/>
        </w:rPr>
        <w:t>&lt;/Amend&gt;</w:t>
      </w:r>
    </w:p>
    <w:p w14:paraId="251B5BC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1000</w:t>
      </w:r>
      <w:r>
        <w:rPr>
          <w:rStyle w:val="HideTWBExt"/>
          <w:lang w:val="en-GB"/>
        </w:rPr>
        <w:t>&lt;/NumAm&gt;</w:t>
      </w:r>
    </w:p>
    <w:p w14:paraId="259D9806" w14:textId="77777777" w:rsidR="009E51EE" w:rsidRPr="00BF3709" w:rsidRDefault="009E51EE" w:rsidP="009E51EE">
      <w:pPr>
        <w:pStyle w:val="NormalBold"/>
      </w:pPr>
      <w:r>
        <w:rPr>
          <w:rStyle w:val="HideTWBExt"/>
          <w:b w:val="0"/>
          <w:lang w:val="en-GB"/>
        </w:rPr>
        <w:t>&lt;RepeatBlock-By&gt;&lt;Members&gt;</w:t>
      </w:r>
      <w:r>
        <w:t>Marina Mesure</w:t>
      </w:r>
      <w:r>
        <w:rPr>
          <w:rStyle w:val="HideTWBExt"/>
          <w:b w:val="0"/>
          <w:lang w:val="en-GB"/>
        </w:rPr>
        <w:t>&lt;/Members&gt;</w:t>
      </w:r>
    </w:p>
    <w:p w14:paraId="29DDDBC6" w14:textId="77777777" w:rsidR="009E51EE" w:rsidRPr="00B94A8E" w:rsidRDefault="009E51EE" w:rsidP="009E51EE">
      <w:pPr>
        <w:pStyle w:val="NormalBold"/>
      </w:pPr>
      <w:r>
        <w:rPr>
          <w:rStyle w:val="HideTWBExt"/>
          <w:b w:val="0"/>
        </w:rPr>
        <w:t>&lt;/RepeatBlock-By&gt;</w:t>
      </w:r>
    </w:p>
    <w:p w14:paraId="3F44FA3F"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4410905" w14:textId="77777777" w:rsidR="009E51EE" w:rsidRPr="00B94A8E" w:rsidRDefault="009E51EE" w:rsidP="009E51EE">
      <w:pPr>
        <w:pStyle w:val="NormalBold"/>
      </w:pPr>
      <w:r>
        <w:rPr>
          <w:rStyle w:val="HideTWBExt"/>
        </w:rPr>
        <w:t>&lt;Article&gt;</w:t>
      </w:r>
      <w:r>
        <w:t>Motyw 106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598A3AB" w14:textId="77777777" w:rsidTr="00597527">
        <w:trPr>
          <w:trHeight w:hRule="exact" w:val="240"/>
          <w:jc w:val="center"/>
        </w:trPr>
        <w:tc>
          <w:tcPr>
            <w:tcW w:w="9752" w:type="dxa"/>
            <w:gridSpan w:val="2"/>
            <w:tcBorders>
              <w:top w:val="nil"/>
              <w:left w:val="nil"/>
              <w:bottom w:val="nil"/>
              <w:right w:val="nil"/>
            </w:tcBorders>
          </w:tcPr>
          <w:p w14:paraId="5E03DF41" w14:textId="77777777" w:rsidR="009E51EE" w:rsidRPr="00B94A8E" w:rsidRDefault="009E51EE" w:rsidP="00597527"/>
        </w:tc>
      </w:tr>
      <w:tr w:rsidR="009E51EE" w14:paraId="0E1968CF" w14:textId="77777777" w:rsidTr="00597527">
        <w:trPr>
          <w:trHeight w:val="240"/>
          <w:jc w:val="center"/>
        </w:trPr>
        <w:tc>
          <w:tcPr>
            <w:tcW w:w="4876" w:type="dxa"/>
            <w:tcBorders>
              <w:top w:val="nil"/>
              <w:left w:val="nil"/>
              <w:bottom w:val="nil"/>
              <w:right w:val="nil"/>
            </w:tcBorders>
          </w:tcPr>
          <w:p w14:paraId="5BCBB5E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10E5681" w14:textId="77777777" w:rsidR="009E51EE" w:rsidRPr="00B94A8E" w:rsidRDefault="009E51EE" w:rsidP="00597527">
            <w:pPr>
              <w:pStyle w:val="AmColumnHeading"/>
            </w:pPr>
            <w:r>
              <w:t>Poprawka</w:t>
            </w:r>
          </w:p>
        </w:tc>
      </w:tr>
      <w:tr w:rsidR="009E51EE" w14:paraId="5674B0A5" w14:textId="77777777" w:rsidTr="00597527">
        <w:trPr>
          <w:jc w:val="center"/>
        </w:trPr>
        <w:tc>
          <w:tcPr>
            <w:tcW w:w="4876" w:type="dxa"/>
            <w:tcBorders>
              <w:top w:val="nil"/>
              <w:left w:val="nil"/>
              <w:bottom w:val="nil"/>
              <w:right w:val="nil"/>
            </w:tcBorders>
          </w:tcPr>
          <w:p w14:paraId="7FD68DC9" w14:textId="77777777" w:rsidR="009E51EE" w:rsidRPr="00BF3709" w:rsidRDefault="009E51EE" w:rsidP="00597527">
            <w:pPr>
              <w:pStyle w:val="Normal6a"/>
            </w:pPr>
            <w:r>
              <w:t>(106)</w:t>
            </w:r>
            <w:r>
              <w:tab/>
              <w:t>Państwa członkowskie odgrywają kluczową rolę w egzekwowaniu niniejszego rozporządzenia. Aby uwzględnić naturalne różnice między strukturami instytucjonalnymi na poziomie krajowym oraz zabezpieczyć istniejące mechanizmy, państwa członkowskie powinny wyznaczyć lub ustanowić co najmniej jeden właściwy organ, który będzie odpowiedzialny na poziomie krajowym za kontrolę stosowania niniejszego rozporządzenia. W przypadku gdy w państwach członkowskich istnieje więcej niż jeden właściwy organ, tylko jeden taki organ powinien, do celów niniejszego rozporządzenia, działać jako pojedynczy punkt kontaktowy dla tego państwa członkowskiego, aby ułatwić komunikację z Komisją.</w:t>
            </w:r>
          </w:p>
        </w:tc>
        <w:tc>
          <w:tcPr>
            <w:tcW w:w="4876" w:type="dxa"/>
            <w:tcBorders>
              <w:top w:val="nil"/>
              <w:left w:val="nil"/>
              <w:bottom w:val="nil"/>
              <w:right w:val="nil"/>
            </w:tcBorders>
          </w:tcPr>
          <w:p w14:paraId="650A47E3" w14:textId="77777777" w:rsidR="009E51EE" w:rsidRPr="00BF3709" w:rsidRDefault="009E51EE" w:rsidP="00597527">
            <w:pPr>
              <w:pStyle w:val="Normal6a"/>
            </w:pPr>
            <w:r>
              <w:t>(106)</w:t>
            </w:r>
            <w:r>
              <w:tab/>
              <w:t xml:space="preserve">Państwa członkowskie odgrywają kluczową rolę w egzekwowaniu niniejszego rozporządzenia. Aby uwzględnić naturalne różnice między strukturami instytucjonalnymi na poziomie krajowym oraz zabezpieczyć istniejące mechanizmy, państwa członkowskie powinny wyznaczyć lub ustanowić co najmniej jeden właściwy organ, który będzie odpowiedzialny na poziomie krajowym za kontrolę stosowania niniejszego rozporządzenia. W przypadku gdy w państwach członkowskich istnieje więcej niż jeden właściwy organ, tylko jeden taki organ </w:t>
            </w:r>
            <w:r>
              <w:rPr>
                <w:b/>
                <w:i/>
              </w:rPr>
              <w:t>– podmiot publiczny i niezależny –</w:t>
            </w:r>
            <w:r>
              <w:t xml:space="preserve"> powinien, do celów niniejszego rozporządzenia, działać jako pojedynczy punkt kontaktowy dla tego państwa członkowskiego, aby ułatwić komunikację z Komisją.</w:t>
            </w:r>
          </w:p>
        </w:tc>
      </w:tr>
    </w:tbl>
    <w:p w14:paraId="55A99A55"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{FR}</w:t>
      </w:r>
      <w:r w:rsidRPr="00BF3709">
        <w:rPr>
          <w:lang w:val="en-GB"/>
        </w:rPr>
        <w:t>fr</w:t>
      </w:r>
      <w:r w:rsidRPr="00BF3709">
        <w:rPr>
          <w:rStyle w:val="HideTWBExt"/>
          <w:lang w:val="en-GB"/>
        </w:rPr>
        <w:t>&lt;/Original&gt;</w:t>
      </w:r>
    </w:p>
    <w:p w14:paraId="66929A66" w14:textId="77777777" w:rsidR="009E51EE" w:rsidRPr="00BF3709" w:rsidRDefault="009E51EE" w:rsidP="009E51EE">
      <w:r>
        <w:rPr>
          <w:rStyle w:val="HideTWBExt"/>
          <w:lang w:val="en-GB"/>
        </w:rPr>
        <w:t>&lt;/Amend&gt;</w:t>
      </w:r>
    </w:p>
    <w:p w14:paraId="07D1EAA8"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1001</w:t>
      </w:r>
      <w:r>
        <w:rPr>
          <w:rStyle w:val="HideTWBExt"/>
          <w:lang w:val="en-GB"/>
        </w:rPr>
        <w:t>&lt;/NumAm&gt;</w:t>
      </w:r>
    </w:p>
    <w:p w14:paraId="1B23D1F3"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 Ondřej Knotek, Jana Nagyová, Tomáš Kubín</w:t>
      </w:r>
      <w:r>
        <w:rPr>
          <w:rStyle w:val="HideTWBExt"/>
          <w:b w:val="0"/>
          <w:lang w:val="en-GB"/>
        </w:rPr>
        <w:t>&lt;/Members&gt;</w:t>
      </w:r>
    </w:p>
    <w:p w14:paraId="483A237B" w14:textId="77777777" w:rsidR="009E51EE" w:rsidRPr="00B94A8E" w:rsidRDefault="009E51EE" w:rsidP="009E51EE">
      <w:pPr>
        <w:pStyle w:val="NormalBold"/>
      </w:pPr>
      <w:r>
        <w:rPr>
          <w:rStyle w:val="HideTWBExt"/>
          <w:b w:val="0"/>
        </w:rPr>
        <w:t>&lt;/RepeatBlock-By&gt;</w:t>
      </w:r>
    </w:p>
    <w:p w14:paraId="796FF51B"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71AFB54" w14:textId="77777777" w:rsidR="009E51EE" w:rsidRPr="00B94A8E" w:rsidRDefault="009E51EE" w:rsidP="009E51EE">
      <w:pPr>
        <w:pStyle w:val="NormalBold"/>
      </w:pPr>
      <w:r>
        <w:rPr>
          <w:rStyle w:val="HideTWBExt"/>
        </w:rPr>
        <w:t>&lt;Article&gt;</w:t>
      </w:r>
      <w:r>
        <w:t>Motyw 106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E033CE7" w14:textId="77777777" w:rsidTr="00597527">
        <w:trPr>
          <w:trHeight w:hRule="exact" w:val="240"/>
          <w:jc w:val="center"/>
        </w:trPr>
        <w:tc>
          <w:tcPr>
            <w:tcW w:w="9752" w:type="dxa"/>
            <w:gridSpan w:val="2"/>
            <w:tcBorders>
              <w:top w:val="nil"/>
              <w:left w:val="nil"/>
              <w:bottom w:val="nil"/>
              <w:right w:val="nil"/>
            </w:tcBorders>
          </w:tcPr>
          <w:p w14:paraId="41289C5C" w14:textId="77777777" w:rsidR="009E51EE" w:rsidRPr="00B94A8E" w:rsidRDefault="009E51EE" w:rsidP="00597527"/>
        </w:tc>
      </w:tr>
      <w:tr w:rsidR="009E51EE" w14:paraId="425A5E3B" w14:textId="77777777" w:rsidTr="00597527">
        <w:trPr>
          <w:trHeight w:val="240"/>
          <w:jc w:val="center"/>
        </w:trPr>
        <w:tc>
          <w:tcPr>
            <w:tcW w:w="4876" w:type="dxa"/>
            <w:tcBorders>
              <w:top w:val="nil"/>
              <w:left w:val="nil"/>
              <w:bottom w:val="nil"/>
              <w:right w:val="nil"/>
            </w:tcBorders>
          </w:tcPr>
          <w:p w14:paraId="6D444EB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08BE844" w14:textId="77777777" w:rsidR="009E51EE" w:rsidRPr="00B94A8E" w:rsidRDefault="009E51EE" w:rsidP="00597527">
            <w:pPr>
              <w:pStyle w:val="AmColumnHeading"/>
            </w:pPr>
            <w:r>
              <w:t>Poprawka</w:t>
            </w:r>
          </w:p>
        </w:tc>
      </w:tr>
      <w:tr w:rsidR="009E51EE" w14:paraId="2FC5B9D7" w14:textId="77777777" w:rsidTr="00597527">
        <w:trPr>
          <w:jc w:val="center"/>
        </w:trPr>
        <w:tc>
          <w:tcPr>
            <w:tcW w:w="4876" w:type="dxa"/>
            <w:tcBorders>
              <w:top w:val="nil"/>
              <w:left w:val="nil"/>
              <w:bottom w:val="nil"/>
              <w:right w:val="nil"/>
            </w:tcBorders>
          </w:tcPr>
          <w:p w14:paraId="1FDDDC12" w14:textId="77777777" w:rsidR="009E51EE" w:rsidRPr="00BF3709" w:rsidRDefault="009E51EE" w:rsidP="00597527">
            <w:pPr>
              <w:pStyle w:val="Normal6a"/>
            </w:pPr>
            <w:r>
              <w:t>(106)</w:t>
            </w:r>
            <w:r>
              <w:tab/>
              <w:t>Państwa członkowskie odgrywają kluczową rolę w egzekwowaniu niniejszego rozporządzenia. Aby uwzględnić naturalne różnice między strukturami instytucjonalnymi na poziomie krajowym oraz zabezpieczyć istniejące mechanizmy, państwa członkowskie powinny wyznaczyć lub ustanowić co najmniej jeden właściwy organ, który będzie odpowiedzialny na poziomie krajowym za kontrolę stosowania niniejszego rozporządzenia. W przypadku gdy w państwach członkowskich istnieje więcej niż jeden właściwy organ, tylko jeden taki organ powinien, do celów niniejszego rozporządzenia, działać jako pojedynczy punkt kontaktowy dla tego państwa członkowskiego</w:t>
            </w:r>
            <w:r>
              <w:rPr>
                <w:b/>
                <w:i/>
              </w:rPr>
              <w:t>, aby ułatwić komunikację z Komisją</w:t>
            </w:r>
            <w:r>
              <w:t>.</w:t>
            </w:r>
          </w:p>
        </w:tc>
        <w:tc>
          <w:tcPr>
            <w:tcW w:w="4876" w:type="dxa"/>
            <w:tcBorders>
              <w:top w:val="nil"/>
              <w:left w:val="nil"/>
              <w:bottom w:val="nil"/>
              <w:right w:val="nil"/>
            </w:tcBorders>
          </w:tcPr>
          <w:p w14:paraId="1D5061D4" w14:textId="77777777" w:rsidR="009E51EE" w:rsidRPr="00BF3709" w:rsidRDefault="009E51EE" w:rsidP="00597527">
            <w:pPr>
              <w:pStyle w:val="Normal6a"/>
            </w:pPr>
            <w:r>
              <w:t>(106)</w:t>
            </w:r>
            <w:r>
              <w:tab/>
              <w:t>Państwa członkowskie odgrywają kluczową rolę w egzekwowaniu niniejszego rozporządzenia. Aby uwzględnić naturalne różnice między strukturami instytucjonalnymi na poziomie krajowym oraz zabezpieczyć istniejące mechanizmy, państwa członkowskie powinny wyznaczyć lub ustanowić co najmniej jeden właściwy organ, który będzie odpowiedzialny na poziomie krajowym za kontrolę stosowania niniejszego rozporządzenia. W przypadku gdy w państwach członkowskich istnieje więcej niż jeden właściwy organ, tylko jeden taki organ powinien, do celów niniejszego rozporządzenia, działać jako pojedynczy punkt kontaktowy dla tego państwa członkowskiego.</w:t>
            </w:r>
          </w:p>
        </w:tc>
      </w:tr>
    </w:tbl>
    <w:p w14:paraId="4F772CF2"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A041077" w14:textId="77777777" w:rsidR="009E51EE" w:rsidRPr="00BF3709" w:rsidRDefault="009E51EE" w:rsidP="009E51EE">
      <w:r>
        <w:rPr>
          <w:rStyle w:val="HideTWBExt"/>
          <w:lang w:val="en-GB"/>
        </w:rPr>
        <w:t>&lt;/Amend&gt;</w:t>
      </w:r>
    </w:p>
    <w:p w14:paraId="01AAFC40"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1002</w:t>
      </w:r>
      <w:r>
        <w:rPr>
          <w:rStyle w:val="HideTWBExt"/>
          <w:lang w:val="en-GB"/>
        </w:rPr>
        <w:t>&lt;/NumAm&gt;</w:t>
      </w:r>
    </w:p>
    <w:p w14:paraId="179BE5B7"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52C85561" w14:textId="77777777" w:rsidR="009E51EE" w:rsidRPr="00B94A8E" w:rsidRDefault="009E51EE" w:rsidP="009E51EE">
      <w:pPr>
        <w:pStyle w:val="NormalBold"/>
      </w:pPr>
      <w:r>
        <w:rPr>
          <w:rStyle w:val="HideTWBExt"/>
          <w:b w:val="0"/>
        </w:rPr>
        <w:t>&lt;/RepeatBlock-By&gt;</w:t>
      </w:r>
    </w:p>
    <w:p w14:paraId="6A80480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658DE15" w14:textId="77777777" w:rsidR="009E51EE" w:rsidRPr="00B94A8E" w:rsidRDefault="009E51EE" w:rsidP="009E51EE">
      <w:pPr>
        <w:pStyle w:val="NormalBold"/>
      </w:pPr>
      <w:r>
        <w:rPr>
          <w:rStyle w:val="HideTWBExt"/>
        </w:rPr>
        <w:t>&lt;Article&gt;</w:t>
      </w:r>
      <w:r>
        <w:t>Motyw 107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B26CABC" w14:textId="77777777" w:rsidTr="00597527">
        <w:trPr>
          <w:trHeight w:hRule="exact" w:val="240"/>
          <w:jc w:val="center"/>
        </w:trPr>
        <w:tc>
          <w:tcPr>
            <w:tcW w:w="9752" w:type="dxa"/>
            <w:gridSpan w:val="2"/>
            <w:tcBorders>
              <w:top w:val="nil"/>
              <w:left w:val="nil"/>
              <w:bottom w:val="nil"/>
              <w:right w:val="nil"/>
            </w:tcBorders>
          </w:tcPr>
          <w:p w14:paraId="2A4CB0C9" w14:textId="77777777" w:rsidR="009E51EE" w:rsidRPr="00B94A8E" w:rsidRDefault="009E51EE" w:rsidP="00597527"/>
        </w:tc>
      </w:tr>
      <w:tr w:rsidR="009E51EE" w14:paraId="1359B677" w14:textId="77777777" w:rsidTr="00597527">
        <w:trPr>
          <w:trHeight w:val="240"/>
          <w:jc w:val="center"/>
        </w:trPr>
        <w:tc>
          <w:tcPr>
            <w:tcW w:w="4876" w:type="dxa"/>
            <w:tcBorders>
              <w:top w:val="nil"/>
              <w:left w:val="nil"/>
              <w:bottom w:val="nil"/>
              <w:right w:val="nil"/>
            </w:tcBorders>
          </w:tcPr>
          <w:p w14:paraId="7A3C859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EDD858F" w14:textId="77777777" w:rsidR="009E51EE" w:rsidRPr="00B94A8E" w:rsidRDefault="009E51EE" w:rsidP="00597527">
            <w:pPr>
              <w:pStyle w:val="AmColumnHeading"/>
            </w:pPr>
            <w:r>
              <w:t>Poprawka</w:t>
            </w:r>
          </w:p>
        </w:tc>
      </w:tr>
      <w:tr w:rsidR="009E51EE" w14:paraId="251B81E2" w14:textId="77777777" w:rsidTr="00597527">
        <w:trPr>
          <w:jc w:val="center"/>
        </w:trPr>
        <w:tc>
          <w:tcPr>
            <w:tcW w:w="4876" w:type="dxa"/>
            <w:tcBorders>
              <w:top w:val="nil"/>
              <w:left w:val="nil"/>
              <w:bottom w:val="nil"/>
              <w:right w:val="nil"/>
            </w:tcBorders>
          </w:tcPr>
          <w:p w14:paraId="73B99BEA" w14:textId="77777777" w:rsidR="009E51EE" w:rsidRPr="00BF3709" w:rsidRDefault="009E51EE" w:rsidP="00597527">
            <w:pPr>
              <w:pStyle w:val="Normal6a"/>
            </w:pPr>
            <w:r>
              <w:t>(107)</w:t>
            </w:r>
            <w:r>
              <w:tab/>
            </w:r>
            <w:r>
              <w:rPr>
                <w:b/>
                <w:i/>
              </w:rPr>
              <w:t>Konieczne jest jeszcze większe zbliżenie uprawnień przysługujących właściwym organom, aby umożliwić skuteczne egzekwowanie niniejszego rozporządzenia na całym rynku wewnętrznym. Skuteczność nadzoru powinny zapewniać wspólne uprawnienia minimalne poparte należytymi zasobami.</w:t>
            </w:r>
            <w:r>
              <w:t xml:space="preserve"> Dlatego też właściwym organom należy powierzyć minimalny zestaw uprawnień nadzorczych i dochodzeniowych zgodnie z prawem krajowym. Korzystając ze swoich uprawnień wynikających z niniejszego rozporządzenia, właściwe organy powinny działać obiektywnie i bezstronnie, a także powinny być niezależne w podejmowaniu decyzji. Członkowie właściwych organów powinni powstrzymać się od wszelkich działań niezgodnych z ich obowiązkami </w:t>
            </w:r>
            <w:r>
              <w:rPr>
                <w:b/>
                <w:i/>
              </w:rPr>
              <w:t>i powinni podlegać zasadom poufności</w:t>
            </w:r>
            <w:r>
              <w:t>.</w:t>
            </w:r>
          </w:p>
        </w:tc>
        <w:tc>
          <w:tcPr>
            <w:tcW w:w="4876" w:type="dxa"/>
            <w:tcBorders>
              <w:top w:val="nil"/>
              <w:left w:val="nil"/>
              <w:bottom w:val="nil"/>
              <w:right w:val="nil"/>
            </w:tcBorders>
          </w:tcPr>
          <w:p w14:paraId="329F520D" w14:textId="77777777" w:rsidR="009E51EE" w:rsidRPr="00BF3709" w:rsidRDefault="009E51EE" w:rsidP="00597527">
            <w:pPr>
              <w:pStyle w:val="Normal6a"/>
            </w:pPr>
            <w:r>
              <w:t>(107)</w:t>
            </w:r>
            <w:r>
              <w:tab/>
              <w:t>Dlatego też właściwym organom należy powierzyć minimalny zestaw uprawnień nadzorczych i dochodzeniowych zgodnie z prawem krajowym. Korzystając ze swoich uprawnień wynikających z niniejszego rozporządzenia, właściwe organy powinny działać obiektywnie i bezstronnie, a także powinny być niezależne w podejmowaniu decyzji. Członkowie właściwych organów powinni powstrzymać się od wszelkich działań niezgodnych z ich obowiązkami.</w:t>
            </w:r>
          </w:p>
        </w:tc>
      </w:tr>
    </w:tbl>
    <w:p w14:paraId="2B5287AE"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82BEA1E" w14:textId="77777777" w:rsidR="009E51EE" w:rsidRPr="00BF3709" w:rsidRDefault="009E51EE" w:rsidP="009E51EE">
      <w:r>
        <w:rPr>
          <w:rStyle w:val="HideTWBExt"/>
          <w:lang w:val="en-GB"/>
        </w:rPr>
        <w:t>&lt;/Amend&gt;</w:t>
      </w:r>
    </w:p>
    <w:p w14:paraId="7176DB2C"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1003</w:t>
      </w:r>
      <w:r>
        <w:rPr>
          <w:rStyle w:val="HideTWBExt"/>
          <w:lang w:val="en-GB"/>
        </w:rPr>
        <w:t>&lt;/NumAm&gt;</w:t>
      </w:r>
    </w:p>
    <w:p w14:paraId="77C324B6"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14645288" w14:textId="77777777" w:rsidR="009E51EE" w:rsidRPr="00B94A8E" w:rsidRDefault="009E51EE" w:rsidP="009E51EE">
      <w:pPr>
        <w:pStyle w:val="NormalBold"/>
      </w:pPr>
      <w:r>
        <w:rPr>
          <w:rStyle w:val="HideTWBExt"/>
          <w:b w:val="0"/>
        </w:rPr>
        <w:t>&lt;/RepeatBlock-By&gt;</w:t>
      </w:r>
    </w:p>
    <w:p w14:paraId="67BEDAF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FE3DC80" w14:textId="77777777" w:rsidR="009E51EE" w:rsidRPr="00B94A8E" w:rsidRDefault="009E51EE" w:rsidP="009E51EE">
      <w:pPr>
        <w:pStyle w:val="NormalBold"/>
      </w:pPr>
      <w:r>
        <w:rPr>
          <w:rStyle w:val="HideTWBExt"/>
        </w:rPr>
        <w:t>&lt;Article&gt;</w:t>
      </w:r>
      <w:r>
        <w:t>Motyw 107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BCDDB79" w14:textId="77777777" w:rsidTr="00597527">
        <w:trPr>
          <w:trHeight w:hRule="exact" w:val="240"/>
          <w:jc w:val="center"/>
        </w:trPr>
        <w:tc>
          <w:tcPr>
            <w:tcW w:w="9752" w:type="dxa"/>
            <w:gridSpan w:val="2"/>
            <w:tcBorders>
              <w:top w:val="nil"/>
              <w:left w:val="nil"/>
              <w:bottom w:val="nil"/>
              <w:right w:val="nil"/>
            </w:tcBorders>
          </w:tcPr>
          <w:p w14:paraId="038EE402" w14:textId="77777777" w:rsidR="009E51EE" w:rsidRPr="00B94A8E" w:rsidRDefault="009E51EE" w:rsidP="00597527"/>
        </w:tc>
      </w:tr>
      <w:tr w:rsidR="009E51EE" w14:paraId="45C16449" w14:textId="77777777" w:rsidTr="00597527">
        <w:trPr>
          <w:trHeight w:val="240"/>
          <w:jc w:val="center"/>
        </w:trPr>
        <w:tc>
          <w:tcPr>
            <w:tcW w:w="4876" w:type="dxa"/>
            <w:tcBorders>
              <w:top w:val="nil"/>
              <w:left w:val="nil"/>
              <w:bottom w:val="nil"/>
              <w:right w:val="nil"/>
            </w:tcBorders>
          </w:tcPr>
          <w:p w14:paraId="4369740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F94AD19" w14:textId="77777777" w:rsidR="009E51EE" w:rsidRPr="00B94A8E" w:rsidRDefault="009E51EE" w:rsidP="00597527">
            <w:pPr>
              <w:pStyle w:val="AmColumnHeading"/>
            </w:pPr>
            <w:r>
              <w:t>Poprawka</w:t>
            </w:r>
          </w:p>
        </w:tc>
      </w:tr>
      <w:tr w:rsidR="009E51EE" w14:paraId="7137D04E" w14:textId="77777777" w:rsidTr="00597527">
        <w:trPr>
          <w:jc w:val="center"/>
        </w:trPr>
        <w:tc>
          <w:tcPr>
            <w:tcW w:w="4876" w:type="dxa"/>
            <w:tcBorders>
              <w:top w:val="nil"/>
              <w:left w:val="nil"/>
              <w:bottom w:val="nil"/>
              <w:right w:val="nil"/>
            </w:tcBorders>
          </w:tcPr>
          <w:p w14:paraId="273113F2" w14:textId="77777777" w:rsidR="009E51EE" w:rsidRPr="00BF3709" w:rsidRDefault="009E51EE" w:rsidP="00597527">
            <w:pPr>
              <w:pStyle w:val="Normal6a"/>
            </w:pPr>
            <w:r>
              <w:t>(107)</w:t>
            </w:r>
            <w:r>
              <w:tab/>
            </w:r>
            <w:r>
              <w:rPr>
                <w:b/>
                <w:i/>
              </w:rPr>
              <w:t>Konieczne jest jeszcze większe zbliżenie uprawnień przysługujących właściwym organom, aby umożliwić skuteczne egzekwowanie niniejszego rozporządzenia na całym rynku wewnętrznym. Skuteczność nadzoru powinny zapewniać wspólne uprawnienia minimalne poparte należytymi zasobami.</w:t>
            </w:r>
            <w:r>
              <w:t xml:space="preserve"> </w:t>
            </w:r>
            <w:r>
              <w:rPr>
                <w:b/>
                <w:i/>
              </w:rPr>
              <w:t>Dlatego też</w:t>
            </w:r>
            <w:r>
              <w:t xml:space="preserve"> właściwym organom należy powierzyć minimalny zestaw uprawnień nadzorczych i dochodzeniowych zgodnie z prawem krajowym. Korzystając ze swoich uprawnień wynikających z niniejszego rozporządzenia, właściwe organy powinny działać obiektywnie i bezstronnie, a także powinny być niezależne w podejmowaniu decyzji. Członkowie właściwych organów powinni powstrzymać się od wszelkich działań niezgodnych z ich obowiązkami i powinni podlegać zasadom poufności.</w:t>
            </w:r>
          </w:p>
        </w:tc>
        <w:tc>
          <w:tcPr>
            <w:tcW w:w="4876" w:type="dxa"/>
            <w:tcBorders>
              <w:top w:val="nil"/>
              <w:left w:val="nil"/>
              <w:bottom w:val="nil"/>
              <w:right w:val="nil"/>
            </w:tcBorders>
          </w:tcPr>
          <w:p w14:paraId="20D6F312" w14:textId="77777777" w:rsidR="009E51EE" w:rsidRPr="00BF3709" w:rsidRDefault="009E51EE" w:rsidP="00597527">
            <w:pPr>
              <w:pStyle w:val="Normal6a"/>
            </w:pPr>
            <w:r>
              <w:t>(107)</w:t>
            </w:r>
            <w:r>
              <w:tab/>
              <w:t>Właściwym organom należy powierzyć minimalny zestaw uprawnień nadzorczych i dochodzeniowych zgodnie z prawem krajowym. Korzystając ze swoich uprawnień wynikających z niniejszego rozporządzenia, właściwe organy powinny działać obiektywnie i bezstronnie, a także powinny być niezależne w podejmowaniu decyzji. Członkowie właściwych organów powinni powstrzymać się od wszelkich działań niezgodnych z ich obowiązkami i powinni podlegać zasadom poufności.</w:t>
            </w:r>
          </w:p>
        </w:tc>
      </w:tr>
    </w:tbl>
    <w:p w14:paraId="053F2737"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2D02B97" w14:textId="77777777" w:rsidR="009E51EE" w:rsidRPr="00BF3709" w:rsidRDefault="009E51EE" w:rsidP="009E51EE">
      <w:r>
        <w:rPr>
          <w:rStyle w:val="HideTWBExt"/>
          <w:lang w:val="en-GB"/>
        </w:rPr>
        <w:t>&lt;/Amend&gt;</w:t>
      </w:r>
    </w:p>
    <w:p w14:paraId="4AB920FC"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1004</w:t>
      </w:r>
      <w:r>
        <w:rPr>
          <w:rStyle w:val="HideTWBExt"/>
          <w:lang w:val="en-GB"/>
        </w:rPr>
        <w:t>&lt;/NumAm&gt;</w:t>
      </w:r>
    </w:p>
    <w:p w14:paraId="3B335151"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3AC36E3D" w14:textId="77777777" w:rsidR="009E51EE" w:rsidRPr="00B94A8E" w:rsidRDefault="009E51EE" w:rsidP="009E51EE">
      <w:pPr>
        <w:pStyle w:val="NormalBold"/>
      </w:pPr>
      <w:r>
        <w:rPr>
          <w:rStyle w:val="HideTWBExt"/>
          <w:b w:val="0"/>
        </w:rPr>
        <w:t>&lt;/RepeatBlock-By&gt;</w:t>
      </w:r>
    </w:p>
    <w:p w14:paraId="7668DD8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0071C79" w14:textId="77777777" w:rsidR="009E51EE" w:rsidRPr="00B94A8E" w:rsidRDefault="009E51EE" w:rsidP="009E51EE">
      <w:pPr>
        <w:pStyle w:val="NormalBold"/>
      </w:pPr>
      <w:r>
        <w:rPr>
          <w:rStyle w:val="HideTWBExt"/>
        </w:rPr>
        <w:t>&lt;Article&gt;</w:t>
      </w:r>
      <w:r>
        <w:t>Motyw 108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371C282" w14:textId="77777777" w:rsidTr="00597527">
        <w:trPr>
          <w:trHeight w:hRule="exact" w:val="240"/>
          <w:jc w:val="center"/>
        </w:trPr>
        <w:tc>
          <w:tcPr>
            <w:tcW w:w="9752" w:type="dxa"/>
            <w:gridSpan w:val="2"/>
            <w:tcBorders>
              <w:top w:val="nil"/>
              <w:left w:val="nil"/>
              <w:bottom w:val="nil"/>
              <w:right w:val="nil"/>
            </w:tcBorders>
          </w:tcPr>
          <w:p w14:paraId="1BDC09D4" w14:textId="77777777" w:rsidR="009E51EE" w:rsidRPr="00B94A8E" w:rsidRDefault="009E51EE" w:rsidP="00597527"/>
        </w:tc>
      </w:tr>
      <w:tr w:rsidR="009E51EE" w14:paraId="17435CA6" w14:textId="77777777" w:rsidTr="00597527">
        <w:trPr>
          <w:trHeight w:val="240"/>
          <w:jc w:val="center"/>
        </w:trPr>
        <w:tc>
          <w:tcPr>
            <w:tcW w:w="4876" w:type="dxa"/>
            <w:tcBorders>
              <w:top w:val="nil"/>
              <w:left w:val="nil"/>
              <w:bottom w:val="nil"/>
              <w:right w:val="nil"/>
            </w:tcBorders>
          </w:tcPr>
          <w:p w14:paraId="1E3FF3C8"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678117B" w14:textId="77777777" w:rsidR="009E51EE" w:rsidRPr="00B94A8E" w:rsidRDefault="009E51EE" w:rsidP="00597527">
            <w:pPr>
              <w:pStyle w:val="AmColumnHeading"/>
            </w:pPr>
            <w:r>
              <w:t>Poprawka</w:t>
            </w:r>
          </w:p>
        </w:tc>
      </w:tr>
      <w:tr w:rsidR="009E51EE" w14:paraId="5CC933E6" w14:textId="77777777" w:rsidTr="00597527">
        <w:trPr>
          <w:jc w:val="center"/>
        </w:trPr>
        <w:tc>
          <w:tcPr>
            <w:tcW w:w="4876" w:type="dxa"/>
            <w:tcBorders>
              <w:top w:val="nil"/>
              <w:left w:val="nil"/>
              <w:bottom w:val="nil"/>
              <w:right w:val="nil"/>
            </w:tcBorders>
          </w:tcPr>
          <w:p w14:paraId="0E46124B" w14:textId="77777777" w:rsidR="009E51EE" w:rsidRPr="00BF3709" w:rsidRDefault="009E51EE" w:rsidP="00597527">
            <w:pPr>
              <w:pStyle w:val="Normal6a"/>
            </w:pPr>
            <w:r>
              <w:t>(108)</w:t>
            </w:r>
            <w:r>
              <w:tab/>
              <w:t xml:space="preserve">Państwa członkowskie powinny wprowadzić wszelkie niezbędne środki, aby zapewnić wykonanie przepisów niniejszego rozporządzenia, w tym poprzez ustanowienie skutecznych, proporcjonalnych i odstraszających kar za ich naruszenie. </w:t>
            </w:r>
            <w:r>
              <w:rPr>
                <w:b/>
                <w:i/>
              </w:rPr>
              <w:t>Przy ocenie wysokości kar pieniężnych państwa członkowskie powinny w każdym indywidualnym przypadku brać pod uwagę wszystkie istotne okoliczności danej sytuacji, z należytym uwzględnieniem w szczególności charakteru, wagi i czasu trwania naruszenia, trwałości spowodowanych szkód lub wszelkich wcześniejszych naruszeń.</w:t>
            </w:r>
          </w:p>
        </w:tc>
        <w:tc>
          <w:tcPr>
            <w:tcW w:w="4876" w:type="dxa"/>
            <w:tcBorders>
              <w:top w:val="nil"/>
              <w:left w:val="nil"/>
              <w:bottom w:val="nil"/>
              <w:right w:val="nil"/>
            </w:tcBorders>
          </w:tcPr>
          <w:p w14:paraId="31386D63" w14:textId="77777777" w:rsidR="009E51EE" w:rsidRPr="00BF3709" w:rsidRDefault="009E51EE" w:rsidP="00597527">
            <w:pPr>
              <w:pStyle w:val="Normal6a"/>
            </w:pPr>
            <w:r>
              <w:t>(108)</w:t>
            </w:r>
            <w:r>
              <w:tab/>
              <w:t>Państwa członkowskie powinny wprowadzić wszelkie niezbędne środki, aby zapewnić wykonanie przepisów niniejszego rozporządzenia, w tym poprzez ustanowienie skutecznych, proporcjonalnych i odstraszających kar za ich naruszenie.</w:t>
            </w:r>
          </w:p>
        </w:tc>
      </w:tr>
    </w:tbl>
    <w:p w14:paraId="2DD8DC97"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393651E" w14:textId="77777777" w:rsidR="009E51EE" w:rsidRPr="00BF3709" w:rsidRDefault="009E51EE" w:rsidP="009E51EE">
      <w:r>
        <w:rPr>
          <w:rStyle w:val="HideTWBExt"/>
          <w:lang w:val="en-GB"/>
        </w:rPr>
        <w:t>&lt;/Amend&gt;</w:t>
      </w:r>
    </w:p>
    <w:p w14:paraId="2526A89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1005</w:t>
      </w:r>
      <w:r>
        <w:rPr>
          <w:rStyle w:val="HideTWBExt"/>
          <w:lang w:val="en-GB"/>
        </w:rPr>
        <w:t>&lt;/NumAm&gt;</w:t>
      </w:r>
    </w:p>
    <w:p w14:paraId="571F4FFF"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674CD5FB" w14:textId="77777777" w:rsidR="009E51EE" w:rsidRPr="00B94A8E" w:rsidRDefault="009E51EE" w:rsidP="009E51EE">
      <w:pPr>
        <w:pStyle w:val="NormalBold"/>
      </w:pPr>
      <w:r>
        <w:rPr>
          <w:rStyle w:val="HideTWBExt"/>
          <w:b w:val="0"/>
        </w:rPr>
        <w:t>&lt;/RepeatBlock-By&gt;</w:t>
      </w:r>
    </w:p>
    <w:p w14:paraId="09B9F10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D6144A8" w14:textId="77777777" w:rsidR="009E51EE" w:rsidRPr="00B94A8E" w:rsidRDefault="009E51EE" w:rsidP="009E51EE">
      <w:pPr>
        <w:pStyle w:val="NormalBold"/>
      </w:pPr>
      <w:r>
        <w:rPr>
          <w:rStyle w:val="HideTWBExt"/>
        </w:rPr>
        <w:t>&lt;Article&gt;</w:t>
      </w:r>
      <w:r>
        <w:t>Motyw 108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A15C771" w14:textId="77777777" w:rsidTr="00597527">
        <w:trPr>
          <w:trHeight w:hRule="exact" w:val="240"/>
          <w:jc w:val="center"/>
        </w:trPr>
        <w:tc>
          <w:tcPr>
            <w:tcW w:w="9752" w:type="dxa"/>
            <w:gridSpan w:val="2"/>
            <w:tcBorders>
              <w:top w:val="nil"/>
              <w:left w:val="nil"/>
              <w:bottom w:val="nil"/>
              <w:right w:val="nil"/>
            </w:tcBorders>
          </w:tcPr>
          <w:p w14:paraId="5793BF11" w14:textId="77777777" w:rsidR="009E51EE" w:rsidRPr="00B94A8E" w:rsidRDefault="009E51EE" w:rsidP="00597527"/>
        </w:tc>
      </w:tr>
      <w:tr w:rsidR="009E51EE" w14:paraId="36AEB46C" w14:textId="77777777" w:rsidTr="00597527">
        <w:trPr>
          <w:trHeight w:val="240"/>
          <w:jc w:val="center"/>
        </w:trPr>
        <w:tc>
          <w:tcPr>
            <w:tcW w:w="4876" w:type="dxa"/>
            <w:tcBorders>
              <w:top w:val="nil"/>
              <w:left w:val="nil"/>
              <w:bottom w:val="nil"/>
              <w:right w:val="nil"/>
            </w:tcBorders>
          </w:tcPr>
          <w:p w14:paraId="109112D8"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88CA550" w14:textId="77777777" w:rsidR="009E51EE" w:rsidRPr="00B94A8E" w:rsidRDefault="009E51EE" w:rsidP="00597527">
            <w:pPr>
              <w:pStyle w:val="AmColumnHeading"/>
            </w:pPr>
            <w:r>
              <w:t>Poprawka</w:t>
            </w:r>
          </w:p>
        </w:tc>
      </w:tr>
      <w:tr w:rsidR="009E51EE" w14:paraId="31A72665" w14:textId="77777777" w:rsidTr="00597527">
        <w:trPr>
          <w:jc w:val="center"/>
        </w:trPr>
        <w:tc>
          <w:tcPr>
            <w:tcW w:w="4876" w:type="dxa"/>
            <w:tcBorders>
              <w:top w:val="nil"/>
              <w:left w:val="nil"/>
              <w:bottom w:val="nil"/>
              <w:right w:val="nil"/>
            </w:tcBorders>
          </w:tcPr>
          <w:p w14:paraId="674C5C36" w14:textId="77777777" w:rsidR="009E51EE" w:rsidRPr="00BF3709" w:rsidRDefault="009E51EE" w:rsidP="00597527">
            <w:pPr>
              <w:pStyle w:val="Normal6a"/>
            </w:pPr>
            <w:r>
              <w:t>(108)</w:t>
            </w:r>
            <w:r>
              <w:tab/>
              <w:t xml:space="preserve">Państwa członkowskie powinny wprowadzić wszelkie niezbędne środki, aby zapewnić wykonanie przepisów niniejszego rozporządzenia, w tym poprzez ustanowienie </w:t>
            </w:r>
            <w:r>
              <w:rPr>
                <w:b/>
                <w:i/>
              </w:rPr>
              <w:t>skutecznych, proporcjonalnych i odstraszających</w:t>
            </w:r>
            <w:r>
              <w:t xml:space="preserve"> kar za ich naruszenie</w:t>
            </w:r>
            <w:r>
              <w:rPr>
                <w:b/>
                <w:i/>
              </w:rPr>
              <w:t>. Przy ocenie wysokości kar pieniężnych państwa członkowskie powinny w każdym indywidualnym przypadku brać pod uwagę wszystkie istotne okoliczności danej sytuacji</w:t>
            </w:r>
            <w:r>
              <w:t xml:space="preserve">, </w:t>
            </w:r>
            <w:r>
              <w:rPr>
                <w:b/>
                <w:i/>
              </w:rPr>
              <w:t>z należytym uwzględnieniem w szczególności charakteru, wagi i czasu trwania naruszenia, trwałości spowodowanych szkód lub wszelkich wcześniejszych naruszeń</w:t>
            </w:r>
            <w:r>
              <w:t>.</w:t>
            </w:r>
          </w:p>
        </w:tc>
        <w:tc>
          <w:tcPr>
            <w:tcW w:w="4876" w:type="dxa"/>
            <w:tcBorders>
              <w:top w:val="nil"/>
              <w:left w:val="nil"/>
              <w:bottom w:val="nil"/>
              <w:right w:val="nil"/>
            </w:tcBorders>
          </w:tcPr>
          <w:p w14:paraId="777A80AB" w14:textId="77777777" w:rsidR="009E51EE" w:rsidRPr="00BF3709" w:rsidRDefault="009E51EE" w:rsidP="00597527">
            <w:pPr>
              <w:pStyle w:val="Normal6a"/>
            </w:pPr>
            <w:r>
              <w:t>(108)</w:t>
            </w:r>
            <w:r>
              <w:tab/>
              <w:t xml:space="preserve">Państwa członkowskie powinny wprowadzić wszelkie niezbędne środki, aby zapewnić wykonanie przepisów niniejszego rozporządzenia, w tym poprzez ustanowienie kar za ich naruszenie, </w:t>
            </w:r>
            <w:r>
              <w:rPr>
                <w:b/>
                <w:i/>
              </w:rPr>
              <w:t>zgodnie z ich prawem krajowym</w:t>
            </w:r>
            <w:r>
              <w:t>.</w:t>
            </w:r>
          </w:p>
        </w:tc>
      </w:tr>
    </w:tbl>
    <w:p w14:paraId="7478B759"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61EB62F" w14:textId="77777777" w:rsidR="009E51EE" w:rsidRPr="00BF3709" w:rsidRDefault="009E51EE" w:rsidP="009E51EE">
      <w:r>
        <w:rPr>
          <w:rStyle w:val="HideTWBExt"/>
          <w:lang w:val="en-GB"/>
        </w:rPr>
        <w:t>&lt;/Amend&gt;</w:t>
      </w:r>
    </w:p>
    <w:p w14:paraId="200961DB"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1006</w:t>
      </w:r>
      <w:r>
        <w:rPr>
          <w:rStyle w:val="HideTWBExt"/>
          <w:lang w:val="en-GB"/>
        </w:rPr>
        <w:t>&lt;/NumAm&gt;</w:t>
      </w:r>
    </w:p>
    <w:p w14:paraId="22FBD91D"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32C4FD1C" w14:textId="77777777" w:rsidR="009E51EE" w:rsidRPr="00B94A8E" w:rsidRDefault="009E51EE" w:rsidP="009E51EE">
      <w:pPr>
        <w:pStyle w:val="NormalBold"/>
      </w:pPr>
      <w:r>
        <w:rPr>
          <w:rStyle w:val="HideTWBExt"/>
          <w:b w:val="0"/>
        </w:rPr>
        <w:t>&lt;/RepeatBlock-By&gt;</w:t>
      </w:r>
    </w:p>
    <w:p w14:paraId="4A2EF144"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5EA8C3B" w14:textId="77777777" w:rsidR="009E51EE" w:rsidRPr="00B94A8E" w:rsidRDefault="009E51EE" w:rsidP="009E51EE">
      <w:pPr>
        <w:pStyle w:val="NormalBold"/>
      </w:pPr>
      <w:r>
        <w:rPr>
          <w:rStyle w:val="HideTWBExt"/>
        </w:rPr>
        <w:t>&lt;Article&gt;</w:t>
      </w:r>
      <w:r>
        <w:t>Motyw 109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913B285" w14:textId="77777777" w:rsidTr="00597527">
        <w:trPr>
          <w:trHeight w:hRule="exact" w:val="240"/>
          <w:jc w:val="center"/>
        </w:trPr>
        <w:tc>
          <w:tcPr>
            <w:tcW w:w="9752" w:type="dxa"/>
            <w:gridSpan w:val="2"/>
            <w:tcBorders>
              <w:top w:val="nil"/>
              <w:left w:val="nil"/>
              <w:bottom w:val="nil"/>
              <w:right w:val="nil"/>
            </w:tcBorders>
          </w:tcPr>
          <w:p w14:paraId="121274B3" w14:textId="77777777" w:rsidR="009E51EE" w:rsidRPr="00B94A8E" w:rsidRDefault="009E51EE" w:rsidP="00597527"/>
        </w:tc>
      </w:tr>
      <w:tr w:rsidR="009E51EE" w14:paraId="35FCDDD1" w14:textId="77777777" w:rsidTr="00597527">
        <w:trPr>
          <w:trHeight w:val="240"/>
          <w:jc w:val="center"/>
        </w:trPr>
        <w:tc>
          <w:tcPr>
            <w:tcW w:w="4876" w:type="dxa"/>
            <w:tcBorders>
              <w:top w:val="nil"/>
              <w:left w:val="nil"/>
              <w:bottom w:val="nil"/>
              <w:right w:val="nil"/>
            </w:tcBorders>
          </w:tcPr>
          <w:p w14:paraId="33B47AB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DD3EB76" w14:textId="77777777" w:rsidR="009E51EE" w:rsidRPr="00B94A8E" w:rsidRDefault="009E51EE" w:rsidP="00597527">
            <w:pPr>
              <w:pStyle w:val="AmColumnHeading"/>
            </w:pPr>
            <w:r>
              <w:t>Poprawka</w:t>
            </w:r>
          </w:p>
        </w:tc>
      </w:tr>
      <w:tr w:rsidR="009E51EE" w14:paraId="3BF8CF5F" w14:textId="77777777" w:rsidTr="00597527">
        <w:trPr>
          <w:jc w:val="center"/>
        </w:trPr>
        <w:tc>
          <w:tcPr>
            <w:tcW w:w="4876" w:type="dxa"/>
            <w:tcBorders>
              <w:top w:val="nil"/>
              <w:left w:val="nil"/>
              <w:bottom w:val="nil"/>
              <w:right w:val="nil"/>
            </w:tcBorders>
          </w:tcPr>
          <w:p w14:paraId="40D66D7F" w14:textId="77777777" w:rsidR="009E51EE" w:rsidRPr="00BF3709" w:rsidRDefault="009E51EE" w:rsidP="00597527">
            <w:pPr>
              <w:pStyle w:val="Normal6a"/>
            </w:pPr>
            <w:r>
              <w:t>(109)</w:t>
            </w:r>
            <w:r>
              <w:tab/>
              <w:t>Właściwe organy powinny współpracować ze sobą i wymieniać się dobrymi praktykami w zakresie stosowania niniejszego rozporządzenia</w:t>
            </w:r>
            <w:r>
              <w:rPr>
                <w:b/>
                <w:i/>
              </w:rPr>
              <w:t>, w tym na przykład poprzez udzielanie wzajemnej pomocy i wspólne dochodzenia prowadzone przy pełnym poszanowaniu procedur krajowych</w:t>
            </w:r>
            <w:r>
              <w:t>.</w:t>
            </w:r>
          </w:p>
        </w:tc>
        <w:tc>
          <w:tcPr>
            <w:tcW w:w="4876" w:type="dxa"/>
            <w:tcBorders>
              <w:top w:val="nil"/>
              <w:left w:val="nil"/>
              <w:bottom w:val="nil"/>
              <w:right w:val="nil"/>
            </w:tcBorders>
          </w:tcPr>
          <w:p w14:paraId="7D33816B" w14:textId="77777777" w:rsidR="009E51EE" w:rsidRPr="00BF3709" w:rsidRDefault="009E51EE" w:rsidP="00597527">
            <w:pPr>
              <w:pStyle w:val="Normal6a"/>
            </w:pPr>
            <w:r>
              <w:t>(109)</w:t>
            </w:r>
            <w:r>
              <w:tab/>
              <w:t>Właściwe organy powinny współpracować ze sobą i wymieniać się dobrymi praktykami w zakresie stosowania niniejszego rozporządzenia.</w:t>
            </w:r>
          </w:p>
        </w:tc>
      </w:tr>
    </w:tbl>
    <w:p w14:paraId="53383FC2"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FF2E3EC" w14:textId="77777777" w:rsidR="009E51EE" w:rsidRPr="00BF3709" w:rsidRDefault="009E51EE" w:rsidP="009E51EE">
      <w:r>
        <w:rPr>
          <w:rStyle w:val="HideTWBExt"/>
          <w:lang w:val="en-GB"/>
        </w:rPr>
        <w:t>&lt;/Amend&gt;</w:t>
      </w:r>
    </w:p>
    <w:p w14:paraId="427A665C"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1007</w:t>
      </w:r>
      <w:r>
        <w:rPr>
          <w:rStyle w:val="HideTWBExt"/>
          <w:lang w:val="en-GB"/>
        </w:rPr>
        <w:t>&lt;/NumAm&gt;</w:t>
      </w:r>
    </w:p>
    <w:p w14:paraId="6CB5AD83" w14:textId="77777777" w:rsidR="009E51EE" w:rsidRPr="00BF3709" w:rsidRDefault="009E51EE" w:rsidP="009E51EE">
      <w:pPr>
        <w:pStyle w:val="NormalBold"/>
      </w:pPr>
      <w:r>
        <w:rPr>
          <w:rStyle w:val="HideTWBExt"/>
          <w:b w:val="0"/>
          <w:lang w:val="en-GB"/>
        </w:rPr>
        <w:t>&lt;RepeatBlock-By&gt;&lt;Members&gt;</w:t>
      </w:r>
      <w:r>
        <w:t>Jens Geier</w:t>
      </w:r>
      <w:r>
        <w:rPr>
          <w:rStyle w:val="HideTWBExt"/>
          <w:b w:val="0"/>
          <w:lang w:val="en-GB"/>
        </w:rPr>
        <w:t>&lt;/Members&gt;</w:t>
      </w:r>
    </w:p>
    <w:p w14:paraId="10CE6F7B" w14:textId="77777777" w:rsidR="009E51EE" w:rsidRPr="00B94A8E" w:rsidRDefault="009E51EE" w:rsidP="009E51EE">
      <w:pPr>
        <w:pStyle w:val="NormalBold"/>
      </w:pPr>
      <w:r>
        <w:rPr>
          <w:rStyle w:val="HideTWBExt"/>
          <w:b w:val="0"/>
        </w:rPr>
        <w:t>&lt;/RepeatBlock-By&gt;</w:t>
      </w:r>
    </w:p>
    <w:p w14:paraId="5A9782F2"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1875FC6" w14:textId="77777777" w:rsidR="009E51EE" w:rsidRPr="00B94A8E" w:rsidRDefault="009E51EE" w:rsidP="009E51EE">
      <w:pPr>
        <w:pStyle w:val="NormalBold"/>
      </w:pPr>
      <w:r>
        <w:rPr>
          <w:rStyle w:val="HideTWBExt"/>
        </w:rPr>
        <w:t>&lt;Article&gt;</w:t>
      </w:r>
      <w:r>
        <w:t>Motyw 110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A4F32B6" w14:textId="77777777" w:rsidTr="00597527">
        <w:trPr>
          <w:trHeight w:hRule="exact" w:val="240"/>
          <w:jc w:val="center"/>
        </w:trPr>
        <w:tc>
          <w:tcPr>
            <w:tcW w:w="9752" w:type="dxa"/>
            <w:gridSpan w:val="2"/>
            <w:tcBorders>
              <w:top w:val="nil"/>
              <w:left w:val="nil"/>
              <w:bottom w:val="nil"/>
              <w:right w:val="nil"/>
            </w:tcBorders>
          </w:tcPr>
          <w:p w14:paraId="4171EAF3" w14:textId="77777777" w:rsidR="009E51EE" w:rsidRPr="00B94A8E" w:rsidRDefault="009E51EE" w:rsidP="00597527"/>
        </w:tc>
      </w:tr>
      <w:tr w:rsidR="009E51EE" w14:paraId="7D1B2EF0" w14:textId="77777777" w:rsidTr="00597527">
        <w:trPr>
          <w:trHeight w:val="240"/>
          <w:jc w:val="center"/>
        </w:trPr>
        <w:tc>
          <w:tcPr>
            <w:tcW w:w="4876" w:type="dxa"/>
            <w:tcBorders>
              <w:top w:val="nil"/>
              <w:left w:val="nil"/>
              <w:bottom w:val="nil"/>
              <w:right w:val="nil"/>
            </w:tcBorders>
          </w:tcPr>
          <w:p w14:paraId="5B594B8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BB36AF7" w14:textId="77777777" w:rsidR="009E51EE" w:rsidRPr="00B94A8E" w:rsidRDefault="009E51EE" w:rsidP="00597527">
            <w:pPr>
              <w:pStyle w:val="AmColumnHeading"/>
            </w:pPr>
            <w:r>
              <w:t>Poprawka</w:t>
            </w:r>
          </w:p>
        </w:tc>
      </w:tr>
      <w:tr w:rsidR="009E51EE" w14:paraId="6B41B5BA" w14:textId="77777777" w:rsidTr="00597527">
        <w:trPr>
          <w:jc w:val="center"/>
        </w:trPr>
        <w:tc>
          <w:tcPr>
            <w:tcW w:w="4876" w:type="dxa"/>
            <w:tcBorders>
              <w:top w:val="nil"/>
              <w:left w:val="nil"/>
              <w:bottom w:val="nil"/>
              <w:right w:val="nil"/>
            </w:tcBorders>
          </w:tcPr>
          <w:p w14:paraId="16E4A9A5" w14:textId="77777777" w:rsidR="009E51EE" w:rsidRPr="00BF3709" w:rsidRDefault="009E51EE" w:rsidP="00597527">
            <w:pPr>
              <w:pStyle w:val="Normal6a"/>
            </w:pPr>
            <w:r>
              <w:t>(110)</w:t>
            </w:r>
            <w:r>
              <w:tab/>
              <w:t>Ocena techniczna dotycząca bezpieczeństwa, odporności i zrównoważenia środowiskowego działań kosmicznych wymaga specjalistycznej wiedzy w tych dziedzinach. Właściwe organy powinny w większości przypadków korzystać z wiedzy technicznej i wiedzy eksperckiej organów technicznych, które mogą przeprowadzać oceny i weryfikacje w celu zapewnienia spełnienia wymogów określonych w niniejszym rozporządzeniu, tak aby właściwe organy mogły następnie wydać zezwolenia na prowadzenie działań kosmicznych.</w:t>
            </w:r>
          </w:p>
        </w:tc>
        <w:tc>
          <w:tcPr>
            <w:tcW w:w="4876" w:type="dxa"/>
            <w:tcBorders>
              <w:top w:val="nil"/>
              <w:left w:val="nil"/>
              <w:bottom w:val="nil"/>
              <w:right w:val="nil"/>
            </w:tcBorders>
          </w:tcPr>
          <w:p w14:paraId="5D4CED8A" w14:textId="77777777" w:rsidR="009E51EE" w:rsidRPr="00BF3709" w:rsidRDefault="009E51EE" w:rsidP="00597527">
            <w:pPr>
              <w:pStyle w:val="Normal6a"/>
            </w:pPr>
            <w:r>
              <w:t>(110)</w:t>
            </w:r>
            <w:r>
              <w:tab/>
              <w:t xml:space="preserve">Ocena techniczna dotycząca bezpieczeństwa, odporności i zrównoważenia środowiskowego działań kosmicznych wymaga specjalistycznej wiedzy w tych dziedzinach. Właściwe organy powinny w większości przypadków korzystać z wiedzy technicznej i wiedzy eksperckiej organów technicznych, </w:t>
            </w:r>
            <w:r>
              <w:rPr>
                <w:b/>
                <w:i/>
              </w:rPr>
              <w:t>w tym wiedzy eksperckiej EAK,</w:t>
            </w:r>
            <w:r>
              <w:t xml:space="preserve"> które mogą przeprowadzać oceny i weryfikacje w celu zapewnienia spełnienia wymogów określonych w niniejszym rozporządzeniu, tak aby właściwe organy mogły następnie wydać zezwolenia na prowadzenie działań kosmicznych.</w:t>
            </w:r>
          </w:p>
        </w:tc>
      </w:tr>
    </w:tbl>
    <w:p w14:paraId="52E57E4E"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492B592B" w14:textId="77777777" w:rsidR="009E51EE" w:rsidRPr="00BF3709" w:rsidRDefault="009E51EE" w:rsidP="009E51EE">
      <w:r>
        <w:rPr>
          <w:rStyle w:val="HideTWBExt"/>
          <w:lang w:val="en-GB"/>
        </w:rPr>
        <w:t>&lt;/Amend&gt;</w:t>
      </w:r>
    </w:p>
    <w:p w14:paraId="2FA737A2"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1008</w:t>
      </w:r>
      <w:r>
        <w:rPr>
          <w:rStyle w:val="HideTWBExt"/>
          <w:lang w:val="en-GB"/>
        </w:rPr>
        <w:t>&lt;/NumAm&gt;</w:t>
      </w:r>
    </w:p>
    <w:p w14:paraId="3D0DFCAC"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5CA31C83" w14:textId="77777777" w:rsidR="009E51EE" w:rsidRPr="00B94A8E" w:rsidRDefault="009E51EE" w:rsidP="009E51EE">
      <w:pPr>
        <w:pStyle w:val="NormalBold"/>
      </w:pPr>
      <w:r>
        <w:rPr>
          <w:rStyle w:val="HideTWBExt"/>
          <w:b w:val="0"/>
        </w:rPr>
        <w:t>&lt;/RepeatBlock-By&gt;</w:t>
      </w:r>
    </w:p>
    <w:p w14:paraId="7889B91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68F5A1C" w14:textId="77777777" w:rsidR="009E51EE" w:rsidRPr="00B94A8E" w:rsidRDefault="009E51EE" w:rsidP="009E51EE">
      <w:pPr>
        <w:pStyle w:val="NormalBold"/>
      </w:pPr>
      <w:r>
        <w:rPr>
          <w:rStyle w:val="HideTWBExt"/>
        </w:rPr>
        <w:t>&lt;Article&gt;</w:t>
      </w:r>
      <w:r>
        <w:t>Motyw 110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DB52057" w14:textId="77777777" w:rsidTr="00597527">
        <w:trPr>
          <w:trHeight w:hRule="exact" w:val="240"/>
          <w:jc w:val="center"/>
        </w:trPr>
        <w:tc>
          <w:tcPr>
            <w:tcW w:w="9752" w:type="dxa"/>
            <w:gridSpan w:val="2"/>
            <w:tcBorders>
              <w:top w:val="nil"/>
              <w:left w:val="nil"/>
              <w:bottom w:val="nil"/>
              <w:right w:val="nil"/>
            </w:tcBorders>
          </w:tcPr>
          <w:p w14:paraId="5480D696" w14:textId="77777777" w:rsidR="009E51EE" w:rsidRPr="00B94A8E" w:rsidRDefault="009E51EE" w:rsidP="00597527"/>
        </w:tc>
      </w:tr>
      <w:tr w:rsidR="009E51EE" w14:paraId="71D9750C" w14:textId="77777777" w:rsidTr="00597527">
        <w:trPr>
          <w:trHeight w:val="240"/>
          <w:jc w:val="center"/>
        </w:trPr>
        <w:tc>
          <w:tcPr>
            <w:tcW w:w="4876" w:type="dxa"/>
            <w:tcBorders>
              <w:top w:val="nil"/>
              <w:left w:val="nil"/>
              <w:bottom w:val="nil"/>
              <w:right w:val="nil"/>
            </w:tcBorders>
          </w:tcPr>
          <w:p w14:paraId="58A6A05E"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B630C3F" w14:textId="77777777" w:rsidR="009E51EE" w:rsidRPr="00B94A8E" w:rsidRDefault="009E51EE" w:rsidP="00597527">
            <w:pPr>
              <w:pStyle w:val="AmColumnHeading"/>
            </w:pPr>
            <w:r>
              <w:t>Poprawka</w:t>
            </w:r>
          </w:p>
        </w:tc>
      </w:tr>
      <w:tr w:rsidR="009E51EE" w14:paraId="325BF6AC" w14:textId="77777777" w:rsidTr="00597527">
        <w:trPr>
          <w:jc w:val="center"/>
        </w:trPr>
        <w:tc>
          <w:tcPr>
            <w:tcW w:w="4876" w:type="dxa"/>
            <w:tcBorders>
              <w:top w:val="nil"/>
              <w:left w:val="nil"/>
              <w:bottom w:val="nil"/>
              <w:right w:val="nil"/>
            </w:tcBorders>
          </w:tcPr>
          <w:p w14:paraId="3E6C34FC" w14:textId="77777777" w:rsidR="009E51EE" w:rsidRPr="00BF3709" w:rsidRDefault="009E51EE" w:rsidP="00597527">
            <w:pPr>
              <w:pStyle w:val="Normal6a"/>
            </w:pPr>
            <w:r>
              <w:t>(110)</w:t>
            </w:r>
            <w:r>
              <w:tab/>
              <w:t>Ocena techniczna dotycząca bezpieczeństwa, odporności i zrównoważenia środowiskowego działań kosmicznych wymaga specjalistycznej wiedzy w tych dziedzinach. Właściwe organy powinny w większości przypadków korzystać z wiedzy technicznej i wiedzy eksperckiej organów technicznych, które mogą przeprowadzać oceny i weryfikacje w celu zapewnienia spełnienia wymogów określonych w niniejszym rozporządzeniu, tak aby właściwe organy mogły następnie wydać zezwolenia na prowadzenie działań kosmicznych.</w:t>
            </w:r>
          </w:p>
        </w:tc>
        <w:tc>
          <w:tcPr>
            <w:tcW w:w="4876" w:type="dxa"/>
            <w:tcBorders>
              <w:top w:val="nil"/>
              <w:left w:val="nil"/>
              <w:bottom w:val="nil"/>
              <w:right w:val="nil"/>
            </w:tcBorders>
          </w:tcPr>
          <w:p w14:paraId="5839897A" w14:textId="77777777" w:rsidR="009E51EE" w:rsidRPr="00BF3709" w:rsidRDefault="009E51EE" w:rsidP="00597527">
            <w:pPr>
              <w:pStyle w:val="Normal6a"/>
            </w:pPr>
            <w:r>
              <w:t>(110)</w:t>
            </w:r>
            <w:r>
              <w:tab/>
              <w:t xml:space="preserve">Ocena techniczna dotycząca bezpieczeństwa, odporności i zrównoważenia środowiskowego działań kosmicznych wymaga specjalistycznej wiedzy w tych dziedzinach. Właściwe organy powinny w większości przypadków korzystać z wiedzy technicznej i wiedzy eksperckiej organów technicznych, </w:t>
            </w:r>
            <w:r>
              <w:rPr>
                <w:b/>
                <w:i/>
              </w:rPr>
              <w:t>w tym wiedzy eksperckiej EAK,</w:t>
            </w:r>
            <w:r>
              <w:t xml:space="preserve"> które mogą przeprowadzać oceny i weryfikacje w celu zapewnienia spełnienia wymogów określonych w niniejszym rozporządzeniu, tak aby właściwe organy mogły następnie wydać zezwolenia na prowadzenie działań kosmicznych.</w:t>
            </w:r>
          </w:p>
        </w:tc>
      </w:tr>
    </w:tbl>
    <w:p w14:paraId="0D12E6CD"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92CF06F" w14:textId="77777777" w:rsidR="009E51EE" w:rsidRPr="00BF3709" w:rsidRDefault="009E51EE" w:rsidP="009E51EE">
      <w:r>
        <w:rPr>
          <w:rStyle w:val="HideTWBExt"/>
          <w:lang w:val="en-GB"/>
        </w:rPr>
        <w:t>&lt;/Amend&gt;</w:t>
      </w:r>
    </w:p>
    <w:p w14:paraId="785CAD92"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1009</w:t>
      </w:r>
      <w:r>
        <w:rPr>
          <w:rStyle w:val="HideTWBExt"/>
          <w:lang w:val="en-GB"/>
        </w:rPr>
        <w:t>&lt;/NumAm&gt;</w:t>
      </w:r>
    </w:p>
    <w:p w14:paraId="167BC389"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25091E3C" w14:textId="77777777" w:rsidR="009E51EE" w:rsidRPr="00B94A8E" w:rsidRDefault="009E51EE" w:rsidP="009E51EE">
      <w:pPr>
        <w:pStyle w:val="NormalBold"/>
      </w:pPr>
      <w:r>
        <w:rPr>
          <w:rStyle w:val="HideTWBExt"/>
          <w:b w:val="0"/>
        </w:rPr>
        <w:t>&lt;/RepeatBlock-By&gt;</w:t>
      </w:r>
    </w:p>
    <w:p w14:paraId="69D9B7D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06F91D8" w14:textId="77777777" w:rsidR="009E51EE" w:rsidRPr="00B94A8E" w:rsidRDefault="009E51EE" w:rsidP="009E51EE">
      <w:pPr>
        <w:pStyle w:val="NormalBold"/>
      </w:pPr>
      <w:r>
        <w:rPr>
          <w:rStyle w:val="HideTWBExt"/>
        </w:rPr>
        <w:t>&lt;Article&gt;</w:t>
      </w:r>
      <w:r>
        <w:t>Motyw 110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6FA282B" w14:textId="77777777" w:rsidTr="00597527">
        <w:trPr>
          <w:trHeight w:hRule="exact" w:val="240"/>
          <w:jc w:val="center"/>
        </w:trPr>
        <w:tc>
          <w:tcPr>
            <w:tcW w:w="9752" w:type="dxa"/>
            <w:gridSpan w:val="2"/>
            <w:tcBorders>
              <w:top w:val="nil"/>
              <w:left w:val="nil"/>
              <w:bottom w:val="nil"/>
              <w:right w:val="nil"/>
            </w:tcBorders>
          </w:tcPr>
          <w:p w14:paraId="333AEF46" w14:textId="77777777" w:rsidR="009E51EE" w:rsidRPr="00B94A8E" w:rsidRDefault="009E51EE" w:rsidP="00597527"/>
        </w:tc>
      </w:tr>
      <w:tr w:rsidR="009E51EE" w14:paraId="50A1F116" w14:textId="77777777" w:rsidTr="00597527">
        <w:trPr>
          <w:trHeight w:val="240"/>
          <w:jc w:val="center"/>
        </w:trPr>
        <w:tc>
          <w:tcPr>
            <w:tcW w:w="4876" w:type="dxa"/>
            <w:tcBorders>
              <w:top w:val="nil"/>
              <w:left w:val="nil"/>
              <w:bottom w:val="nil"/>
              <w:right w:val="nil"/>
            </w:tcBorders>
          </w:tcPr>
          <w:p w14:paraId="75E3EE5B"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43C1943" w14:textId="77777777" w:rsidR="009E51EE" w:rsidRPr="00B94A8E" w:rsidRDefault="009E51EE" w:rsidP="00597527">
            <w:pPr>
              <w:pStyle w:val="AmColumnHeading"/>
            </w:pPr>
            <w:r>
              <w:t>Poprawka</w:t>
            </w:r>
          </w:p>
        </w:tc>
      </w:tr>
      <w:tr w:rsidR="009E51EE" w14:paraId="18BB33AD" w14:textId="77777777" w:rsidTr="00597527">
        <w:trPr>
          <w:jc w:val="center"/>
        </w:trPr>
        <w:tc>
          <w:tcPr>
            <w:tcW w:w="4876" w:type="dxa"/>
            <w:tcBorders>
              <w:top w:val="nil"/>
              <w:left w:val="nil"/>
              <w:bottom w:val="nil"/>
              <w:right w:val="nil"/>
            </w:tcBorders>
          </w:tcPr>
          <w:p w14:paraId="6FAAB959" w14:textId="77777777" w:rsidR="009E51EE" w:rsidRPr="00BF3709" w:rsidRDefault="009E51EE" w:rsidP="00597527">
            <w:pPr>
              <w:pStyle w:val="Normal6a"/>
            </w:pPr>
            <w:r>
              <w:t>(110)</w:t>
            </w:r>
            <w:r>
              <w:tab/>
              <w:t xml:space="preserve">Ocena techniczna dotycząca bezpieczeństwa, odporności i zrównoważenia środowiskowego działań kosmicznych wymaga specjalistycznej wiedzy w tych dziedzinach. Właściwe organy powinny </w:t>
            </w:r>
            <w:r>
              <w:rPr>
                <w:b/>
                <w:i/>
              </w:rPr>
              <w:t>w większości przypadków korzystać z</w:t>
            </w:r>
            <w:r>
              <w:t xml:space="preserve"> wiedzy technicznej </w:t>
            </w:r>
            <w:r>
              <w:rPr>
                <w:b/>
                <w:i/>
              </w:rPr>
              <w:t>i wiedzy eksperckiej</w:t>
            </w:r>
            <w:r>
              <w:t xml:space="preserve"> organów technicznych, </w:t>
            </w:r>
            <w:r>
              <w:rPr>
                <w:b/>
                <w:i/>
              </w:rPr>
              <w:t>które mogą przeprowadzać oceny i weryfikacje</w:t>
            </w:r>
            <w:r>
              <w:t xml:space="preserve"> w </w:t>
            </w:r>
            <w:r>
              <w:rPr>
                <w:b/>
                <w:i/>
              </w:rPr>
              <w:t>celu zapewnienia spełnienia wymogów określonych w niniejszym rozporządzeniu</w:t>
            </w:r>
            <w:r>
              <w:t xml:space="preserve">, </w:t>
            </w:r>
            <w:r>
              <w:rPr>
                <w:b/>
                <w:i/>
              </w:rPr>
              <w:t>tak</w:t>
            </w:r>
            <w:r>
              <w:t xml:space="preserve"> aby </w:t>
            </w:r>
            <w:r>
              <w:rPr>
                <w:b/>
                <w:i/>
              </w:rPr>
              <w:t>właściwe organy mogły następnie wydać zezwolenia na prowadzenie działań kosmicznych</w:t>
            </w:r>
            <w:r>
              <w:t>.</w:t>
            </w:r>
          </w:p>
        </w:tc>
        <w:tc>
          <w:tcPr>
            <w:tcW w:w="4876" w:type="dxa"/>
            <w:tcBorders>
              <w:top w:val="nil"/>
              <w:left w:val="nil"/>
              <w:bottom w:val="nil"/>
              <w:right w:val="nil"/>
            </w:tcBorders>
          </w:tcPr>
          <w:p w14:paraId="03957BCE" w14:textId="77777777" w:rsidR="009E51EE" w:rsidRPr="00BF3709" w:rsidRDefault="009E51EE" w:rsidP="00597527">
            <w:pPr>
              <w:pStyle w:val="Normal6a"/>
            </w:pPr>
            <w:r>
              <w:t>(110)</w:t>
            </w:r>
            <w:r>
              <w:tab/>
              <w:t xml:space="preserve">Ocena techniczna dotycząca bezpieczeństwa, odporności i zrównoważenia środowiskowego działań kosmicznych wymaga specjalistycznej wiedzy w tych dziedzinach. Właściwe organy powinny </w:t>
            </w:r>
            <w:r>
              <w:rPr>
                <w:b/>
                <w:i/>
              </w:rPr>
              <w:t>polegać na</w:t>
            </w:r>
            <w:r>
              <w:t xml:space="preserve"> wiedzy technicznej </w:t>
            </w:r>
            <w:r>
              <w:rPr>
                <w:b/>
                <w:i/>
              </w:rPr>
              <w:t>wykwalifikowanych</w:t>
            </w:r>
            <w:r>
              <w:t xml:space="preserve"> organów technicznych, </w:t>
            </w:r>
            <w:r>
              <w:rPr>
                <w:b/>
                <w:i/>
              </w:rPr>
              <w:t>w tym Europejskiej Agencji Kosmicznej działającej na podstawie umowy międzynarodowej przewidzianej</w:t>
            </w:r>
            <w:r>
              <w:t xml:space="preserve"> w </w:t>
            </w:r>
            <w:r>
              <w:rPr>
                <w:b/>
                <w:i/>
              </w:rPr>
              <w:t>art. 108, w celu przeprowadzania ocen i weryfikacji</w:t>
            </w:r>
            <w:r>
              <w:t xml:space="preserve">, aby </w:t>
            </w:r>
            <w:r>
              <w:rPr>
                <w:b/>
                <w:i/>
              </w:rPr>
              <w:t>upewnić się, że wymogi określone w niniejszym rozporządzeniu są spełnione</w:t>
            </w:r>
            <w:r>
              <w:t>.</w:t>
            </w:r>
          </w:p>
        </w:tc>
      </w:tr>
    </w:tbl>
    <w:p w14:paraId="60BA4345"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4B39C95" w14:textId="77777777" w:rsidR="009E51EE" w:rsidRPr="00BF3709" w:rsidRDefault="009E51EE" w:rsidP="009E51EE">
      <w:r>
        <w:rPr>
          <w:rStyle w:val="HideTWBExt"/>
          <w:lang w:val="en-GB"/>
        </w:rPr>
        <w:t>&lt;/Amend&gt;</w:t>
      </w:r>
    </w:p>
    <w:p w14:paraId="3A84ED30"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1010</w:t>
      </w:r>
      <w:r>
        <w:rPr>
          <w:rStyle w:val="HideTWBExt"/>
          <w:lang w:val="en-GB"/>
        </w:rPr>
        <w:t>&lt;/NumAm&gt;</w:t>
      </w:r>
    </w:p>
    <w:p w14:paraId="188C1C69" w14:textId="77777777" w:rsidR="009E51EE" w:rsidRPr="00BF3709" w:rsidRDefault="009E51EE" w:rsidP="009E51EE">
      <w:pPr>
        <w:pStyle w:val="NormalBold"/>
      </w:pPr>
      <w:r>
        <w:rPr>
          <w:rStyle w:val="HideTWBExt"/>
          <w:b w:val="0"/>
          <w:lang w:val="en-GB"/>
        </w:rPr>
        <w:t>&lt;RepeatBlock-By&gt;&lt;Members&gt;</w:t>
      </w:r>
      <w:r>
        <w:t>Markus Buchheit</w:t>
      </w:r>
      <w:r>
        <w:rPr>
          <w:rStyle w:val="HideTWBExt"/>
          <w:b w:val="0"/>
          <w:lang w:val="en-GB"/>
        </w:rPr>
        <w:t>&lt;/Members&gt;</w:t>
      </w:r>
    </w:p>
    <w:p w14:paraId="522AB70B" w14:textId="77777777" w:rsidR="009E51EE" w:rsidRPr="00B94A8E" w:rsidRDefault="009E51EE" w:rsidP="009E51EE">
      <w:pPr>
        <w:pStyle w:val="NormalBold"/>
      </w:pPr>
      <w:r>
        <w:rPr>
          <w:rStyle w:val="HideTWBExt"/>
          <w:b w:val="0"/>
        </w:rPr>
        <w:t>&lt;/RepeatBlock-By&gt;</w:t>
      </w:r>
    </w:p>
    <w:p w14:paraId="4BBD051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D7983B3" w14:textId="77777777" w:rsidR="009E51EE" w:rsidRPr="00B94A8E" w:rsidRDefault="009E51EE" w:rsidP="009E51EE">
      <w:pPr>
        <w:pStyle w:val="NormalBold"/>
      </w:pPr>
      <w:r>
        <w:rPr>
          <w:rStyle w:val="HideTWBExt"/>
        </w:rPr>
        <w:t>&lt;Article&gt;</w:t>
      </w:r>
      <w:r>
        <w:t>Motyw 110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F0E3D8E" w14:textId="77777777" w:rsidTr="00597527">
        <w:trPr>
          <w:trHeight w:hRule="exact" w:val="240"/>
          <w:jc w:val="center"/>
        </w:trPr>
        <w:tc>
          <w:tcPr>
            <w:tcW w:w="9752" w:type="dxa"/>
            <w:gridSpan w:val="2"/>
            <w:tcBorders>
              <w:top w:val="nil"/>
              <w:left w:val="nil"/>
              <w:bottom w:val="nil"/>
              <w:right w:val="nil"/>
            </w:tcBorders>
          </w:tcPr>
          <w:p w14:paraId="29BE27EB" w14:textId="77777777" w:rsidR="009E51EE" w:rsidRPr="00B94A8E" w:rsidRDefault="009E51EE" w:rsidP="00597527"/>
        </w:tc>
      </w:tr>
      <w:tr w:rsidR="009E51EE" w14:paraId="545E3C4E" w14:textId="77777777" w:rsidTr="00597527">
        <w:trPr>
          <w:trHeight w:val="240"/>
          <w:jc w:val="center"/>
        </w:trPr>
        <w:tc>
          <w:tcPr>
            <w:tcW w:w="4876" w:type="dxa"/>
            <w:tcBorders>
              <w:top w:val="nil"/>
              <w:left w:val="nil"/>
              <w:bottom w:val="nil"/>
              <w:right w:val="nil"/>
            </w:tcBorders>
          </w:tcPr>
          <w:p w14:paraId="605C72F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5B3234E" w14:textId="77777777" w:rsidR="009E51EE" w:rsidRPr="00B94A8E" w:rsidRDefault="009E51EE" w:rsidP="00597527">
            <w:pPr>
              <w:pStyle w:val="AmColumnHeading"/>
            </w:pPr>
            <w:r>
              <w:t>Poprawka</w:t>
            </w:r>
          </w:p>
        </w:tc>
      </w:tr>
      <w:tr w:rsidR="009E51EE" w14:paraId="1CA64C4D" w14:textId="77777777" w:rsidTr="00597527">
        <w:trPr>
          <w:jc w:val="center"/>
        </w:trPr>
        <w:tc>
          <w:tcPr>
            <w:tcW w:w="4876" w:type="dxa"/>
            <w:tcBorders>
              <w:top w:val="nil"/>
              <w:left w:val="nil"/>
              <w:bottom w:val="nil"/>
              <w:right w:val="nil"/>
            </w:tcBorders>
          </w:tcPr>
          <w:p w14:paraId="3E3C556D" w14:textId="77777777" w:rsidR="009E51EE" w:rsidRPr="00BF3709" w:rsidRDefault="009E51EE" w:rsidP="00597527">
            <w:pPr>
              <w:pStyle w:val="Normal6a"/>
            </w:pPr>
            <w:r>
              <w:t>(110)</w:t>
            </w:r>
            <w:r>
              <w:tab/>
              <w:t>Ocena techniczna dotycząca bezpieczeństwa</w:t>
            </w:r>
            <w:r>
              <w:rPr>
                <w:b/>
                <w:i/>
              </w:rPr>
              <w:t>, odporności</w:t>
            </w:r>
            <w:r>
              <w:t xml:space="preserve"> i </w:t>
            </w:r>
            <w:r>
              <w:rPr>
                <w:b/>
                <w:i/>
              </w:rPr>
              <w:t>zrównoważenia środowiskowego</w:t>
            </w:r>
            <w:r>
              <w:t xml:space="preserve"> działań kosmicznych wymaga specjalistycznej wiedzy w tych dziedzinach. Właściwe organy powinny w większości przypadków korzystać z wiedzy technicznej i wiedzy eksperckiej organów technicznych, które mogą przeprowadzać oceny i weryfikacje w celu zapewnienia spełnienia wymogów określonych w niniejszym rozporządzeniu, tak aby właściwe organy mogły następnie wydać zezwolenia na prowadzenie działań kosmicznych.</w:t>
            </w:r>
          </w:p>
        </w:tc>
        <w:tc>
          <w:tcPr>
            <w:tcW w:w="4876" w:type="dxa"/>
            <w:tcBorders>
              <w:top w:val="nil"/>
              <w:left w:val="nil"/>
              <w:bottom w:val="nil"/>
              <w:right w:val="nil"/>
            </w:tcBorders>
          </w:tcPr>
          <w:p w14:paraId="2BA60F50" w14:textId="77777777" w:rsidR="009E51EE" w:rsidRPr="00BF3709" w:rsidRDefault="009E51EE" w:rsidP="00597527">
            <w:pPr>
              <w:pStyle w:val="Normal6a"/>
            </w:pPr>
            <w:r>
              <w:t>(110)</w:t>
            </w:r>
            <w:r>
              <w:tab/>
              <w:t xml:space="preserve">Ocena techniczna dotycząca bezpieczeństwa i </w:t>
            </w:r>
            <w:r>
              <w:rPr>
                <w:b/>
                <w:i/>
              </w:rPr>
              <w:t>odporności</w:t>
            </w:r>
            <w:r>
              <w:t xml:space="preserve"> działań kosmicznych wymaga specjalistycznej wiedzy w tych dziedzinach. Właściwe organy powinny w większości przypadków korzystać z wiedzy technicznej i wiedzy eksperckiej organów technicznych, które mogą przeprowadzać oceny i weryfikacje w celu zapewnienia spełnienia wymogów określonych w niniejszym rozporządzeniu, tak aby właściwe organy mogły następnie wydać zezwolenia na prowadzenie działań kosmicznych.</w:t>
            </w:r>
          </w:p>
        </w:tc>
      </w:tr>
    </w:tbl>
    <w:p w14:paraId="32C9F074"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81A5AC0" w14:textId="77777777" w:rsidR="009E51EE" w:rsidRPr="00BF3709" w:rsidRDefault="009E51EE" w:rsidP="009E51EE">
      <w:r>
        <w:rPr>
          <w:rStyle w:val="HideTWBExt"/>
          <w:lang w:val="en-GB"/>
        </w:rPr>
        <w:t>&lt;/Amend&gt;</w:t>
      </w:r>
    </w:p>
    <w:p w14:paraId="4CFE42B2"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1011</w:t>
      </w:r>
      <w:r>
        <w:rPr>
          <w:rStyle w:val="HideTWBExt"/>
          <w:lang w:val="en-GB"/>
        </w:rPr>
        <w:t>&lt;/NumAm&gt;</w:t>
      </w:r>
    </w:p>
    <w:p w14:paraId="51517CD5" w14:textId="77777777" w:rsidR="009E51EE" w:rsidRPr="00BF3709" w:rsidRDefault="009E51EE" w:rsidP="009E51EE">
      <w:pPr>
        <w:pStyle w:val="NormalBold"/>
      </w:pPr>
      <w:r>
        <w:rPr>
          <w:rStyle w:val="HideTWBExt"/>
          <w:b w:val="0"/>
          <w:lang w:val="en-GB"/>
        </w:rPr>
        <w:t>&lt;RepeatBlock-By&gt;&lt;Members&gt;</w:t>
      </w:r>
      <w:r>
        <w:t>Marina Mesure</w:t>
      </w:r>
      <w:r>
        <w:rPr>
          <w:rStyle w:val="HideTWBExt"/>
          <w:b w:val="0"/>
          <w:lang w:val="en-GB"/>
        </w:rPr>
        <w:t>&lt;/Members&gt;</w:t>
      </w:r>
    </w:p>
    <w:p w14:paraId="3E2ECCDF" w14:textId="77777777" w:rsidR="009E51EE" w:rsidRPr="00B94A8E" w:rsidRDefault="009E51EE" w:rsidP="009E51EE">
      <w:pPr>
        <w:pStyle w:val="NormalBold"/>
      </w:pPr>
      <w:r>
        <w:rPr>
          <w:rStyle w:val="HideTWBExt"/>
          <w:b w:val="0"/>
        </w:rPr>
        <w:t>&lt;/RepeatBlock-By&gt;</w:t>
      </w:r>
    </w:p>
    <w:p w14:paraId="24766A8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DE12C2E" w14:textId="77777777" w:rsidR="009E51EE" w:rsidRPr="00B94A8E" w:rsidRDefault="009E51EE" w:rsidP="009E51EE">
      <w:pPr>
        <w:pStyle w:val="NormalBold"/>
      </w:pPr>
      <w:r>
        <w:rPr>
          <w:rStyle w:val="HideTWBExt"/>
        </w:rPr>
        <w:t>&lt;Article&gt;</w:t>
      </w:r>
      <w:r>
        <w:t>Motyw 110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D49DA2A" w14:textId="77777777" w:rsidTr="00597527">
        <w:trPr>
          <w:trHeight w:hRule="exact" w:val="240"/>
          <w:jc w:val="center"/>
        </w:trPr>
        <w:tc>
          <w:tcPr>
            <w:tcW w:w="9752" w:type="dxa"/>
            <w:gridSpan w:val="2"/>
            <w:tcBorders>
              <w:top w:val="nil"/>
              <w:left w:val="nil"/>
              <w:bottom w:val="nil"/>
              <w:right w:val="nil"/>
            </w:tcBorders>
          </w:tcPr>
          <w:p w14:paraId="7268E5EE" w14:textId="77777777" w:rsidR="009E51EE" w:rsidRPr="00B94A8E" w:rsidRDefault="009E51EE" w:rsidP="00597527"/>
        </w:tc>
      </w:tr>
      <w:tr w:rsidR="009E51EE" w14:paraId="6DA97BC1" w14:textId="77777777" w:rsidTr="00597527">
        <w:trPr>
          <w:trHeight w:val="240"/>
          <w:jc w:val="center"/>
        </w:trPr>
        <w:tc>
          <w:tcPr>
            <w:tcW w:w="4876" w:type="dxa"/>
            <w:tcBorders>
              <w:top w:val="nil"/>
              <w:left w:val="nil"/>
              <w:bottom w:val="nil"/>
              <w:right w:val="nil"/>
            </w:tcBorders>
          </w:tcPr>
          <w:p w14:paraId="55435D1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4572169" w14:textId="77777777" w:rsidR="009E51EE" w:rsidRPr="00B94A8E" w:rsidRDefault="009E51EE" w:rsidP="00597527">
            <w:pPr>
              <w:pStyle w:val="AmColumnHeading"/>
            </w:pPr>
            <w:r>
              <w:t>Poprawka</w:t>
            </w:r>
          </w:p>
        </w:tc>
      </w:tr>
      <w:tr w:rsidR="009E51EE" w14:paraId="6C9CDBA9" w14:textId="77777777" w:rsidTr="00597527">
        <w:trPr>
          <w:jc w:val="center"/>
        </w:trPr>
        <w:tc>
          <w:tcPr>
            <w:tcW w:w="4876" w:type="dxa"/>
            <w:tcBorders>
              <w:top w:val="nil"/>
              <w:left w:val="nil"/>
              <w:bottom w:val="nil"/>
              <w:right w:val="nil"/>
            </w:tcBorders>
          </w:tcPr>
          <w:p w14:paraId="19FD8750" w14:textId="77777777" w:rsidR="009E51EE" w:rsidRPr="00BF3709" w:rsidRDefault="009E51EE" w:rsidP="00597527">
            <w:pPr>
              <w:pStyle w:val="Normal6a"/>
            </w:pPr>
            <w:r>
              <w:t>(110)</w:t>
            </w:r>
            <w:r>
              <w:tab/>
              <w:t xml:space="preserve">Ocena techniczna dotycząca bezpieczeństwa, odporności i zrównoważenia środowiskowego działań kosmicznych wymaga specjalistycznej wiedzy w tych dziedzinach. Właściwe organy powinny </w:t>
            </w:r>
            <w:r>
              <w:rPr>
                <w:b/>
                <w:i/>
              </w:rPr>
              <w:t>w większości przypadków</w:t>
            </w:r>
            <w:r>
              <w:t xml:space="preserve"> korzystać z wiedzy technicznej i wiedzy eksperckiej organów technicznych, które mogą przeprowadzać oceny i weryfikacje w celu zapewnienia spełnienia wymogów określonych w niniejszym rozporządzeniu, tak aby właściwe organy mogły następnie wydać zezwolenia na prowadzenie działań kosmicznych.</w:t>
            </w:r>
          </w:p>
        </w:tc>
        <w:tc>
          <w:tcPr>
            <w:tcW w:w="4876" w:type="dxa"/>
            <w:tcBorders>
              <w:top w:val="nil"/>
              <w:left w:val="nil"/>
              <w:bottom w:val="nil"/>
              <w:right w:val="nil"/>
            </w:tcBorders>
          </w:tcPr>
          <w:p w14:paraId="2E3CC6A1" w14:textId="77777777" w:rsidR="009E51EE" w:rsidRPr="00BF3709" w:rsidRDefault="009E51EE" w:rsidP="00597527">
            <w:pPr>
              <w:pStyle w:val="Normal6a"/>
            </w:pPr>
            <w:r>
              <w:t>(110)</w:t>
            </w:r>
            <w:r>
              <w:tab/>
              <w:t>Ocena techniczna dotycząca bezpieczeństwa, odporności i zrównoważenia środowiskowego działań kosmicznych wymaga specjalistycznej wiedzy w tych dziedzinach. Właściwe organy powinny korzystać z wiedzy technicznej i wiedzy eksperckiej organów technicznych, które mogą przeprowadzać oceny i weryfikacje w celu zapewnienia spełnienia wymogów określonych w niniejszym rozporządzeniu, tak aby właściwe organy mogły następnie wydać zezwolenia na prowadzenie działań kosmicznych.</w:t>
            </w:r>
          </w:p>
        </w:tc>
      </w:tr>
    </w:tbl>
    <w:p w14:paraId="58A3E60B"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{FR}</w:t>
      </w:r>
      <w:r w:rsidRPr="00BF3709">
        <w:rPr>
          <w:lang w:val="en-GB"/>
        </w:rPr>
        <w:t>fr</w:t>
      </w:r>
      <w:r w:rsidRPr="00BF3709">
        <w:rPr>
          <w:rStyle w:val="HideTWBExt"/>
          <w:lang w:val="en-GB"/>
        </w:rPr>
        <w:t>&lt;/Original&gt;</w:t>
      </w:r>
    </w:p>
    <w:p w14:paraId="22BD1362" w14:textId="77777777" w:rsidR="009E51EE" w:rsidRPr="00BF3709" w:rsidRDefault="009E51EE" w:rsidP="009E51EE">
      <w:r>
        <w:rPr>
          <w:rStyle w:val="HideTWBExt"/>
          <w:lang w:val="en-GB"/>
        </w:rPr>
        <w:t>&lt;/Amend&gt;</w:t>
      </w:r>
    </w:p>
    <w:p w14:paraId="4E450845"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1012</w:t>
      </w:r>
      <w:r>
        <w:rPr>
          <w:rStyle w:val="HideTWBExt"/>
          <w:lang w:val="en-GB"/>
        </w:rPr>
        <w:t>&lt;/NumAm&gt;</w:t>
      </w:r>
    </w:p>
    <w:p w14:paraId="495B3108" w14:textId="77777777" w:rsidR="009E51EE" w:rsidRPr="00BF3709" w:rsidRDefault="009E51EE" w:rsidP="009E51EE">
      <w:pPr>
        <w:pStyle w:val="NormalBold"/>
      </w:pPr>
      <w:r>
        <w:rPr>
          <w:rStyle w:val="HideTWBExt"/>
          <w:b w:val="0"/>
          <w:lang w:val="en-GB"/>
        </w:rPr>
        <w:t>&lt;RepeatBlock-By&gt;&lt;Members&gt;</w:t>
      </w:r>
      <w:r>
        <w:t>Marina Mesure</w:t>
      </w:r>
      <w:r>
        <w:rPr>
          <w:rStyle w:val="HideTWBExt"/>
          <w:b w:val="0"/>
          <w:lang w:val="en-GB"/>
        </w:rPr>
        <w:t>&lt;/Members&gt;</w:t>
      </w:r>
    </w:p>
    <w:p w14:paraId="4A74E44F" w14:textId="77777777" w:rsidR="009E51EE" w:rsidRPr="00B94A8E" w:rsidRDefault="009E51EE" w:rsidP="009E51EE">
      <w:pPr>
        <w:pStyle w:val="NormalBold"/>
      </w:pPr>
      <w:r>
        <w:rPr>
          <w:rStyle w:val="HideTWBExt"/>
          <w:b w:val="0"/>
        </w:rPr>
        <w:t>&lt;/RepeatBlock-By&gt;</w:t>
      </w:r>
    </w:p>
    <w:p w14:paraId="016793D4"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D9ED96B" w14:textId="77777777" w:rsidR="009E51EE" w:rsidRPr="00B94A8E" w:rsidRDefault="009E51EE" w:rsidP="009E51EE">
      <w:pPr>
        <w:pStyle w:val="NormalBold"/>
      </w:pPr>
      <w:r>
        <w:rPr>
          <w:rStyle w:val="HideTWBExt"/>
        </w:rPr>
        <w:t>&lt;Article&gt;</w:t>
      </w:r>
      <w:r>
        <w:t>Motyw 110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34C9747" w14:textId="77777777" w:rsidTr="00597527">
        <w:trPr>
          <w:trHeight w:hRule="exact" w:val="240"/>
          <w:jc w:val="center"/>
        </w:trPr>
        <w:tc>
          <w:tcPr>
            <w:tcW w:w="9752" w:type="dxa"/>
            <w:gridSpan w:val="2"/>
            <w:tcBorders>
              <w:top w:val="nil"/>
              <w:left w:val="nil"/>
              <w:bottom w:val="nil"/>
              <w:right w:val="nil"/>
            </w:tcBorders>
          </w:tcPr>
          <w:p w14:paraId="5207E0EC" w14:textId="77777777" w:rsidR="009E51EE" w:rsidRPr="00B94A8E" w:rsidRDefault="009E51EE" w:rsidP="00597527"/>
        </w:tc>
      </w:tr>
      <w:tr w:rsidR="009E51EE" w14:paraId="520EC8BC" w14:textId="77777777" w:rsidTr="00597527">
        <w:trPr>
          <w:trHeight w:val="240"/>
          <w:jc w:val="center"/>
        </w:trPr>
        <w:tc>
          <w:tcPr>
            <w:tcW w:w="4876" w:type="dxa"/>
            <w:tcBorders>
              <w:top w:val="nil"/>
              <w:left w:val="nil"/>
              <w:bottom w:val="nil"/>
              <w:right w:val="nil"/>
            </w:tcBorders>
          </w:tcPr>
          <w:p w14:paraId="7C54349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5726EBB" w14:textId="77777777" w:rsidR="009E51EE" w:rsidRPr="00B94A8E" w:rsidRDefault="009E51EE" w:rsidP="00597527">
            <w:pPr>
              <w:pStyle w:val="AmColumnHeading"/>
            </w:pPr>
            <w:r>
              <w:t>Poprawka</w:t>
            </w:r>
          </w:p>
        </w:tc>
      </w:tr>
      <w:tr w:rsidR="009E51EE" w14:paraId="43CD9530" w14:textId="77777777" w:rsidTr="00597527">
        <w:trPr>
          <w:jc w:val="center"/>
        </w:trPr>
        <w:tc>
          <w:tcPr>
            <w:tcW w:w="4876" w:type="dxa"/>
            <w:tcBorders>
              <w:top w:val="nil"/>
              <w:left w:val="nil"/>
              <w:bottom w:val="nil"/>
              <w:right w:val="nil"/>
            </w:tcBorders>
          </w:tcPr>
          <w:p w14:paraId="1C37B51B" w14:textId="77777777" w:rsidR="009E51EE" w:rsidRPr="00B94A8E" w:rsidRDefault="009E51EE" w:rsidP="00597527">
            <w:pPr>
              <w:pStyle w:val="Normal6a"/>
            </w:pPr>
          </w:p>
        </w:tc>
        <w:tc>
          <w:tcPr>
            <w:tcW w:w="4876" w:type="dxa"/>
            <w:tcBorders>
              <w:top w:val="nil"/>
              <w:left w:val="nil"/>
              <w:bottom w:val="nil"/>
              <w:right w:val="nil"/>
            </w:tcBorders>
          </w:tcPr>
          <w:p w14:paraId="202B9A5D" w14:textId="77777777" w:rsidR="009E51EE" w:rsidRPr="00BF3709" w:rsidRDefault="009E51EE" w:rsidP="00597527">
            <w:pPr>
              <w:pStyle w:val="Normal6a"/>
            </w:pPr>
            <w:r>
              <w:rPr>
                <w:b/>
                <w:i/>
              </w:rPr>
              <w:t>(110a)</w:t>
            </w:r>
            <w:r>
              <w:tab/>
            </w:r>
            <w:r>
              <w:rPr>
                <w:b/>
                <w:i/>
              </w:rPr>
              <w:t>Mając na uwadze, że organy techniczne powołane do działania w ramach niniejszego rozporządzenia muszą dawać wszelkie gwarancje bezstronności i niezależności, należy przewidzieć, aby miały one formę podmiotów publicznych i aby nie pozostawały w bezpośrednim ani pośrednim konflikcie interesów z operatorami infrastruktury kosmicznej.</w:t>
            </w:r>
          </w:p>
        </w:tc>
      </w:tr>
    </w:tbl>
    <w:p w14:paraId="40E11D24"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{FR}</w:t>
      </w:r>
      <w:r w:rsidRPr="00BF3709">
        <w:rPr>
          <w:lang w:val="en-GB"/>
        </w:rPr>
        <w:t>fr</w:t>
      </w:r>
      <w:r w:rsidRPr="00BF3709">
        <w:rPr>
          <w:rStyle w:val="HideTWBExt"/>
          <w:lang w:val="en-GB"/>
        </w:rPr>
        <w:t>&lt;/Original&gt;</w:t>
      </w:r>
    </w:p>
    <w:p w14:paraId="1727CB97" w14:textId="77777777" w:rsidR="009E51EE" w:rsidRPr="00BF3709" w:rsidRDefault="009E51EE" w:rsidP="009E51EE">
      <w:r>
        <w:rPr>
          <w:rStyle w:val="HideTWBExt"/>
          <w:lang w:val="en-GB"/>
        </w:rPr>
        <w:t>&lt;/Amend&gt;</w:t>
      </w:r>
    </w:p>
    <w:p w14:paraId="7B1FCE4B"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1013</w:t>
      </w:r>
      <w:r>
        <w:rPr>
          <w:rStyle w:val="HideTWBExt"/>
          <w:lang w:val="en-GB"/>
        </w:rPr>
        <w:t>&lt;/NumAm&gt;</w:t>
      </w:r>
    </w:p>
    <w:p w14:paraId="0E3A2057" w14:textId="77777777" w:rsidR="009E51EE" w:rsidRPr="00BF3709" w:rsidRDefault="009E51EE" w:rsidP="009E51EE">
      <w:pPr>
        <w:pStyle w:val="NormalBold"/>
      </w:pPr>
      <w:r>
        <w:rPr>
          <w:rStyle w:val="HideTWBExt"/>
          <w:b w:val="0"/>
          <w:lang w:val="en-GB"/>
        </w:rPr>
        <w:t>&lt;RepeatBlock-By&gt;&lt;Members&gt;</w:t>
      </w:r>
      <w:r>
        <w:t>Jens Geier</w:t>
      </w:r>
      <w:r>
        <w:rPr>
          <w:rStyle w:val="HideTWBExt"/>
          <w:b w:val="0"/>
          <w:lang w:val="en-GB"/>
        </w:rPr>
        <w:t>&lt;/Members&gt;</w:t>
      </w:r>
    </w:p>
    <w:p w14:paraId="66F75E47" w14:textId="77777777" w:rsidR="009E51EE" w:rsidRPr="00B94A8E" w:rsidRDefault="009E51EE" w:rsidP="009E51EE">
      <w:pPr>
        <w:pStyle w:val="NormalBold"/>
      </w:pPr>
      <w:r>
        <w:rPr>
          <w:rStyle w:val="HideTWBExt"/>
          <w:b w:val="0"/>
        </w:rPr>
        <w:t>&lt;/RepeatBlock-By&gt;</w:t>
      </w:r>
    </w:p>
    <w:p w14:paraId="3AE8BE3B"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DD6C19E" w14:textId="77777777" w:rsidR="009E51EE" w:rsidRPr="00B94A8E" w:rsidRDefault="009E51EE" w:rsidP="009E51EE">
      <w:pPr>
        <w:pStyle w:val="NormalBold"/>
      </w:pPr>
      <w:r>
        <w:rPr>
          <w:rStyle w:val="HideTWBExt"/>
        </w:rPr>
        <w:t>&lt;Article&gt;</w:t>
      </w:r>
      <w:r>
        <w:t>Motyw 111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5E835BF" w14:textId="77777777" w:rsidTr="00597527">
        <w:trPr>
          <w:trHeight w:hRule="exact" w:val="240"/>
          <w:jc w:val="center"/>
        </w:trPr>
        <w:tc>
          <w:tcPr>
            <w:tcW w:w="9752" w:type="dxa"/>
            <w:gridSpan w:val="2"/>
            <w:tcBorders>
              <w:top w:val="nil"/>
              <w:left w:val="nil"/>
              <w:bottom w:val="nil"/>
              <w:right w:val="nil"/>
            </w:tcBorders>
          </w:tcPr>
          <w:p w14:paraId="02CE7842" w14:textId="77777777" w:rsidR="009E51EE" w:rsidRPr="00B94A8E" w:rsidRDefault="009E51EE" w:rsidP="00597527"/>
        </w:tc>
      </w:tr>
      <w:tr w:rsidR="009E51EE" w14:paraId="3DE19232" w14:textId="77777777" w:rsidTr="00597527">
        <w:trPr>
          <w:trHeight w:val="240"/>
          <w:jc w:val="center"/>
        </w:trPr>
        <w:tc>
          <w:tcPr>
            <w:tcW w:w="4876" w:type="dxa"/>
            <w:tcBorders>
              <w:top w:val="nil"/>
              <w:left w:val="nil"/>
              <w:bottom w:val="nil"/>
              <w:right w:val="nil"/>
            </w:tcBorders>
          </w:tcPr>
          <w:p w14:paraId="7862BBF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ED148C4" w14:textId="77777777" w:rsidR="009E51EE" w:rsidRPr="00B94A8E" w:rsidRDefault="009E51EE" w:rsidP="00597527">
            <w:pPr>
              <w:pStyle w:val="AmColumnHeading"/>
            </w:pPr>
            <w:r>
              <w:t>Poprawka</w:t>
            </w:r>
          </w:p>
        </w:tc>
      </w:tr>
      <w:tr w:rsidR="009E51EE" w14:paraId="0149A7B9" w14:textId="77777777" w:rsidTr="00597527">
        <w:trPr>
          <w:jc w:val="center"/>
        </w:trPr>
        <w:tc>
          <w:tcPr>
            <w:tcW w:w="4876" w:type="dxa"/>
            <w:tcBorders>
              <w:top w:val="nil"/>
              <w:left w:val="nil"/>
              <w:bottom w:val="nil"/>
              <w:right w:val="nil"/>
            </w:tcBorders>
          </w:tcPr>
          <w:p w14:paraId="11B25FE9" w14:textId="77777777" w:rsidR="009E51EE" w:rsidRPr="00BF3709" w:rsidRDefault="009E51EE" w:rsidP="00597527">
            <w:pPr>
              <w:pStyle w:val="Normal6a"/>
            </w:pPr>
            <w:r>
              <w:t>(111)</w:t>
            </w:r>
            <w:r>
              <w:tab/>
              <w:t>Uznając potrzebę zachowania elastycznych ustaleń, państwa członkowskie powinny zachować swobodę decydowania o tym, czy przy przeprowadzaniu takich ocen technicznych będą korzystać ze wsparcia Agencji czy organizacji międzynarodowych dysponujących techniczną wiedzą fachową.</w:t>
            </w:r>
          </w:p>
        </w:tc>
        <w:tc>
          <w:tcPr>
            <w:tcW w:w="4876" w:type="dxa"/>
            <w:tcBorders>
              <w:top w:val="nil"/>
              <w:left w:val="nil"/>
              <w:bottom w:val="nil"/>
              <w:right w:val="nil"/>
            </w:tcBorders>
          </w:tcPr>
          <w:p w14:paraId="031615A9" w14:textId="77777777" w:rsidR="009E51EE" w:rsidRPr="00BF3709" w:rsidRDefault="009E51EE" w:rsidP="00597527">
            <w:pPr>
              <w:pStyle w:val="Normal6a"/>
            </w:pPr>
            <w:r>
              <w:t>(111)</w:t>
            </w:r>
            <w:r>
              <w:tab/>
              <w:t>Uznając potrzebę zachowania elastycznych ustaleń, państwa członkowskie powinny zachować swobodę decydowania o tym, czy przy przeprowadzaniu takich ocen technicznych będą korzystać ze wsparcia Agencji czy organizacji międzynarodowych dysponujących techniczną wiedzą fachową</w:t>
            </w:r>
            <w:r>
              <w:rPr>
                <w:b/>
                <w:i/>
              </w:rPr>
              <w:t>, zgodnie z odpowiednimi umowami międzynarodowymi</w:t>
            </w:r>
            <w:r>
              <w:t>.</w:t>
            </w:r>
          </w:p>
        </w:tc>
      </w:tr>
    </w:tbl>
    <w:p w14:paraId="01B427F3"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76D412D" w14:textId="77777777" w:rsidR="009E51EE" w:rsidRPr="00BF3709" w:rsidRDefault="009E51EE" w:rsidP="009E51EE">
      <w:r>
        <w:rPr>
          <w:rStyle w:val="HideTWBExt"/>
          <w:lang w:val="en-GB"/>
        </w:rPr>
        <w:t>&lt;/Amend&gt;</w:t>
      </w:r>
    </w:p>
    <w:p w14:paraId="1559025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1014</w:t>
      </w:r>
      <w:r>
        <w:rPr>
          <w:rStyle w:val="HideTWBExt"/>
          <w:lang w:val="en-GB"/>
        </w:rPr>
        <w:t>&lt;/NumAm&gt;</w:t>
      </w:r>
    </w:p>
    <w:p w14:paraId="12BC6F79"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620D2595" w14:textId="77777777" w:rsidR="009E51EE" w:rsidRPr="00B94A8E" w:rsidRDefault="009E51EE" w:rsidP="009E51EE">
      <w:pPr>
        <w:pStyle w:val="NormalBold"/>
      </w:pPr>
      <w:r>
        <w:rPr>
          <w:rStyle w:val="HideTWBExt"/>
          <w:b w:val="0"/>
        </w:rPr>
        <w:t>&lt;/RepeatBlock-By&gt;</w:t>
      </w:r>
    </w:p>
    <w:p w14:paraId="2D67C0E9"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060872F" w14:textId="77777777" w:rsidR="009E51EE" w:rsidRPr="00B94A8E" w:rsidRDefault="009E51EE" w:rsidP="009E51EE">
      <w:pPr>
        <w:pStyle w:val="NormalBold"/>
      </w:pPr>
      <w:r>
        <w:rPr>
          <w:rStyle w:val="HideTWBExt"/>
        </w:rPr>
        <w:t>&lt;Article&gt;</w:t>
      </w:r>
      <w:r>
        <w:t>Motyw 111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9D7024D" w14:textId="77777777" w:rsidTr="00597527">
        <w:trPr>
          <w:trHeight w:hRule="exact" w:val="240"/>
          <w:jc w:val="center"/>
        </w:trPr>
        <w:tc>
          <w:tcPr>
            <w:tcW w:w="9752" w:type="dxa"/>
            <w:gridSpan w:val="2"/>
            <w:tcBorders>
              <w:top w:val="nil"/>
              <w:left w:val="nil"/>
              <w:bottom w:val="nil"/>
              <w:right w:val="nil"/>
            </w:tcBorders>
          </w:tcPr>
          <w:p w14:paraId="122ED611" w14:textId="77777777" w:rsidR="009E51EE" w:rsidRPr="00B94A8E" w:rsidRDefault="009E51EE" w:rsidP="00597527"/>
        </w:tc>
      </w:tr>
      <w:tr w:rsidR="009E51EE" w14:paraId="67E99CEF" w14:textId="77777777" w:rsidTr="00597527">
        <w:trPr>
          <w:trHeight w:val="240"/>
          <w:jc w:val="center"/>
        </w:trPr>
        <w:tc>
          <w:tcPr>
            <w:tcW w:w="4876" w:type="dxa"/>
            <w:tcBorders>
              <w:top w:val="nil"/>
              <w:left w:val="nil"/>
              <w:bottom w:val="nil"/>
              <w:right w:val="nil"/>
            </w:tcBorders>
          </w:tcPr>
          <w:p w14:paraId="388007B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2B3D470" w14:textId="77777777" w:rsidR="009E51EE" w:rsidRPr="00B94A8E" w:rsidRDefault="009E51EE" w:rsidP="00597527">
            <w:pPr>
              <w:pStyle w:val="AmColumnHeading"/>
            </w:pPr>
            <w:r>
              <w:t>Poprawka</w:t>
            </w:r>
          </w:p>
        </w:tc>
      </w:tr>
      <w:tr w:rsidR="009E51EE" w14:paraId="56F3DA48" w14:textId="77777777" w:rsidTr="00597527">
        <w:trPr>
          <w:jc w:val="center"/>
        </w:trPr>
        <w:tc>
          <w:tcPr>
            <w:tcW w:w="4876" w:type="dxa"/>
            <w:tcBorders>
              <w:top w:val="nil"/>
              <w:left w:val="nil"/>
              <w:bottom w:val="nil"/>
              <w:right w:val="nil"/>
            </w:tcBorders>
          </w:tcPr>
          <w:p w14:paraId="08366B46" w14:textId="77777777" w:rsidR="009E51EE" w:rsidRPr="00BF3709" w:rsidRDefault="009E51EE" w:rsidP="00597527">
            <w:pPr>
              <w:pStyle w:val="Normal6a"/>
            </w:pPr>
            <w:r>
              <w:t>(111)</w:t>
            </w:r>
            <w:r>
              <w:tab/>
              <w:t>Uznając potrzebę zachowania elastycznych ustaleń, państwa członkowskie powinny zachować swobodę decydowania o tym, czy przy przeprowadzaniu takich ocen technicznych będą korzystać ze wsparcia Agencji czy organizacji międzynarodowych dysponujących techniczną wiedzą fachową.</w:t>
            </w:r>
          </w:p>
        </w:tc>
        <w:tc>
          <w:tcPr>
            <w:tcW w:w="4876" w:type="dxa"/>
            <w:tcBorders>
              <w:top w:val="nil"/>
              <w:left w:val="nil"/>
              <w:bottom w:val="nil"/>
              <w:right w:val="nil"/>
            </w:tcBorders>
          </w:tcPr>
          <w:p w14:paraId="2ABE05DE" w14:textId="77777777" w:rsidR="009E51EE" w:rsidRPr="00BF3709" w:rsidRDefault="009E51EE" w:rsidP="00597527">
            <w:pPr>
              <w:pStyle w:val="Normal6a"/>
            </w:pPr>
            <w:r>
              <w:t>(111)</w:t>
            </w:r>
            <w:r>
              <w:tab/>
              <w:t xml:space="preserve">Uznając potrzebę zachowania elastycznych ustaleń, państwa członkowskie powinny zachować swobodę decydowania o tym, czy przy przeprowadzaniu takich ocen technicznych będą korzystać ze wsparcia Agencji czy organizacji międzynarodowych dysponujących techniczną wiedzą fachową </w:t>
            </w:r>
            <w:r>
              <w:rPr>
                <w:b/>
                <w:i/>
              </w:rPr>
              <w:t>zgodnie z odpowiednimi umowami międzynarodowymi</w:t>
            </w:r>
            <w:r>
              <w:t>.</w:t>
            </w:r>
          </w:p>
        </w:tc>
      </w:tr>
    </w:tbl>
    <w:p w14:paraId="6409E4AE"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A96CFF5" w14:textId="77777777" w:rsidR="009E51EE" w:rsidRPr="00BF3709" w:rsidRDefault="009E51EE" w:rsidP="009E51EE">
      <w:r>
        <w:rPr>
          <w:rStyle w:val="HideTWBExt"/>
          <w:lang w:val="en-GB"/>
        </w:rPr>
        <w:t>&lt;/Amend&gt;</w:t>
      </w:r>
    </w:p>
    <w:p w14:paraId="3C3AE341"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1015</w:t>
      </w:r>
      <w:r>
        <w:rPr>
          <w:rStyle w:val="HideTWBExt"/>
          <w:lang w:val="en-GB"/>
        </w:rPr>
        <w:t>&lt;/NumAm&gt;</w:t>
      </w:r>
    </w:p>
    <w:p w14:paraId="3A2CFD25"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6AF847AF" w14:textId="77777777" w:rsidR="009E51EE" w:rsidRPr="00B94A8E" w:rsidRDefault="009E51EE" w:rsidP="009E51EE">
      <w:pPr>
        <w:pStyle w:val="NormalBold"/>
      </w:pPr>
      <w:r>
        <w:rPr>
          <w:rStyle w:val="HideTWBExt"/>
          <w:b w:val="0"/>
        </w:rPr>
        <w:t>&lt;/RepeatBlock-By&gt;</w:t>
      </w:r>
    </w:p>
    <w:p w14:paraId="51E2FD3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C18C52E" w14:textId="77777777" w:rsidR="009E51EE" w:rsidRPr="00B94A8E" w:rsidRDefault="009E51EE" w:rsidP="009E51EE">
      <w:pPr>
        <w:pStyle w:val="NormalBold"/>
      </w:pPr>
      <w:r>
        <w:rPr>
          <w:rStyle w:val="HideTWBExt"/>
        </w:rPr>
        <w:t>&lt;Article&gt;</w:t>
      </w:r>
      <w:r>
        <w:t>Motyw 111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ECDFACB" w14:textId="77777777" w:rsidTr="00597527">
        <w:trPr>
          <w:trHeight w:hRule="exact" w:val="240"/>
          <w:jc w:val="center"/>
        </w:trPr>
        <w:tc>
          <w:tcPr>
            <w:tcW w:w="9752" w:type="dxa"/>
            <w:gridSpan w:val="2"/>
            <w:tcBorders>
              <w:top w:val="nil"/>
              <w:left w:val="nil"/>
              <w:bottom w:val="nil"/>
              <w:right w:val="nil"/>
            </w:tcBorders>
          </w:tcPr>
          <w:p w14:paraId="2D5130E8" w14:textId="77777777" w:rsidR="009E51EE" w:rsidRPr="00B94A8E" w:rsidRDefault="009E51EE" w:rsidP="00597527"/>
        </w:tc>
      </w:tr>
      <w:tr w:rsidR="009E51EE" w14:paraId="2FDFE5E5" w14:textId="77777777" w:rsidTr="00597527">
        <w:trPr>
          <w:trHeight w:val="240"/>
          <w:jc w:val="center"/>
        </w:trPr>
        <w:tc>
          <w:tcPr>
            <w:tcW w:w="4876" w:type="dxa"/>
            <w:tcBorders>
              <w:top w:val="nil"/>
              <w:left w:val="nil"/>
              <w:bottom w:val="nil"/>
              <w:right w:val="nil"/>
            </w:tcBorders>
          </w:tcPr>
          <w:p w14:paraId="5F1AEE4C"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734CE6D" w14:textId="77777777" w:rsidR="009E51EE" w:rsidRPr="00B94A8E" w:rsidRDefault="009E51EE" w:rsidP="00597527">
            <w:pPr>
              <w:pStyle w:val="AmColumnHeading"/>
            </w:pPr>
            <w:r>
              <w:t>Poprawka</w:t>
            </w:r>
          </w:p>
        </w:tc>
      </w:tr>
      <w:tr w:rsidR="009E51EE" w14:paraId="189CF16D" w14:textId="77777777" w:rsidTr="00597527">
        <w:trPr>
          <w:jc w:val="center"/>
        </w:trPr>
        <w:tc>
          <w:tcPr>
            <w:tcW w:w="4876" w:type="dxa"/>
            <w:tcBorders>
              <w:top w:val="nil"/>
              <w:left w:val="nil"/>
              <w:bottom w:val="nil"/>
              <w:right w:val="nil"/>
            </w:tcBorders>
          </w:tcPr>
          <w:p w14:paraId="3B8341CE" w14:textId="77777777" w:rsidR="009E51EE" w:rsidRPr="00BF3709" w:rsidRDefault="009E51EE" w:rsidP="00597527">
            <w:pPr>
              <w:pStyle w:val="Normal6a"/>
            </w:pPr>
            <w:r>
              <w:t>(111)</w:t>
            </w:r>
            <w:r>
              <w:tab/>
              <w:t>Uznając potrzebę zachowania elastycznych ustaleń, państwa członkowskie powinny zachować swobodę decydowania o tym, czy przy przeprowadzaniu takich ocen technicznych będą korzystać ze wsparcia Agencji czy organizacji międzynarodowych dysponujących techniczną wiedzą fachową.</w:t>
            </w:r>
          </w:p>
        </w:tc>
        <w:tc>
          <w:tcPr>
            <w:tcW w:w="4876" w:type="dxa"/>
            <w:tcBorders>
              <w:top w:val="nil"/>
              <w:left w:val="nil"/>
              <w:bottom w:val="nil"/>
              <w:right w:val="nil"/>
            </w:tcBorders>
          </w:tcPr>
          <w:p w14:paraId="35805DD8" w14:textId="77777777" w:rsidR="009E51EE" w:rsidRPr="00BF3709" w:rsidRDefault="009E51EE" w:rsidP="00597527">
            <w:pPr>
              <w:pStyle w:val="Normal6a"/>
            </w:pPr>
            <w:r>
              <w:t>(111)</w:t>
            </w:r>
            <w:r>
              <w:tab/>
              <w:t xml:space="preserve">Uznając potrzebę zachowania elastycznych ustaleń, państwa członkowskie powinny zachować swobodę decydowania o tym, czy przy przeprowadzaniu takich ocen technicznych będą korzystać ze wsparcia Agencji czy organizacji międzynarodowych dysponujących techniczną wiedzą fachową </w:t>
            </w:r>
            <w:r>
              <w:rPr>
                <w:b/>
                <w:i/>
              </w:rPr>
              <w:t>zgodnie z odpowiednimi umowami międzynarodowymi</w:t>
            </w:r>
            <w:r>
              <w:t>.</w:t>
            </w:r>
          </w:p>
        </w:tc>
      </w:tr>
    </w:tbl>
    <w:p w14:paraId="57E6A0C9"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45B33615" w14:textId="77777777" w:rsidR="009E51EE" w:rsidRPr="00BF3709" w:rsidRDefault="009E51EE" w:rsidP="009E51EE">
      <w:r>
        <w:rPr>
          <w:rStyle w:val="HideTWBExt"/>
          <w:lang w:val="en-GB"/>
        </w:rPr>
        <w:t>&lt;/Amend&gt;</w:t>
      </w:r>
    </w:p>
    <w:p w14:paraId="4044693A"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1016</w:t>
      </w:r>
      <w:r>
        <w:rPr>
          <w:rStyle w:val="HideTWBExt"/>
          <w:lang w:val="en-GB"/>
        </w:rPr>
        <w:t>&lt;/NumAm&gt;</w:t>
      </w:r>
    </w:p>
    <w:p w14:paraId="1B85AEDD"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72921120" w14:textId="77777777" w:rsidR="009E51EE" w:rsidRPr="00B94A8E" w:rsidRDefault="009E51EE" w:rsidP="009E51EE">
      <w:pPr>
        <w:pStyle w:val="NormalBold"/>
      </w:pPr>
      <w:r>
        <w:rPr>
          <w:rStyle w:val="HideTWBExt"/>
          <w:b w:val="0"/>
        </w:rPr>
        <w:t>&lt;/RepeatBlock-By&gt;</w:t>
      </w:r>
    </w:p>
    <w:p w14:paraId="68A7E55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C165064" w14:textId="77777777" w:rsidR="009E51EE" w:rsidRPr="00B94A8E" w:rsidRDefault="009E51EE" w:rsidP="009E51EE">
      <w:pPr>
        <w:pStyle w:val="NormalBold"/>
      </w:pPr>
      <w:r>
        <w:rPr>
          <w:rStyle w:val="HideTWBExt"/>
        </w:rPr>
        <w:t>&lt;Article&gt;</w:t>
      </w:r>
      <w:r>
        <w:t>Motyw 112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75BACEA" w14:textId="77777777" w:rsidTr="00597527">
        <w:trPr>
          <w:trHeight w:hRule="exact" w:val="240"/>
          <w:jc w:val="center"/>
        </w:trPr>
        <w:tc>
          <w:tcPr>
            <w:tcW w:w="9752" w:type="dxa"/>
            <w:gridSpan w:val="2"/>
            <w:tcBorders>
              <w:top w:val="nil"/>
              <w:left w:val="nil"/>
              <w:bottom w:val="nil"/>
              <w:right w:val="nil"/>
            </w:tcBorders>
          </w:tcPr>
          <w:p w14:paraId="4F16C3A0" w14:textId="77777777" w:rsidR="009E51EE" w:rsidRPr="00B94A8E" w:rsidRDefault="009E51EE" w:rsidP="00597527"/>
        </w:tc>
      </w:tr>
      <w:tr w:rsidR="009E51EE" w14:paraId="5BDDAFB2" w14:textId="77777777" w:rsidTr="00597527">
        <w:trPr>
          <w:trHeight w:val="240"/>
          <w:jc w:val="center"/>
        </w:trPr>
        <w:tc>
          <w:tcPr>
            <w:tcW w:w="4876" w:type="dxa"/>
            <w:tcBorders>
              <w:top w:val="nil"/>
              <w:left w:val="nil"/>
              <w:bottom w:val="nil"/>
              <w:right w:val="nil"/>
            </w:tcBorders>
          </w:tcPr>
          <w:p w14:paraId="5305540A"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E75E4F8" w14:textId="77777777" w:rsidR="009E51EE" w:rsidRPr="00B94A8E" w:rsidRDefault="009E51EE" w:rsidP="00597527">
            <w:pPr>
              <w:pStyle w:val="AmColumnHeading"/>
            </w:pPr>
            <w:r>
              <w:t>Poprawka</w:t>
            </w:r>
          </w:p>
        </w:tc>
      </w:tr>
      <w:tr w:rsidR="009E51EE" w14:paraId="351DEE62" w14:textId="77777777" w:rsidTr="00597527">
        <w:trPr>
          <w:jc w:val="center"/>
        </w:trPr>
        <w:tc>
          <w:tcPr>
            <w:tcW w:w="4876" w:type="dxa"/>
            <w:tcBorders>
              <w:top w:val="nil"/>
              <w:left w:val="nil"/>
              <w:bottom w:val="nil"/>
              <w:right w:val="nil"/>
            </w:tcBorders>
          </w:tcPr>
          <w:p w14:paraId="62AA22F1" w14:textId="77777777" w:rsidR="009E51EE" w:rsidRPr="00BF3709" w:rsidRDefault="009E51EE" w:rsidP="00597527">
            <w:pPr>
              <w:pStyle w:val="Normal6a"/>
            </w:pPr>
            <w:r>
              <w:rPr>
                <w:b/>
                <w:i/>
              </w:rPr>
              <w:t>(112)</w:t>
            </w:r>
            <w:r>
              <w:tab/>
            </w:r>
            <w:r>
              <w:rPr>
                <w:b/>
                <w:i/>
              </w:rPr>
              <w:t>Przy wyznaczaniu organu notyfikującego do celów oceny i monitorowania wykwalifikowanych organów technicznych ds. działań kosmicznych państwa członkowskie zamierzające ustanowić i wykorzystywać wykwalifikowane organy techniczne ds. działań kosmicznych powinny korzystać z systemu akredytacji przewidzianego w rozporządzeniu Parlamentu Europejskiego i Rady (WE) nr 765/2008</w:t>
            </w:r>
            <w:r>
              <w:rPr>
                <w:b/>
                <w:i/>
                <w:vertAlign w:val="superscript"/>
              </w:rPr>
              <w:t>14</w:t>
            </w:r>
            <w:r>
              <w:rPr>
                <w:b/>
                <w:i/>
              </w:rPr>
              <w:t>.</w:t>
            </w:r>
          </w:p>
        </w:tc>
        <w:tc>
          <w:tcPr>
            <w:tcW w:w="4876" w:type="dxa"/>
            <w:tcBorders>
              <w:top w:val="nil"/>
              <w:left w:val="nil"/>
              <w:bottom w:val="nil"/>
              <w:right w:val="nil"/>
            </w:tcBorders>
          </w:tcPr>
          <w:p w14:paraId="340B6B3E" w14:textId="77777777" w:rsidR="009E51EE" w:rsidRPr="00B94A8E" w:rsidRDefault="009E51EE" w:rsidP="00597527">
            <w:pPr>
              <w:pStyle w:val="Normal6a"/>
            </w:pPr>
            <w:r>
              <w:rPr>
                <w:b/>
                <w:i/>
              </w:rPr>
              <w:t>skreśla się</w:t>
            </w:r>
          </w:p>
        </w:tc>
      </w:tr>
      <w:tr w:rsidR="009E51EE" w14:paraId="58933BA4" w14:textId="77777777" w:rsidTr="00597527">
        <w:trPr>
          <w:jc w:val="center"/>
        </w:trPr>
        <w:tc>
          <w:tcPr>
            <w:tcW w:w="4876" w:type="dxa"/>
            <w:tcBorders>
              <w:top w:val="nil"/>
              <w:left w:val="nil"/>
              <w:bottom w:val="nil"/>
              <w:right w:val="nil"/>
            </w:tcBorders>
          </w:tcPr>
          <w:p w14:paraId="584EFCAB" w14:textId="77777777" w:rsidR="009E51EE" w:rsidRPr="00B94A8E" w:rsidRDefault="009E51EE" w:rsidP="00597527">
            <w:pPr>
              <w:pStyle w:val="Normal6a"/>
            </w:pPr>
            <w:r>
              <w:rPr>
                <w:b/>
                <w:i/>
              </w:rPr>
              <w:t>_________________</w:t>
            </w:r>
          </w:p>
        </w:tc>
        <w:tc>
          <w:tcPr>
            <w:tcW w:w="4876" w:type="dxa"/>
            <w:tcBorders>
              <w:top w:val="nil"/>
              <w:left w:val="nil"/>
              <w:bottom w:val="nil"/>
              <w:right w:val="nil"/>
            </w:tcBorders>
          </w:tcPr>
          <w:p w14:paraId="69400881" w14:textId="77777777" w:rsidR="009E51EE" w:rsidRPr="00B94A8E" w:rsidRDefault="009E51EE" w:rsidP="00597527"/>
        </w:tc>
      </w:tr>
      <w:tr w:rsidR="009E51EE" w14:paraId="7B1BC114" w14:textId="77777777" w:rsidTr="00597527">
        <w:trPr>
          <w:jc w:val="center"/>
        </w:trPr>
        <w:tc>
          <w:tcPr>
            <w:tcW w:w="4876" w:type="dxa"/>
            <w:tcBorders>
              <w:top w:val="nil"/>
              <w:left w:val="nil"/>
              <w:bottom w:val="nil"/>
              <w:right w:val="nil"/>
            </w:tcBorders>
          </w:tcPr>
          <w:p w14:paraId="2363E94F" w14:textId="77777777" w:rsidR="009E51EE" w:rsidRPr="00BF3709" w:rsidRDefault="009E51EE" w:rsidP="00597527">
            <w:pPr>
              <w:pStyle w:val="Normal6a"/>
            </w:pPr>
            <w:r>
              <w:rPr>
                <w:b/>
                <w:i/>
                <w:vertAlign w:val="superscript"/>
              </w:rPr>
              <w:t>14</w:t>
            </w:r>
            <w:r>
              <w:rPr>
                <w:b/>
                <w:i/>
              </w:rPr>
              <w:t xml:space="preserve"> Rozporządzenie Parlamentu Europejskiego i Rady (WE) nr 765/2008 z dnia 9 lipca 2008 r. ustanawiające wymagania w zakresie akredytacji i nadzoru rynku odnoszące</w:t>
            </w:r>
            <w:r>
              <w:t xml:space="preserve"> się </w:t>
            </w:r>
            <w:r>
              <w:rPr>
                <w:b/>
                <w:i/>
              </w:rPr>
              <w:t>do warunków wprowadzania produktów do obrotu i uchylające rozporządzenie (EWG) nr 339/93 (Dz.U. L 218 z 13.8.2008, s. 30, ELI: http://data.europa.eu/eli/reg/2008/765/oj).</w:t>
            </w:r>
          </w:p>
        </w:tc>
        <w:tc>
          <w:tcPr>
            <w:tcW w:w="4876" w:type="dxa"/>
            <w:tcBorders>
              <w:top w:val="nil"/>
              <w:left w:val="nil"/>
              <w:bottom w:val="nil"/>
              <w:right w:val="nil"/>
            </w:tcBorders>
          </w:tcPr>
          <w:p w14:paraId="4AFA304C" w14:textId="77777777" w:rsidR="009E51EE" w:rsidRPr="00BF3709" w:rsidRDefault="009E51EE" w:rsidP="00597527">
            <w:pPr>
              <w:rPr>
                <w:lang w:val="en-GB"/>
              </w:rPr>
            </w:pPr>
          </w:p>
        </w:tc>
      </w:tr>
    </w:tbl>
    <w:p w14:paraId="72CB0490"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17B0285" w14:textId="77777777" w:rsidR="009E51EE" w:rsidRPr="00BF3709" w:rsidRDefault="009E51EE" w:rsidP="009E51EE">
      <w:r>
        <w:rPr>
          <w:rStyle w:val="HideTWBExt"/>
          <w:lang w:val="en-GB"/>
        </w:rPr>
        <w:t>&lt;/Amend&gt;</w:t>
      </w:r>
    </w:p>
    <w:p w14:paraId="3B4A18F3"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1017</w:t>
      </w:r>
      <w:r>
        <w:rPr>
          <w:rStyle w:val="HideTWBExt"/>
          <w:lang w:val="en-GB"/>
        </w:rPr>
        <w:t>&lt;/NumAm&gt;</w:t>
      </w:r>
    </w:p>
    <w:p w14:paraId="24AC05DC"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 Ondřej Knotek, Jana Nagyová, Tomáš Kubín</w:t>
      </w:r>
      <w:r>
        <w:rPr>
          <w:rStyle w:val="HideTWBExt"/>
          <w:b w:val="0"/>
          <w:lang w:val="en-GB"/>
        </w:rPr>
        <w:t>&lt;/Members&gt;</w:t>
      </w:r>
    </w:p>
    <w:p w14:paraId="76698BC1" w14:textId="77777777" w:rsidR="009E51EE" w:rsidRPr="00B94A8E" w:rsidRDefault="009E51EE" w:rsidP="009E51EE">
      <w:pPr>
        <w:pStyle w:val="NormalBold"/>
      </w:pPr>
      <w:r>
        <w:rPr>
          <w:rStyle w:val="HideTWBExt"/>
          <w:b w:val="0"/>
        </w:rPr>
        <w:t>&lt;/RepeatBlock-By&gt;</w:t>
      </w:r>
    </w:p>
    <w:p w14:paraId="4A236C3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BFB529F" w14:textId="77777777" w:rsidR="009E51EE" w:rsidRPr="00B94A8E" w:rsidRDefault="009E51EE" w:rsidP="009E51EE">
      <w:pPr>
        <w:pStyle w:val="NormalBold"/>
      </w:pPr>
      <w:r>
        <w:rPr>
          <w:rStyle w:val="HideTWBExt"/>
        </w:rPr>
        <w:t>&lt;Article&gt;</w:t>
      </w:r>
      <w:r>
        <w:t>Motyw 113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A52C881" w14:textId="77777777" w:rsidTr="00597527">
        <w:trPr>
          <w:trHeight w:hRule="exact" w:val="240"/>
          <w:jc w:val="center"/>
        </w:trPr>
        <w:tc>
          <w:tcPr>
            <w:tcW w:w="9752" w:type="dxa"/>
            <w:gridSpan w:val="2"/>
            <w:tcBorders>
              <w:top w:val="nil"/>
              <w:left w:val="nil"/>
              <w:bottom w:val="nil"/>
              <w:right w:val="nil"/>
            </w:tcBorders>
          </w:tcPr>
          <w:p w14:paraId="039D7309" w14:textId="77777777" w:rsidR="009E51EE" w:rsidRPr="00B94A8E" w:rsidRDefault="009E51EE" w:rsidP="00597527"/>
        </w:tc>
      </w:tr>
      <w:tr w:rsidR="009E51EE" w14:paraId="0AEE97EB" w14:textId="77777777" w:rsidTr="00597527">
        <w:trPr>
          <w:trHeight w:val="240"/>
          <w:jc w:val="center"/>
        </w:trPr>
        <w:tc>
          <w:tcPr>
            <w:tcW w:w="4876" w:type="dxa"/>
            <w:tcBorders>
              <w:top w:val="nil"/>
              <w:left w:val="nil"/>
              <w:bottom w:val="nil"/>
              <w:right w:val="nil"/>
            </w:tcBorders>
          </w:tcPr>
          <w:p w14:paraId="64E2EB7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06FC53D" w14:textId="77777777" w:rsidR="009E51EE" w:rsidRPr="00B94A8E" w:rsidRDefault="009E51EE" w:rsidP="00597527">
            <w:pPr>
              <w:pStyle w:val="AmColumnHeading"/>
            </w:pPr>
            <w:r>
              <w:t>Poprawka</w:t>
            </w:r>
          </w:p>
        </w:tc>
      </w:tr>
      <w:tr w:rsidR="009E51EE" w14:paraId="2E9422A9" w14:textId="77777777" w:rsidTr="00597527">
        <w:trPr>
          <w:jc w:val="center"/>
        </w:trPr>
        <w:tc>
          <w:tcPr>
            <w:tcW w:w="4876" w:type="dxa"/>
            <w:tcBorders>
              <w:top w:val="nil"/>
              <w:left w:val="nil"/>
              <w:bottom w:val="nil"/>
              <w:right w:val="nil"/>
            </w:tcBorders>
          </w:tcPr>
          <w:p w14:paraId="7E46D56E" w14:textId="77777777" w:rsidR="009E51EE" w:rsidRPr="00BF3709" w:rsidRDefault="009E51EE" w:rsidP="00597527">
            <w:pPr>
              <w:pStyle w:val="Normal6a"/>
            </w:pPr>
            <w:r>
              <w:t>(113)</w:t>
            </w:r>
            <w:r>
              <w:tab/>
              <w:t xml:space="preserve">Aby zapewnić spójny poziom jakości, wiedzy fachowej i rzetelności w przeprowadzaniu oceny technicznej kwestii objętych niniejszym rozporządzeniem, konieczne jest ustanowienie wymogów dotyczących kompetencji, niezależności i braku konfliktu interesów takich jednostek. </w:t>
            </w:r>
            <w:r>
              <w:rPr>
                <w:b/>
                <w:i/>
              </w:rPr>
              <w:t>Organy notyfikujące państw członkowskich powinny korzystać z elektronicznego narzędzia do notyfikacji opracowanego i zarządzanego przez Komisję w kontekście jednostek notyfikowanych w innych obszarach rynku wewnętrznego (system informacyjny NANDO).</w:t>
            </w:r>
          </w:p>
        </w:tc>
        <w:tc>
          <w:tcPr>
            <w:tcW w:w="4876" w:type="dxa"/>
            <w:tcBorders>
              <w:top w:val="nil"/>
              <w:left w:val="nil"/>
              <w:bottom w:val="nil"/>
              <w:right w:val="nil"/>
            </w:tcBorders>
          </w:tcPr>
          <w:p w14:paraId="7E76CC9A" w14:textId="77777777" w:rsidR="009E51EE" w:rsidRPr="00BF3709" w:rsidRDefault="009E51EE" w:rsidP="00597527">
            <w:pPr>
              <w:pStyle w:val="Normal6a"/>
            </w:pPr>
            <w:r>
              <w:t>(113)</w:t>
            </w:r>
            <w:r>
              <w:tab/>
              <w:t>Aby zapewnić spójny poziom jakości, wiedzy fachowej i rzetelności w przeprowadzaniu oceny technicznej kwestii objętych niniejszym rozporządzeniem, konieczne jest ustanowienie wymogów dotyczących kompetencji, niezależności i braku konfliktu interesów takich jednostek.</w:t>
            </w:r>
          </w:p>
        </w:tc>
      </w:tr>
    </w:tbl>
    <w:p w14:paraId="04028AD6"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094D442" w14:textId="77777777" w:rsidR="009E51EE" w:rsidRPr="00BF3709" w:rsidRDefault="009E51EE" w:rsidP="009E51EE">
      <w:r>
        <w:rPr>
          <w:rStyle w:val="HideTWBExt"/>
          <w:lang w:val="en-GB"/>
        </w:rPr>
        <w:t>&lt;/Amend&gt;</w:t>
      </w:r>
    </w:p>
    <w:p w14:paraId="0A8CCF9E"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1018</w:t>
      </w:r>
      <w:r>
        <w:rPr>
          <w:rStyle w:val="HideTWBExt"/>
          <w:lang w:val="en-GB"/>
        </w:rPr>
        <w:t>&lt;/NumAm&gt;</w:t>
      </w:r>
    </w:p>
    <w:p w14:paraId="57058962"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0A745C28" w14:textId="77777777" w:rsidR="009E51EE" w:rsidRPr="00B94A8E" w:rsidRDefault="009E51EE" w:rsidP="009E51EE">
      <w:pPr>
        <w:pStyle w:val="NormalBold"/>
      </w:pPr>
      <w:r>
        <w:rPr>
          <w:rStyle w:val="HideTWBExt"/>
          <w:b w:val="0"/>
        </w:rPr>
        <w:t>&lt;/RepeatBlock-By&gt;</w:t>
      </w:r>
    </w:p>
    <w:p w14:paraId="2D001F0F"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8B44296" w14:textId="77777777" w:rsidR="009E51EE" w:rsidRPr="00B94A8E" w:rsidRDefault="009E51EE" w:rsidP="009E51EE">
      <w:pPr>
        <w:pStyle w:val="NormalBold"/>
      </w:pPr>
      <w:r>
        <w:rPr>
          <w:rStyle w:val="HideTWBExt"/>
        </w:rPr>
        <w:t>&lt;Article&gt;</w:t>
      </w:r>
      <w:r>
        <w:t>Motyw 113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071C48D" w14:textId="77777777" w:rsidTr="00597527">
        <w:trPr>
          <w:trHeight w:hRule="exact" w:val="240"/>
          <w:jc w:val="center"/>
        </w:trPr>
        <w:tc>
          <w:tcPr>
            <w:tcW w:w="9752" w:type="dxa"/>
            <w:gridSpan w:val="2"/>
            <w:tcBorders>
              <w:top w:val="nil"/>
              <w:left w:val="nil"/>
              <w:bottom w:val="nil"/>
              <w:right w:val="nil"/>
            </w:tcBorders>
          </w:tcPr>
          <w:p w14:paraId="366B60EA" w14:textId="77777777" w:rsidR="009E51EE" w:rsidRPr="00B94A8E" w:rsidRDefault="009E51EE" w:rsidP="00597527"/>
        </w:tc>
      </w:tr>
      <w:tr w:rsidR="009E51EE" w14:paraId="16B068CF" w14:textId="77777777" w:rsidTr="00597527">
        <w:trPr>
          <w:trHeight w:val="240"/>
          <w:jc w:val="center"/>
        </w:trPr>
        <w:tc>
          <w:tcPr>
            <w:tcW w:w="4876" w:type="dxa"/>
            <w:tcBorders>
              <w:top w:val="nil"/>
              <w:left w:val="nil"/>
              <w:bottom w:val="nil"/>
              <w:right w:val="nil"/>
            </w:tcBorders>
          </w:tcPr>
          <w:p w14:paraId="378E435E"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7BB476F" w14:textId="77777777" w:rsidR="009E51EE" w:rsidRPr="00B94A8E" w:rsidRDefault="009E51EE" w:rsidP="00597527">
            <w:pPr>
              <w:pStyle w:val="AmColumnHeading"/>
            </w:pPr>
            <w:r>
              <w:t>Poprawka</w:t>
            </w:r>
          </w:p>
        </w:tc>
      </w:tr>
      <w:tr w:rsidR="009E51EE" w14:paraId="67AE1A76" w14:textId="77777777" w:rsidTr="00597527">
        <w:trPr>
          <w:jc w:val="center"/>
        </w:trPr>
        <w:tc>
          <w:tcPr>
            <w:tcW w:w="4876" w:type="dxa"/>
            <w:tcBorders>
              <w:top w:val="nil"/>
              <w:left w:val="nil"/>
              <w:bottom w:val="nil"/>
              <w:right w:val="nil"/>
            </w:tcBorders>
          </w:tcPr>
          <w:p w14:paraId="08B18DDE" w14:textId="77777777" w:rsidR="009E51EE" w:rsidRPr="00B94A8E" w:rsidRDefault="009E51EE" w:rsidP="00597527">
            <w:pPr>
              <w:pStyle w:val="Normal6a"/>
            </w:pPr>
          </w:p>
        </w:tc>
        <w:tc>
          <w:tcPr>
            <w:tcW w:w="4876" w:type="dxa"/>
            <w:tcBorders>
              <w:top w:val="nil"/>
              <w:left w:val="nil"/>
              <w:bottom w:val="nil"/>
              <w:right w:val="nil"/>
            </w:tcBorders>
          </w:tcPr>
          <w:p w14:paraId="1E9C27C3" w14:textId="77777777" w:rsidR="009E51EE" w:rsidRPr="00BF3709" w:rsidRDefault="009E51EE" w:rsidP="00597527">
            <w:pPr>
              <w:pStyle w:val="Normal6a"/>
            </w:pPr>
            <w:r>
              <w:rPr>
                <w:b/>
                <w:i/>
              </w:rPr>
              <w:t>(113a)</w:t>
            </w:r>
            <w:r>
              <w:tab/>
            </w:r>
            <w:r>
              <w:rPr>
                <w:b/>
                <w:i/>
              </w:rPr>
              <w:t>Wymogi techniczne zawarte w załącznikach do niniejszego rozporządzenia stanowią zasadnicze elementy ram bezpieczeństwa i zrównoważoności działań kosmicznych. Uprawnienie do aktualizacji tych wymogów w celu odzwierciedlenia postępu technicznego i norm uznanych na szczeblu międzynarodowym oraz uprawnienie do ustanowienia procedur regulujących działalność organu ds. bezpieczeństwa w czasie rzeczywistym podczas wynoszenia na orbitę stanowią uprawnienie do uzupełniania lub zmiany wyborów legislacyjnych prawodawcy w rozumieniu art. 290 Traktatu o funkcjonowaniu Unii Europejskiej. Takie uprawnienia należy zatem powierzyć Komisji w postaci aktów delegowanych, z zastrzeżeniem prawa Parlamentu Europejskiego i Rady do zgłoszenia sprzeciwu w terminie dwóch miesięcy od powiadomienia o każdym akcie. Stosowanie aktów wykonawczych w celu przyjęcia przepisów o równoważnej wadze normatywnej pozbawiłoby Parlament i Radę tego prawa do kontroli. Komisja powinna być uprawniona do zmiany załączników I, II i V w całości w drodze aktów delegowanych, aby aktualizacje techniczne tych załączników były spójne i systemowe, a nie fragmentaryczne, oraz w celu uniknięcia niespójności między poszczególnymi wymogami, które mają wspólne podstawy techniczne.</w:t>
            </w:r>
          </w:p>
        </w:tc>
      </w:tr>
    </w:tbl>
    <w:p w14:paraId="1D3A0AAB"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6B807E1"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6D1320B2" w14:textId="77777777" w:rsidR="009E51EE" w:rsidRPr="00BF3709" w:rsidRDefault="009E51EE" w:rsidP="009E51EE">
      <w:pPr>
        <w:pStyle w:val="AmJustText"/>
      </w:pPr>
      <w:r>
        <w:t>Wymogi techniczne zawarte w załącznikach stanowią podstawową treść rozporządzenia dotyczącą bezpieczeństwa. Stałe angażowanie Parlamentu w ich aktualizację – za pomocą aktów delegowanych podlegających kontroli parlamentarnej, a nie aktów wykonawczych Komisji – jest konstytucyjnie właściwe: są to istotne elementy, z przeglądu których Parlament nie powinien być wykluczany. Jest to standardowa cecha głównych przepisów UE dotyczących bezpieczeństwa.</w:t>
      </w:r>
    </w:p>
    <w:p w14:paraId="11DA4454" w14:textId="77777777" w:rsidR="009E51EE" w:rsidRPr="00BF3709" w:rsidRDefault="009E51EE" w:rsidP="009E51EE">
      <w:r>
        <w:rPr>
          <w:rStyle w:val="HideTWBExt"/>
          <w:lang w:val="en-GB"/>
        </w:rPr>
        <w:t>&lt;/Amend&gt;</w:t>
      </w:r>
    </w:p>
    <w:p w14:paraId="6BE21F63"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1019</w:t>
      </w:r>
      <w:r>
        <w:rPr>
          <w:rStyle w:val="HideTWBExt"/>
          <w:lang w:val="en-GB"/>
        </w:rPr>
        <w:t>&lt;/NumAm&gt;</w:t>
      </w:r>
    </w:p>
    <w:p w14:paraId="5CDB14BF"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5BB7BFEC" w14:textId="77777777" w:rsidR="009E51EE" w:rsidRPr="00B94A8E" w:rsidRDefault="009E51EE" w:rsidP="009E51EE">
      <w:pPr>
        <w:pStyle w:val="NormalBold"/>
      </w:pPr>
      <w:r>
        <w:rPr>
          <w:rStyle w:val="HideTWBExt"/>
          <w:b w:val="0"/>
        </w:rPr>
        <w:t>&lt;/RepeatBlock-By&gt;</w:t>
      </w:r>
    </w:p>
    <w:p w14:paraId="334AA716"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1F8D57A" w14:textId="77777777" w:rsidR="009E51EE" w:rsidRPr="00B94A8E" w:rsidRDefault="009E51EE" w:rsidP="009E51EE">
      <w:pPr>
        <w:pStyle w:val="NormalBold"/>
      </w:pPr>
      <w:r>
        <w:rPr>
          <w:rStyle w:val="HideTWBExt"/>
        </w:rPr>
        <w:t>&lt;Article&gt;</w:t>
      </w:r>
      <w:r>
        <w:t>Motyw 114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1566A56" w14:textId="77777777" w:rsidTr="00597527">
        <w:trPr>
          <w:trHeight w:hRule="exact" w:val="240"/>
          <w:jc w:val="center"/>
        </w:trPr>
        <w:tc>
          <w:tcPr>
            <w:tcW w:w="9752" w:type="dxa"/>
            <w:gridSpan w:val="2"/>
            <w:tcBorders>
              <w:top w:val="nil"/>
              <w:left w:val="nil"/>
              <w:bottom w:val="nil"/>
              <w:right w:val="nil"/>
            </w:tcBorders>
          </w:tcPr>
          <w:p w14:paraId="52228508" w14:textId="77777777" w:rsidR="009E51EE" w:rsidRPr="00B94A8E" w:rsidRDefault="009E51EE" w:rsidP="00597527"/>
        </w:tc>
      </w:tr>
      <w:tr w:rsidR="009E51EE" w14:paraId="089BEA66" w14:textId="77777777" w:rsidTr="00597527">
        <w:trPr>
          <w:trHeight w:val="240"/>
          <w:jc w:val="center"/>
        </w:trPr>
        <w:tc>
          <w:tcPr>
            <w:tcW w:w="4876" w:type="dxa"/>
            <w:tcBorders>
              <w:top w:val="nil"/>
              <w:left w:val="nil"/>
              <w:bottom w:val="nil"/>
              <w:right w:val="nil"/>
            </w:tcBorders>
          </w:tcPr>
          <w:p w14:paraId="3B3A245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090A878" w14:textId="77777777" w:rsidR="009E51EE" w:rsidRPr="00B94A8E" w:rsidRDefault="009E51EE" w:rsidP="00597527">
            <w:pPr>
              <w:pStyle w:val="AmColumnHeading"/>
            </w:pPr>
            <w:r>
              <w:t>Poprawka</w:t>
            </w:r>
          </w:p>
        </w:tc>
      </w:tr>
      <w:tr w:rsidR="009E51EE" w14:paraId="374679D9" w14:textId="77777777" w:rsidTr="00597527">
        <w:trPr>
          <w:jc w:val="center"/>
        </w:trPr>
        <w:tc>
          <w:tcPr>
            <w:tcW w:w="4876" w:type="dxa"/>
            <w:tcBorders>
              <w:top w:val="nil"/>
              <w:left w:val="nil"/>
              <w:bottom w:val="nil"/>
              <w:right w:val="nil"/>
            </w:tcBorders>
          </w:tcPr>
          <w:p w14:paraId="607C069F" w14:textId="77777777" w:rsidR="009E51EE" w:rsidRPr="00BF3709" w:rsidRDefault="009E51EE" w:rsidP="00597527">
            <w:pPr>
              <w:pStyle w:val="Normal6a"/>
            </w:pPr>
            <w:r>
              <w:rPr>
                <w:b/>
                <w:i/>
              </w:rPr>
              <w:t>(114)</w:t>
            </w:r>
            <w:r>
              <w:tab/>
            </w:r>
            <w:r>
              <w:rPr>
                <w:b/>
                <w:i/>
              </w:rPr>
              <w:t>Właściwe organy ustanowione na podstawie niniejszego rozporządzenia należycie uwzględniają oceny techniczne i opinie wydane przez właściwe organy krajowe, pojedyncze punkty kontaktowe lub zespoły reagowania na incydenty bezpieczeństwa komputerowego ustanowione na mocy dyrektywy (UE) 2022/2555 w celu zapewnienia konwergencji praktyk nadzorczych i stworzenia kultury zgodnej z uprawnieniami nadzorczymi organów wynikającymi z dyrektywy (UE) 2022/2555.</w:t>
            </w:r>
          </w:p>
        </w:tc>
        <w:tc>
          <w:tcPr>
            <w:tcW w:w="4876" w:type="dxa"/>
            <w:tcBorders>
              <w:top w:val="nil"/>
              <w:left w:val="nil"/>
              <w:bottom w:val="nil"/>
              <w:right w:val="nil"/>
            </w:tcBorders>
          </w:tcPr>
          <w:p w14:paraId="1116EB1D" w14:textId="77777777" w:rsidR="009E51EE" w:rsidRPr="00B94A8E" w:rsidRDefault="009E51EE" w:rsidP="00597527">
            <w:pPr>
              <w:pStyle w:val="Normal6a"/>
            </w:pPr>
            <w:r>
              <w:rPr>
                <w:b/>
                <w:i/>
              </w:rPr>
              <w:t>skreśla się</w:t>
            </w:r>
          </w:p>
        </w:tc>
      </w:tr>
    </w:tbl>
    <w:p w14:paraId="25BD4A28"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69D2AF94" w14:textId="77777777" w:rsidR="009E51EE" w:rsidRPr="00B94A8E" w:rsidRDefault="009E51EE" w:rsidP="009E51EE">
      <w:r>
        <w:rPr>
          <w:rStyle w:val="HideTWBExt"/>
        </w:rPr>
        <w:t>&lt;/Amend&gt;</w:t>
      </w:r>
    </w:p>
    <w:p w14:paraId="425D616C" w14:textId="77777777" w:rsidR="009E51EE" w:rsidRPr="00B94A8E" w:rsidRDefault="009E51EE" w:rsidP="009E51EE">
      <w:pPr>
        <w:pStyle w:val="AmNumberTabs"/>
      </w:pPr>
      <w:r>
        <w:rPr>
          <w:rStyle w:val="HideTWBExt"/>
        </w:rPr>
        <w:t>&lt;Amend&gt;</w:t>
      </w:r>
      <w:r>
        <w:t>Poprawka</w:t>
      </w:r>
      <w:r>
        <w:tab/>
      </w:r>
      <w:r>
        <w:tab/>
      </w:r>
      <w:r>
        <w:rPr>
          <w:rStyle w:val="HideTWBExt"/>
        </w:rPr>
        <w:t>&lt;NumAm&gt;</w:t>
      </w:r>
      <w:r>
        <w:t>1020</w:t>
      </w:r>
      <w:r>
        <w:rPr>
          <w:rStyle w:val="HideTWBExt"/>
        </w:rPr>
        <w:t>&lt;/NumAm&gt;</w:t>
      </w:r>
    </w:p>
    <w:p w14:paraId="136F3CA3"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2D75E8DF" w14:textId="77777777" w:rsidR="009E51EE" w:rsidRPr="00B94A8E" w:rsidRDefault="009E51EE" w:rsidP="009E51EE">
      <w:pPr>
        <w:pStyle w:val="NormalBold"/>
      </w:pPr>
      <w:r>
        <w:rPr>
          <w:rStyle w:val="HideTWBExt"/>
          <w:b w:val="0"/>
        </w:rPr>
        <w:t>&lt;/RepeatBlock-By&gt;</w:t>
      </w:r>
    </w:p>
    <w:p w14:paraId="1F737A92"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C31F86D" w14:textId="77777777" w:rsidR="009E51EE" w:rsidRPr="00B94A8E" w:rsidRDefault="009E51EE" w:rsidP="009E51EE">
      <w:pPr>
        <w:pStyle w:val="NormalBold"/>
      </w:pPr>
      <w:r>
        <w:rPr>
          <w:rStyle w:val="HideTWBExt"/>
        </w:rPr>
        <w:t>&lt;Article&gt;</w:t>
      </w:r>
      <w:r>
        <w:t>Motyw 114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46ADA62" w14:textId="77777777" w:rsidTr="00597527">
        <w:trPr>
          <w:trHeight w:hRule="exact" w:val="240"/>
          <w:jc w:val="center"/>
        </w:trPr>
        <w:tc>
          <w:tcPr>
            <w:tcW w:w="9752" w:type="dxa"/>
            <w:gridSpan w:val="2"/>
            <w:tcBorders>
              <w:top w:val="nil"/>
              <w:left w:val="nil"/>
              <w:bottom w:val="nil"/>
              <w:right w:val="nil"/>
            </w:tcBorders>
          </w:tcPr>
          <w:p w14:paraId="141428B8" w14:textId="77777777" w:rsidR="009E51EE" w:rsidRPr="00B94A8E" w:rsidRDefault="009E51EE" w:rsidP="00597527"/>
        </w:tc>
      </w:tr>
      <w:tr w:rsidR="009E51EE" w14:paraId="3607C3FF" w14:textId="77777777" w:rsidTr="00597527">
        <w:trPr>
          <w:trHeight w:val="240"/>
          <w:jc w:val="center"/>
        </w:trPr>
        <w:tc>
          <w:tcPr>
            <w:tcW w:w="4876" w:type="dxa"/>
            <w:tcBorders>
              <w:top w:val="nil"/>
              <w:left w:val="nil"/>
              <w:bottom w:val="nil"/>
              <w:right w:val="nil"/>
            </w:tcBorders>
          </w:tcPr>
          <w:p w14:paraId="7248BCA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B79ADA7" w14:textId="77777777" w:rsidR="009E51EE" w:rsidRPr="00B94A8E" w:rsidRDefault="009E51EE" w:rsidP="00597527">
            <w:pPr>
              <w:pStyle w:val="AmColumnHeading"/>
            </w:pPr>
            <w:r>
              <w:t>Poprawka</w:t>
            </w:r>
          </w:p>
        </w:tc>
      </w:tr>
      <w:tr w:rsidR="009E51EE" w14:paraId="2769B16B" w14:textId="77777777" w:rsidTr="00597527">
        <w:trPr>
          <w:jc w:val="center"/>
        </w:trPr>
        <w:tc>
          <w:tcPr>
            <w:tcW w:w="4876" w:type="dxa"/>
            <w:tcBorders>
              <w:top w:val="nil"/>
              <w:left w:val="nil"/>
              <w:bottom w:val="nil"/>
              <w:right w:val="nil"/>
            </w:tcBorders>
          </w:tcPr>
          <w:p w14:paraId="62F6EFDE" w14:textId="77777777" w:rsidR="009E51EE" w:rsidRPr="00BF3709" w:rsidRDefault="009E51EE" w:rsidP="00597527">
            <w:pPr>
              <w:pStyle w:val="Normal6a"/>
            </w:pPr>
            <w:r>
              <w:rPr>
                <w:b/>
                <w:i/>
              </w:rPr>
              <w:t>(114)</w:t>
            </w:r>
            <w:r>
              <w:tab/>
            </w:r>
            <w:r>
              <w:rPr>
                <w:b/>
                <w:i/>
              </w:rPr>
              <w:t>Właściwe organy ustanowione na podstawie niniejszego rozporządzenia należycie uwzględniają oceny techniczne i opinie wydane przez właściwe organy krajowe, pojedyncze punkty kontaktowe lub zespoły reagowania na incydenty bezpieczeństwa komputerowego ustanowione na mocy dyrektywy (UE) 2022/2555 w celu zapewnienia konwergencji praktyk nadzorczych i stworzenia kultury zgodnej z uprawnieniami nadzorczymi organów wynikającymi z dyrektywy (UE) 2022/2555.</w:t>
            </w:r>
          </w:p>
        </w:tc>
        <w:tc>
          <w:tcPr>
            <w:tcW w:w="4876" w:type="dxa"/>
            <w:tcBorders>
              <w:top w:val="nil"/>
              <w:left w:val="nil"/>
              <w:bottom w:val="nil"/>
              <w:right w:val="nil"/>
            </w:tcBorders>
          </w:tcPr>
          <w:p w14:paraId="365CF682" w14:textId="77777777" w:rsidR="009E51EE" w:rsidRPr="00B94A8E" w:rsidRDefault="009E51EE" w:rsidP="00597527">
            <w:pPr>
              <w:pStyle w:val="Normal6a"/>
            </w:pPr>
            <w:r>
              <w:rPr>
                <w:b/>
                <w:i/>
              </w:rPr>
              <w:t>skreśla się</w:t>
            </w:r>
          </w:p>
        </w:tc>
      </w:tr>
    </w:tbl>
    <w:p w14:paraId="1CC827B2"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45A798A0" w14:textId="77777777" w:rsidR="009E51EE" w:rsidRPr="00B94A8E" w:rsidRDefault="009E51EE" w:rsidP="009E51EE">
      <w:r>
        <w:rPr>
          <w:rStyle w:val="HideTWBExt"/>
        </w:rPr>
        <w:t>&lt;/Amend&gt;</w:t>
      </w:r>
    </w:p>
    <w:p w14:paraId="78C0EAFA" w14:textId="77777777" w:rsidR="009E51EE" w:rsidRPr="00B94A8E" w:rsidRDefault="009E51EE" w:rsidP="009E51EE">
      <w:pPr>
        <w:pStyle w:val="AmNumberTabs"/>
      </w:pPr>
      <w:r>
        <w:rPr>
          <w:rStyle w:val="HideTWBExt"/>
        </w:rPr>
        <w:t>&lt;Amend&gt;</w:t>
      </w:r>
      <w:r>
        <w:t>Poprawka</w:t>
      </w:r>
      <w:r>
        <w:tab/>
      </w:r>
      <w:r>
        <w:tab/>
      </w:r>
      <w:r>
        <w:rPr>
          <w:rStyle w:val="HideTWBExt"/>
        </w:rPr>
        <w:t>&lt;NumAm&gt;</w:t>
      </w:r>
      <w:r>
        <w:t>1021</w:t>
      </w:r>
      <w:r>
        <w:rPr>
          <w:rStyle w:val="HideTWBExt"/>
        </w:rPr>
        <w:t>&lt;/NumAm&gt;</w:t>
      </w:r>
    </w:p>
    <w:p w14:paraId="1C03732E" w14:textId="77777777" w:rsidR="009E51EE" w:rsidRPr="00BF3709" w:rsidRDefault="009E51EE" w:rsidP="009E51EE">
      <w:pPr>
        <w:pStyle w:val="NormalBold"/>
      </w:pPr>
      <w:r>
        <w:rPr>
          <w:rStyle w:val="HideTWBExt"/>
          <w:b w:val="0"/>
          <w:lang w:val="en-GB"/>
        </w:rPr>
        <w:t>&lt;RepeatBlock-By&gt;&lt;Members&gt;</w:t>
      </w:r>
      <w:r>
        <w:t>Diana Iovanovici Şoşoacă</w:t>
      </w:r>
      <w:r>
        <w:rPr>
          <w:rStyle w:val="HideTWBExt"/>
          <w:b w:val="0"/>
          <w:lang w:val="en-GB"/>
        </w:rPr>
        <w:t>&lt;/Members&gt;</w:t>
      </w:r>
    </w:p>
    <w:p w14:paraId="4B667703" w14:textId="77777777" w:rsidR="009E51EE" w:rsidRPr="00B94A8E" w:rsidRDefault="009E51EE" w:rsidP="009E51EE">
      <w:pPr>
        <w:pStyle w:val="NormalBold"/>
      </w:pPr>
      <w:r>
        <w:rPr>
          <w:rStyle w:val="HideTWBExt"/>
          <w:b w:val="0"/>
        </w:rPr>
        <w:t>&lt;/RepeatBlock-By&gt;</w:t>
      </w:r>
    </w:p>
    <w:p w14:paraId="34F09CF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DC342CC" w14:textId="77777777" w:rsidR="009E51EE" w:rsidRPr="00B94A8E" w:rsidRDefault="009E51EE" w:rsidP="009E51EE">
      <w:pPr>
        <w:pStyle w:val="NormalBold"/>
      </w:pPr>
      <w:r>
        <w:rPr>
          <w:rStyle w:val="HideTWBExt"/>
        </w:rPr>
        <w:t>&lt;Article&gt;</w:t>
      </w:r>
      <w:r>
        <w:t>Motyw 115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8FFDC3B" w14:textId="77777777" w:rsidTr="00597527">
        <w:trPr>
          <w:trHeight w:hRule="exact" w:val="240"/>
          <w:jc w:val="center"/>
        </w:trPr>
        <w:tc>
          <w:tcPr>
            <w:tcW w:w="9752" w:type="dxa"/>
            <w:gridSpan w:val="2"/>
            <w:tcBorders>
              <w:top w:val="nil"/>
              <w:left w:val="nil"/>
              <w:bottom w:val="nil"/>
              <w:right w:val="nil"/>
            </w:tcBorders>
          </w:tcPr>
          <w:p w14:paraId="16E63805" w14:textId="77777777" w:rsidR="009E51EE" w:rsidRPr="00B94A8E" w:rsidRDefault="009E51EE" w:rsidP="00597527"/>
        </w:tc>
      </w:tr>
      <w:tr w:rsidR="009E51EE" w14:paraId="262E99E4" w14:textId="77777777" w:rsidTr="00597527">
        <w:trPr>
          <w:trHeight w:val="240"/>
          <w:jc w:val="center"/>
        </w:trPr>
        <w:tc>
          <w:tcPr>
            <w:tcW w:w="4876" w:type="dxa"/>
            <w:tcBorders>
              <w:top w:val="nil"/>
              <w:left w:val="nil"/>
              <w:bottom w:val="nil"/>
              <w:right w:val="nil"/>
            </w:tcBorders>
          </w:tcPr>
          <w:p w14:paraId="2AB070B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DE0050D" w14:textId="77777777" w:rsidR="009E51EE" w:rsidRPr="00B94A8E" w:rsidRDefault="009E51EE" w:rsidP="00597527">
            <w:pPr>
              <w:pStyle w:val="AmColumnHeading"/>
            </w:pPr>
            <w:r>
              <w:t>Poprawka</w:t>
            </w:r>
          </w:p>
        </w:tc>
      </w:tr>
      <w:tr w:rsidR="009E51EE" w14:paraId="7C437579" w14:textId="77777777" w:rsidTr="00597527">
        <w:trPr>
          <w:jc w:val="center"/>
        </w:trPr>
        <w:tc>
          <w:tcPr>
            <w:tcW w:w="4876" w:type="dxa"/>
            <w:tcBorders>
              <w:top w:val="nil"/>
              <w:left w:val="nil"/>
              <w:bottom w:val="nil"/>
              <w:right w:val="nil"/>
            </w:tcBorders>
          </w:tcPr>
          <w:p w14:paraId="64D29552" w14:textId="77777777" w:rsidR="009E51EE" w:rsidRPr="00B94A8E" w:rsidRDefault="009E51EE" w:rsidP="00597527">
            <w:pPr>
              <w:pStyle w:val="Normal6a"/>
            </w:pPr>
            <w:r>
              <w:t>(115)</w:t>
            </w:r>
            <w:r>
              <w:tab/>
              <w:t>Dostosowane struktury zarządzania Agencji mają zasadnicze znaczenie dla skutecznego wykonywania zadań powierzonych na mocy niniejszego rozporządzenia. Należy ustanowić Radę ds. Zgodności i powierzyć jej zadanie przeprowadzania wszystkich niezbędnych ocen technicznych, które umożliwiłyby Komisji podejmowanie decyzji w sprawie udzielania zezwoleń unijnym operatorom infrastruktury kosmicznej obsługującym aktywa będące własnością Unii i nadzoru nad nimi oraz w sprawie rejestracji operatorów z państw trzecich dostarczających dane pochodzące z przestrzeni kosmicznej i świadczących usługi kosmiczne w Unii oraz bieżącego nadzoru nad nimi.</w:t>
            </w:r>
          </w:p>
        </w:tc>
        <w:tc>
          <w:tcPr>
            <w:tcW w:w="4876" w:type="dxa"/>
            <w:tcBorders>
              <w:top w:val="nil"/>
              <w:left w:val="nil"/>
              <w:bottom w:val="nil"/>
              <w:right w:val="nil"/>
            </w:tcBorders>
          </w:tcPr>
          <w:p w14:paraId="7DB74E4A" w14:textId="77777777" w:rsidR="009E51EE" w:rsidRPr="00B94A8E" w:rsidRDefault="009E51EE" w:rsidP="00597527">
            <w:pPr>
              <w:pStyle w:val="Normal6a"/>
            </w:pPr>
            <w:r>
              <w:t>(115)</w:t>
            </w:r>
            <w:r>
              <w:tab/>
              <w:t xml:space="preserve">Dostosowane struktury zarządzania Agencji mają zasadnicze znaczenie dla skutecznego wykonywania zadań powierzonych na mocy niniejszego rozporządzenia. Należy ustanowić Radę ds. Zgodności </w:t>
            </w:r>
            <w:r>
              <w:rPr>
                <w:b/>
                <w:i/>
              </w:rPr>
              <w:t>złożoną ze specjalistów mających duże doświadczenie w tej dziedzinie</w:t>
            </w:r>
            <w:r>
              <w:t xml:space="preserve"> i powierzyć jej zadanie przeprowadzania wszystkich niezbędnych ocen technicznych, które umożliwiłyby Komisji podejmowanie decyzji w sprawie udzielania zezwoleń unijnym operatorom infrastruktury kosmicznej obsługującym aktywa będące własnością Unii i nadzoru nad nimi oraz w sprawie rejestracji operatorów z państw trzecich dostarczających dane pochodzące z przestrzeni kosmicznej i świadczących usługi kosmiczne w Unii oraz bieżącego nadzoru nad nimi.</w:t>
            </w:r>
          </w:p>
        </w:tc>
      </w:tr>
    </w:tbl>
    <w:p w14:paraId="42FEA841"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{RO}</w:t>
      </w:r>
      <w:r w:rsidRPr="00B94A8E">
        <w:t>ro</w:t>
      </w:r>
      <w:r w:rsidRPr="00B94A8E">
        <w:rPr>
          <w:rStyle w:val="HideTWBExt"/>
        </w:rPr>
        <w:t>&lt;/Original&gt;</w:t>
      </w:r>
    </w:p>
    <w:p w14:paraId="3E89A4D9" w14:textId="77777777" w:rsidR="009E51EE" w:rsidRPr="00B94A8E" w:rsidRDefault="009E51EE" w:rsidP="009E51EE">
      <w:pPr>
        <w:pStyle w:val="AmJustTitle"/>
      </w:pPr>
      <w:r>
        <w:rPr>
          <w:rStyle w:val="HideTWBExt"/>
        </w:rPr>
        <w:t>&lt;TitreJust&gt;</w:t>
      </w:r>
      <w:r>
        <w:t>Uzasadnienie</w:t>
      </w:r>
      <w:r>
        <w:rPr>
          <w:rStyle w:val="HideTWBExt"/>
        </w:rPr>
        <w:t>&lt;/TitreJust&gt;</w:t>
      </w:r>
    </w:p>
    <w:p w14:paraId="4185ED80" w14:textId="77777777" w:rsidR="009E51EE" w:rsidRPr="00B94A8E" w:rsidRDefault="009E51EE" w:rsidP="009E51EE">
      <w:pPr>
        <w:pStyle w:val="AmJustText"/>
      </w:pPr>
      <w:r>
        <w:t>Wysoko wykwalifikowany personel ma zasadnicze znaczenie w tak złożonej i kompletnej dziedzinie jak przestrzeń kosmiczna, zwłaszcza na etapie oceny i testowania.</w:t>
      </w:r>
    </w:p>
    <w:p w14:paraId="49F52B14" w14:textId="77777777" w:rsidR="009E51EE" w:rsidRPr="00B94A8E" w:rsidRDefault="009E51EE" w:rsidP="009E51EE">
      <w:r>
        <w:rPr>
          <w:rStyle w:val="HideTWBExt"/>
        </w:rPr>
        <w:t>&lt;/Amend&gt;</w:t>
      </w:r>
    </w:p>
    <w:p w14:paraId="19E30550" w14:textId="77777777" w:rsidR="009E51EE" w:rsidRPr="00B94A8E" w:rsidRDefault="009E51EE" w:rsidP="009E51EE">
      <w:pPr>
        <w:pStyle w:val="AmNumberTabs"/>
      </w:pPr>
      <w:r>
        <w:rPr>
          <w:rStyle w:val="HideTWBExt"/>
        </w:rPr>
        <w:t>&lt;Amend&gt;</w:t>
      </w:r>
      <w:r>
        <w:t>Poprawka</w:t>
      </w:r>
      <w:r>
        <w:tab/>
      </w:r>
      <w:r>
        <w:tab/>
      </w:r>
      <w:r>
        <w:rPr>
          <w:rStyle w:val="HideTWBExt"/>
        </w:rPr>
        <w:t>&lt;NumAm&gt;</w:t>
      </w:r>
      <w:r>
        <w:t>1022</w:t>
      </w:r>
      <w:r>
        <w:rPr>
          <w:rStyle w:val="HideTWBExt"/>
        </w:rPr>
        <w:t>&lt;/NumAm&gt;</w:t>
      </w:r>
    </w:p>
    <w:p w14:paraId="354F7C12"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4557863F" w14:textId="77777777" w:rsidR="009E51EE" w:rsidRPr="00B94A8E" w:rsidRDefault="009E51EE" w:rsidP="009E51EE">
      <w:pPr>
        <w:pStyle w:val="NormalBold"/>
      </w:pPr>
      <w:r>
        <w:rPr>
          <w:rStyle w:val="HideTWBExt"/>
          <w:b w:val="0"/>
        </w:rPr>
        <w:t>&lt;/RepeatBlock-By&gt;</w:t>
      </w:r>
    </w:p>
    <w:p w14:paraId="49C5F23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9E9B47E" w14:textId="77777777" w:rsidR="009E51EE" w:rsidRPr="00B94A8E" w:rsidRDefault="009E51EE" w:rsidP="009E51EE">
      <w:pPr>
        <w:pStyle w:val="NormalBold"/>
      </w:pPr>
      <w:r>
        <w:rPr>
          <w:rStyle w:val="HideTWBExt"/>
        </w:rPr>
        <w:t>&lt;Article&gt;</w:t>
      </w:r>
      <w:r>
        <w:t>Motyw 116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BBB2599" w14:textId="77777777" w:rsidTr="00597527">
        <w:trPr>
          <w:trHeight w:hRule="exact" w:val="240"/>
          <w:jc w:val="center"/>
        </w:trPr>
        <w:tc>
          <w:tcPr>
            <w:tcW w:w="9752" w:type="dxa"/>
            <w:gridSpan w:val="2"/>
            <w:tcBorders>
              <w:top w:val="nil"/>
              <w:left w:val="nil"/>
              <w:bottom w:val="nil"/>
              <w:right w:val="nil"/>
            </w:tcBorders>
          </w:tcPr>
          <w:p w14:paraId="25BE2C6D" w14:textId="77777777" w:rsidR="009E51EE" w:rsidRPr="00B94A8E" w:rsidRDefault="009E51EE" w:rsidP="00597527"/>
        </w:tc>
      </w:tr>
      <w:tr w:rsidR="009E51EE" w14:paraId="56D424F9" w14:textId="77777777" w:rsidTr="00597527">
        <w:trPr>
          <w:trHeight w:val="240"/>
          <w:jc w:val="center"/>
        </w:trPr>
        <w:tc>
          <w:tcPr>
            <w:tcW w:w="4876" w:type="dxa"/>
            <w:tcBorders>
              <w:top w:val="nil"/>
              <w:left w:val="nil"/>
              <w:bottom w:val="nil"/>
              <w:right w:val="nil"/>
            </w:tcBorders>
          </w:tcPr>
          <w:p w14:paraId="259E037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9F71457" w14:textId="77777777" w:rsidR="009E51EE" w:rsidRPr="00B94A8E" w:rsidRDefault="009E51EE" w:rsidP="00597527">
            <w:pPr>
              <w:pStyle w:val="AmColumnHeading"/>
            </w:pPr>
            <w:r>
              <w:t>Poprawka</w:t>
            </w:r>
          </w:p>
        </w:tc>
      </w:tr>
      <w:tr w:rsidR="009E51EE" w14:paraId="3542BA23" w14:textId="77777777" w:rsidTr="00597527">
        <w:trPr>
          <w:jc w:val="center"/>
        </w:trPr>
        <w:tc>
          <w:tcPr>
            <w:tcW w:w="4876" w:type="dxa"/>
            <w:tcBorders>
              <w:top w:val="nil"/>
              <w:left w:val="nil"/>
              <w:bottom w:val="nil"/>
              <w:right w:val="nil"/>
            </w:tcBorders>
          </w:tcPr>
          <w:p w14:paraId="239B365B" w14:textId="77777777" w:rsidR="009E51EE" w:rsidRPr="00BF3709" w:rsidRDefault="009E51EE" w:rsidP="00597527">
            <w:pPr>
              <w:pStyle w:val="Normal6a"/>
            </w:pPr>
            <w:r>
              <w:rPr>
                <w:b/>
                <w:i/>
              </w:rPr>
              <w:t>(116)</w:t>
            </w:r>
            <w:r>
              <w:tab/>
            </w:r>
            <w:r>
              <w:rPr>
                <w:b/>
                <w:i/>
              </w:rPr>
              <w:t>Aby zapewnić należyte i niezależne funkcjonowanie Agencji, członkowie Rady ds. Zgodności powinni działać niezależnie i w interesie Unii. Nie powinni oni zwracać się o instrukcje do rządu państwa członkowskiego, instytucji, organów i jednostek organizacyjnych Unii ani do jakiegokolwiek podmiotu publicznego lub prywatnego, ani stosować się do ich instrukcji ani przyjmować ich instrukcji. Ponadto w regulaminie należy określić praktyczne ustalenia dotyczące zapobiegania konfliktom interesów i zarządzania nimi.</w:t>
            </w:r>
          </w:p>
        </w:tc>
        <w:tc>
          <w:tcPr>
            <w:tcW w:w="4876" w:type="dxa"/>
            <w:tcBorders>
              <w:top w:val="nil"/>
              <w:left w:val="nil"/>
              <w:bottom w:val="nil"/>
              <w:right w:val="nil"/>
            </w:tcBorders>
          </w:tcPr>
          <w:p w14:paraId="148108FE" w14:textId="77777777" w:rsidR="009E51EE" w:rsidRPr="00B94A8E" w:rsidRDefault="009E51EE" w:rsidP="00597527">
            <w:pPr>
              <w:pStyle w:val="Normal6a"/>
            </w:pPr>
            <w:r>
              <w:rPr>
                <w:b/>
                <w:i/>
              </w:rPr>
              <w:t>skreśla się</w:t>
            </w:r>
          </w:p>
        </w:tc>
      </w:tr>
    </w:tbl>
    <w:p w14:paraId="5BEB9D97"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790991A1" w14:textId="77777777" w:rsidR="009E51EE" w:rsidRPr="00B94A8E" w:rsidRDefault="009E51EE" w:rsidP="009E51EE">
      <w:r>
        <w:rPr>
          <w:rStyle w:val="HideTWBExt"/>
        </w:rPr>
        <w:t>&lt;/Amend&gt;</w:t>
      </w:r>
    </w:p>
    <w:p w14:paraId="369F4327" w14:textId="77777777" w:rsidR="009E51EE" w:rsidRPr="00B94A8E" w:rsidRDefault="009E51EE" w:rsidP="009E51EE">
      <w:pPr>
        <w:pStyle w:val="AmNumberTabs"/>
      </w:pPr>
      <w:r>
        <w:rPr>
          <w:rStyle w:val="HideTWBExt"/>
        </w:rPr>
        <w:t>&lt;Amend&gt;</w:t>
      </w:r>
      <w:r>
        <w:t>Poprawka</w:t>
      </w:r>
      <w:r>
        <w:tab/>
      </w:r>
      <w:r>
        <w:tab/>
      </w:r>
      <w:r>
        <w:rPr>
          <w:rStyle w:val="HideTWBExt"/>
        </w:rPr>
        <w:t>&lt;NumAm&gt;</w:t>
      </w:r>
      <w:r>
        <w:t>1023</w:t>
      </w:r>
      <w:r>
        <w:rPr>
          <w:rStyle w:val="HideTWBExt"/>
        </w:rPr>
        <w:t>&lt;/NumAm&gt;</w:t>
      </w:r>
    </w:p>
    <w:p w14:paraId="16E00244" w14:textId="77777777" w:rsidR="009E51EE" w:rsidRPr="00BF3709" w:rsidRDefault="009E51EE" w:rsidP="009E51EE">
      <w:pPr>
        <w:pStyle w:val="NormalBold"/>
      </w:pPr>
      <w:r>
        <w:rPr>
          <w:rStyle w:val="HideTWBExt"/>
          <w:b w:val="0"/>
          <w:lang w:val="en-GB"/>
        </w:rPr>
        <w:t>&lt;RepeatBlock-By&gt;&lt;Members&gt;</w:t>
      </w:r>
      <w:r>
        <w:t>Diana Iovanovici Şoşoacă</w:t>
      </w:r>
      <w:r>
        <w:rPr>
          <w:rStyle w:val="HideTWBExt"/>
          <w:b w:val="0"/>
          <w:lang w:val="en-GB"/>
        </w:rPr>
        <w:t>&lt;/Members&gt;</w:t>
      </w:r>
    </w:p>
    <w:p w14:paraId="2AC3AF0A" w14:textId="77777777" w:rsidR="009E51EE" w:rsidRPr="00B94A8E" w:rsidRDefault="009E51EE" w:rsidP="009E51EE">
      <w:pPr>
        <w:pStyle w:val="NormalBold"/>
      </w:pPr>
      <w:r>
        <w:rPr>
          <w:rStyle w:val="HideTWBExt"/>
          <w:b w:val="0"/>
        </w:rPr>
        <w:t>&lt;/RepeatBlock-By&gt;</w:t>
      </w:r>
    </w:p>
    <w:p w14:paraId="301EDF49"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B68C664" w14:textId="77777777" w:rsidR="009E51EE" w:rsidRPr="00B94A8E" w:rsidRDefault="009E51EE" w:rsidP="009E51EE">
      <w:pPr>
        <w:pStyle w:val="NormalBold"/>
      </w:pPr>
      <w:r>
        <w:rPr>
          <w:rStyle w:val="HideTWBExt"/>
        </w:rPr>
        <w:t>&lt;Article&gt;</w:t>
      </w:r>
      <w:r>
        <w:t>Motyw 116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ECA3E47" w14:textId="77777777" w:rsidTr="00597527">
        <w:trPr>
          <w:trHeight w:hRule="exact" w:val="240"/>
          <w:jc w:val="center"/>
        </w:trPr>
        <w:tc>
          <w:tcPr>
            <w:tcW w:w="9752" w:type="dxa"/>
            <w:gridSpan w:val="2"/>
            <w:tcBorders>
              <w:top w:val="nil"/>
              <w:left w:val="nil"/>
              <w:bottom w:val="nil"/>
              <w:right w:val="nil"/>
            </w:tcBorders>
          </w:tcPr>
          <w:p w14:paraId="6D8FC01E" w14:textId="77777777" w:rsidR="009E51EE" w:rsidRPr="00B94A8E" w:rsidRDefault="009E51EE" w:rsidP="00597527"/>
        </w:tc>
      </w:tr>
      <w:tr w:rsidR="009E51EE" w14:paraId="27935507" w14:textId="77777777" w:rsidTr="00597527">
        <w:trPr>
          <w:trHeight w:val="240"/>
          <w:jc w:val="center"/>
        </w:trPr>
        <w:tc>
          <w:tcPr>
            <w:tcW w:w="4876" w:type="dxa"/>
            <w:tcBorders>
              <w:top w:val="nil"/>
              <w:left w:val="nil"/>
              <w:bottom w:val="nil"/>
              <w:right w:val="nil"/>
            </w:tcBorders>
          </w:tcPr>
          <w:p w14:paraId="6FC3FB8A"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C95BD7D" w14:textId="77777777" w:rsidR="009E51EE" w:rsidRPr="00B94A8E" w:rsidRDefault="009E51EE" w:rsidP="00597527">
            <w:pPr>
              <w:pStyle w:val="AmColumnHeading"/>
            </w:pPr>
            <w:r>
              <w:t>Poprawka</w:t>
            </w:r>
          </w:p>
        </w:tc>
      </w:tr>
      <w:tr w:rsidR="009E51EE" w14:paraId="5E0EB07D" w14:textId="77777777" w:rsidTr="00597527">
        <w:trPr>
          <w:jc w:val="center"/>
        </w:trPr>
        <w:tc>
          <w:tcPr>
            <w:tcW w:w="4876" w:type="dxa"/>
            <w:tcBorders>
              <w:top w:val="nil"/>
              <w:left w:val="nil"/>
              <w:bottom w:val="nil"/>
              <w:right w:val="nil"/>
            </w:tcBorders>
          </w:tcPr>
          <w:p w14:paraId="5A31C79B" w14:textId="77777777" w:rsidR="009E51EE" w:rsidRPr="00B94A8E" w:rsidRDefault="009E51EE" w:rsidP="00597527">
            <w:pPr>
              <w:pStyle w:val="Normal6a"/>
            </w:pPr>
            <w:r>
              <w:t>(116)</w:t>
            </w:r>
            <w:r>
              <w:tab/>
              <w:t xml:space="preserve">Aby zapewnić należyte i niezależne funkcjonowanie Agencji, członkowie Rady ds. Zgodności powinni działać niezależnie i w interesie Unii. Nie </w:t>
            </w:r>
            <w:r>
              <w:rPr>
                <w:b/>
                <w:i/>
              </w:rPr>
              <w:t>powinni</w:t>
            </w:r>
            <w:r>
              <w:t xml:space="preserve"> oni zwracać się o instrukcje do rządu państwa członkowskiego, instytucji, organów i jednostek organizacyjnych Unii ani do jakiegokolwiek podmiotu publicznego lub prywatnego, ani stosować się do ich instrukcji ani przyjmować ich instrukcji. Ponadto w regulaminie należy określić praktyczne ustalenia dotyczące zapobiegania konfliktom interesów i zarządzania nimi.</w:t>
            </w:r>
          </w:p>
        </w:tc>
        <w:tc>
          <w:tcPr>
            <w:tcW w:w="4876" w:type="dxa"/>
            <w:tcBorders>
              <w:top w:val="nil"/>
              <w:left w:val="nil"/>
              <w:bottom w:val="nil"/>
              <w:right w:val="nil"/>
            </w:tcBorders>
          </w:tcPr>
          <w:p w14:paraId="42C36BE3" w14:textId="77777777" w:rsidR="009E51EE" w:rsidRPr="00B94A8E" w:rsidRDefault="009E51EE" w:rsidP="00597527">
            <w:pPr>
              <w:pStyle w:val="Normal6a"/>
            </w:pPr>
            <w:r>
              <w:t>(116)</w:t>
            </w:r>
            <w:r>
              <w:tab/>
              <w:t xml:space="preserve">Aby zapewnić należyte i niezależne funkcjonowanie Agencji, członkowie Rady ds. Zgodności powinni działać niezależnie i w interesie Unii. Nie </w:t>
            </w:r>
            <w:r>
              <w:rPr>
                <w:b/>
                <w:i/>
              </w:rPr>
              <w:t>mogą</w:t>
            </w:r>
            <w:r>
              <w:t xml:space="preserve"> oni zwracać się o instrukcje do rządu państwa członkowskiego, instytucji, organów i jednostek organizacyjnych Unii ani do jakiegokolwiek podmiotu publicznego lub prywatnego, ani stosować się do ich instrukcji ani przyjmować ich instrukcji. Ponadto w regulaminie należy określić praktyczne ustalenia dotyczące zapobiegania konfliktom interesów i zarządzania nimi</w:t>
            </w:r>
            <w:r>
              <w:rPr>
                <w:b/>
                <w:i/>
              </w:rPr>
              <w:t>, a także możliwe kary za naruszenie jego przepisów</w:t>
            </w:r>
            <w:r>
              <w:t>.</w:t>
            </w:r>
          </w:p>
        </w:tc>
      </w:tr>
    </w:tbl>
    <w:p w14:paraId="7495A11F"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{RO}</w:t>
      </w:r>
      <w:r w:rsidRPr="00B94A8E">
        <w:t>ro</w:t>
      </w:r>
      <w:r w:rsidRPr="00B94A8E">
        <w:rPr>
          <w:rStyle w:val="HideTWBExt"/>
        </w:rPr>
        <w:t>&lt;/Original&gt;</w:t>
      </w:r>
    </w:p>
    <w:p w14:paraId="2B5309D0" w14:textId="77777777" w:rsidR="009E51EE" w:rsidRPr="00B94A8E" w:rsidRDefault="009E51EE" w:rsidP="009E51EE">
      <w:pPr>
        <w:pStyle w:val="AmJustTitle"/>
      </w:pPr>
      <w:r>
        <w:rPr>
          <w:rStyle w:val="HideTWBExt"/>
        </w:rPr>
        <w:t>&lt;TitreJust&gt;</w:t>
      </w:r>
      <w:r>
        <w:t>Uzasadnienie</w:t>
      </w:r>
      <w:r>
        <w:rPr>
          <w:rStyle w:val="HideTWBExt"/>
        </w:rPr>
        <w:t>&lt;/TitreJust&gt;</w:t>
      </w:r>
    </w:p>
    <w:p w14:paraId="2BAC4B9A" w14:textId="77777777" w:rsidR="009E51EE" w:rsidRPr="00B94A8E" w:rsidRDefault="009E51EE" w:rsidP="009E51EE">
      <w:pPr>
        <w:pStyle w:val="AmJustText"/>
      </w:pPr>
      <w:r>
        <w:t>Niezależność ekspertów uczestniczących w różnych fazach lub etapach poprzedzających wyniesienie obiektu kosmicznego ma zasadnicze znaczenie dla jego prawidłowego funkcjonowania.</w:t>
      </w:r>
    </w:p>
    <w:p w14:paraId="0BDD2106" w14:textId="77777777" w:rsidR="009E51EE" w:rsidRPr="00B94A8E" w:rsidRDefault="009E51EE" w:rsidP="009E51EE">
      <w:r>
        <w:rPr>
          <w:rStyle w:val="HideTWBExt"/>
        </w:rPr>
        <w:t>&lt;/Amend&gt;</w:t>
      </w:r>
    </w:p>
    <w:p w14:paraId="4A2C8FB4" w14:textId="77777777" w:rsidR="009E51EE" w:rsidRPr="00B94A8E" w:rsidRDefault="009E51EE" w:rsidP="009E51EE">
      <w:pPr>
        <w:pStyle w:val="AmNumberTabs"/>
      </w:pPr>
      <w:r>
        <w:rPr>
          <w:rStyle w:val="HideTWBExt"/>
        </w:rPr>
        <w:t>&lt;Amend&gt;</w:t>
      </w:r>
      <w:r>
        <w:t>Poprawka</w:t>
      </w:r>
      <w:r>
        <w:tab/>
      </w:r>
      <w:r>
        <w:tab/>
      </w:r>
      <w:r>
        <w:rPr>
          <w:rStyle w:val="HideTWBExt"/>
        </w:rPr>
        <w:t>&lt;NumAm&gt;</w:t>
      </w:r>
      <w:r>
        <w:t>1024</w:t>
      </w:r>
      <w:r>
        <w:rPr>
          <w:rStyle w:val="HideTWBExt"/>
        </w:rPr>
        <w:t>&lt;/NumAm&gt;</w:t>
      </w:r>
    </w:p>
    <w:p w14:paraId="2A91BBF7"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33E4C8D3" w14:textId="77777777" w:rsidR="009E51EE" w:rsidRPr="00B94A8E" w:rsidRDefault="009E51EE" w:rsidP="009E51EE">
      <w:pPr>
        <w:pStyle w:val="NormalBold"/>
      </w:pPr>
      <w:r>
        <w:rPr>
          <w:rStyle w:val="HideTWBExt"/>
          <w:b w:val="0"/>
        </w:rPr>
        <w:t>&lt;/RepeatBlock-By&gt;</w:t>
      </w:r>
    </w:p>
    <w:p w14:paraId="6AF9152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0AE46F9" w14:textId="77777777" w:rsidR="009E51EE" w:rsidRPr="00B94A8E" w:rsidRDefault="009E51EE" w:rsidP="009E51EE">
      <w:pPr>
        <w:pStyle w:val="NormalBold"/>
      </w:pPr>
      <w:r>
        <w:rPr>
          <w:rStyle w:val="HideTWBExt"/>
        </w:rPr>
        <w:t>&lt;Article&gt;</w:t>
      </w:r>
      <w:r>
        <w:t>Motyw 117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C46DF63" w14:textId="77777777" w:rsidTr="00597527">
        <w:trPr>
          <w:trHeight w:hRule="exact" w:val="240"/>
          <w:jc w:val="center"/>
        </w:trPr>
        <w:tc>
          <w:tcPr>
            <w:tcW w:w="9752" w:type="dxa"/>
            <w:gridSpan w:val="2"/>
            <w:tcBorders>
              <w:top w:val="nil"/>
              <w:left w:val="nil"/>
              <w:bottom w:val="nil"/>
              <w:right w:val="nil"/>
            </w:tcBorders>
          </w:tcPr>
          <w:p w14:paraId="68E5A063" w14:textId="77777777" w:rsidR="009E51EE" w:rsidRPr="00B94A8E" w:rsidRDefault="009E51EE" w:rsidP="00597527"/>
        </w:tc>
      </w:tr>
      <w:tr w:rsidR="009E51EE" w14:paraId="42B364CD" w14:textId="77777777" w:rsidTr="00597527">
        <w:trPr>
          <w:trHeight w:val="240"/>
          <w:jc w:val="center"/>
        </w:trPr>
        <w:tc>
          <w:tcPr>
            <w:tcW w:w="4876" w:type="dxa"/>
            <w:tcBorders>
              <w:top w:val="nil"/>
              <w:left w:val="nil"/>
              <w:bottom w:val="nil"/>
              <w:right w:val="nil"/>
            </w:tcBorders>
          </w:tcPr>
          <w:p w14:paraId="55F4C89B"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AC0D4E0" w14:textId="77777777" w:rsidR="009E51EE" w:rsidRPr="00B94A8E" w:rsidRDefault="009E51EE" w:rsidP="00597527">
            <w:pPr>
              <w:pStyle w:val="AmColumnHeading"/>
            </w:pPr>
            <w:r>
              <w:t>Poprawka</w:t>
            </w:r>
          </w:p>
        </w:tc>
      </w:tr>
      <w:tr w:rsidR="009E51EE" w14:paraId="4676D3A4" w14:textId="77777777" w:rsidTr="00597527">
        <w:trPr>
          <w:jc w:val="center"/>
        </w:trPr>
        <w:tc>
          <w:tcPr>
            <w:tcW w:w="4876" w:type="dxa"/>
            <w:tcBorders>
              <w:top w:val="nil"/>
              <w:left w:val="nil"/>
              <w:bottom w:val="nil"/>
              <w:right w:val="nil"/>
            </w:tcBorders>
          </w:tcPr>
          <w:p w14:paraId="772ED4A0" w14:textId="77777777" w:rsidR="009E51EE" w:rsidRPr="00BF3709" w:rsidRDefault="009E51EE" w:rsidP="00597527">
            <w:pPr>
              <w:pStyle w:val="Normal6a"/>
            </w:pPr>
            <w:r>
              <w:rPr>
                <w:b/>
                <w:i/>
              </w:rPr>
              <w:t>(117)</w:t>
            </w:r>
            <w:r>
              <w:tab/>
            </w:r>
            <w:r>
              <w:rPr>
                <w:b/>
                <w:i/>
              </w:rPr>
              <w:t>W przypadku gdy zachodzi potrzeba omówienia kwestii związanych z zadaniami lub aspektami będącymi przedmiotem zainteresowania agencji lub organów Unii, lub bezpośrednio związanych z państwami trzecimi lub organizacjami międzynarodowymi w odniesieniu do aktywów infrastruktury kosmicznej takich państw trzecich lub organizacji międzynarodowych, lub w przypadku gdy Rada ds. Zgodności potrzebuje wyjaśnień lub informacji od odpowiedniego organu nadzorczego państwa trzeciego na temat aspektów, w odniesieniu do których Rada ds. Zgodności musi stwierdzić zgodność z niniejszym rozporządzeniem dostawców usług kosmicznych mających siedzibę w państwach trzecich, należy umożliwić udział w charakterze obserwatorów, z zastrzeżeniem dalszych ustaleń określających warunki udziału przedstawicieli takich państw trzecich lub organizacji międzynarodowych poprzez zawarcie odpowiednich umów.</w:t>
            </w:r>
          </w:p>
        </w:tc>
        <w:tc>
          <w:tcPr>
            <w:tcW w:w="4876" w:type="dxa"/>
            <w:tcBorders>
              <w:top w:val="nil"/>
              <w:left w:val="nil"/>
              <w:bottom w:val="nil"/>
              <w:right w:val="nil"/>
            </w:tcBorders>
          </w:tcPr>
          <w:p w14:paraId="5A9FFB41" w14:textId="77777777" w:rsidR="009E51EE" w:rsidRPr="00B94A8E" w:rsidRDefault="009E51EE" w:rsidP="00597527">
            <w:pPr>
              <w:pStyle w:val="Normal6a"/>
            </w:pPr>
            <w:r>
              <w:rPr>
                <w:b/>
                <w:i/>
              </w:rPr>
              <w:t>skreśla się</w:t>
            </w:r>
          </w:p>
        </w:tc>
      </w:tr>
    </w:tbl>
    <w:p w14:paraId="57A20B0D"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7E8ECEB5" w14:textId="77777777" w:rsidR="009E51EE" w:rsidRPr="00B94A8E" w:rsidRDefault="009E51EE" w:rsidP="009E51EE">
      <w:r>
        <w:rPr>
          <w:rStyle w:val="HideTWBExt"/>
        </w:rPr>
        <w:t>&lt;/Amend&gt;</w:t>
      </w:r>
    </w:p>
    <w:p w14:paraId="41BEB045" w14:textId="77777777" w:rsidR="009E51EE" w:rsidRPr="00B94A8E" w:rsidRDefault="009E51EE" w:rsidP="009E51EE">
      <w:pPr>
        <w:pStyle w:val="AmNumberTabs"/>
      </w:pPr>
      <w:r>
        <w:rPr>
          <w:rStyle w:val="HideTWBExt"/>
        </w:rPr>
        <w:t>&lt;Amend&gt;</w:t>
      </w:r>
      <w:r>
        <w:t>Poprawka</w:t>
      </w:r>
      <w:r>
        <w:tab/>
      </w:r>
      <w:r>
        <w:tab/>
      </w:r>
      <w:r>
        <w:rPr>
          <w:rStyle w:val="HideTWBExt"/>
        </w:rPr>
        <w:t>&lt;NumAm&gt;</w:t>
      </w:r>
      <w:r>
        <w:t>1025</w:t>
      </w:r>
      <w:r>
        <w:rPr>
          <w:rStyle w:val="HideTWBExt"/>
        </w:rPr>
        <w:t>&lt;/NumAm&gt;</w:t>
      </w:r>
    </w:p>
    <w:p w14:paraId="4B7D1238"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1830CF4E" w14:textId="77777777" w:rsidR="009E51EE" w:rsidRPr="00B94A8E" w:rsidRDefault="009E51EE" w:rsidP="009E51EE">
      <w:pPr>
        <w:pStyle w:val="NormalBold"/>
      </w:pPr>
      <w:r>
        <w:rPr>
          <w:rStyle w:val="HideTWBExt"/>
          <w:b w:val="0"/>
        </w:rPr>
        <w:t>&lt;/RepeatBlock-By&gt;</w:t>
      </w:r>
    </w:p>
    <w:p w14:paraId="238D9876"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A1EB865" w14:textId="77777777" w:rsidR="009E51EE" w:rsidRPr="00B94A8E" w:rsidRDefault="009E51EE" w:rsidP="009E51EE">
      <w:pPr>
        <w:pStyle w:val="NormalBold"/>
      </w:pPr>
      <w:r>
        <w:rPr>
          <w:rStyle w:val="HideTWBExt"/>
        </w:rPr>
        <w:t>&lt;Article&gt;</w:t>
      </w:r>
      <w:r>
        <w:t>Motyw 118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BC2921F" w14:textId="77777777" w:rsidTr="00597527">
        <w:trPr>
          <w:trHeight w:hRule="exact" w:val="240"/>
          <w:jc w:val="center"/>
        </w:trPr>
        <w:tc>
          <w:tcPr>
            <w:tcW w:w="9752" w:type="dxa"/>
            <w:gridSpan w:val="2"/>
            <w:tcBorders>
              <w:top w:val="nil"/>
              <w:left w:val="nil"/>
              <w:bottom w:val="nil"/>
              <w:right w:val="nil"/>
            </w:tcBorders>
          </w:tcPr>
          <w:p w14:paraId="57949FC8" w14:textId="77777777" w:rsidR="009E51EE" w:rsidRPr="00B94A8E" w:rsidRDefault="009E51EE" w:rsidP="00597527"/>
        </w:tc>
      </w:tr>
      <w:tr w:rsidR="009E51EE" w14:paraId="5D0B25E6" w14:textId="77777777" w:rsidTr="00597527">
        <w:trPr>
          <w:trHeight w:val="240"/>
          <w:jc w:val="center"/>
        </w:trPr>
        <w:tc>
          <w:tcPr>
            <w:tcW w:w="4876" w:type="dxa"/>
            <w:tcBorders>
              <w:top w:val="nil"/>
              <w:left w:val="nil"/>
              <w:bottom w:val="nil"/>
              <w:right w:val="nil"/>
            </w:tcBorders>
          </w:tcPr>
          <w:p w14:paraId="726CA0A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C5B1395" w14:textId="77777777" w:rsidR="009E51EE" w:rsidRPr="00B94A8E" w:rsidRDefault="009E51EE" w:rsidP="00597527">
            <w:pPr>
              <w:pStyle w:val="AmColumnHeading"/>
            </w:pPr>
            <w:r>
              <w:t>Poprawka</w:t>
            </w:r>
          </w:p>
        </w:tc>
      </w:tr>
      <w:tr w:rsidR="009E51EE" w14:paraId="218D3245" w14:textId="77777777" w:rsidTr="00597527">
        <w:trPr>
          <w:jc w:val="center"/>
        </w:trPr>
        <w:tc>
          <w:tcPr>
            <w:tcW w:w="4876" w:type="dxa"/>
            <w:tcBorders>
              <w:top w:val="nil"/>
              <w:left w:val="nil"/>
              <w:bottom w:val="nil"/>
              <w:right w:val="nil"/>
            </w:tcBorders>
          </w:tcPr>
          <w:p w14:paraId="0FB9E28B" w14:textId="77777777" w:rsidR="009E51EE" w:rsidRPr="00BF3709" w:rsidRDefault="009E51EE" w:rsidP="00597527">
            <w:pPr>
              <w:pStyle w:val="Normal6a"/>
            </w:pPr>
            <w:r>
              <w:rPr>
                <w:b/>
                <w:i/>
              </w:rPr>
              <w:t>(118)</w:t>
            </w:r>
            <w:r>
              <w:tab/>
            </w:r>
            <w:r>
              <w:rPr>
                <w:b/>
                <w:i/>
              </w:rPr>
              <w:t>Aby wykorzystać szczególne kompetencje, umiejętności techniczne i wiedzę fachową właściwych organów krajowych i wykwalifikowanych organów technicznych ds. działań kosmicznych, Rada ds. Zgodności powinna korzystać z krajowych zdolności nadzorczych i technicznych w formie tworzenia specjalnych podkomitetów ds. bezpieczeństwa, odporności i zrównoważenia środowiskowego oraz łączenia specjalnych multidyscyplinarnych wspólnych zespołów w celu przeprowadzania kontroli technicznych.</w:t>
            </w:r>
          </w:p>
        </w:tc>
        <w:tc>
          <w:tcPr>
            <w:tcW w:w="4876" w:type="dxa"/>
            <w:tcBorders>
              <w:top w:val="nil"/>
              <w:left w:val="nil"/>
              <w:bottom w:val="nil"/>
              <w:right w:val="nil"/>
            </w:tcBorders>
          </w:tcPr>
          <w:p w14:paraId="693496E1" w14:textId="77777777" w:rsidR="009E51EE" w:rsidRPr="00B94A8E" w:rsidRDefault="009E51EE" w:rsidP="00597527">
            <w:pPr>
              <w:pStyle w:val="Normal6a"/>
            </w:pPr>
            <w:r>
              <w:rPr>
                <w:b/>
                <w:i/>
              </w:rPr>
              <w:t>skreśla się</w:t>
            </w:r>
          </w:p>
        </w:tc>
      </w:tr>
    </w:tbl>
    <w:p w14:paraId="40CE568F"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46DB8F74" w14:textId="77777777" w:rsidR="009E51EE" w:rsidRPr="00B94A8E" w:rsidRDefault="009E51EE" w:rsidP="009E51EE">
      <w:r>
        <w:rPr>
          <w:rStyle w:val="HideTWBExt"/>
        </w:rPr>
        <w:t>&lt;/Amend&gt;</w:t>
      </w:r>
    </w:p>
    <w:p w14:paraId="051170CE" w14:textId="77777777" w:rsidR="009E51EE" w:rsidRPr="00B94A8E" w:rsidRDefault="009E51EE" w:rsidP="009E51EE">
      <w:pPr>
        <w:pStyle w:val="AmNumberTabs"/>
      </w:pPr>
      <w:r>
        <w:rPr>
          <w:rStyle w:val="HideTWBExt"/>
        </w:rPr>
        <w:t>&lt;Amend&gt;</w:t>
      </w:r>
      <w:r>
        <w:t>Poprawka</w:t>
      </w:r>
      <w:r>
        <w:tab/>
      </w:r>
      <w:r>
        <w:tab/>
      </w:r>
      <w:r>
        <w:rPr>
          <w:rStyle w:val="HideTWBExt"/>
        </w:rPr>
        <w:t>&lt;NumAm&gt;</w:t>
      </w:r>
      <w:r>
        <w:t>1026</w:t>
      </w:r>
      <w:r>
        <w:rPr>
          <w:rStyle w:val="HideTWBExt"/>
        </w:rPr>
        <w:t>&lt;/NumAm&gt;</w:t>
      </w:r>
    </w:p>
    <w:p w14:paraId="0921374D" w14:textId="77777777" w:rsidR="009E51EE" w:rsidRPr="00BF3709" w:rsidRDefault="009E51EE" w:rsidP="009E51EE">
      <w:pPr>
        <w:pStyle w:val="NormalBold"/>
      </w:pPr>
      <w:r>
        <w:rPr>
          <w:rStyle w:val="HideTWBExt"/>
          <w:b w:val="0"/>
          <w:lang w:val="en-GB"/>
        </w:rPr>
        <w:t>&lt;RepeatBlock-By&gt;&lt;Members&gt;</w:t>
      </w:r>
      <w:r>
        <w:t>Markus Buchheit</w:t>
      </w:r>
      <w:r>
        <w:rPr>
          <w:rStyle w:val="HideTWBExt"/>
          <w:b w:val="0"/>
          <w:lang w:val="en-GB"/>
        </w:rPr>
        <w:t>&lt;/Members&gt;</w:t>
      </w:r>
    </w:p>
    <w:p w14:paraId="5A533BBE" w14:textId="77777777" w:rsidR="009E51EE" w:rsidRPr="00B94A8E" w:rsidRDefault="009E51EE" w:rsidP="009E51EE">
      <w:pPr>
        <w:pStyle w:val="NormalBold"/>
      </w:pPr>
      <w:r>
        <w:rPr>
          <w:rStyle w:val="HideTWBExt"/>
          <w:b w:val="0"/>
        </w:rPr>
        <w:t>&lt;/RepeatBlock-By&gt;</w:t>
      </w:r>
    </w:p>
    <w:p w14:paraId="4627DFC2"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2BFF95C" w14:textId="77777777" w:rsidR="009E51EE" w:rsidRPr="00B94A8E" w:rsidRDefault="009E51EE" w:rsidP="009E51EE">
      <w:pPr>
        <w:pStyle w:val="NormalBold"/>
      </w:pPr>
      <w:r>
        <w:rPr>
          <w:rStyle w:val="HideTWBExt"/>
        </w:rPr>
        <w:t>&lt;Article&gt;</w:t>
      </w:r>
      <w:r>
        <w:t>Motyw 118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D80ADD3" w14:textId="77777777" w:rsidTr="00597527">
        <w:trPr>
          <w:trHeight w:hRule="exact" w:val="240"/>
          <w:jc w:val="center"/>
        </w:trPr>
        <w:tc>
          <w:tcPr>
            <w:tcW w:w="9752" w:type="dxa"/>
            <w:gridSpan w:val="2"/>
            <w:tcBorders>
              <w:top w:val="nil"/>
              <w:left w:val="nil"/>
              <w:bottom w:val="nil"/>
              <w:right w:val="nil"/>
            </w:tcBorders>
          </w:tcPr>
          <w:p w14:paraId="19CDF6C5" w14:textId="77777777" w:rsidR="009E51EE" w:rsidRPr="00B94A8E" w:rsidRDefault="009E51EE" w:rsidP="00597527"/>
        </w:tc>
      </w:tr>
      <w:tr w:rsidR="009E51EE" w14:paraId="3AD200E4" w14:textId="77777777" w:rsidTr="00597527">
        <w:trPr>
          <w:trHeight w:val="240"/>
          <w:jc w:val="center"/>
        </w:trPr>
        <w:tc>
          <w:tcPr>
            <w:tcW w:w="4876" w:type="dxa"/>
            <w:tcBorders>
              <w:top w:val="nil"/>
              <w:left w:val="nil"/>
              <w:bottom w:val="nil"/>
              <w:right w:val="nil"/>
            </w:tcBorders>
          </w:tcPr>
          <w:p w14:paraId="1C99425C"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E937A92" w14:textId="77777777" w:rsidR="009E51EE" w:rsidRPr="00B94A8E" w:rsidRDefault="009E51EE" w:rsidP="00597527">
            <w:pPr>
              <w:pStyle w:val="AmColumnHeading"/>
            </w:pPr>
            <w:r>
              <w:t>Poprawka</w:t>
            </w:r>
          </w:p>
        </w:tc>
      </w:tr>
      <w:tr w:rsidR="009E51EE" w14:paraId="3018238E" w14:textId="77777777" w:rsidTr="00597527">
        <w:trPr>
          <w:jc w:val="center"/>
        </w:trPr>
        <w:tc>
          <w:tcPr>
            <w:tcW w:w="4876" w:type="dxa"/>
            <w:tcBorders>
              <w:top w:val="nil"/>
              <w:left w:val="nil"/>
              <w:bottom w:val="nil"/>
              <w:right w:val="nil"/>
            </w:tcBorders>
          </w:tcPr>
          <w:p w14:paraId="2578FA1B" w14:textId="77777777" w:rsidR="009E51EE" w:rsidRPr="00BF3709" w:rsidRDefault="009E51EE" w:rsidP="00597527">
            <w:pPr>
              <w:pStyle w:val="Normal6a"/>
            </w:pPr>
            <w:r>
              <w:t>(118)</w:t>
            </w:r>
            <w:r>
              <w:tab/>
              <w:t xml:space="preserve">Aby wykorzystać szczególne kompetencje, umiejętności techniczne i wiedzę fachową właściwych organów krajowych i wykwalifikowanych organów technicznych ds. działań kosmicznych, Rada ds. Zgodności powinna korzystać z krajowych zdolności nadzorczych i technicznych w formie tworzenia specjalnych podkomitetów ds. bezpieczeństwa, odporności </w:t>
            </w:r>
            <w:r>
              <w:rPr>
                <w:b/>
                <w:i/>
              </w:rPr>
              <w:t>i zrównoważenia środowiskowego</w:t>
            </w:r>
            <w:r>
              <w:t xml:space="preserve"> oraz łączenia specjalnych multidyscyplinarnych wspólnych zespołów w celu przeprowadzania kontroli technicznych.</w:t>
            </w:r>
          </w:p>
        </w:tc>
        <w:tc>
          <w:tcPr>
            <w:tcW w:w="4876" w:type="dxa"/>
            <w:tcBorders>
              <w:top w:val="nil"/>
              <w:left w:val="nil"/>
              <w:bottom w:val="nil"/>
              <w:right w:val="nil"/>
            </w:tcBorders>
          </w:tcPr>
          <w:p w14:paraId="2D1F9808" w14:textId="77777777" w:rsidR="009E51EE" w:rsidRPr="00BF3709" w:rsidRDefault="009E51EE" w:rsidP="00597527">
            <w:pPr>
              <w:pStyle w:val="Normal6a"/>
            </w:pPr>
            <w:r>
              <w:t>(118)</w:t>
            </w:r>
            <w:r>
              <w:tab/>
              <w:t>Aby wykorzystać szczególne kompetencje, umiejętności techniczne i wiedzę fachową właściwych organów krajowych i wykwalifikowanych organów technicznych ds. działań kosmicznych, Rada ds. Zgodności powinna korzystać z krajowych zdolności nadzorczych i technicznych w formie tworzenia specjalnych podkomitetów ds. bezpieczeństwa, odporności oraz łączenia specjalnych multidyscyplinarnych wspólnych zespołów w celu przeprowadzania kontroli technicznych.</w:t>
            </w:r>
          </w:p>
        </w:tc>
      </w:tr>
    </w:tbl>
    <w:p w14:paraId="2918BE5A"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54B4C47" w14:textId="77777777" w:rsidR="009E51EE" w:rsidRPr="00BF3709" w:rsidRDefault="009E51EE" w:rsidP="009E51EE">
      <w:r>
        <w:rPr>
          <w:rStyle w:val="HideTWBExt"/>
          <w:lang w:val="en-GB"/>
        </w:rPr>
        <w:t>&lt;/Amend&gt;</w:t>
      </w:r>
    </w:p>
    <w:p w14:paraId="43CED86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1027</w:t>
      </w:r>
      <w:r>
        <w:rPr>
          <w:rStyle w:val="HideTWBExt"/>
          <w:lang w:val="en-GB"/>
        </w:rPr>
        <w:t>&lt;/NumAm&gt;</w:t>
      </w:r>
    </w:p>
    <w:p w14:paraId="7151AE8D"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65A25912" w14:textId="77777777" w:rsidR="009E51EE" w:rsidRPr="00B94A8E" w:rsidRDefault="009E51EE" w:rsidP="009E51EE">
      <w:pPr>
        <w:pStyle w:val="NormalBold"/>
      </w:pPr>
      <w:r>
        <w:rPr>
          <w:rStyle w:val="HideTWBExt"/>
          <w:b w:val="0"/>
        </w:rPr>
        <w:t>&lt;/RepeatBlock-By&gt;</w:t>
      </w:r>
    </w:p>
    <w:p w14:paraId="203FFF80"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239A3EC" w14:textId="77777777" w:rsidR="009E51EE" w:rsidRPr="00B94A8E" w:rsidRDefault="009E51EE" w:rsidP="009E51EE">
      <w:pPr>
        <w:pStyle w:val="NormalBold"/>
      </w:pPr>
      <w:r>
        <w:rPr>
          <w:rStyle w:val="HideTWBExt"/>
        </w:rPr>
        <w:t>&lt;Article&gt;</w:t>
      </w:r>
      <w:r>
        <w:t>Motyw 118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C495C01" w14:textId="77777777" w:rsidTr="00597527">
        <w:trPr>
          <w:trHeight w:hRule="exact" w:val="240"/>
          <w:jc w:val="center"/>
        </w:trPr>
        <w:tc>
          <w:tcPr>
            <w:tcW w:w="9752" w:type="dxa"/>
            <w:gridSpan w:val="2"/>
            <w:tcBorders>
              <w:top w:val="nil"/>
              <w:left w:val="nil"/>
              <w:bottom w:val="nil"/>
              <w:right w:val="nil"/>
            </w:tcBorders>
          </w:tcPr>
          <w:p w14:paraId="08526716" w14:textId="77777777" w:rsidR="009E51EE" w:rsidRPr="00B94A8E" w:rsidRDefault="009E51EE" w:rsidP="00597527"/>
        </w:tc>
      </w:tr>
      <w:tr w:rsidR="009E51EE" w14:paraId="632998CF" w14:textId="77777777" w:rsidTr="00597527">
        <w:trPr>
          <w:trHeight w:val="240"/>
          <w:jc w:val="center"/>
        </w:trPr>
        <w:tc>
          <w:tcPr>
            <w:tcW w:w="4876" w:type="dxa"/>
            <w:tcBorders>
              <w:top w:val="nil"/>
              <w:left w:val="nil"/>
              <w:bottom w:val="nil"/>
              <w:right w:val="nil"/>
            </w:tcBorders>
          </w:tcPr>
          <w:p w14:paraId="055B883B"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385E832" w14:textId="77777777" w:rsidR="009E51EE" w:rsidRPr="00B94A8E" w:rsidRDefault="009E51EE" w:rsidP="00597527">
            <w:pPr>
              <w:pStyle w:val="AmColumnHeading"/>
            </w:pPr>
            <w:r>
              <w:t>Poprawka</w:t>
            </w:r>
          </w:p>
        </w:tc>
      </w:tr>
      <w:tr w:rsidR="009E51EE" w14:paraId="7B331027" w14:textId="77777777" w:rsidTr="00597527">
        <w:trPr>
          <w:jc w:val="center"/>
        </w:trPr>
        <w:tc>
          <w:tcPr>
            <w:tcW w:w="4876" w:type="dxa"/>
            <w:tcBorders>
              <w:top w:val="nil"/>
              <w:left w:val="nil"/>
              <w:bottom w:val="nil"/>
              <w:right w:val="nil"/>
            </w:tcBorders>
          </w:tcPr>
          <w:p w14:paraId="4DD82473" w14:textId="77777777" w:rsidR="009E51EE" w:rsidRPr="00B94A8E" w:rsidRDefault="009E51EE" w:rsidP="00597527">
            <w:pPr>
              <w:pStyle w:val="Normal6a"/>
            </w:pPr>
          </w:p>
        </w:tc>
        <w:tc>
          <w:tcPr>
            <w:tcW w:w="4876" w:type="dxa"/>
            <w:tcBorders>
              <w:top w:val="nil"/>
              <w:left w:val="nil"/>
              <w:bottom w:val="nil"/>
              <w:right w:val="nil"/>
            </w:tcBorders>
          </w:tcPr>
          <w:p w14:paraId="77FB3527" w14:textId="77777777" w:rsidR="009E51EE" w:rsidRPr="00BF3709" w:rsidRDefault="009E51EE" w:rsidP="00597527">
            <w:pPr>
              <w:pStyle w:val="Normal6a"/>
            </w:pPr>
            <w:r>
              <w:rPr>
                <w:b/>
                <w:i/>
              </w:rPr>
              <w:t>(118a)</w:t>
            </w:r>
            <w:r>
              <w:tab/>
            </w:r>
            <w:r>
              <w:rPr>
                <w:b/>
                <w:i/>
              </w:rPr>
              <w:t>Chociaż małe i średnie przedsiębiorstwa oraz instytucje edukacyjne i badawcze stanowią podstawę innowacji w unijnym ekosystemie kosmicznym, napędzając rozwój technologii przełomowych i zastosowań niższego szczebla, wprowadzenie nowych wymogów dotyczących zgodności regulacyjnej, nawet przy ułatwieniu dostępu do szerszego rynku UE, jest trudniejszym wyzwaniem niż w przypadku większych głównych wykonawców przemysłowych. Aby zapewnić równe warunki działania i wspierać konkurencyjność unijnej bazy przemysłowej sektora kosmicznego, trzeba ustanowić specjalne środki wsparcia, które mogą przyjąć formę struktury administracyjnej w Agencji. Struktura ta powinna zapewniać wykwalifikowanym podmiotom konkretną pomoc proceduralną i wytyczne regulacyjne, skracając tym samym czas wprowadzania aktywów kosmicznych na rynek i zapewniając pełną zgodność z unijnymi celami w zakresie odporności i zrównoważonego charakteru bez przekierowywania kluczowych zasobów przeznaczonych na działalność badawczo-rozwojową. Celem takiego wsparcia powinny być mikroprzedsiębiorstwa i małe przedsiębiorstwa w rozumieniu zalecenia Komisji 2003/361/WE oraz instytucje edukacyjne i badawcze z siedzibą w Unii.</w:t>
            </w:r>
          </w:p>
        </w:tc>
      </w:tr>
    </w:tbl>
    <w:p w14:paraId="70FF9317"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7BABAFD" w14:textId="77777777" w:rsidR="009E51EE" w:rsidRPr="00BF3709" w:rsidRDefault="009E51EE" w:rsidP="009E51EE">
      <w:r>
        <w:rPr>
          <w:rStyle w:val="HideTWBExt"/>
          <w:lang w:val="en-GB"/>
        </w:rPr>
        <w:t>&lt;/Amend&gt;</w:t>
      </w:r>
    </w:p>
    <w:p w14:paraId="3ACC649E"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1028</w:t>
      </w:r>
      <w:r>
        <w:rPr>
          <w:rStyle w:val="HideTWBExt"/>
          <w:lang w:val="en-GB"/>
        </w:rPr>
        <w:t>&lt;/NumAm&gt;</w:t>
      </w:r>
    </w:p>
    <w:p w14:paraId="4E3CCA61"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0D2CC1EF" w14:textId="77777777" w:rsidR="009E51EE" w:rsidRPr="00B94A8E" w:rsidRDefault="009E51EE" w:rsidP="009E51EE">
      <w:pPr>
        <w:pStyle w:val="NormalBold"/>
      </w:pPr>
      <w:r>
        <w:rPr>
          <w:rStyle w:val="HideTWBExt"/>
          <w:b w:val="0"/>
        </w:rPr>
        <w:t>&lt;/RepeatBlock-By&gt;</w:t>
      </w:r>
    </w:p>
    <w:p w14:paraId="0918A75F"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1D9AE2C" w14:textId="77777777" w:rsidR="009E51EE" w:rsidRPr="00B94A8E" w:rsidRDefault="009E51EE" w:rsidP="009E51EE">
      <w:pPr>
        <w:pStyle w:val="NormalBold"/>
      </w:pPr>
      <w:r>
        <w:rPr>
          <w:rStyle w:val="HideTWBExt"/>
        </w:rPr>
        <w:t>&lt;Article&gt;</w:t>
      </w:r>
      <w:r>
        <w:t>Motyw 119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B48EA87" w14:textId="77777777" w:rsidTr="00597527">
        <w:trPr>
          <w:trHeight w:hRule="exact" w:val="240"/>
          <w:jc w:val="center"/>
        </w:trPr>
        <w:tc>
          <w:tcPr>
            <w:tcW w:w="9752" w:type="dxa"/>
            <w:gridSpan w:val="2"/>
            <w:tcBorders>
              <w:top w:val="nil"/>
              <w:left w:val="nil"/>
              <w:bottom w:val="nil"/>
              <w:right w:val="nil"/>
            </w:tcBorders>
          </w:tcPr>
          <w:p w14:paraId="66FB8C79" w14:textId="77777777" w:rsidR="009E51EE" w:rsidRPr="00B94A8E" w:rsidRDefault="009E51EE" w:rsidP="00597527"/>
        </w:tc>
      </w:tr>
      <w:tr w:rsidR="009E51EE" w14:paraId="2CDB2547" w14:textId="77777777" w:rsidTr="00597527">
        <w:trPr>
          <w:trHeight w:val="240"/>
          <w:jc w:val="center"/>
        </w:trPr>
        <w:tc>
          <w:tcPr>
            <w:tcW w:w="4876" w:type="dxa"/>
            <w:tcBorders>
              <w:top w:val="nil"/>
              <w:left w:val="nil"/>
              <w:bottom w:val="nil"/>
              <w:right w:val="nil"/>
            </w:tcBorders>
          </w:tcPr>
          <w:p w14:paraId="175A1E7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74F00B5" w14:textId="77777777" w:rsidR="009E51EE" w:rsidRPr="00B94A8E" w:rsidRDefault="009E51EE" w:rsidP="00597527">
            <w:pPr>
              <w:pStyle w:val="AmColumnHeading"/>
            </w:pPr>
            <w:r>
              <w:t>Poprawka</w:t>
            </w:r>
          </w:p>
        </w:tc>
      </w:tr>
      <w:tr w:rsidR="009E51EE" w14:paraId="011255B8" w14:textId="77777777" w:rsidTr="00597527">
        <w:trPr>
          <w:jc w:val="center"/>
        </w:trPr>
        <w:tc>
          <w:tcPr>
            <w:tcW w:w="4876" w:type="dxa"/>
            <w:tcBorders>
              <w:top w:val="nil"/>
              <w:left w:val="nil"/>
              <w:bottom w:val="nil"/>
              <w:right w:val="nil"/>
            </w:tcBorders>
          </w:tcPr>
          <w:p w14:paraId="6E31E2A4" w14:textId="77777777" w:rsidR="009E51EE" w:rsidRPr="00BF3709" w:rsidRDefault="009E51EE" w:rsidP="00597527">
            <w:pPr>
              <w:pStyle w:val="Normal6a"/>
            </w:pPr>
            <w:r>
              <w:rPr>
                <w:b/>
                <w:i/>
              </w:rPr>
              <w:t>(119)</w:t>
            </w:r>
            <w:r>
              <w:tab/>
            </w:r>
            <w:r>
              <w:rPr>
                <w:b/>
                <w:i/>
              </w:rPr>
              <w:t>Do celów wykrywania naruszeń niniejszego rozporządzenia w odniesieniu do aktywów będących własnością Unii i dostawców usług kosmicznych mających siedzibę w państwach trzecich konieczne jest, aby Komisja i Agencja posiadały skuteczne uprawnienia, narzędzia i zasoby gwarantujące pełną skuteczność nadzoru. W związku z tym Komisja i Agencja powinny być uprawnione do zwracania się o informacje oraz do prowadzenia dochodzeń i kontroli na miejscu. Komisja powinna nabyć uprawnienia nadzorcze i zobowiązać unijnych operatorów infrastruktury kosmicznej obsługujących aktywa będące własnością Unii oraz dostawców usług kosmicznych mających siedzibę w państwach trzecich do zaprzestania naruszeń, a także powinna nabyć uprawnienia do nakładania grzywien i kar pieniężnych.</w:t>
            </w:r>
          </w:p>
        </w:tc>
        <w:tc>
          <w:tcPr>
            <w:tcW w:w="4876" w:type="dxa"/>
            <w:tcBorders>
              <w:top w:val="nil"/>
              <w:left w:val="nil"/>
              <w:bottom w:val="nil"/>
              <w:right w:val="nil"/>
            </w:tcBorders>
          </w:tcPr>
          <w:p w14:paraId="0AD0A338" w14:textId="77777777" w:rsidR="009E51EE" w:rsidRPr="00B94A8E" w:rsidRDefault="009E51EE" w:rsidP="00597527">
            <w:pPr>
              <w:pStyle w:val="Normal6a"/>
            </w:pPr>
            <w:r>
              <w:rPr>
                <w:b/>
                <w:i/>
              </w:rPr>
              <w:t>skreśla się</w:t>
            </w:r>
          </w:p>
        </w:tc>
      </w:tr>
    </w:tbl>
    <w:p w14:paraId="376F1410"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3B6187B3" w14:textId="77777777" w:rsidR="009E51EE" w:rsidRPr="00B94A8E" w:rsidRDefault="009E51EE" w:rsidP="009E51EE">
      <w:r>
        <w:rPr>
          <w:rStyle w:val="HideTWBExt"/>
        </w:rPr>
        <w:t>&lt;/Amend&gt;</w:t>
      </w:r>
    </w:p>
    <w:p w14:paraId="31894A1A" w14:textId="77777777" w:rsidR="009E51EE" w:rsidRPr="00B94A8E" w:rsidRDefault="009E51EE" w:rsidP="009E51EE">
      <w:pPr>
        <w:pStyle w:val="AmNumberTabs"/>
      </w:pPr>
      <w:r>
        <w:rPr>
          <w:rStyle w:val="HideTWBExt"/>
        </w:rPr>
        <w:t>&lt;Amend&gt;</w:t>
      </w:r>
      <w:r>
        <w:t>Poprawka</w:t>
      </w:r>
      <w:r>
        <w:tab/>
      </w:r>
      <w:r>
        <w:tab/>
      </w:r>
      <w:r>
        <w:rPr>
          <w:rStyle w:val="HideTWBExt"/>
        </w:rPr>
        <w:t>&lt;NumAm&gt;</w:t>
      </w:r>
      <w:r>
        <w:t>1029</w:t>
      </w:r>
      <w:r>
        <w:rPr>
          <w:rStyle w:val="HideTWBExt"/>
        </w:rPr>
        <w:t>&lt;/NumAm&gt;</w:t>
      </w:r>
    </w:p>
    <w:p w14:paraId="7AEC98BD"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61AC8DEF" w14:textId="77777777" w:rsidR="009E51EE" w:rsidRPr="00B94A8E" w:rsidRDefault="009E51EE" w:rsidP="009E51EE">
      <w:pPr>
        <w:pStyle w:val="NormalBold"/>
      </w:pPr>
      <w:r>
        <w:rPr>
          <w:rStyle w:val="HideTWBExt"/>
          <w:b w:val="0"/>
        </w:rPr>
        <w:t>&lt;/RepeatBlock-By&gt;</w:t>
      </w:r>
    </w:p>
    <w:p w14:paraId="33CDECA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DFCB2E8" w14:textId="77777777" w:rsidR="009E51EE" w:rsidRPr="00B94A8E" w:rsidRDefault="009E51EE" w:rsidP="009E51EE">
      <w:pPr>
        <w:pStyle w:val="NormalBold"/>
      </w:pPr>
      <w:r>
        <w:rPr>
          <w:rStyle w:val="HideTWBExt"/>
        </w:rPr>
        <w:t>&lt;Article&gt;</w:t>
      </w:r>
      <w:r>
        <w:t>Motyw 119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BF31653" w14:textId="77777777" w:rsidTr="00597527">
        <w:trPr>
          <w:trHeight w:hRule="exact" w:val="240"/>
          <w:jc w:val="center"/>
        </w:trPr>
        <w:tc>
          <w:tcPr>
            <w:tcW w:w="9752" w:type="dxa"/>
            <w:gridSpan w:val="2"/>
            <w:tcBorders>
              <w:top w:val="nil"/>
              <w:left w:val="nil"/>
              <w:bottom w:val="nil"/>
              <w:right w:val="nil"/>
            </w:tcBorders>
          </w:tcPr>
          <w:p w14:paraId="6268723A" w14:textId="77777777" w:rsidR="009E51EE" w:rsidRPr="00B94A8E" w:rsidRDefault="009E51EE" w:rsidP="00597527"/>
        </w:tc>
      </w:tr>
      <w:tr w:rsidR="009E51EE" w14:paraId="7840C695" w14:textId="77777777" w:rsidTr="00597527">
        <w:trPr>
          <w:trHeight w:val="240"/>
          <w:jc w:val="center"/>
        </w:trPr>
        <w:tc>
          <w:tcPr>
            <w:tcW w:w="4876" w:type="dxa"/>
            <w:tcBorders>
              <w:top w:val="nil"/>
              <w:left w:val="nil"/>
              <w:bottom w:val="nil"/>
              <w:right w:val="nil"/>
            </w:tcBorders>
          </w:tcPr>
          <w:p w14:paraId="17AC66A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BEA580D" w14:textId="77777777" w:rsidR="009E51EE" w:rsidRPr="00B94A8E" w:rsidRDefault="009E51EE" w:rsidP="00597527">
            <w:pPr>
              <w:pStyle w:val="AmColumnHeading"/>
            </w:pPr>
            <w:r>
              <w:t>Poprawka</w:t>
            </w:r>
          </w:p>
        </w:tc>
      </w:tr>
      <w:tr w:rsidR="009E51EE" w14:paraId="64C0E7C2" w14:textId="77777777" w:rsidTr="00597527">
        <w:trPr>
          <w:jc w:val="center"/>
        </w:trPr>
        <w:tc>
          <w:tcPr>
            <w:tcW w:w="4876" w:type="dxa"/>
            <w:tcBorders>
              <w:top w:val="nil"/>
              <w:left w:val="nil"/>
              <w:bottom w:val="nil"/>
              <w:right w:val="nil"/>
            </w:tcBorders>
          </w:tcPr>
          <w:p w14:paraId="680F367E" w14:textId="77777777" w:rsidR="009E51EE" w:rsidRPr="00BF3709" w:rsidRDefault="009E51EE" w:rsidP="00597527">
            <w:pPr>
              <w:pStyle w:val="Normal6a"/>
            </w:pPr>
            <w:r>
              <w:rPr>
                <w:b/>
                <w:i/>
              </w:rPr>
              <w:t>(119)</w:t>
            </w:r>
            <w:r>
              <w:tab/>
            </w:r>
            <w:r>
              <w:rPr>
                <w:b/>
                <w:i/>
              </w:rPr>
              <w:t>Do celów wykrywania naruszeń niniejszego rozporządzenia w odniesieniu do aktywów będących własnością Unii i dostawców usług kosmicznych mających siedzibę w państwach trzecich konieczne jest, aby Komisja i Agencja posiadały skuteczne uprawnienia, narzędzia i zasoby gwarantujące pełną skuteczność nadzoru. W związku z tym Komisja i Agencja powinny być uprawnione do zwracania się o informacje oraz do prowadzenia dochodzeń i kontroli na miejscu. Komisja powinna nabyć uprawnienia nadzorcze i zobowiązać unijnych operatorów infrastruktury kosmicznej obsługujących aktywa będące własnością Unii oraz dostawców usług kosmicznych mających siedzibę w państwach trzecich do zaprzestania naruszeń, a także powinna nabyć uprawnienia do nakładania grzywien i kar pieniężnych.</w:t>
            </w:r>
          </w:p>
        </w:tc>
        <w:tc>
          <w:tcPr>
            <w:tcW w:w="4876" w:type="dxa"/>
            <w:tcBorders>
              <w:top w:val="nil"/>
              <w:left w:val="nil"/>
              <w:bottom w:val="nil"/>
              <w:right w:val="nil"/>
            </w:tcBorders>
          </w:tcPr>
          <w:p w14:paraId="2AAA5D10" w14:textId="77777777" w:rsidR="009E51EE" w:rsidRPr="00B94A8E" w:rsidRDefault="009E51EE" w:rsidP="00597527">
            <w:pPr>
              <w:pStyle w:val="Normal6a"/>
            </w:pPr>
            <w:r>
              <w:rPr>
                <w:b/>
                <w:i/>
              </w:rPr>
              <w:t>skreśla się</w:t>
            </w:r>
          </w:p>
        </w:tc>
      </w:tr>
    </w:tbl>
    <w:p w14:paraId="5787D91D"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11A10CFF" w14:textId="77777777" w:rsidR="009E51EE" w:rsidRPr="00B94A8E" w:rsidRDefault="009E51EE" w:rsidP="009E51EE">
      <w:r>
        <w:rPr>
          <w:rStyle w:val="HideTWBExt"/>
        </w:rPr>
        <w:t>&lt;/Amend&gt;</w:t>
      </w:r>
    </w:p>
    <w:p w14:paraId="2A545DF1" w14:textId="77777777" w:rsidR="009E51EE" w:rsidRPr="00B94A8E" w:rsidRDefault="009E51EE" w:rsidP="009E51EE">
      <w:pPr>
        <w:pStyle w:val="AmNumberTabs"/>
      </w:pPr>
      <w:r>
        <w:rPr>
          <w:rStyle w:val="HideTWBExt"/>
        </w:rPr>
        <w:t>&lt;Amend&gt;</w:t>
      </w:r>
      <w:r>
        <w:t>Poprawka</w:t>
      </w:r>
      <w:r>
        <w:tab/>
      </w:r>
      <w:r>
        <w:tab/>
      </w:r>
      <w:r>
        <w:rPr>
          <w:rStyle w:val="HideTWBExt"/>
        </w:rPr>
        <w:t>&lt;NumAm&gt;</w:t>
      </w:r>
      <w:r>
        <w:t>1030</w:t>
      </w:r>
      <w:r>
        <w:rPr>
          <w:rStyle w:val="HideTWBExt"/>
        </w:rPr>
        <w:t>&lt;/NumAm&gt;</w:t>
      </w:r>
    </w:p>
    <w:p w14:paraId="01A4A6C5" w14:textId="77777777" w:rsidR="009E51EE" w:rsidRPr="00BF3709" w:rsidRDefault="009E51EE" w:rsidP="009E51EE">
      <w:pPr>
        <w:pStyle w:val="NormalBold"/>
      </w:pPr>
      <w:r>
        <w:rPr>
          <w:rStyle w:val="HideTWBExt"/>
          <w:b w:val="0"/>
          <w:lang w:val="en-GB"/>
        </w:rPr>
        <w:t>&lt;RepeatBlock-By&gt;&lt;Members&gt;</w:t>
      </w:r>
      <w:r>
        <w:t>Marina Mesure</w:t>
      </w:r>
      <w:r>
        <w:rPr>
          <w:rStyle w:val="HideTWBExt"/>
          <w:b w:val="0"/>
          <w:lang w:val="en-GB"/>
        </w:rPr>
        <w:t>&lt;/Members&gt;</w:t>
      </w:r>
    </w:p>
    <w:p w14:paraId="249E7A3B" w14:textId="77777777" w:rsidR="009E51EE" w:rsidRPr="00B94A8E" w:rsidRDefault="009E51EE" w:rsidP="009E51EE">
      <w:pPr>
        <w:pStyle w:val="NormalBold"/>
      </w:pPr>
      <w:r>
        <w:rPr>
          <w:rStyle w:val="HideTWBExt"/>
          <w:b w:val="0"/>
        </w:rPr>
        <w:t>&lt;/RepeatBlock-By&gt;</w:t>
      </w:r>
    </w:p>
    <w:p w14:paraId="6EC3F8C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F2C03B5" w14:textId="77777777" w:rsidR="009E51EE" w:rsidRPr="00B94A8E" w:rsidRDefault="009E51EE" w:rsidP="009E51EE">
      <w:pPr>
        <w:pStyle w:val="NormalBold"/>
      </w:pPr>
      <w:r>
        <w:rPr>
          <w:rStyle w:val="HideTWBExt"/>
        </w:rPr>
        <w:t>&lt;Article&gt;</w:t>
      </w:r>
      <w:r>
        <w:t>Motyw 119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EC00DCE" w14:textId="77777777" w:rsidTr="00597527">
        <w:trPr>
          <w:trHeight w:hRule="exact" w:val="240"/>
          <w:jc w:val="center"/>
        </w:trPr>
        <w:tc>
          <w:tcPr>
            <w:tcW w:w="9752" w:type="dxa"/>
            <w:gridSpan w:val="2"/>
            <w:tcBorders>
              <w:top w:val="nil"/>
              <w:left w:val="nil"/>
              <w:bottom w:val="nil"/>
              <w:right w:val="nil"/>
            </w:tcBorders>
          </w:tcPr>
          <w:p w14:paraId="06972055" w14:textId="77777777" w:rsidR="009E51EE" w:rsidRPr="00B94A8E" w:rsidRDefault="009E51EE" w:rsidP="00597527"/>
        </w:tc>
      </w:tr>
      <w:tr w:rsidR="009E51EE" w14:paraId="5B92FE7B" w14:textId="77777777" w:rsidTr="00597527">
        <w:trPr>
          <w:trHeight w:val="240"/>
          <w:jc w:val="center"/>
        </w:trPr>
        <w:tc>
          <w:tcPr>
            <w:tcW w:w="4876" w:type="dxa"/>
            <w:tcBorders>
              <w:top w:val="nil"/>
              <w:left w:val="nil"/>
              <w:bottom w:val="nil"/>
              <w:right w:val="nil"/>
            </w:tcBorders>
          </w:tcPr>
          <w:p w14:paraId="58DE892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C3F830A" w14:textId="77777777" w:rsidR="009E51EE" w:rsidRPr="00B94A8E" w:rsidRDefault="009E51EE" w:rsidP="00597527">
            <w:pPr>
              <w:pStyle w:val="AmColumnHeading"/>
            </w:pPr>
            <w:r>
              <w:t>Poprawka</w:t>
            </w:r>
          </w:p>
        </w:tc>
      </w:tr>
      <w:tr w:rsidR="009E51EE" w14:paraId="10F0DFAA" w14:textId="77777777" w:rsidTr="00597527">
        <w:trPr>
          <w:jc w:val="center"/>
        </w:trPr>
        <w:tc>
          <w:tcPr>
            <w:tcW w:w="4876" w:type="dxa"/>
            <w:tcBorders>
              <w:top w:val="nil"/>
              <w:left w:val="nil"/>
              <w:bottom w:val="nil"/>
              <w:right w:val="nil"/>
            </w:tcBorders>
          </w:tcPr>
          <w:p w14:paraId="3139AB99" w14:textId="77777777" w:rsidR="009E51EE" w:rsidRPr="00BF3709" w:rsidRDefault="009E51EE" w:rsidP="00597527">
            <w:pPr>
              <w:pStyle w:val="Normal6a"/>
            </w:pPr>
            <w:r>
              <w:t>(119)</w:t>
            </w:r>
            <w:r>
              <w:tab/>
              <w:t xml:space="preserve">Do celów wykrywania naruszeń niniejszego rozporządzenia w odniesieniu do aktywów będących własnością Unii i dostawców usług kosmicznych mających siedzibę w państwach trzecich konieczne jest, aby Komisja </w:t>
            </w:r>
            <w:r>
              <w:rPr>
                <w:b/>
                <w:bCs/>
                <w:i/>
                <w:iCs/>
              </w:rPr>
              <w:t>i</w:t>
            </w:r>
            <w:r>
              <w:t xml:space="preserve"> Agencja posiadały </w:t>
            </w:r>
            <w:r>
              <w:rPr>
                <w:b/>
                <w:bCs/>
                <w:i/>
                <w:iCs/>
              </w:rPr>
              <w:t>skuteczne</w:t>
            </w:r>
            <w:r>
              <w:t xml:space="preserve"> uprawnienia, narzędzia </w:t>
            </w:r>
            <w:r>
              <w:rPr>
                <w:b/>
                <w:bCs/>
                <w:i/>
                <w:iCs/>
              </w:rPr>
              <w:t>i</w:t>
            </w:r>
            <w:r>
              <w:t xml:space="preserve"> zasoby </w:t>
            </w:r>
            <w:r>
              <w:rPr>
                <w:b/>
                <w:bCs/>
                <w:i/>
                <w:iCs/>
              </w:rPr>
              <w:t>gwarantujące</w:t>
            </w:r>
            <w:r>
              <w:t xml:space="preserve"> pełną skuteczność nadzoru. W związku z tym Komisja </w:t>
            </w:r>
            <w:r>
              <w:rPr>
                <w:b/>
                <w:bCs/>
                <w:i/>
                <w:iCs/>
              </w:rPr>
              <w:t>i</w:t>
            </w:r>
            <w:r>
              <w:t xml:space="preserve"> Agencja powinny być uprawnione do zwracania się o informacje oraz do prowadzenia dochodzeń i kontroli na miejscu. Komisja powinna nabyć uprawnienia nadzorcze i zobowiązać unijnych operatorów infrastruktury kosmicznej obsługujących aktywa będące własnością Unii oraz dostawców usług kosmicznych mających siedzibę w państwach trzecich do zaprzestania naruszeń, a także powinna nabyć uprawnienia do nakładania grzywien i kar pieniężnych.</w:t>
            </w:r>
          </w:p>
        </w:tc>
        <w:tc>
          <w:tcPr>
            <w:tcW w:w="4876" w:type="dxa"/>
            <w:tcBorders>
              <w:top w:val="nil"/>
              <w:left w:val="nil"/>
              <w:bottom w:val="nil"/>
              <w:right w:val="nil"/>
            </w:tcBorders>
          </w:tcPr>
          <w:p w14:paraId="0C78CA2D" w14:textId="77777777" w:rsidR="009E51EE" w:rsidRPr="00BF3709" w:rsidRDefault="009E51EE" w:rsidP="00597527">
            <w:pPr>
              <w:pStyle w:val="Normal6a"/>
            </w:pPr>
            <w:r>
              <w:t>(119)</w:t>
            </w:r>
            <w:r>
              <w:tab/>
              <w:t>Do celów wykrywania naruszeń niniejszego rozporządzenia w odniesieniu do aktywów będących własnością Unii i dostawców usług kosmicznych mających siedzibę w państwach trzecich konieczne jest, aby Komisja</w:t>
            </w:r>
            <w:r>
              <w:rPr>
                <w:b/>
                <w:i/>
              </w:rPr>
              <w:t xml:space="preserve">, </w:t>
            </w:r>
            <w:r>
              <w:t>Agencja</w:t>
            </w:r>
            <w:r>
              <w:rPr>
                <w:b/>
                <w:bCs/>
                <w:i/>
                <w:iCs/>
              </w:rPr>
              <w:t xml:space="preserve"> i</w:t>
            </w:r>
            <w:r>
              <w:t xml:space="preserve"> </w:t>
            </w:r>
            <w:r>
              <w:rPr>
                <w:b/>
                <w:i/>
              </w:rPr>
              <w:t>państwa członkowskie</w:t>
            </w:r>
            <w:r>
              <w:t xml:space="preserve"> posiadały uprawnienia, narzędzia </w:t>
            </w:r>
            <w:r>
              <w:rPr>
                <w:b/>
                <w:bCs/>
                <w:i/>
                <w:iCs/>
              </w:rPr>
              <w:t>oraz</w:t>
            </w:r>
            <w:r>
              <w:t xml:space="preserve"> zasoby</w:t>
            </w:r>
            <w:r>
              <w:rPr>
                <w:b/>
                <w:bCs/>
                <w:i/>
                <w:iCs/>
              </w:rPr>
              <w:t xml:space="preserve"> kadrowe i finansowe wystarczające, by zagwarantować</w:t>
            </w:r>
            <w:r>
              <w:t xml:space="preserve"> pełną skuteczność nadzoru. W związku z tym Komisja</w:t>
            </w:r>
            <w:r>
              <w:rPr>
                <w:b/>
                <w:i/>
              </w:rPr>
              <w:t xml:space="preserve">, </w:t>
            </w:r>
            <w:r>
              <w:t xml:space="preserve">Agencja </w:t>
            </w:r>
            <w:r>
              <w:rPr>
                <w:b/>
                <w:bCs/>
                <w:i/>
                <w:iCs/>
              </w:rPr>
              <w:t>i</w:t>
            </w:r>
            <w:r>
              <w:t xml:space="preserve"> </w:t>
            </w:r>
            <w:r>
              <w:rPr>
                <w:b/>
                <w:i/>
              </w:rPr>
              <w:t>państwa członkowskie</w:t>
            </w:r>
            <w:r>
              <w:t xml:space="preserve"> powinny być uprawnione do zwracania się o informacje oraz do prowadzenia dochodzeń i kontroli na miejscu. Komisja powinna nabyć uprawnienia nadzorcze i zobowiązać unijnych operatorów infrastruktury kosmicznej obsługujących aktywa będące własnością Unii oraz dostawców usług kosmicznych mających siedzibę w państwach trzecich do zaprzestania naruszeń, a także powinna nabyć uprawnienia do nakładania grzywien i kar pieniężnych.</w:t>
            </w:r>
          </w:p>
        </w:tc>
      </w:tr>
    </w:tbl>
    <w:p w14:paraId="03C142E5"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{FR}</w:t>
      </w:r>
      <w:r w:rsidRPr="00BF3709">
        <w:rPr>
          <w:lang w:val="en-GB"/>
        </w:rPr>
        <w:t>fr</w:t>
      </w:r>
      <w:r w:rsidRPr="00BF3709">
        <w:rPr>
          <w:rStyle w:val="HideTWBExt"/>
          <w:lang w:val="en-GB"/>
        </w:rPr>
        <w:t>&lt;/Original&gt;</w:t>
      </w:r>
    </w:p>
    <w:p w14:paraId="282FFF45" w14:textId="77777777" w:rsidR="009E51EE" w:rsidRPr="00BF3709" w:rsidRDefault="009E51EE" w:rsidP="009E51EE">
      <w:r>
        <w:rPr>
          <w:rStyle w:val="HideTWBExt"/>
          <w:lang w:val="en-GB"/>
        </w:rPr>
        <w:t>&lt;/Amend&gt;</w:t>
      </w:r>
    </w:p>
    <w:p w14:paraId="785B0051"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1031</w:t>
      </w:r>
      <w:r>
        <w:rPr>
          <w:rStyle w:val="HideTWBExt"/>
          <w:lang w:val="en-GB"/>
        </w:rPr>
        <w:t>&lt;/NumAm&gt;</w:t>
      </w:r>
    </w:p>
    <w:p w14:paraId="562811F2"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5A4547C1" w14:textId="77777777" w:rsidR="009E51EE" w:rsidRPr="00B94A8E" w:rsidRDefault="009E51EE" w:rsidP="009E51EE">
      <w:pPr>
        <w:pStyle w:val="NormalBold"/>
      </w:pPr>
      <w:r>
        <w:rPr>
          <w:rStyle w:val="HideTWBExt"/>
          <w:b w:val="0"/>
        </w:rPr>
        <w:t>&lt;/RepeatBlock-By&gt;</w:t>
      </w:r>
    </w:p>
    <w:p w14:paraId="2EDEA4F6"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E6B2FC9" w14:textId="77777777" w:rsidR="009E51EE" w:rsidRPr="00B94A8E" w:rsidRDefault="009E51EE" w:rsidP="009E51EE">
      <w:pPr>
        <w:pStyle w:val="NormalBold"/>
      </w:pPr>
      <w:r>
        <w:rPr>
          <w:rStyle w:val="HideTWBExt"/>
        </w:rPr>
        <w:t>&lt;Article&gt;</w:t>
      </w:r>
      <w:r>
        <w:t>Motyw 120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B785680" w14:textId="77777777" w:rsidTr="00597527">
        <w:trPr>
          <w:trHeight w:hRule="exact" w:val="240"/>
          <w:jc w:val="center"/>
        </w:trPr>
        <w:tc>
          <w:tcPr>
            <w:tcW w:w="9752" w:type="dxa"/>
            <w:gridSpan w:val="2"/>
            <w:tcBorders>
              <w:top w:val="nil"/>
              <w:left w:val="nil"/>
              <w:bottom w:val="nil"/>
              <w:right w:val="nil"/>
            </w:tcBorders>
          </w:tcPr>
          <w:p w14:paraId="6114F142" w14:textId="77777777" w:rsidR="009E51EE" w:rsidRPr="00B94A8E" w:rsidRDefault="009E51EE" w:rsidP="00597527"/>
        </w:tc>
      </w:tr>
      <w:tr w:rsidR="009E51EE" w14:paraId="32C3990E" w14:textId="77777777" w:rsidTr="00597527">
        <w:trPr>
          <w:trHeight w:val="240"/>
          <w:jc w:val="center"/>
        </w:trPr>
        <w:tc>
          <w:tcPr>
            <w:tcW w:w="4876" w:type="dxa"/>
            <w:tcBorders>
              <w:top w:val="nil"/>
              <w:left w:val="nil"/>
              <w:bottom w:val="nil"/>
              <w:right w:val="nil"/>
            </w:tcBorders>
          </w:tcPr>
          <w:p w14:paraId="529B716C"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05B1F11" w14:textId="77777777" w:rsidR="009E51EE" w:rsidRPr="00B94A8E" w:rsidRDefault="009E51EE" w:rsidP="00597527">
            <w:pPr>
              <w:pStyle w:val="AmColumnHeading"/>
            </w:pPr>
            <w:r>
              <w:t>Poprawka</w:t>
            </w:r>
          </w:p>
        </w:tc>
      </w:tr>
      <w:tr w:rsidR="009E51EE" w14:paraId="6FD7ED7D" w14:textId="77777777" w:rsidTr="00597527">
        <w:trPr>
          <w:jc w:val="center"/>
        </w:trPr>
        <w:tc>
          <w:tcPr>
            <w:tcW w:w="4876" w:type="dxa"/>
            <w:tcBorders>
              <w:top w:val="nil"/>
              <w:left w:val="nil"/>
              <w:bottom w:val="nil"/>
              <w:right w:val="nil"/>
            </w:tcBorders>
          </w:tcPr>
          <w:p w14:paraId="14D38BAD" w14:textId="77777777" w:rsidR="009E51EE" w:rsidRPr="00BF3709" w:rsidRDefault="009E51EE" w:rsidP="00597527">
            <w:pPr>
              <w:pStyle w:val="Normal6a"/>
            </w:pPr>
            <w:r>
              <w:rPr>
                <w:b/>
                <w:i/>
              </w:rPr>
              <w:t>(120)</w:t>
            </w:r>
            <w:r>
              <w:tab/>
            </w:r>
            <w:r>
              <w:rPr>
                <w:b/>
                <w:i/>
              </w:rPr>
              <w:t>W odniesieniu do uprawnień w zakresie prowadzenia dochodzeń i kontroli dostęp do lokali unijnych operatorów infrastruktury kosmicznej obsługujących aktywa będące własnością Unii oraz dostawców usług kosmicznych mających siedzibę w państwach trzecich może okazać się konieczny, gdy dostawcy usług kosmicznych, do których skierowano wniosek o udzielenie informacji, nie zastosują się do tego wniosku lub gdy dokumenty, których dotyczy wniosek o udzielenie informacji, zostaną usunięte, naruszone lub zniszczone. Dostęp taki powinien opierać się na zgodzie podmiotu z państwa trzeciego i odpowiedniego organu państwa trzeciego.</w:t>
            </w:r>
          </w:p>
        </w:tc>
        <w:tc>
          <w:tcPr>
            <w:tcW w:w="4876" w:type="dxa"/>
            <w:tcBorders>
              <w:top w:val="nil"/>
              <w:left w:val="nil"/>
              <w:bottom w:val="nil"/>
              <w:right w:val="nil"/>
            </w:tcBorders>
          </w:tcPr>
          <w:p w14:paraId="12A21A4E" w14:textId="77777777" w:rsidR="009E51EE" w:rsidRPr="00B94A8E" w:rsidRDefault="009E51EE" w:rsidP="00597527">
            <w:pPr>
              <w:pStyle w:val="Normal6a"/>
            </w:pPr>
            <w:r>
              <w:rPr>
                <w:b/>
                <w:i/>
              </w:rPr>
              <w:t>skreśla się</w:t>
            </w:r>
          </w:p>
        </w:tc>
      </w:tr>
    </w:tbl>
    <w:p w14:paraId="49BEB55E"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3440B2C9" w14:textId="77777777" w:rsidR="009E51EE" w:rsidRPr="00B94A8E" w:rsidRDefault="009E51EE" w:rsidP="009E51EE">
      <w:r>
        <w:rPr>
          <w:rStyle w:val="HideTWBExt"/>
        </w:rPr>
        <w:t>&lt;/Amend&gt;</w:t>
      </w:r>
    </w:p>
    <w:p w14:paraId="42BA5130" w14:textId="77777777" w:rsidR="009E51EE" w:rsidRPr="00B94A8E" w:rsidRDefault="009E51EE" w:rsidP="009E51EE">
      <w:pPr>
        <w:pStyle w:val="AmNumberTabs"/>
      </w:pPr>
      <w:r>
        <w:rPr>
          <w:rStyle w:val="HideTWBExt"/>
        </w:rPr>
        <w:t>&lt;Amend&gt;</w:t>
      </w:r>
      <w:r>
        <w:t>Poprawka</w:t>
      </w:r>
      <w:r>
        <w:tab/>
      </w:r>
      <w:r>
        <w:tab/>
      </w:r>
      <w:r>
        <w:rPr>
          <w:rStyle w:val="HideTWBExt"/>
        </w:rPr>
        <w:t>&lt;NumAm&gt;</w:t>
      </w:r>
      <w:r>
        <w:t>1032</w:t>
      </w:r>
      <w:r>
        <w:rPr>
          <w:rStyle w:val="HideTWBExt"/>
        </w:rPr>
        <w:t>&lt;/NumAm&gt;</w:t>
      </w:r>
    </w:p>
    <w:p w14:paraId="00C96686" w14:textId="77777777" w:rsidR="009E51EE" w:rsidRPr="00BF3709" w:rsidRDefault="009E51EE" w:rsidP="009E51EE">
      <w:pPr>
        <w:pStyle w:val="NormalBold"/>
      </w:pPr>
      <w:r>
        <w:rPr>
          <w:rStyle w:val="HideTWBExt"/>
          <w:b w:val="0"/>
          <w:lang w:val="en-GB"/>
        </w:rPr>
        <w:t>&lt;RepeatBlock-By&gt;&lt;Members&gt;</w:t>
      </w:r>
      <w:r>
        <w:t>Marina Mesure</w:t>
      </w:r>
      <w:r>
        <w:rPr>
          <w:rStyle w:val="HideTWBExt"/>
          <w:b w:val="0"/>
          <w:lang w:val="en-GB"/>
        </w:rPr>
        <w:t>&lt;/Members&gt;</w:t>
      </w:r>
    </w:p>
    <w:p w14:paraId="496ECC1D" w14:textId="77777777" w:rsidR="009E51EE" w:rsidRPr="00B94A8E" w:rsidRDefault="009E51EE" w:rsidP="009E51EE">
      <w:pPr>
        <w:pStyle w:val="NormalBold"/>
      </w:pPr>
      <w:r>
        <w:rPr>
          <w:rStyle w:val="HideTWBExt"/>
          <w:b w:val="0"/>
        </w:rPr>
        <w:t>&lt;/RepeatBlock-By&gt;</w:t>
      </w:r>
    </w:p>
    <w:p w14:paraId="3A995F89"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8F2D866" w14:textId="77777777" w:rsidR="009E51EE" w:rsidRPr="00B94A8E" w:rsidRDefault="009E51EE" w:rsidP="009E51EE">
      <w:pPr>
        <w:pStyle w:val="NormalBold"/>
      </w:pPr>
      <w:r>
        <w:rPr>
          <w:rStyle w:val="HideTWBExt"/>
        </w:rPr>
        <w:t>&lt;Article&gt;</w:t>
      </w:r>
      <w:r>
        <w:t>Motyw 120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4DFCB2E" w14:textId="77777777" w:rsidTr="00597527">
        <w:trPr>
          <w:trHeight w:hRule="exact" w:val="240"/>
          <w:jc w:val="center"/>
        </w:trPr>
        <w:tc>
          <w:tcPr>
            <w:tcW w:w="9752" w:type="dxa"/>
            <w:gridSpan w:val="2"/>
            <w:tcBorders>
              <w:top w:val="nil"/>
              <w:left w:val="nil"/>
              <w:bottom w:val="nil"/>
              <w:right w:val="nil"/>
            </w:tcBorders>
          </w:tcPr>
          <w:p w14:paraId="07647B6D" w14:textId="77777777" w:rsidR="009E51EE" w:rsidRPr="00B94A8E" w:rsidRDefault="009E51EE" w:rsidP="00597527"/>
        </w:tc>
      </w:tr>
      <w:tr w:rsidR="009E51EE" w14:paraId="0B078FAE" w14:textId="77777777" w:rsidTr="00597527">
        <w:trPr>
          <w:trHeight w:val="240"/>
          <w:jc w:val="center"/>
        </w:trPr>
        <w:tc>
          <w:tcPr>
            <w:tcW w:w="4876" w:type="dxa"/>
            <w:tcBorders>
              <w:top w:val="nil"/>
              <w:left w:val="nil"/>
              <w:bottom w:val="nil"/>
              <w:right w:val="nil"/>
            </w:tcBorders>
          </w:tcPr>
          <w:p w14:paraId="0882819A"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1B294EA" w14:textId="77777777" w:rsidR="009E51EE" w:rsidRPr="00B94A8E" w:rsidRDefault="009E51EE" w:rsidP="00597527">
            <w:pPr>
              <w:pStyle w:val="AmColumnHeading"/>
            </w:pPr>
            <w:r>
              <w:t>Poprawka</w:t>
            </w:r>
          </w:p>
        </w:tc>
      </w:tr>
      <w:tr w:rsidR="009E51EE" w14:paraId="7AC5D97C" w14:textId="77777777" w:rsidTr="00597527">
        <w:trPr>
          <w:jc w:val="center"/>
        </w:trPr>
        <w:tc>
          <w:tcPr>
            <w:tcW w:w="4876" w:type="dxa"/>
            <w:tcBorders>
              <w:top w:val="nil"/>
              <w:left w:val="nil"/>
              <w:bottom w:val="nil"/>
              <w:right w:val="nil"/>
            </w:tcBorders>
          </w:tcPr>
          <w:p w14:paraId="3C1FC24E" w14:textId="77777777" w:rsidR="009E51EE" w:rsidRPr="00BF3709" w:rsidRDefault="009E51EE" w:rsidP="00597527">
            <w:pPr>
              <w:pStyle w:val="Normal6a"/>
            </w:pPr>
            <w:r>
              <w:t>(120)</w:t>
            </w:r>
            <w:r>
              <w:tab/>
              <w:t xml:space="preserve">W odniesieniu do uprawnień w zakresie prowadzenia dochodzeń i kontroli dostęp do lokali unijnych operatorów infrastruktury kosmicznej obsługujących aktywa będące własnością Unii oraz dostawców usług kosmicznych mających siedzibę w państwach trzecich może okazać się konieczny, gdy dostawcy usług kosmicznych, do których skierowano wniosek o udzielenie informacji, nie zastosują się do tego wniosku lub gdy dokumenty, których dotyczy wniosek o udzielenie informacji, zostaną usunięte, naruszone lub zniszczone. </w:t>
            </w:r>
            <w:r>
              <w:rPr>
                <w:b/>
                <w:i/>
              </w:rPr>
              <w:t>Dostęp taki powinien opierać się na zgodzie podmiotu z państwa trzeciego i odpowiedniego organu państwa trzeciego.</w:t>
            </w:r>
          </w:p>
        </w:tc>
        <w:tc>
          <w:tcPr>
            <w:tcW w:w="4876" w:type="dxa"/>
            <w:tcBorders>
              <w:top w:val="nil"/>
              <w:left w:val="nil"/>
              <w:bottom w:val="nil"/>
              <w:right w:val="nil"/>
            </w:tcBorders>
          </w:tcPr>
          <w:p w14:paraId="296DF7BD" w14:textId="77777777" w:rsidR="009E51EE" w:rsidRPr="00BF3709" w:rsidRDefault="009E51EE" w:rsidP="00597527">
            <w:pPr>
              <w:pStyle w:val="Normal6a"/>
            </w:pPr>
            <w:r>
              <w:t>(120)</w:t>
            </w:r>
            <w:r>
              <w:tab/>
              <w:t>W odniesieniu do uprawnień w zakresie prowadzenia dochodzeń i kontroli dostęp do lokali unijnych operatorów infrastruktury kosmicznej obsługujących aktywa będące własnością Unii oraz dostawców usług kosmicznych mających siedzibę w państwach trzecich może okazać się konieczny, gdy dostawcy usług kosmicznych, do których skierowano wniosek o udzielenie informacji, nie zastosują się do tego wniosku lub gdy dokumenty, których dotyczy wniosek o udzielenie informacji, zostaną usunięte, naruszone lub zniszczone.</w:t>
            </w:r>
          </w:p>
        </w:tc>
      </w:tr>
    </w:tbl>
    <w:p w14:paraId="1335635C"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{FR}</w:t>
      </w:r>
      <w:r w:rsidRPr="00BF3709">
        <w:rPr>
          <w:lang w:val="en-GB"/>
        </w:rPr>
        <w:t>fr</w:t>
      </w:r>
      <w:r w:rsidRPr="00BF3709">
        <w:rPr>
          <w:rStyle w:val="HideTWBExt"/>
          <w:lang w:val="en-GB"/>
        </w:rPr>
        <w:t>&lt;/Original&gt;</w:t>
      </w:r>
    </w:p>
    <w:p w14:paraId="023176E6" w14:textId="77777777" w:rsidR="009E51EE" w:rsidRPr="00BF3709" w:rsidRDefault="009E51EE" w:rsidP="009E51EE">
      <w:r>
        <w:rPr>
          <w:rStyle w:val="HideTWBExt"/>
          <w:lang w:val="en-GB"/>
        </w:rPr>
        <w:t>&lt;/Amend&gt;</w:t>
      </w:r>
    </w:p>
    <w:p w14:paraId="65CA64D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1033</w:t>
      </w:r>
      <w:r>
        <w:rPr>
          <w:rStyle w:val="HideTWBExt"/>
          <w:lang w:val="en-GB"/>
        </w:rPr>
        <w:t>&lt;/NumAm&gt;</w:t>
      </w:r>
    </w:p>
    <w:p w14:paraId="208C5053"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41F2320E" w14:textId="77777777" w:rsidR="009E51EE" w:rsidRPr="00B94A8E" w:rsidRDefault="009E51EE" w:rsidP="009E51EE">
      <w:pPr>
        <w:pStyle w:val="NormalBold"/>
      </w:pPr>
      <w:r>
        <w:rPr>
          <w:rStyle w:val="HideTWBExt"/>
          <w:b w:val="0"/>
        </w:rPr>
        <w:t>&lt;/RepeatBlock-By&gt;</w:t>
      </w:r>
    </w:p>
    <w:p w14:paraId="03771BE1"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B754395" w14:textId="77777777" w:rsidR="009E51EE" w:rsidRPr="00B94A8E" w:rsidRDefault="009E51EE" w:rsidP="009E51EE">
      <w:pPr>
        <w:pStyle w:val="NormalBold"/>
      </w:pPr>
      <w:r>
        <w:rPr>
          <w:rStyle w:val="HideTWBExt"/>
        </w:rPr>
        <w:t>&lt;Article&gt;</w:t>
      </w:r>
      <w:r>
        <w:t>Motyw 121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B449164" w14:textId="77777777" w:rsidTr="00597527">
        <w:trPr>
          <w:trHeight w:hRule="exact" w:val="240"/>
          <w:jc w:val="center"/>
        </w:trPr>
        <w:tc>
          <w:tcPr>
            <w:tcW w:w="9752" w:type="dxa"/>
            <w:gridSpan w:val="2"/>
            <w:tcBorders>
              <w:top w:val="nil"/>
              <w:left w:val="nil"/>
              <w:bottom w:val="nil"/>
              <w:right w:val="nil"/>
            </w:tcBorders>
          </w:tcPr>
          <w:p w14:paraId="2CAE717D" w14:textId="77777777" w:rsidR="009E51EE" w:rsidRPr="00B94A8E" w:rsidRDefault="009E51EE" w:rsidP="00597527"/>
        </w:tc>
      </w:tr>
      <w:tr w:rsidR="009E51EE" w14:paraId="71F3E93A" w14:textId="77777777" w:rsidTr="00597527">
        <w:trPr>
          <w:trHeight w:val="240"/>
          <w:jc w:val="center"/>
        </w:trPr>
        <w:tc>
          <w:tcPr>
            <w:tcW w:w="4876" w:type="dxa"/>
            <w:tcBorders>
              <w:top w:val="nil"/>
              <w:left w:val="nil"/>
              <w:bottom w:val="nil"/>
              <w:right w:val="nil"/>
            </w:tcBorders>
          </w:tcPr>
          <w:p w14:paraId="508A800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C5E1FB9" w14:textId="77777777" w:rsidR="009E51EE" w:rsidRPr="00B94A8E" w:rsidRDefault="009E51EE" w:rsidP="00597527">
            <w:pPr>
              <w:pStyle w:val="AmColumnHeading"/>
            </w:pPr>
            <w:r>
              <w:t>Poprawka</w:t>
            </w:r>
          </w:p>
        </w:tc>
      </w:tr>
      <w:tr w:rsidR="009E51EE" w14:paraId="45A74781" w14:textId="77777777" w:rsidTr="00597527">
        <w:trPr>
          <w:jc w:val="center"/>
        </w:trPr>
        <w:tc>
          <w:tcPr>
            <w:tcW w:w="4876" w:type="dxa"/>
            <w:tcBorders>
              <w:top w:val="nil"/>
              <w:left w:val="nil"/>
              <w:bottom w:val="nil"/>
              <w:right w:val="nil"/>
            </w:tcBorders>
          </w:tcPr>
          <w:p w14:paraId="35473B00" w14:textId="77777777" w:rsidR="009E51EE" w:rsidRPr="00BF3709" w:rsidRDefault="009E51EE" w:rsidP="00597527">
            <w:pPr>
              <w:pStyle w:val="Normal6a"/>
            </w:pPr>
            <w:r>
              <w:t>(121)</w:t>
            </w:r>
            <w:r>
              <w:tab/>
              <w:t xml:space="preserve">Należy zapewnić poszanowanie praw do obrony </w:t>
            </w:r>
            <w:r>
              <w:rPr>
                <w:b/>
                <w:i/>
              </w:rPr>
              <w:t>dostawców usług kosmicznych</w:t>
            </w:r>
            <w:r>
              <w:t xml:space="preserve"> mających siedzibę w państwie trzecim w trakcie całego procesu rejestracji i monitorowania bieżącego przestrzegania przepisów przez Agencję, w szczególności poprzez zapewnienie prawa do składania uzasadnionych oświadczeń do celów wstępnych ocen związanych z rejestracją oraz prawa do odwołania się od decyzji Agencji przed nowo utworzoną Radą Odwoławczą.</w:t>
            </w:r>
          </w:p>
        </w:tc>
        <w:tc>
          <w:tcPr>
            <w:tcW w:w="4876" w:type="dxa"/>
            <w:tcBorders>
              <w:top w:val="nil"/>
              <w:left w:val="nil"/>
              <w:bottom w:val="nil"/>
              <w:right w:val="nil"/>
            </w:tcBorders>
          </w:tcPr>
          <w:p w14:paraId="08AF3C41" w14:textId="77777777" w:rsidR="009E51EE" w:rsidRPr="00BF3709" w:rsidRDefault="009E51EE" w:rsidP="00597527">
            <w:pPr>
              <w:pStyle w:val="Normal6a"/>
            </w:pPr>
            <w:r>
              <w:t>(121)</w:t>
            </w:r>
            <w:r>
              <w:tab/>
              <w:t xml:space="preserve">Należy zapewnić poszanowanie praw do obrony </w:t>
            </w:r>
            <w:r>
              <w:rPr>
                <w:b/>
                <w:i/>
              </w:rPr>
              <w:t>operatorów infrastruktury kosmicznej</w:t>
            </w:r>
            <w:r>
              <w:t xml:space="preserve"> mających siedzibę w państwie trzecim w trakcie całego procesu rejestracji i monitorowania bieżącego przestrzegania przepisów przez Agencję, w szczególności poprzez zapewnienie prawa do składania uzasadnionych oświadczeń do celów wstępnych ocen związanych z rejestracją oraz prawa do odwołania się od decyzji Agencji przed nowo utworzoną Radą Odwoławczą.</w:t>
            </w:r>
          </w:p>
        </w:tc>
      </w:tr>
      <w:tr w:rsidR="009E51EE" w14:paraId="128FF13D" w14:textId="77777777" w:rsidTr="00597527">
        <w:trPr>
          <w:jc w:val="center"/>
        </w:trPr>
        <w:tc>
          <w:tcPr>
            <w:tcW w:w="4876" w:type="dxa"/>
            <w:tcBorders>
              <w:top w:val="nil"/>
              <w:left w:val="nil"/>
              <w:bottom w:val="nil"/>
              <w:right w:val="nil"/>
            </w:tcBorders>
          </w:tcPr>
          <w:p w14:paraId="3D6EFB0D" w14:textId="77777777" w:rsidR="009E51EE" w:rsidRPr="00BF3709" w:rsidRDefault="009E51EE" w:rsidP="00597527">
            <w:pPr>
              <w:rPr>
                <w:lang w:val="en-GB"/>
              </w:rPr>
            </w:pPr>
          </w:p>
        </w:tc>
        <w:tc>
          <w:tcPr>
            <w:tcW w:w="4876" w:type="dxa"/>
            <w:tcBorders>
              <w:top w:val="nil"/>
              <w:left w:val="nil"/>
              <w:bottom w:val="nil"/>
              <w:right w:val="nil"/>
            </w:tcBorders>
          </w:tcPr>
          <w:p w14:paraId="65A1FDBC" w14:textId="77777777" w:rsidR="009E51EE" w:rsidRPr="00BF3709" w:rsidRDefault="009E51EE" w:rsidP="00597527">
            <w:pPr>
              <w:pStyle w:val="Normal6a"/>
            </w:pPr>
            <w:r>
              <w:rPr>
                <w:b/>
                <w:i/>
              </w:rPr>
              <w:t>(Ta poprawka dotyczy całości tekstu.</w:t>
            </w:r>
            <w:r>
              <w:rPr>
                <w:i/>
              </w:rPr>
              <w:t xml:space="preserve"> </w:t>
            </w:r>
            <w:r>
              <w:rPr>
                <w:b/>
                <w:i/>
              </w:rPr>
              <w:t>Jej przyjęcie wymagać będzie wprowadzenia odpowiednich zmian w całym dokumencie.)</w:t>
            </w:r>
          </w:p>
        </w:tc>
      </w:tr>
    </w:tbl>
    <w:p w14:paraId="37265FC4"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634BB4B" w14:textId="77777777" w:rsidR="009E51EE" w:rsidRPr="00BF3709" w:rsidRDefault="009E51EE" w:rsidP="009E51EE">
      <w:r>
        <w:rPr>
          <w:rStyle w:val="HideTWBExt"/>
          <w:lang w:val="en-GB"/>
        </w:rPr>
        <w:t>&lt;/Amend&gt;</w:t>
      </w:r>
    </w:p>
    <w:p w14:paraId="344A31EB"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1034</w:t>
      </w:r>
      <w:r>
        <w:rPr>
          <w:rStyle w:val="HideTWBExt"/>
          <w:lang w:val="en-GB"/>
        </w:rPr>
        <w:t>&lt;/NumAm&gt;</w:t>
      </w:r>
    </w:p>
    <w:p w14:paraId="1D69C470"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7DA1BBC6" w14:textId="77777777" w:rsidR="009E51EE" w:rsidRPr="00B94A8E" w:rsidRDefault="009E51EE" w:rsidP="009E51EE">
      <w:pPr>
        <w:pStyle w:val="NormalBold"/>
      </w:pPr>
      <w:r>
        <w:rPr>
          <w:rStyle w:val="HideTWBExt"/>
          <w:b w:val="0"/>
        </w:rPr>
        <w:t>&lt;/RepeatBlock-By&gt;</w:t>
      </w:r>
    </w:p>
    <w:p w14:paraId="40AD98E2"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ECEFCFA" w14:textId="77777777" w:rsidR="009E51EE" w:rsidRPr="00B94A8E" w:rsidRDefault="009E51EE" w:rsidP="009E51EE">
      <w:pPr>
        <w:pStyle w:val="NormalBold"/>
      </w:pPr>
      <w:r>
        <w:rPr>
          <w:rStyle w:val="HideTWBExt"/>
        </w:rPr>
        <w:t>&lt;Article&gt;</w:t>
      </w:r>
      <w:r>
        <w:t>Motyw 122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B1ED713" w14:textId="77777777" w:rsidTr="00597527">
        <w:trPr>
          <w:trHeight w:hRule="exact" w:val="240"/>
          <w:jc w:val="center"/>
        </w:trPr>
        <w:tc>
          <w:tcPr>
            <w:tcW w:w="9752" w:type="dxa"/>
            <w:gridSpan w:val="2"/>
            <w:tcBorders>
              <w:top w:val="nil"/>
              <w:left w:val="nil"/>
              <w:bottom w:val="nil"/>
              <w:right w:val="nil"/>
            </w:tcBorders>
          </w:tcPr>
          <w:p w14:paraId="45CBEBB8" w14:textId="77777777" w:rsidR="009E51EE" w:rsidRPr="00B94A8E" w:rsidRDefault="009E51EE" w:rsidP="00597527"/>
        </w:tc>
      </w:tr>
      <w:tr w:rsidR="009E51EE" w14:paraId="17748CD7" w14:textId="77777777" w:rsidTr="00597527">
        <w:trPr>
          <w:trHeight w:val="240"/>
          <w:jc w:val="center"/>
        </w:trPr>
        <w:tc>
          <w:tcPr>
            <w:tcW w:w="4876" w:type="dxa"/>
            <w:tcBorders>
              <w:top w:val="nil"/>
              <w:left w:val="nil"/>
              <w:bottom w:val="nil"/>
              <w:right w:val="nil"/>
            </w:tcBorders>
          </w:tcPr>
          <w:p w14:paraId="292DB69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9C28BA8" w14:textId="77777777" w:rsidR="009E51EE" w:rsidRPr="00B94A8E" w:rsidRDefault="009E51EE" w:rsidP="00597527">
            <w:pPr>
              <w:pStyle w:val="AmColumnHeading"/>
            </w:pPr>
            <w:r>
              <w:t>Poprawka</w:t>
            </w:r>
          </w:p>
        </w:tc>
      </w:tr>
      <w:tr w:rsidR="009E51EE" w14:paraId="519033F6" w14:textId="77777777" w:rsidTr="00597527">
        <w:trPr>
          <w:jc w:val="center"/>
        </w:trPr>
        <w:tc>
          <w:tcPr>
            <w:tcW w:w="4876" w:type="dxa"/>
            <w:tcBorders>
              <w:top w:val="nil"/>
              <w:left w:val="nil"/>
              <w:bottom w:val="nil"/>
              <w:right w:val="nil"/>
            </w:tcBorders>
          </w:tcPr>
          <w:p w14:paraId="6D4BE1A7" w14:textId="77777777" w:rsidR="009E51EE" w:rsidRPr="00BF3709" w:rsidRDefault="009E51EE" w:rsidP="00597527">
            <w:pPr>
              <w:pStyle w:val="Normal6a"/>
            </w:pPr>
            <w:r>
              <w:t>(122)</w:t>
            </w:r>
            <w:r>
              <w:tab/>
              <w:t xml:space="preserve">Wszystkie uprawnienia Agencji i Komisji powinny być wykonywane z pełnym poszanowaniem praw podstawowych i zasad uznanych w Traktacie o funkcjonowaniu Unii Europejskiej (TFUE) </w:t>
            </w:r>
            <w:r>
              <w:rPr>
                <w:b/>
                <w:i/>
              </w:rPr>
              <w:t>oraz Karcie praw podstawowych Unii Europejskiej, w szczególności prawa do poszanowania życia prywatnego i rodzinnego, prawa do ochrony danych osobowych, wolności wypowiedzi i informacji, wolności prowadzenia działalności gospodarczej, prawa własności, prawa do ochrony konsumentów, prawa do skutecznego środka prawnego, prawa do obrony</w:t>
            </w:r>
            <w:r>
              <w:t>. W związku z tym niniejsze rozporządzenie powinno być interpretowane i stosowane zgodnie z tymi prawami i zasadami.</w:t>
            </w:r>
          </w:p>
        </w:tc>
        <w:tc>
          <w:tcPr>
            <w:tcW w:w="4876" w:type="dxa"/>
            <w:tcBorders>
              <w:top w:val="nil"/>
              <w:left w:val="nil"/>
              <w:bottom w:val="nil"/>
              <w:right w:val="nil"/>
            </w:tcBorders>
          </w:tcPr>
          <w:p w14:paraId="131CC3CC" w14:textId="77777777" w:rsidR="009E51EE" w:rsidRPr="00BF3709" w:rsidRDefault="009E51EE" w:rsidP="00597527">
            <w:pPr>
              <w:pStyle w:val="Normal6a"/>
            </w:pPr>
            <w:r>
              <w:t>(122)</w:t>
            </w:r>
            <w:r>
              <w:tab/>
              <w:t>Wszystkie uprawnienia Agencji i Komisji powinny być wykonywane z pełnym poszanowaniem praw podstawowych i zasad uznanych w Traktacie o funkcjonowaniu Unii Europejskiej (TFUE). W związku z tym niniejsze rozporządzenie powinno być interpretowane i stosowane zgodnie z tymi prawami i zasadami.</w:t>
            </w:r>
          </w:p>
        </w:tc>
      </w:tr>
    </w:tbl>
    <w:p w14:paraId="24264FD1"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CD0CA88" w14:textId="77777777" w:rsidR="009E51EE" w:rsidRPr="00BF3709" w:rsidRDefault="009E51EE" w:rsidP="009E51EE">
      <w:r>
        <w:rPr>
          <w:rStyle w:val="HideTWBExt"/>
          <w:lang w:val="en-GB"/>
        </w:rPr>
        <w:t>&lt;/Amend&gt;</w:t>
      </w:r>
    </w:p>
    <w:p w14:paraId="30F10709"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1035</w:t>
      </w:r>
      <w:r>
        <w:rPr>
          <w:rStyle w:val="HideTWBExt"/>
          <w:lang w:val="en-GB"/>
        </w:rPr>
        <w:t>&lt;/NumAm&gt;</w:t>
      </w:r>
    </w:p>
    <w:p w14:paraId="29A7BE69"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23408954" w14:textId="77777777" w:rsidR="009E51EE" w:rsidRPr="00B94A8E" w:rsidRDefault="009E51EE" w:rsidP="009E51EE">
      <w:pPr>
        <w:pStyle w:val="NormalBold"/>
      </w:pPr>
      <w:r>
        <w:rPr>
          <w:rStyle w:val="HideTWBExt"/>
          <w:b w:val="0"/>
        </w:rPr>
        <w:t>&lt;/RepeatBlock-By&gt;</w:t>
      </w:r>
    </w:p>
    <w:p w14:paraId="7DE1246B"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13F12F5" w14:textId="77777777" w:rsidR="009E51EE" w:rsidRPr="00B94A8E" w:rsidRDefault="009E51EE" w:rsidP="009E51EE">
      <w:pPr>
        <w:pStyle w:val="NormalBold"/>
      </w:pPr>
      <w:r>
        <w:rPr>
          <w:rStyle w:val="HideTWBExt"/>
        </w:rPr>
        <w:t>&lt;Article&gt;</w:t>
      </w:r>
      <w:r>
        <w:t>Motyw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1E4908E" w14:textId="77777777" w:rsidTr="00597527">
        <w:trPr>
          <w:trHeight w:hRule="exact" w:val="240"/>
          <w:jc w:val="center"/>
        </w:trPr>
        <w:tc>
          <w:tcPr>
            <w:tcW w:w="9752" w:type="dxa"/>
            <w:gridSpan w:val="2"/>
            <w:tcBorders>
              <w:top w:val="nil"/>
              <w:left w:val="nil"/>
              <w:bottom w:val="nil"/>
              <w:right w:val="nil"/>
            </w:tcBorders>
          </w:tcPr>
          <w:p w14:paraId="2BC72509" w14:textId="77777777" w:rsidR="009E51EE" w:rsidRPr="00B94A8E" w:rsidRDefault="009E51EE" w:rsidP="00597527"/>
        </w:tc>
      </w:tr>
      <w:tr w:rsidR="009E51EE" w14:paraId="06208B3B" w14:textId="77777777" w:rsidTr="00597527">
        <w:trPr>
          <w:trHeight w:val="240"/>
          <w:jc w:val="center"/>
        </w:trPr>
        <w:tc>
          <w:tcPr>
            <w:tcW w:w="4876" w:type="dxa"/>
            <w:tcBorders>
              <w:top w:val="nil"/>
              <w:left w:val="nil"/>
              <w:bottom w:val="nil"/>
              <w:right w:val="nil"/>
            </w:tcBorders>
          </w:tcPr>
          <w:p w14:paraId="088A599A"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E9C1D65" w14:textId="77777777" w:rsidR="009E51EE" w:rsidRPr="00B94A8E" w:rsidRDefault="009E51EE" w:rsidP="00597527">
            <w:pPr>
              <w:pStyle w:val="AmColumnHeading"/>
            </w:pPr>
            <w:r>
              <w:t>Poprawka</w:t>
            </w:r>
          </w:p>
        </w:tc>
      </w:tr>
      <w:tr w:rsidR="009E51EE" w14:paraId="46E1E6AB" w14:textId="77777777" w:rsidTr="00597527">
        <w:trPr>
          <w:jc w:val="center"/>
        </w:trPr>
        <w:tc>
          <w:tcPr>
            <w:tcW w:w="4876" w:type="dxa"/>
            <w:tcBorders>
              <w:top w:val="nil"/>
              <w:left w:val="nil"/>
              <w:bottom w:val="nil"/>
              <w:right w:val="nil"/>
            </w:tcBorders>
          </w:tcPr>
          <w:p w14:paraId="2989FA40" w14:textId="77777777" w:rsidR="009E51EE" w:rsidRPr="00BF3709" w:rsidRDefault="009E51EE" w:rsidP="00597527">
            <w:pPr>
              <w:pStyle w:val="Normal6a"/>
            </w:pPr>
            <w:r>
              <w:t>(123)</w:t>
            </w:r>
            <w:r>
              <w:tab/>
              <w:t xml:space="preserve">Ponadto należy przewidzieć szereg przepisów proceduralnych </w:t>
            </w:r>
            <w:r>
              <w:rPr>
                <w:b/>
                <w:i/>
              </w:rPr>
              <w:t>dotyczących wykonywania uprawnień dochodzeniowych</w:t>
            </w:r>
            <w:r>
              <w:t xml:space="preserve">. Jeżeli Agencja lub Komisja stwierdzi, że istnieją wiarygodne przesłanki świadczące o możliwości istnienia okoliczności, które mogą stanowić naruszenie lub naruszenia niniejszego rozporządzenia, powinny one przeprowadzić dochodzenia z pełnym poszanowaniem praw do obrony danego unijnego operatora infrastruktury kosmicznej lub dostawcy usług kosmicznych z państwa trzeciego. </w:t>
            </w:r>
            <w:r>
              <w:rPr>
                <w:b/>
                <w:i/>
              </w:rPr>
              <w:t>W kontekście przyjmowania środków tymczasowych, w przypadku gdy konieczne jest podjęcie pilnych działań w celu zapobieżenia nieuchronnej i znacznej szkodzie, Agencja i Komisja mogą wyznaczyć danemu operatorowi infrastruktury kosmicznej krótsze terminy na przedstawienie uwag i mogą zaoferować mu możliwość przedstawienia uwag wyłącznie na piśmie.</w:t>
            </w:r>
          </w:p>
        </w:tc>
        <w:tc>
          <w:tcPr>
            <w:tcW w:w="4876" w:type="dxa"/>
            <w:tcBorders>
              <w:top w:val="nil"/>
              <w:left w:val="nil"/>
              <w:bottom w:val="nil"/>
              <w:right w:val="nil"/>
            </w:tcBorders>
          </w:tcPr>
          <w:p w14:paraId="2D523C59" w14:textId="77777777" w:rsidR="009E51EE" w:rsidRPr="00BF3709" w:rsidRDefault="009E51EE" w:rsidP="00597527">
            <w:pPr>
              <w:pStyle w:val="Normal6a"/>
            </w:pPr>
            <w:r>
              <w:t>(123)</w:t>
            </w:r>
            <w:r>
              <w:tab/>
              <w:t>Ponadto należy przewidzieć szereg przepisów proceduralnych. Jeżeli Agencja lub Komisja stwierdzi, że istnieją wiarygodne przesłanki świadczące o możliwości istnienia okoliczności, które mogą stanowić naruszenie lub naruszenia niniejszego rozporządzenia, powinny one przeprowadzić dochodzenia z pełnym poszanowaniem praw do obrony danego unijnego operatora infrastruktury kosmicznej lub dostawcy usług kosmicznych z państwa trzeciego.</w:t>
            </w:r>
          </w:p>
        </w:tc>
      </w:tr>
    </w:tbl>
    <w:p w14:paraId="635AFAC5"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45350CD" w14:textId="77777777" w:rsidR="009E51EE" w:rsidRPr="00BF3709" w:rsidRDefault="009E51EE" w:rsidP="009E51EE">
      <w:r>
        <w:rPr>
          <w:rStyle w:val="HideTWBExt"/>
          <w:lang w:val="en-GB"/>
        </w:rPr>
        <w:t>&lt;/Amend&gt;</w:t>
      </w:r>
    </w:p>
    <w:p w14:paraId="1B641569"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1036</w:t>
      </w:r>
      <w:r>
        <w:rPr>
          <w:rStyle w:val="HideTWBExt"/>
          <w:lang w:val="en-GB"/>
        </w:rPr>
        <w:t>&lt;/NumAm&gt;</w:t>
      </w:r>
    </w:p>
    <w:p w14:paraId="699611AB" w14:textId="77777777" w:rsidR="009E51EE" w:rsidRPr="00BF3709" w:rsidRDefault="009E51EE" w:rsidP="009E51EE">
      <w:pPr>
        <w:pStyle w:val="NormalBold"/>
      </w:pPr>
      <w:r>
        <w:rPr>
          <w:rStyle w:val="HideTWBExt"/>
          <w:b w:val="0"/>
          <w:lang w:val="en-GB"/>
        </w:rPr>
        <w:t>&lt;RepeatBlock-By&gt;&lt;Members&gt;</w:t>
      </w:r>
      <w:r>
        <w:t>Diana Iovanovici Şoşoacă</w:t>
      </w:r>
      <w:r>
        <w:rPr>
          <w:rStyle w:val="HideTWBExt"/>
          <w:b w:val="0"/>
          <w:lang w:val="en-GB"/>
        </w:rPr>
        <w:t>&lt;/Members&gt;</w:t>
      </w:r>
    </w:p>
    <w:p w14:paraId="3D30B3A0" w14:textId="77777777" w:rsidR="009E51EE" w:rsidRPr="00B94A8E" w:rsidRDefault="009E51EE" w:rsidP="009E51EE">
      <w:pPr>
        <w:pStyle w:val="NormalBold"/>
      </w:pPr>
      <w:r>
        <w:rPr>
          <w:rStyle w:val="HideTWBExt"/>
          <w:b w:val="0"/>
        </w:rPr>
        <w:t>&lt;/RepeatBlock-By&gt;</w:t>
      </w:r>
    </w:p>
    <w:p w14:paraId="1067C730"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851298B" w14:textId="77777777" w:rsidR="009E51EE" w:rsidRPr="00B94A8E" w:rsidRDefault="009E51EE" w:rsidP="009E51EE">
      <w:pPr>
        <w:pStyle w:val="NormalBold"/>
      </w:pPr>
      <w:r>
        <w:rPr>
          <w:rStyle w:val="HideTWBExt"/>
        </w:rPr>
        <w:t>&lt;Article&gt;</w:t>
      </w:r>
      <w:r>
        <w:t>Motyw 123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227C4F7" w14:textId="77777777" w:rsidTr="00597527">
        <w:trPr>
          <w:trHeight w:hRule="exact" w:val="240"/>
          <w:jc w:val="center"/>
        </w:trPr>
        <w:tc>
          <w:tcPr>
            <w:tcW w:w="9752" w:type="dxa"/>
            <w:gridSpan w:val="2"/>
            <w:tcBorders>
              <w:top w:val="nil"/>
              <w:left w:val="nil"/>
              <w:bottom w:val="nil"/>
              <w:right w:val="nil"/>
            </w:tcBorders>
          </w:tcPr>
          <w:p w14:paraId="5CB3A0AC" w14:textId="77777777" w:rsidR="009E51EE" w:rsidRPr="00B94A8E" w:rsidRDefault="009E51EE" w:rsidP="00597527"/>
        </w:tc>
      </w:tr>
      <w:tr w:rsidR="009E51EE" w14:paraId="541941DE" w14:textId="77777777" w:rsidTr="00597527">
        <w:trPr>
          <w:trHeight w:val="240"/>
          <w:jc w:val="center"/>
        </w:trPr>
        <w:tc>
          <w:tcPr>
            <w:tcW w:w="4876" w:type="dxa"/>
            <w:tcBorders>
              <w:top w:val="nil"/>
              <w:left w:val="nil"/>
              <w:bottom w:val="nil"/>
              <w:right w:val="nil"/>
            </w:tcBorders>
          </w:tcPr>
          <w:p w14:paraId="7ABC39C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2027A44" w14:textId="77777777" w:rsidR="009E51EE" w:rsidRPr="00B94A8E" w:rsidRDefault="009E51EE" w:rsidP="00597527">
            <w:pPr>
              <w:pStyle w:val="AmColumnHeading"/>
            </w:pPr>
            <w:r>
              <w:t>Poprawka</w:t>
            </w:r>
          </w:p>
        </w:tc>
      </w:tr>
      <w:tr w:rsidR="009E51EE" w14:paraId="7F6A1A20" w14:textId="77777777" w:rsidTr="00597527">
        <w:trPr>
          <w:jc w:val="center"/>
        </w:trPr>
        <w:tc>
          <w:tcPr>
            <w:tcW w:w="4876" w:type="dxa"/>
            <w:tcBorders>
              <w:top w:val="nil"/>
              <w:left w:val="nil"/>
              <w:bottom w:val="nil"/>
              <w:right w:val="nil"/>
            </w:tcBorders>
          </w:tcPr>
          <w:p w14:paraId="6800C035" w14:textId="77777777" w:rsidR="009E51EE" w:rsidRPr="00BF3709" w:rsidRDefault="009E51EE" w:rsidP="00597527">
            <w:pPr>
              <w:pStyle w:val="Normal6a"/>
            </w:pPr>
            <w:r>
              <w:t>(123)</w:t>
            </w:r>
            <w:r>
              <w:tab/>
              <w:t>Ponadto należy przewidzieć szereg przepisów proceduralnych dotyczących wykonywania uprawnień dochodzeniowych. Jeżeli Agencja lub Komisja stwierdzi, że istnieją wiarygodne przesłanki świadczące o możliwości istnienia okoliczności, które mogą stanowić naruszenie lub naruszenia niniejszego rozporządzenia, powinny one przeprowadzić dochodzenia z pełnym poszanowaniem praw do obrony danego unijnego operatora infrastruktury kosmicznej lub dostawcy usług kosmicznych z państwa trzeciego. W kontekście przyjmowania środków tymczasowych, w przypadku gdy konieczne jest podjęcie pilnych działań w celu zapobieżenia nieuchronnej i znacznej szkodzie, Agencja i Komisja mogą wyznaczyć danemu operatorowi infrastruktury kosmicznej krótsze terminy na przedstawienie uwag i mogą zaoferować mu możliwość przedstawienia uwag wyłącznie na piśmie.</w:t>
            </w:r>
          </w:p>
        </w:tc>
        <w:tc>
          <w:tcPr>
            <w:tcW w:w="4876" w:type="dxa"/>
            <w:tcBorders>
              <w:top w:val="nil"/>
              <w:left w:val="nil"/>
              <w:bottom w:val="nil"/>
              <w:right w:val="nil"/>
            </w:tcBorders>
          </w:tcPr>
          <w:p w14:paraId="7FDA93EE" w14:textId="77777777" w:rsidR="009E51EE" w:rsidRPr="00BF3709" w:rsidRDefault="009E51EE" w:rsidP="00597527">
            <w:pPr>
              <w:pStyle w:val="Normal6a"/>
            </w:pPr>
            <w:r>
              <w:t>(123)</w:t>
            </w:r>
            <w:r>
              <w:tab/>
              <w:t>Ponadto należy przewidzieć szereg przepisów proceduralnych dotyczących wykonywania uprawnień dochodzeniowych. Jeżeli Agencja lub Komisja stwierdzi, że istnieją wiarygodne przesłanki świadczące o możliwości istnienia okoliczności, które mogą stanowić naruszenie lub naruszenia niniejszego rozporządzenia, powinny one przeprowadzić dochodzenia z pełnym poszanowaniem praw do obrony danego unijnego operatora infrastruktury kosmicznej lub dostawcy usług kosmicznych z państwa trzeciego</w:t>
            </w:r>
            <w:r>
              <w:rPr>
                <w:b/>
                <w:i/>
              </w:rPr>
              <w:t>, korzystając z usług większej liczby ekspertów o określonym stażu pracy i doświadczeniu w tej dziedzinie</w:t>
            </w:r>
            <w:r>
              <w:t>. W kontekście przyjmowania środków tymczasowych, w przypadku gdy konieczne jest podjęcie pilnych działań w celu zapobieżenia nieuchronnej i znacznej szkodzie, Agencja i Komisja mogą wyznaczyć danemu operatorowi infrastruktury kosmicznej krótsze terminy na przedstawienie uwag i mogą zaoferować mu możliwość przedstawienia uwag wyłącznie na piśmie.</w:t>
            </w:r>
          </w:p>
        </w:tc>
      </w:tr>
    </w:tbl>
    <w:p w14:paraId="247949D1" w14:textId="77777777" w:rsidR="009E51EE" w:rsidRPr="00BF3709" w:rsidRDefault="009E51EE" w:rsidP="009E51EE">
      <w:pPr>
        <w:pStyle w:val="AmOrLang"/>
        <w:rPr>
          <w:lang w:val="it-IT"/>
        </w:rPr>
      </w:pPr>
      <w:r w:rsidRPr="00BF3709">
        <w:rPr>
          <w:lang w:val="it-IT"/>
        </w:rPr>
        <w:t xml:space="preserve">Or. </w:t>
      </w:r>
      <w:r w:rsidRPr="00BF3709">
        <w:rPr>
          <w:rStyle w:val="HideTWBExt"/>
          <w:lang w:val="it-IT"/>
        </w:rPr>
        <w:t>&lt;Original&gt;</w:t>
      </w:r>
      <w:r w:rsidRPr="00BF3709">
        <w:rPr>
          <w:rStyle w:val="HideTWBInt"/>
          <w:lang w:val="it-IT"/>
        </w:rPr>
        <w:t>{RO}</w:t>
      </w:r>
      <w:r w:rsidRPr="00BF3709">
        <w:rPr>
          <w:lang w:val="it-IT"/>
        </w:rPr>
        <w:t>ro</w:t>
      </w:r>
      <w:r w:rsidRPr="00BF3709">
        <w:rPr>
          <w:rStyle w:val="HideTWBExt"/>
          <w:lang w:val="it-IT"/>
        </w:rPr>
        <w:t>&lt;/Original&gt;</w:t>
      </w:r>
    </w:p>
    <w:p w14:paraId="5C11AB12" w14:textId="77777777" w:rsidR="009E51EE" w:rsidRPr="00BF3709" w:rsidRDefault="009E51EE" w:rsidP="009E51EE">
      <w:pPr>
        <w:pStyle w:val="AmJustTitle"/>
      </w:pPr>
      <w:r>
        <w:rPr>
          <w:rStyle w:val="HideTWBExt"/>
          <w:lang w:val="it-IT"/>
        </w:rPr>
        <w:t>&lt;TitreJust&gt;</w:t>
      </w:r>
      <w:r>
        <w:t>Uzasadnienie</w:t>
      </w:r>
      <w:r>
        <w:rPr>
          <w:rStyle w:val="HideTWBExt"/>
          <w:lang w:val="it-IT"/>
        </w:rPr>
        <w:t>&lt;/TitreJust&gt;</w:t>
      </w:r>
    </w:p>
    <w:p w14:paraId="2CDCAAB5" w14:textId="77777777" w:rsidR="009E51EE" w:rsidRPr="00BF3709" w:rsidRDefault="009E51EE" w:rsidP="009E51EE">
      <w:pPr>
        <w:pStyle w:val="AmJustText"/>
      </w:pPr>
      <w:r>
        <w:t>Wysoko wykwalifikowany personel ma zasadnicze znaczenie w tak złożonej i kompletnej dziedzinie jak przestrzeń kosmiczna, w związku z czym konieczne jest zatrudnienie doświadczonego personelu i jego ustawiczne szkolenie.</w:t>
      </w:r>
    </w:p>
    <w:p w14:paraId="288D9B13" w14:textId="77777777" w:rsidR="009E51EE" w:rsidRPr="00BF3709" w:rsidRDefault="009E51EE" w:rsidP="009E51EE">
      <w:r>
        <w:rPr>
          <w:rStyle w:val="HideTWBExt"/>
          <w:lang w:val="it-IT"/>
        </w:rPr>
        <w:t>&lt;/Amend&gt;</w:t>
      </w:r>
    </w:p>
    <w:p w14:paraId="7D3AD783" w14:textId="77777777" w:rsidR="009E51EE" w:rsidRPr="00BF3709" w:rsidRDefault="009E51EE" w:rsidP="009E51EE">
      <w:pPr>
        <w:pStyle w:val="AmNumberTabs"/>
      </w:pPr>
      <w:r>
        <w:rPr>
          <w:rStyle w:val="HideTWBExt"/>
          <w:lang w:val="it-IT"/>
        </w:rPr>
        <w:t>&lt;Amend&gt;</w:t>
      </w:r>
      <w:r>
        <w:t>Poprawka</w:t>
      </w:r>
      <w:r>
        <w:tab/>
      </w:r>
      <w:r>
        <w:tab/>
      </w:r>
      <w:r>
        <w:rPr>
          <w:rStyle w:val="HideTWBExt"/>
          <w:lang w:val="it-IT"/>
        </w:rPr>
        <w:t>&lt;NumAm&gt;</w:t>
      </w:r>
      <w:r>
        <w:t>1037</w:t>
      </w:r>
      <w:r>
        <w:rPr>
          <w:rStyle w:val="HideTWBExt"/>
          <w:lang w:val="it-IT"/>
        </w:rPr>
        <w:t>&lt;/NumAm&gt;</w:t>
      </w:r>
    </w:p>
    <w:p w14:paraId="556AAE41" w14:textId="77777777" w:rsidR="009E51EE" w:rsidRPr="00BF3709" w:rsidRDefault="009E51EE" w:rsidP="009E51EE">
      <w:pPr>
        <w:pStyle w:val="NormalBold"/>
      </w:pPr>
      <w:r>
        <w:rPr>
          <w:rStyle w:val="HideTWBExt"/>
          <w:b w:val="0"/>
          <w:lang w:val="it-IT"/>
        </w:rPr>
        <w:t>&lt;RepeatBlock-By&gt;&lt;Members&gt;</w:t>
      </w:r>
      <w:r>
        <w:t>András Gyürk, Julie Rechagneux, Mélanie Disdier, Jorge Martín Frías, András László, Aleksandar Nikolic, Pascale Piera, Barbara Bonte</w:t>
      </w:r>
      <w:r>
        <w:rPr>
          <w:rStyle w:val="HideTWBExt"/>
          <w:b w:val="0"/>
          <w:lang w:val="it-IT"/>
        </w:rPr>
        <w:t>&lt;/Members&gt;</w:t>
      </w:r>
    </w:p>
    <w:p w14:paraId="78ABE294" w14:textId="77777777" w:rsidR="009E51EE" w:rsidRPr="00B94A8E" w:rsidRDefault="009E51EE" w:rsidP="009E51EE">
      <w:pPr>
        <w:pStyle w:val="NormalBold"/>
      </w:pPr>
      <w:r>
        <w:rPr>
          <w:rStyle w:val="HideTWBExt"/>
          <w:b w:val="0"/>
        </w:rPr>
        <w:t>&lt;/RepeatBlock-By&gt;</w:t>
      </w:r>
    </w:p>
    <w:p w14:paraId="7520485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284261E" w14:textId="77777777" w:rsidR="009E51EE" w:rsidRPr="00B94A8E" w:rsidRDefault="009E51EE" w:rsidP="009E51EE">
      <w:pPr>
        <w:pStyle w:val="NormalBold"/>
      </w:pPr>
      <w:r>
        <w:rPr>
          <w:rStyle w:val="HideTWBExt"/>
        </w:rPr>
        <w:t>&lt;Article&gt;</w:t>
      </w:r>
      <w:r>
        <w:t>Motyw 124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9F0D467" w14:textId="77777777" w:rsidTr="00597527">
        <w:trPr>
          <w:trHeight w:hRule="exact" w:val="240"/>
          <w:jc w:val="center"/>
        </w:trPr>
        <w:tc>
          <w:tcPr>
            <w:tcW w:w="9752" w:type="dxa"/>
            <w:gridSpan w:val="2"/>
            <w:tcBorders>
              <w:top w:val="nil"/>
              <w:left w:val="nil"/>
              <w:bottom w:val="nil"/>
              <w:right w:val="nil"/>
            </w:tcBorders>
          </w:tcPr>
          <w:p w14:paraId="52B7381F" w14:textId="77777777" w:rsidR="009E51EE" w:rsidRPr="00B94A8E" w:rsidRDefault="009E51EE" w:rsidP="00597527"/>
        </w:tc>
      </w:tr>
      <w:tr w:rsidR="009E51EE" w14:paraId="4BA077CF" w14:textId="77777777" w:rsidTr="00597527">
        <w:trPr>
          <w:trHeight w:val="240"/>
          <w:jc w:val="center"/>
        </w:trPr>
        <w:tc>
          <w:tcPr>
            <w:tcW w:w="4876" w:type="dxa"/>
            <w:tcBorders>
              <w:top w:val="nil"/>
              <w:left w:val="nil"/>
              <w:bottom w:val="nil"/>
              <w:right w:val="nil"/>
            </w:tcBorders>
          </w:tcPr>
          <w:p w14:paraId="071156C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F3ABE39" w14:textId="77777777" w:rsidR="009E51EE" w:rsidRPr="00B94A8E" w:rsidRDefault="009E51EE" w:rsidP="00597527">
            <w:pPr>
              <w:pStyle w:val="AmColumnHeading"/>
            </w:pPr>
            <w:r>
              <w:t>Poprawka</w:t>
            </w:r>
          </w:p>
        </w:tc>
      </w:tr>
      <w:tr w:rsidR="009E51EE" w14:paraId="4CB42439" w14:textId="77777777" w:rsidTr="00597527">
        <w:trPr>
          <w:jc w:val="center"/>
        </w:trPr>
        <w:tc>
          <w:tcPr>
            <w:tcW w:w="4876" w:type="dxa"/>
            <w:tcBorders>
              <w:top w:val="nil"/>
              <w:left w:val="nil"/>
              <w:bottom w:val="nil"/>
              <w:right w:val="nil"/>
            </w:tcBorders>
          </w:tcPr>
          <w:p w14:paraId="662117A3" w14:textId="77777777" w:rsidR="009E51EE" w:rsidRPr="00BF3709" w:rsidRDefault="009E51EE" w:rsidP="00597527">
            <w:pPr>
              <w:pStyle w:val="Normal6a"/>
            </w:pPr>
            <w:r>
              <w:rPr>
                <w:b/>
                <w:i/>
              </w:rPr>
              <w:t>(124)</w:t>
            </w:r>
            <w:r>
              <w:tab/>
            </w:r>
            <w:r>
              <w:rPr>
                <w:b/>
                <w:i/>
              </w:rPr>
              <w:t>W celu skutecznej ochrony praw do obrony w odniesieniu do wszystkich decyzji Agencji, z uwagi na ekonomię procesową i zmniejszenie obciążenia Trybunału Sprawiedliwości Unii Europejskiej, Agencja powinna zapewniać osobom fizycznym i prawnym możliwość odwołania się od decyzji podjętych w ramach uprawnień przyznanych Agencji na mocy niniejszego rozporządzenia, które to decyzje są skierowane do tych osób lub bezpośrednio i indywidualnie ich dotyczą.</w:t>
            </w:r>
          </w:p>
        </w:tc>
        <w:tc>
          <w:tcPr>
            <w:tcW w:w="4876" w:type="dxa"/>
            <w:tcBorders>
              <w:top w:val="nil"/>
              <w:left w:val="nil"/>
              <w:bottom w:val="nil"/>
              <w:right w:val="nil"/>
            </w:tcBorders>
          </w:tcPr>
          <w:p w14:paraId="1E94C772" w14:textId="77777777" w:rsidR="009E51EE" w:rsidRPr="00B94A8E" w:rsidRDefault="009E51EE" w:rsidP="00597527">
            <w:pPr>
              <w:pStyle w:val="Normal6a"/>
            </w:pPr>
            <w:r>
              <w:rPr>
                <w:b/>
                <w:i/>
              </w:rPr>
              <w:t>skreśla się</w:t>
            </w:r>
          </w:p>
        </w:tc>
      </w:tr>
    </w:tbl>
    <w:p w14:paraId="35DE874F"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34F9AB0E" w14:textId="77777777" w:rsidR="009E51EE" w:rsidRPr="00B94A8E" w:rsidRDefault="009E51EE" w:rsidP="009E51EE">
      <w:r>
        <w:rPr>
          <w:rStyle w:val="HideTWBExt"/>
        </w:rPr>
        <w:t>&lt;/Amend&gt;</w:t>
      </w:r>
    </w:p>
    <w:p w14:paraId="06A3326E" w14:textId="77777777" w:rsidR="009E51EE" w:rsidRPr="00B94A8E" w:rsidRDefault="009E51EE" w:rsidP="009E51EE">
      <w:pPr>
        <w:pStyle w:val="AmNumberTabs"/>
      </w:pPr>
      <w:r>
        <w:rPr>
          <w:rStyle w:val="HideTWBExt"/>
        </w:rPr>
        <w:t>&lt;Amend&gt;</w:t>
      </w:r>
      <w:r>
        <w:t>Poprawka</w:t>
      </w:r>
      <w:r>
        <w:tab/>
      </w:r>
      <w:r>
        <w:tab/>
      </w:r>
      <w:r>
        <w:rPr>
          <w:rStyle w:val="HideTWBExt"/>
        </w:rPr>
        <w:t>&lt;NumAm&gt;</w:t>
      </w:r>
      <w:r>
        <w:t>1038</w:t>
      </w:r>
      <w:r>
        <w:rPr>
          <w:rStyle w:val="HideTWBExt"/>
        </w:rPr>
        <w:t>&lt;/NumAm&gt;</w:t>
      </w:r>
    </w:p>
    <w:p w14:paraId="3DD26AD2" w14:textId="77777777" w:rsidR="009E51EE" w:rsidRPr="00BF3709" w:rsidRDefault="009E51EE" w:rsidP="009E51EE">
      <w:pPr>
        <w:pStyle w:val="NormalBold"/>
      </w:pPr>
      <w:r>
        <w:rPr>
          <w:rStyle w:val="HideTWBExt"/>
          <w:b w:val="0"/>
          <w:lang w:val="en-GB"/>
        </w:rPr>
        <w:t>&lt;RepeatBlock-By&gt;&lt;Members&gt;</w:t>
      </w:r>
      <w:r>
        <w:t>Diana Iovanovici Şoşoacă</w:t>
      </w:r>
      <w:r>
        <w:rPr>
          <w:rStyle w:val="HideTWBExt"/>
          <w:b w:val="0"/>
          <w:lang w:val="en-GB"/>
        </w:rPr>
        <w:t>&lt;/Members&gt;</w:t>
      </w:r>
    </w:p>
    <w:p w14:paraId="4C58D15B" w14:textId="77777777" w:rsidR="009E51EE" w:rsidRPr="00B94A8E" w:rsidRDefault="009E51EE" w:rsidP="009E51EE">
      <w:pPr>
        <w:pStyle w:val="NormalBold"/>
      </w:pPr>
      <w:r>
        <w:rPr>
          <w:rStyle w:val="HideTWBExt"/>
          <w:b w:val="0"/>
        </w:rPr>
        <w:t>&lt;/RepeatBlock-By&gt;</w:t>
      </w:r>
    </w:p>
    <w:p w14:paraId="06646C7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5A129D4" w14:textId="77777777" w:rsidR="009E51EE" w:rsidRPr="00B94A8E" w:rsidRDefault="009E51EE" w:rsidP="009E51EE">
      <w:pPr>
        <w:pStyle w:val="NormalBold"/>
      </w:pPr>
      <w:r>
        <w:rPr>
          <w:rStyle w:val="HideTWBExt"/>
        </w:rPr>
        <w:t>&lt;Article&gt;</w:t>
      </w:r>
      <w:r>
        <w:t>Motyw 125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993A3FC" w14:textId="77777777" w:rsidTr="00597527">
        <w:trPr>
          <w:trHeight w:hRule="exact" w:val="240"/>
          <w:jc w:val="center"/>
        </w:trPr>
        <w:tc>
          <w:tcPr>
            <w:tcW w:w="9752" w:type="dxa"/>
            <w:gridSpan w:val="2"/>
            <w:tcBorders>
              <w:top w:val="nil"/>
              <w:left w:val="nil"/>
              <w:bottom w:val="nil"/>
              <w:right w:val="nil"/>
            </w:tcBorders>
          </w:tcPr>
          <w:p w14:paraId="22CE90BF" w14:textId="77777777" w:rsidR="009E51EE" w:rsidRPr="00B94A8E" w:rsidRDefault="009E51EE" w:rsidP="00597527"/>
        </w:tc>
      </w:tr>
      <w:tr w:rsidR="009E51EE" w14:paraId="06EBC4F6" w14:textId="77777777" w:rsidTr="00597527">
        <w:trPr>
          <w:trHeight w:val="240"/>
          <w:jc w:val="center"/>
        </w:trPr>
        <w:tc>
          <w:tcPr>
            <w:tcW w:w="4876" w:type="dxa"/>
            <w:tcBorders>
              <w:top w:val="nil"/>
              <w:left w:val="nil"/>
              <w:bottom w:val="nil"/>
              <w:right w:val="nil"/>
            </w:tcBorders>
          </w:tcPr>
          <w:p w14:paraId="6006E80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3FFC9C2" w14:textId="77777777" w:rsidR="009E51EE" w:rsidRPr="00B94A8E" w:rsidRDefault="009E51EE" w:rsidP="00597527">
            <w:pPr>
              <w:pStyle w:val="AmColumnHeading"/>
            </w:pPr>
            <w:r>
              <w:t>Poprawka</w:t>
            </w:r>
          </w:p>
        </w:tc>
      </w:tr>
      <w:tr w:rsidR="009E51EE" w14:paraId="5E99C225" w14:textId="77777777" w:rsidTr="00597527">
        <w:trPr>
          <w:jc w:val="center"/>
        </w:trPr>
        <w:tc>
          <w:tcPr>
            <w:tcW w:w="4876" w:type="dxa"/>
            <w:tcBorders>
              <w:top w:val="nil"/>
              <w:left w:val="nil"/>
              <w:bottom w:val="nil"/>
              <w:right w:val="nil"/>
            </w:tcBorders>
          </w:tcPr>
          <w:p w14:paraId="1DEFCEA9" w14:textId="77777777" w:rsidR="009E51EE" w:rsidRPr="00B94A8E" w:rsidRDefault="009E51EE" w:rsidP="00597527">
            <w:pPr>
              <w:pStyle w:val="Normal6a"/>
            </w:pPr>
            <w:r>
              <w:t>(125)</w:t>
            </w:r>
            <w:r>
              <w:tab/>
              <w:t>Należy zatem ustanowić Radę Odwoławczą w celu zapewnienia, aby strony, na które mają wpływ decyzje przyjmowane przez Agencję, mogły skorzystać z niezbędnych środków odwoławczych. Rada Odwoławcza powinna być niezależna od jakiejkolwiek struktury regulacyjnej i administracyjnej Agencji i nie powinna być związana żadnymi instrukcjami. Powinna istnieć możliwość wniesienia odwołania od decyzji Rady Odwoławczej do Trybunału Sprawiedliwości Unii Europejskiej.</w:t>
            </w:r>
          </w:p>
        </w:tc>
        <w:tc>
          <w:tcPr>
            <w:tcW w:w="4876" w:type="dxa"/>
            <w:tcBorders>
              <w:top w:val="nil"/>
              <w:left w:val="nil"/>
              <w:bottom w:val="nil"/>
              <w:right w:val="nil"/>
            </w:tcBorders>
          </w:tcPr>
          <w:p w14:paraId="13D7F334" w14:textId="77777777" w:rsidR="009E51EE" w:rsidRPr="00B94A8E" w:rsidRDefault="009E51EE" w:rsidP="00597527">
            <w:pPr>
              <w:pStyle w:val="Normal6a"/>
            </w:pPr>
            <w:r>
              <w:t>(125)</w:t>
            </w:r>
            <w:r>
              <w:tab/>
              <w:t xml:space="preserve">Należy zatem ustanowić Radę Odwoławczą </w:t>
            </w:r>
            <w:r>
              <w:rPr>
                <w:b/>
                <w:i/>
              </w:rPr>
              <w:t>złożoną z osób mających duże doświadczenie w tej dziedzinie</w:t>
            </w:r>
            <w:r>
              <w:t xml:space="preserve"> w celu zapewnienia, aby strony, na które mają wpływ decyzje przyjmowane przez Agencję, mogły skorzystać z niezbędnych środków odwoławczych. Rada Odwoławcza powinna być niezależna od jakiejkolwiek struktury regulacyjnej i administracyjnej Agencji i nie powinna być związana żadnymi instrukcjami. Powinna istnieć możliwość wniesienia odwołania od decyzji Rady Odwoławczej do Trybunału Sprawiedliwości Unii Europejskiej.</w:t>
            </w:r>
          </w:p>
        </w:tc>
      </w:tr>
    </w:tbl>
    <w:p w14:paraId="4BB9DE62"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{RO}</w:t>
      </w:r>
      <w:r w:rsidRPr="00B94A8E">
        <w:t>ro</w:t>
      </w:r>
      <w:r w:rsidRPr="00B94A8E">
        <w:rPr>
          <w:rStyle w:val="HideTWBExt"/>
        </w:rPr>
        <w:t>&lt;/Original&gt;</w:t>
      </w:r>
    </w:p>
    <w:p w14:paraId="34952062" w14:textId="77777777" w:rsidR="009E51EE" w:rsidRPr="00B94A8E" w:rsidRDefault="009E51EE" w:rsidP="009E51EE">
      <w:pPr>
        <w:pStyle w:val="AmJustTitle"/>
      </w:pPr>
      <w:r>
        <w:rPr>
          <w:rStyle w:val="HideTWBExt"/>
        </w:rPr>
        <w:t>&lt;TitreJust&gt;</w:t>
      </w:r>
      <w:r>
        <w:t>Uzasadnienie</w:t>
      </w:r>
      <w:r>
        <w:rPr>
          <w:rStyle w:val="HideTWBExt"/>
        </w:rPr>
        <w:t>&lt;/TitreJust&gt;</w:t>
      </w:r>
    </w:p>
    <w:p w14:paraId="58080DB7" w14:textId="77777777" w:rsidR="009E51EE" w:rsidRPr="00B94A8E" w:rsidRDefault="009E51EE" w:rsidP="009E51EE">
      <w:pPr>
        <w:pStyle w:val="AmJustText"/>
      </w:pPr>
      <w:r>
        <w:t>Wysoko wykwalifikowany personel ma zasadnicze znaczenie w tak złożonej i kompletnej dziedzinie jak przestrzeń kosmiczna, w związku z czym konieczne jest zatrudnienie doświadczonego personelu i jego ustawiczne szkolenie.</w:t>
      </w:r>
    </w:p>
    <w:p w14:paraId="48031593" w14:textId="77777777" w:rsidR="009E51EE" w:rsidRPr="00B94A8E" w:rsidRDefault="009E51EE" w:rsidP="009E51EE">
      <w:r>
        <w:rPr>
          <w:rStyle w:val="HideTWBExt"/>
        </w:rPr>
        <w:t>&lt;/Amend&gt;</w:t>
      </w:r>
    </w:p>
    <w:p w14:paraId="719D1FE5" w14:textId="77777777" w:rsidR="009E51EE" w:rsidRPr="00B94A8E" w:rsidRDefault="009E51EE" w:rsidP="009E51EE">
      <w:pPr>
        <w:pStyle w:val="AmNumberTabs"/>
      </w:pPr>
      <w:r>
        <w:rPr>
          <w:rStyle w:val="HideTWBExt"/>
        </w:rPr>
        <w:t>&lt;Amend&gt;</w:t>
      </w:r>
      <w:r>
        <w:t>Poprawka</w:t>
      </w:r>
      <w:r>
        <w:tab/>
      </w:r>
      <w:r>
        <w:tab/>
      </w:r>
      <w:r>
        <w:rPr>
          <w:rStyle w:val="HideTWBExt"/>
        </w:rPr>
        <w:t>&lt;NumAm&gt;</w:t>
      </w:r>
      <w:r>
        <w:t>1039</w:t>
      </w:r>
      <w:r>
        <w:rPr>
          <w:rStyle w:val="HideTWBExt"/>
        </w:rPr>
        <w:t>&lt;/NumAm&gt;</w:t>
      </w:r>
    </w:p>
    <w:p w14:paraId="33DD9A3D" w14:textId="77777777" w:rsidR="009E51EE" w:rsidRPr="00B94A8E" w:rsidRDefault="009E51EE" w:rsidP="009E51EE">
      <w:pPr>
        <w:pStyle w:val="NormalBold"/>
      </w:pPr>
      <w:r>
        <w:rPr>
          <w:rStyle w:val="HideTWBExt"/>
          <w:b w:val="0"/>
        </w:rPr>
        <w:t>&lt;RepeatBlock-By&gt;&lt;Members&gt;</w:t>
      </w:r>
      <w:r>
        <w:t>Julie Rechagneux, Aleksandar Nikolic, Mélanie Disdier, Pascale Piera, Ondřej Knotek, Jana Nagyová, Tomáš Kubín, Pierre-Romain Thionnet, Christophe Bay, Marion Maréchal</w:t>
      </w:r>
      <w:r>
        <w:rPr>
          <w:rStyle w:val="HideTWBExt"/>
          <w:b w:val="0"/>
        </w:rPr>
        <w:t>&lt;/Members&gt;</w:t>
      </w:r>
    </w:p>
    <w:p w14:paraId="5772EE5A" w14:textId="77777777" w:rsidR="009E51EE" w:rsidRPr="00B94A8E" w:rsidRDefault="009E51EE" w:rsidP="009E51EE">
      <w:pPr>
        <w:pStyle w:val="NormalBold"/>
      </w:pPr>
      <w:r>
        <w:rPr>
          <w:rStyle w:val="HideTWBExt"/>
          <w:b w:val="0"/>
        </w:rPr>
        <w:t>&lt;/RepeatBlock-By&gt;</w:t>
      </w:r>
    </w:p>
    <w:p w14:paraId="6F2EC484"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035E347" w14:textId="77777777" w:rsidR="009E51EE" w:rsidRPr="00B94A8E" w:rsidRDefault="009E51EE" w:rsidP="009E51EE">
      <w:pPr>
        <w:pStyle w:val="NormalBold"/>
      </w:pPr>
      <w:r>
        <w:rPr>
          <w:rStyle w:val="HideTWBExt"/>
        </w:rPr>
        <w:t>&lt;Article&gt;</w:t>
      </w:r>
      <w:r>
        <w:t>Motyw 126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1EA9C87" w14:textId="77777777" w:rsidTr="00597527">
        <w:trPr>
          <w:trHeight w:hRule="exact" w:val="240"/>
          <w:jc w:val="center"/>
        </w:trPr>
        <w:tc>
          <w:tcPr>
            <w:tcW w:w="9752" w:type="dxa"/>
            <w:gridSpan w:val="2"/>
            <w:tcBorders>
              <w:top w:val="nil"/>
              <w:left w:val="nil"/>
              <w:bottom w:val="nil"/>
              <w:right w:val="nil"/>
            </w:tcBorders>
          </w:tcPr>
          <w:p w14:paraId="5E5D0736" w14:textId="77777777" w:rsidR="009E51EE" w:rsidRPr="00B94A8E" w:rsidRDefault="009E51EE" w:rsidP="00597527"/>
        </w:tc>
      </w:tr>
      <w:tr w:rsidR="009E51EE" w14:paraId="150228AC" w14:textId="77777777" w:rsidTr="00597527">
        <w:trPr>
          <w:trHeight w:val="240"/>
          <w:jc w:val="center"/>
        </w:trPr>
        <w:tc>
          <w:tcPr>
            <w:tcW w:w="4876" w:type="dxa"/>
            <w:tcBorders>
              <w:top w:val="nil"/>
              <w:left w:val="nil"/>
              <w:bottom w:val="nil"/>
              <w:right w:val="nil"/>
            </w:tcBorders>
          </w:tcPr>
          <w:p w14:paraId="1083AED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6D6AEF1" w14:textId="77777777" w:rsidR="009E51EE" w:rsidRPr="00B94A8E" w:rsidRDefault="009E51EE" w:rsidP="00597527">
            <w:pPr>
              <w:pStyle w:val="AmColumnHeading"/>
            </w:pPr>
            <w:r>
              <w:t>Poprawka</w:t>
            </w:r>
          </w:p>
        </w:tc>
      </w:tr>
      <w:tr w:rsidR="009E51EE" w14:paraId="3C5281C8" w14:textId="77777777" w:rsidTr="00597527">
        <w:trPr>
          <w:jc w:val="center"/>
        </w:trPr>
        <w:tc>
          <w:tcPr>
            <w:tcW w:w="4876" w:type="dxa"/>
            <w:tcBorders>
              <w:top w:val="nil"/>
              <w:left w:val="nil"/>
              <w:bottom w:val="nil"/>
              <w:right w:val="nil"/>
            </w:tcBorders>
          </w:tcPr>
          <w:p w14:paraId="0EDF0F27" w14:textId="77777777" w:rsidR="009E51EE" w:rsidRPr="00BF3709" w:rsidRDefault="009E51EE" w:rsidP="00597527">
            <w:pPr>
              <w:pStyle w:val="Normal6a"/>
            </w:pPr>
            <w:r>
              <w:t>(126)</w:t>
            </w:r>
            <w:r>
              <w:tab/>
              <w:t xml:space="preserve">Niniejsze rozporządzenie powinno opierać się na </w:t>
            </w:r>
            <w:r>
              <w:rPr>
                <w:b/>
                <w:i/>
              </w:rPr>
              <w:t>obecnych europejskich ramach normalizacji, które opierają się na zasadach nowego podejścia określonych w rezolucji Rady z dnia 7 maja 1985 r.</w:t>
            </w:r>
            <w:r>
              <w:t xml:space="preserve"> w </w:t>
            </w:r>
            <w:r>
              <w:rPr>
                <w:b/>
                <w:i/>
              </w:rPr>
              <w:t>sprawie podejścia do harmonizacji i norm technicznych oraz na rozporządzeniu Parlamentu Europejskiego i Rady (UE) nr 1025/2012</w:t>
            </w:r>
            <w:r>
              <w:rPr>
                <w:b/>
                <w:i/>
                <w:vertAlign w:val="superscript"/>
              </w:rPr>
              <w:t>15</w:t>
            </w:r>
            <w:r>
              <w:rPr>
                <w:b/>
                <w:i/>
              </w:rPr>
              <w:t>. Ponieważ niniejsze rozporządzenie jest pierwszym podejściem regulacyjnym na szczeblu Unii w tej dziedzinie, należy przyjąć zrównoważone i stopniowe podejście również w odniesieniu do normalizacji. W</w:t>
            </w:r>
            <w:r>
              <w:t xml:space="preserve"> ramach </w:t>
            </w:r>
            <w:r>
              <w:rPr>
                <w:b/>
                <w:i/>
              </w:rPr>
              <w:t>procesu normalizacji należy opracować wymagania techniczne niezbędne do wdrożenia e-certyfikatu przez Agencję, a także wymogi dotyczące ciemnego i cichego nieba.</w:t>
            </w:r>
            <w:r>
              <w:t xml:space="preserve"> </w:t>
            </w:r>
            <w:r>
              <w:rPr>
                <w:b/>
                <w:i/>
              </w:rPr>
              <w:t>W związku z tym Komisja powinna zwrócić się do europejskich organizacji normalizacyjnych o opracowanie norm w odniesieniu do takiego zasadniczego wymagania. Komisja powinna być uprawniona do przyjmowania aktów wykonawczych ustanawiających wspólne specyfikacje dotyczące tych zasadniczych wymagań w ściśle określonych okolicznościach, z uwzględnieniem roli i funkcji organizacji normalizacyjnych.</w:t>
            </w:r>
          </w:p>
        </w:tc>
        <w:tc>
          <w:tcPr>
            <w:tcW w:w="4876" w:type="dxa"/>
            <w:tcBorders>
              <w:top w:val="nil"/>
              <w:left w:val="nil"/>
              <w:bottom w:val="nil"/>
              <w:right w:val="nil"/>
            </w:tcBorders>
          </w:tcPr>
          <w:p w14:paraId="1E54F548" w14:textId="77777777" w:rsidR="009E51EE" w:rsidRPr="00BF3709" w:rsidRDefault="009E51EE" w:rsidP="00597527">
            <w:pPr>
              <w:pStyle w:val="Normal6a"/>
            </w:pPr>
            <w:r>
              <w:t>(126)</w:t>
            </w:r>
            <w:r>
              <w:tab/>
              <w:t xml:space="preserve">Niniejsze rozporządzenie powinno opierać się na </w:t>
            </w:r>
            <w:r>
              <w:rPr>
                <w:b/>
                <w:i/>
              </w:rPr>
              <w:t>ogólnie uznanych wymogach dotyczących przestrzeni kosmicznej opracowanych</w:t>
            </w:r>
            <w:r>
              <w:t xml:space="preserve"> w ramach </w:t>
            </w:r>
            <w:r>
              <w:rPr>
                <w:b/>
                <w:i/>
              </w:rPr>
              <w:t>europejskiej współpracy</w:t>
            </w:r>
            <w:r>
              <w:t xml:space="preserve"> w </w:t>
            </w:r>
            <w:r>
              <w:rPr>
                <w:b/>
                <w:i/>
              </w:rPr>
              <w:t>zakresie normalizacji związanej</w:t>
            </w:r>
            <w:r>
              <w:t xml:space="preserve"> z </w:t>
            </w:r>
            <w:r>
              <w:rPr>
                <w:b/>
                <w:i/>
              </w:rPr>
              <w:t>przestrzenią kosmiczną</w:t>
            </w:r>
            <w:r>
              <w:t xml:space="preserve"> (</w:t>
            </w:r>
            <w:r>
              <w:rPr>
                <w:b/>
                <w:i/>
              </w:rPr>
              <w:t>ESCC</w:t>
            </w:r>
            <w:r>
              <w:t>)</w:t>
            </w:r>
            <w:r>
              <w:rPr>
                <w:b/>
                <w:i/>
              </w:rPr>
              <w:t>,</w:t>
            </w:r>
            <w:r>
              <w:t xml:space="preserve"> europejskiej </w:t>
            </w:r>
            <w:r>
              <w:rPr>
                <w:b/>
                <w:i/>
              </w:rPr>
              <w:t>koordynacji komponentów kosmicznych (ESCC)</w:t>
            </w:r>
            <w:r>
              <w:t xml:space="preserve"> oraz </w:t>
            </w:r>
            <w:r>
              <w:rPr>
                <w:b/>
                <w:i/>
              </w:rPr>
              <w:t>Komitetu Konsultacyjnego ds. Systemów Danych Satelitarnych</w:t>
            </w:r>
            <w:r>
              <w:t xml:space="preserve"> (</w:t>
            </w:r>
            <w:r>
              <w:rPr>
                <w:b/>
                <w:i/>
              </w:rPr>
              <w:t>CCSDS</w:t>
            </w:r>
            <w:r>
              <w:t>)</w:t>
            </w:r>
            <w:r>
              <w:rPr>
                <w:b/>
                <w:i/>
              </w:rPr>
              <w:t>.</w:t>
            </w:r>
          </w:p>
        </w:tc>
      </w:tr>
      <w:tr w:rsidR="009E51EE" w14:paraId="78C36D47" w14:textId="77777777" w:rsidTr="00597527">
        <w:trPr>
          <w:jc w:val="center"/>
        </w:trPr>
        <w:tc>
          <w:tcPr>
            <w:tcW w:w="4876" w:type="dxa"/>
            <w:tcBorders>
              <w:top w:val="nil"/>
              <w:left w:val="nil"/>
              <w:bottom w:val="nil"/>
              <w:right w:val="nil"/>
            </w:tcBorders>
          </w:tcPr>
          <w:p w14:paraId="44499917" w14:textId="77777777" w:rsidR="009E51EE" w:rsidRPr="00B94A8E" w:rsidRDefault="009E51EE" w:rsidP="00597527">
            <w:pPr>
              <w:pStyle w:val="Normal6a"/>
            </w:pPr>
            <w:r>
              <w:rPr>
                <w:b/>
                <w:i/>
              </w:rPr>
              <w:t>_________________</w:t>
            </w:r>
          </w:p>
        </w:tc>
        <w:tc>
          <w:tcPr>
            <w:tcW w:w="4876" w:type="dxa"/>
            <w:tcBorders>
              <w:top w:val="nil"/>
              <w:left w:val="nil"/>
              <w:bottom w:val="nil"/>
              <w:right w:val="nil"/>
            </w:tcBorders>
          </w:tcPr>
          <w:p w14:paraId="5682F37A" w14:textId="77777777" w:rsidR="009E51EE" w:rsidRPr="00B94A8E" w:rsidRDefault="009E51EE" w:rsidP="00597527"/>
        </w:tc>
      </w:tr>
      <w:tr w:rsidR="009E51EE" w14:paraId="2A596C80" w14:textId="77777777" w:rsidTr="00597527">
        <w:trPr>
          <w:jc w:val="center"/>
        </w:trPr>
        <w:tc>
          <w:tcPr>
            <w:tcW w:w="4876" w:type="dxa"/>
            <w:tcBorders>
              <w:top w:val="nil"/>
              <w:left w:val="nil"/>
              <w:bottom w:val="nil"/>
              <w:right w:val="nil"/>
            </w:tcBorders>
          </w:tcPr>
          <w:p w14:paraId="7C443473" w14:textId="77777777" w:rsidR="009E51EE" w:rsidRPr="00BF3709" w:rsidRDefault="009E51EE" w:rsidP="00597527">
            <w:pPr>
              <w:pStyle w:val="Normal6a"/>
            </w:pPr>
            <w:r>
              <w:rPr>
                <w:b/>
                <w:i/>
                <w:vertAlign w:val="superscript"/>
              </w:rPr>
              <w:t>15</w:t>
            </w:r>
            <w:r>
              <w:rPr>
                <w:b/>
                <w:i/>
              </w:rPr>
              <w:t xml:space="preserve"> Rozporządzenie Parlamentu Europejskiego i Rady</w:t>
            </w:r>
            <w:r>
              <w:t xml:space="preserve"> (</w:t>
            </w:r>
            <w:r>
              <w:rPr>
                <w:b/>
                <w:i/>
              </w:rPr>
              <w:t>UE</w:t>
            </w:r>
            <w:r>
              <w:t xml:space="preserve">) </w:t>
            </w:r>
            <w:r>
              <w:rPr>
                <w:b/>
                <w:i/>
              </w:rPr>
              <w:t>nr 1025/2012 z dnia 25 października 2012 r. w sprawie normalizacji</w:t>
            </w:r>
            <w:r>
              <w:t xml:space="preserve"> europejskiej</w:t>
            </w:r>
            <w:r>
              <w:rPr>
                <w:b/>
                <w:i/>
              </w:rPr>
              <w:t>, zmieniające dyrektywy Rady 89/686/EWG i 93/15/EWG</w:t>
            </w:r>
            <w:r>
              <w:t xml:space="preserve"> oraz </w:t>
            </w:r>
            <w:r>
              <w:rPr>
                <w:b/>
                <w:i/>
              </w:rPr>
              <w:t>dyrektywy Parlamentu Europejskiego i Rady 94/9/WE, 94/25/WE, 95/16/WE, 97/23/WE, 98/34/WE, 2004/22/WE, 2007/23/WE, 2009/23/WE i 2009/105/WE oraz uchylające decyzję Rady 87/95/EWG i decyzję Parlamentu Europejskiego i Rady nr 1673/2006/WE</w:t>
            </w:r>
            <w:r>
              <w:t xml:space="preserve"> (</w:t>
            </w:r>
            <w:r>
              <w:rPr>
                <w:b/>
                <w:i/>
              </w:rPr>
              <w:t>Tekst mający znaczenie dla EOG</w:t>
            </w:r>
            <w:r>
              <w:t xml:space="preserve">) </w:t>
            </w:r>
            <w:r>
              <w:rPr>
                <w:b/>
                <w:i/>
              </w:rPr>
              <w:t>(ELI: http://data.europa.eu/eli/reg/2012/1025/oj )</w:t>
            </w:r>
          </w:p>
        </w:tc>
        <w:tc>
          <w:tcPr>
            <w:tcW w:w="4876" w:type="dxa"/>
            <w:tcBorders>
              <w:top w:val="nil"/>
              <w:left w:val="nil"/>
              <w:bottom w:val="nil"/>
              <w:right w:val="nil"/>
            </w:tcBorders>
          </w:tcPr>
          <w:p w14:paraId="5F9D2320" w14:textId="77777777" w:rsidR="009E51EE" w:rsidRPr="00BF3709" w:rsidRDefault="009E51EE" w:rsidP="00597527">
            <w:pPr>
              <w:rPr>
                <w:lang w:val="en-GB"/>
              </w:rPr>
            </w:pPr>
          </w:p>
        </w:tc>
      </w:tr>
    </w:tbl>
    <w:p w14:paraId="43A4373A"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DE785EA" w14:textId="77777777" w:rsidR="009E51EE" w:rsidRPr="00BF3709" w:rsidRDefault="009E51EE" w:rsidP="009E51EE">
      <w:r>
        <w:rPr>
          <w:rStyle w:val="HideTWBExt"/>
          <w:lang w:val="en-GB"/>
        </w:rPr>
        <w:t>&lt;/Amend&gt;</w:t>
      </w:r>
    </w:p>
    <w:p w14:paraId="47F158F3"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1040</w:t>
      </w:r>
      <w:r>
        <w:rPr>
          <w:rStyle w:val="HideTWBExt"/>
          <w:lang w:val="en-GB"/>
        </w:rPr>
        <w:t>&lt;/NumAm&gt;</w:t>
      </w:r>
    </w:p>
    <w:p w14:paraId="10EE3DC5"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 Ondřej Knotek, Jana Nagyová, Tomáš Kubín</w:t>
      </w:r>
      <w:r>
        <w:rPr>
          <w:rStyle w:val="HideTWBExt"/>
          <w:b w:val="0"/>
          <w:lang w:val="en-GB"/>
        </w:rPr>
        <w:t>&lt;/Members&gt;</w:t>
      </w:r>
    </w:p>
    <w:p w14:paraId="1EC470BB" w14:textId="77777777" w:rsidR="009E51EE" w:rsidRPr="00B94A8E" w:rsidRDefault="009E51EE" w:rsidP="009E51EE">
      <w:pPr>
        <w:pStyle w:val="NormalBold"/>
      </w:pPr>
      <w:r>
        <w:rPr>
          <w:rStyle w:val="HideTWBExt"/>
          <w:b w:val="0"/>
        </w:rPr>
        <w:t>&lt;/RepeatBlock-By&gt;</w:t>
      </w:r>
    </w:p>
    <w:p w14:paraId="71257851"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585B915" w14:textId="77777777" w:rsidR="009E51EE" w:rsidRPr="00B94A8E" w:rsidRDefault="009E51EE" w:rsidP="009E51EE">
      <w:pPr>
        <w:pStyle w:val="NormalBold"/>
      </w:pPr>
      <w:r>
        <w:rPr>
          <w:rStyle w:val="HideTWBExt"/>
        </w:rPr>
        <w:t>&lt;Article&gt;</w:t>
      </w:r>
      <w:r>
        <w:t>Motyw 126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4228AE0" w14:textId="77777777" w:rsidTr="00597527">
        <w:trPr>
          <w:trHeight w:hRule="exact" w:val="240"/>
          <w:jc w:val="center"/>
        </w:trPr>
        <w:tc>
          <w:tcPr>
            <w:tcW w:w="9752" w:type="dxa"/>
            <w:gridSpan w:val="2"/>
            <w:tcBorders>
              <w:top w:val="nil"/>
              <w:left w:val="nil"/>
              <w:bottom w:val="nil"/>
              <w:right w:val="nil"/>
            </w:tcBorders>
          </w:tcPr>
          <w:p w14:paraId="361A25A2" w14:textId="77777777" w:rsidR="009E51EE" w:rsidRPr="00B94A8E" w:rsidRDefault="009E51EE" w:rsidP="00597527"/>
        </w:tc>
      </w:tr>
      <w:tr w:rsidR="009E51EE" w14:paraId="416ED99B" w14:textId="77777777" w:rsidTr="00597527">
        <w:trPr>
          <w:trHeight w:val="240"/>
          <w:jc w:val="center"/>
        </w:trPr>
        <w:tc>
          <w:tcPr>
            <w:tcW w:w="4876" w:type="dxa"/>
            <w:tcBorders>
              <w:top w:val="nil"/>
              <w:left w:val="nil"/>
              <w:bottom w:val="nil"/>
              <w:right w:val="nil"/>
            </w:tcBorders>
          </w:tcPr>
          <w:p w14:paraId="5C3670B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F8FF9CC" w14:textId="77777777" w:rsidR="009E51EE" w:rsidRPr="00B94A8E" w:rsidRDefault="009E51EE" w:rsidP="00597527">
            <w:pPr>
              <w:pStyle w:val="AmColumnHeading"/>
            </w:pPr>
            <w:r>
              <w:t>Poprawka</w:t>
            </w:r>
          </w:p>
        </w:tc>
      </w:tr>
      <w:tr w:rsidR="009E51EE" w14:paraId="4627C47A" w14:textId="77777777" w:rsidTr="00597527">
        <w:trPr>
          <w:jc w:val="center"/>
        </w:trPr>
        <w:tc>
          <w:tcPr>
            <w:tcW w:w="4876" w:type="dxa"/>
            <w:tcBorders>
              <w:top w:val="nil"/>
              <w:left w:val="nil"/>
              <w:bottom w:val="nil"/>
              <w:right w:val="nil"/>
            </w:tcBorders>
          </w:tcPr>
          <w:p w14:paraId="549EE89F" w14:textId="77777777" w:rsidR="009E51EE" w:rsidRPr="00BF3709" w:rsidRDefault="009E51EE" w:rsidP="00597527">
            <w:pPr>
              <w:pStyle w:val="Normal6a"/>
            </w:pPr>
            <w:r>
              <w:t>(126)</w:t>
            </w:r>
            <w:r>
              <w:tab/>
              <w:t xml:space="preserve">Niniejsze rozporządzenie powinno opierać się na obecnych europejskich ramach </w:t>
            </w:r>
            <w:r>
              <w:rPr>
                <w:b/>
                <w:i/>
              </w:rPr>
              <w:t>normalizacji</w:t>
            </w:r>
            <w:r>
              <w:t xml:space="preserve">, które </w:t>
            </w:r>
            <w:r>
              <w:rPr>
                <w:b/>
                <w:i/>
              </w:rPr>
              <w:t>opierają się na zasadach</w:t>
            </w:r>
            <w:r>
              <w:t xml:space="preserve"> nowego podejścia </w:t>
            </w:r>
            <w:r>
              <w:rPr>
                <w:b/>
                <w:i/>
              </w:rPr>
              <w:t>określonych</w:t>
            </w:r>
            <w:r>
              <w:t xml:space="preserve"> w rezolucji Rady z dnia 7 maja 1985 r. w sprawie podejścia do harmonizacji i norm </w:t>
            </w:r>
            <w:r>
              <w:rPr>
                <w:b/>
                <w:i/>
              </w:rPr>
              <w:t>technicznych oraz na</w:t>
            </w:r>
            <w:r>
              <w:t xml:space="preserve"> rozporządzeniu Parlamentu Europejskiego i Rady (UE) nr 1025/2012</w:t>
            </w:r>
            <w:r>
              <w:rPr>
                <w:vertAlign w:val="superscript"/>
              </w:rPr>
              <w:t>15</w:t>
            </w:r>
            <w:r>
              <w:rPr>
                <w:b/>
                <w:i/>
              </w:rPr>
              <w:t>. Ponieważ niniejsze rozporządzenie jest pierwszym podejściem regulacyjnym na szczeblu Unii</w:t>
            </w:r>
            <w:r>
              <w:t xml:space="preserve"> w </w:t>
            </w:r>
            <w:r>
              <w:rPr>
                <w:b/>
                <w:i/>
              </w:rPr>
              <w:t>tej</w:t>
            </w:r>
            <w:r>
              <w:t xml:space="preserve"> dziedzinie</w:t>
            </w:r>
            <w:r>
              <w:rPr>
                <w:b/>
                <w:i/>
              </w:rPr>
              <w:t xml:space="preserve">, należy przyjąć zrównoważone i stopniowe podejście również w odniesieniu do normalizacji. </w:t>
            </w:r>
            <w:r>
              <w:t xml:space="preserve">W ramach </w:t>
            </w:r>
            <w:r>
              <w:rPr>
                <w:b/>
                <w:i/>
              </w:rPr>
              <w:t>procesu</w:t>
            </w:r>
            <w:r>
              <w:t xml:space="preserve"> normalizacji </w:t>
            </w:r>
            <w:r>
              <w:rPr>
                <w:b/>
                <w:i/>
              </w:rPr>
              <w:t>należy opracować wymagania techniczne niezbędne do wdrożenia e-certyfikatu przez Agencję</w:t>
            </w:r>
            <w:r>
              <w:t xml:space="preserve">, </w:t>
            </w:r>
            <w:r>
              <w:rPr>
                <w:b/>
                <w:i/>
              </w:rPr>
              <w:t>a także wymogi dotyczące ciemnego</w:t>
            </w:r>
            <w:r>
              <w:t xml:space="preserve"> i </w:t>
            </w:r>
            <w:r>
              <w:rPr>
                <w:b/>
                <w:i/>
              </w:rPr>
              <w:t>cichego nieba. W związku z tym Komisja powinna zwrócić się do europejskich organizacji normalizacyjnych o opracowanie norm w odniesieniu do takiego zasadniczego wymagania</w:t>
            </w:r>
            <w:r>
              <w:t>.</w:t>
            </w:r>
            <w:r>
              <w:rPr>
                <w:b/>
                <w:i/>
              </w:rPr>
              <w:t xml:space="preserve"> Komisja powinna być uprawniona do przyjmowania aktów wykonawczych ustanawiających wspólne specyfikacje dotyczące tych zasadniczych wymagań w ściśle określonych okolicznościach, z uwzględnieniem roli i funkcji organizacji normalizacyjnych</w:t>
            </w:r>
            <w:r>
              <w:t>.</w:t>
            </w:r>
          </w:p>
        </w:tc>
        <w:tc>
          <w:tcPr>
            <w:tcW w:w="4876" w:type="dxa"/>
            <w:tcBorders>
              <w:top w:val="nil"/>
              <w:left w:val="nil"/>
              <w:bottom w:val="nil"/>
              <w:right w:val="nil"/>
            </w:tcBorders>
          </w:tcPr>
          <w:p w14:paraId="6F4F0961" w14:textId="77777777" w:rsidR="009E51EE" w:rsidRPr="00BF3709" w:rsidRDefault="009E51EE" w:rsidP="00597527">
            <w:pPr>
              <w:pStyle w:val="Normal6a"/>
            </w:pPr>
            <w:r>
              <w:t>(126)</w:t>
            </w:r>
            <w:r>
              <w:tab/>
              <w:t xml:space="preserve">Niniejsze rozporządzenie powinno opierać się na obecnych europejskich ramach </w:t>
            </w:r>
            <w:r>
              <w:rPr>
                <w:b/>
                <w:i/>
              </w:rPr>
              <w:t>normalizacyjnych</w:t>
            </w:r>
            <w:r>
              <w:t xml:space="preserve">, które </w:t>
            </w:r>
            <w:r>
              <w:rPr>
                <w:b/>
                <w:i/>
              </w:rPr>
              <w:t>obejmują zasady</w:t>
            </w:r>
            <w:r>
              <w:t xml:space="preserve"> nowego podejścia </w:t>
            </w:r>
            <w:r>
              <w:rPr>
                <w:b/>
                <w:i/>
              </w:rPr>
              <w:t>określone</w:t>
            </w:r>
            <w:r>
              <w:t xml:space="preserve"> w rezolucji Rady z dnia 7 maja 1985 r. w sprawie podejścia do harmonizacji </w:t>
            </w:r>
            <w:r>
              <w:rPr>
                <w:b/>
                <w:i/>
              </w:rPr>
              <w:t>technicznej</w:t>
            </w:r>
            <w:r>
              <w:t xml:space="preserve"> i norm</w:t>
            </w:r>
            <w:r>
              <w:rPr>
                <w:b/>
                <w:i/>
              </w:rPr>
              <w:t>,</w:t>
            </w:r>
            <w:r>
              <w:t xml:space="preserve"> rozporządzeniu Parlamentu Europejskiego i Rady (UE) nr 1025/201215 </w:t>
            </w:r>
            <w:r>
              <w:rPr>
                <w:b/>
                <w:i/>
              </w:rPr>
              <w:t>oraz,</w:t>
            </w:r>
            <w:r>
              <w:t xml:space="preserve"> w dziedzinie </w:t>
            </w:r>
            <w:r>
              <w:rPr>
                <w:b/>
                <w:i/>
              </w:rPr>
              <w:t>przestrzeni kosmicznej, na powszechnie uznanych wymogach dotyczących przestrzeni kosmicznej opracowanych</w:t>
            </w:r>
            <w:r>
              <w:t xml:space="preserve"> w ramach </w:t>
            </w:r>
            <w:r>
              <w:rPr>
                <w:b/>
                <w:i/>
              </w:rPr>
              <w:t>organów europejskiej</w:t>
            </w:r>
            <w:r>
              <w:t xml:space="preserve"> normalizacji </w:t>
            </w:r>
            <w:r>
              <w:rPr>
                <w:b/>
                <w:i/>
              </w:rPr>
              <w:t>na rzecz współpracy w dziedzinie przestrzeni kosmicznej (ECSS)</w:t>
            </w:r>
            <w:r>
              <w:t xml:space="preserve">, </w:t>
            </w:r>
            <w:r>
              <w:rPr>
                <w:b/>
                <w:i/>
              </w:rPr>
              <w:t>europejskiej koordynacji komponentów kosmicznych (ESCC)</w:t>
            </w:r>
            <w:r>
              <w:t xml:space="preserve"> i </w:t>
            </w:r>
            <w:r>
              <w:rPr>
                <w:b/>
                <w:i/>
              </w:rPr>
              <w:t>Komitetu Konsultacyjnego ds</w:t>
            </w:r>
            <w:r>
              <w:t xml:space="preserve">. </w:t>
            </w:r>
            <w:r>
              <w:rPr>
                <w:b/>
                <w:i/>
              </w:rPr>
              <w:t>Systemów Danych Satelitarnych (CCSDS)</w:t>
            </w:r>
            <w:r>
              <w:t>.</w:t>
            </w:r>
          </w:p>
        </w:tc>
      </w:tr>
      <w:tr w:rsidR="009E51EE" w14:paraId="6746B4C5" w14:textId="77777777" w:rsidTr="00597527">
        <w:trPr>
          <w:jc w:val="center"/>
        </w:trPr>
        <w:tc>
          <w:tcPr>
            <w:tcW w:w="4876" w:type="dxa"/>
            <w:tcBorders>
              <w:top w:val="nil"/>
              <w:left w:val="nil"/>
              <w:bottom w:val="nil"/>
              <w:right w:val="nil"/>
            </w:tcBorders>
          </w:tcPr>
          <w:p w14:paraId="7EA94812" w14:textId="77777777" w:rsidR="009E51EE" w:rsidRPr="00B94A8E" w:rsidRDefault="009E51EE" w:rsidP="00597527">
            <w:pPr>
              <w:pStyle w:val="Normal6a"/>
            </w:pPr>
            <w:r>
              <w:rPr>
                <w:b/>
                <w:i/>
              </w:rPr>
              <w:t>_________________</w:t>
            </w:r>
          </w:p>
        </w:tc>
        <w:tc>
          <w:tcPr>
            <w:tcW w:w="4876" w:type="dxa"/>
            <w:tcBorders>
              <w:top w:val="nil"/>
              <w:left w:val="nil"/>
              <w:bottom w:val="nil"/>
              <w:right w:val="nil"/>
            </w:tcBorders>
          </w:tcPr>
          <w:p w14:paraId="3F3ECCE1" w14:textId="77777777" w:rsidR="009E51EE" w:rsidRPr="00B94A8E" w:rsidRDefault="009E51EE" w:rsidP="00597527">
            <w:pPr>
              <w:pStyle w:val="Normal6a"/>
            </w:pPr>
            <w:r>
              <w:rPr>
                <w:b/>
                <w:i/>
              </w:rPr>
              <w:t>_________________</w:t>
            </w:r>
          </w:p>
        </w:tc>
      </w:tr>
      <w:tr w:rsidR="009E51EE" w14:paraId="4FC452F5" w14:textId="77777777" w:rsidTr="00597527">
        <w:trPr>
          <w:jc w:val="center"/>
        </w:trPr>
        <w:tc>
          <w:tcPr>
            <w:tcW w:w="4876" w:type="dxa"/>
            <w:tcBorders>
              <w:top w:val="nil"/>
              <w:left w:val="nil"/>
              <w:bottom w:val="nil"/>
              <w:right w:val="nil"/>
            </w:tcBorders>
          </w:tcPr>
          <w:p w14:paraId="1E91CC06" w14:textId="77777777" w:rsidR="009E51EE" w:rsidRPr="00BF3709" w:rsidRDefault="009E51EE" w:rsidP="00597527">
            <w:pPr>
              <w:pStyle w:val="Normal6a"/>
            </w:pPr>
            <w:r>
              <w:rPr>
                <w:vertAlign w:val="superscript"/>
              </w:rPr>
              <w:t>15</w:t>
            </w:r>
            <w:r>
              <w:t xml:space="preserve"> Rozporządzenie Parlamentu Europejskiego i Rady (UE) nr 1025/2012 z dnia 25 października 2012 r. w sprawie normalizacji europejskiej, zmieniające dyrektywy Rady 89/686/EWG i 93/15/EWG oraz dyrektywy Parlamentu Europejskiego i Rady 94/9/WE, 94/25/WE, 95/16/WE, 97/23/WE, 98/34/WE, 2004/22/WE, 2007/23/WE, 2009/23/WE i 2009/105/WE oraz uchylające decyzję Rady 87/95/EWG i decyzję Parlamentu Europejskiego i Rady nr 1673/2006/WE (Tekst mający znaczenie dla EOG) (ELI: http://data.europa.eu/eli/reg/2012/1025/oj )</w:t>
            </w:r>
          </w:p>
        </w:tc>
        <w:tc>
          <w:tcPr>
            <w:tcW w:w="4876" w:type="dxa"/>
            <w:tcBorders>
              <w:top w:val="nil"/>
              <w:left w:val="nil"/>
              <w:bottom w:val="nil"/>
              <w:right w:val="nil"/>
            </w:tcBorders>
          </w:tcPr>
          <w:p w14:paraId="5A4CCF94" w14:textId="77777777" w:rsidR="009E51EE" w:rsidRPr="00BF3709" w:rsidRDefault="009E51EE" w:rsidP="00597527">
            <w:pPr>
              <w:pStyle w:val="Normal6a"/>
            </w:pPr>
            <w:r>
              <w:rPr>
                <w:vertAlign w:val="superscript"/>
              </w:rPr>
              <w:t>15</w:t>
            </w:r>
            <w:r>
              <w:t xml:space="preserve"> Rozporządzenie Parlamentu Europejskiego i Rady (UE) nr 1025/2012 z dnia 25 października 2012 r. w sprawie normalizacji europejskiej, zmieniające dyrektywy Rady 89/686/EWG i 93/15/EWG oraz dyrektywy Parlamentu Europejskiego i Rady 94/9/WE, 94/25/WE, 95/16/WE, 97/23/WE, 98/34/WE, 2004/22/WE, 2007/23/WE, 2009/23/WE i 2009/105/WE oraz uchylające decyzję Rady 87/95/EWG i decyzję Parlamentu Europejskiego i Rady nr 1673/2006/WE (Tekst mający znaczenie dla EOG) (ELI: http://data.europa.eu/eli/reg/2012/1025/oj )</w:t>
            </w:r>
          </w:p>
        </w:tc>
      </w:tr>
    </w:tbl>
    <w:p w14:paraId="39AF53F3"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6346E0B" w14:textId="77777777" w:rsidR="009E51EE" w:rsidRPr="00BF3709" w:rsidRDefault="009E51EE" w:rsidP="009E51EE">
      <w:r>
        <w:rPr>
          <w:rStyle w:val="HideTWBExt"/>
          <w:lang w:val="en-GB"/>
        </w:rPr>
        <w:t>&lt;/Amend&gt;</w:t>
      </w:r>
    </w:p>
    <w:p w14:paraId="653AEC40"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1041</w:t>
      </w:r>
      <w:r>
        <w:rPr>
          <w:rStyle w:val="HideTWBExt"/>
          <w:lang w:val="en-GB"/>
        </w:rPr>
        <w:t>&lt;/NumAm&gt;</w:t>
      </w:r>
    </w:p>
    <w:p w14:paraId="20863256"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5745D3F9" w14:textId="77777777" w:rsidR="009E51EE" w:rsidRPr="00B94A8E" w:rsidRDefault="009E51EE" w:rsidP="009E51EE">
      <w:pPr>
        <w:pStyle w:val="NormalBold"/>
      </w:pPr>
      <w:r>
        <w:rPr>
          <w:rStyle w:val="HideTWBExt"/>
          <w:b w:val="0"/>
        </w:rPr>
        <w:t>&lt;/RepeatBlock-By&gt;</w:t>
      </w:r>
    </w:p>
    <w:p w14:paraId="2CE1E34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0D9033E" w14:textId="77777777" w:rsidR="009E51EE" w:rsidRPr="00B94A8E" w:rsidRDefault="009E51EE" w:rsidP="009E51EE">
      <w:pPr>
        <w:pStyle w:val="NormalBold"/>
      </w:pPr>
      <w:r>
        <w:rPr>
          <w:rStyle w:val="HideTWBExt"/>
        </w:rPr>
        <w:t>&lt;Article&gt;</w:t>
      </w:r>
      <w:r>
        <w:t>Motyw 126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B48E2D3" w14:textId="77777777" w:rsidTr="00597527">
        <w:trPr>
          <w:trHeight w:hRule="exact" w:val="240"/>
          <w:jc w:val="center"/>
        </w:trPr>
        <w:tc>
          <w:tcPr>
            <w:tcW w:w="9752" w:type="dxa"/>
            <w:gridSpan w:val="2"/>
            <w:tcBorders>
              <w:top w:val="nil"/>
              <w:left w:val="nil"/>
              <w:bottom w:val="nil"/>
              <w:right w:val="nil"/>
            </w:tcBorders>
          </w:tcPr>
          <w:p w14:paraId="505E434E" w14:textId="77777777" w:rsidR="009E51EE" w:rsidRPr="00B94A8E" w:rsidRDefault="009E51EE" w:rsidP="00597527"/>
        </w:tc>
      </w:tr>
      <w:tr w:rsidR="009E51EE" w14:paraId="3B2AADF1" w14:textId="77777777" w:rsidTr="00597527">
        <w:trPr>
          <w:trHeight w:val="240"/>
          <w:jc w:val="center"/>
        </w:trPr>
        <w:tc>
          <w:tcPr>
            <w:tcW w:w="4876" w:type="dxa"/>
            <w:tcBorders>
              <w:top w:val="nil"/>
              <w:left w:val="nil"/>
              <w:bottom w:val="nil"/>
              <w:right w:val="nil"/>
            </w:tcBorders>
          </w:tcPr>
          <w:p w14:paraId="46328A2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BEBABCE" w14:textId="77777777" w:rsidR="009E51EE" w:rsidRPr="00B94A8E" w:rsidRDefault="009E51EE" w:rsidP="00597527">
            <w:pPr>
              <w:pStyle w:val="AmColumnHeading"/>
            </w:pPr>
            <w:r>
              <w:t>Poprawka</w:t>
            </w:r>
          </w:p>
        </w:tc>
      </w:tr>
      <w:tr w:rsidR="009E51EE" w14:paraId="290F190A" w14:textId="77777777" w:rsidTr="00597527">
        <w:trPr>
          <w:jc w:val="center"/>
        </w:trPr>
        <w:tc>
          <w:tcPr>
            <w:tcW w:w="4876" w:type="dxa"/>
            <w:tcBorders>
              <w:top w:val="nil"/>
              <w:left w:val="nil"/>
              <w:bottom w:val="nil"/>
              <w:right w:val="nil"/>
            </w:tcBorders>
          </w:tcPr>
          <w:p w14:paraId="6F5FC18D" w14:textId="77777777" w:rsidR="009E51EE" w:rsidRPr="00BF3709" w:rsidRDefault="009E51EE" w:rsidP="00597527">
            <w:pPr>
              <w:pStyle w:val="Normal6a"/>
            </w:pPr>
            <w:r>
              <w:t>(126)</w:t>
            </w:r>
            <w:r>
              <w:tab/>
              <w:t>Niniejsze rozporządzenie powinno opierać się na obecnych europejskich ramach normalizacji, które opierają się na zasadach nowego podejścia określonych w rezolucji Rady z dnia 7 maja 1985 r. w sprawie podejścia do harmonizacji i norm technicznych oraz na rozporządzeniu Parlamentu Europejskiego i Rady (UE) nr 1025/2012</w:t>
            </w:r>
            <w:r>
              <w:rPr>
                <w:vertAlign w:val="superscript"/>
              </w:rPr>
              <w:t>15</w:t>
            </w:r>
            <w:r>
              <w:t xml:space="preserve">. Ponieważ niniejsze rozporządzenie jest pierwszym podejściem regulacyjnym na szczeblu Unii w tej dziedzinie, należy przyjąć zrównoważone i stopniowe podejście również w odniesieniu do normalizacji. </w:t>
            </w:r>
            <w:r>
              <w:rPr>
                <w:b/>
                <w:i/>
              </w:rPr>
              <w:t xml:space="preserve">W ramach procesu normalizacji należy opracować wymagania techniczne niezbędne do wdrożenia e-certyfikatu przez Agencję, a także wymogi dotyczące ciemnego i cichego nieba. W związku z tym Komisja powinna zwrócić się do europejskich organizacji normalizacyjnych o opracowanie norm w odniesieniu do takiego zasadniczego wymagania. </w:t>
            </w:r>
            <w:r>
              <w:t>Komisja powinna być uprawniona do przyjmowania aktów wykonawczych ustanawiających wspólne specyfikacje dotyczące tych zasadniczych wymagań w ściśle określonych okolicznościach, z uwzględnieniem roli i funkcji organizacji normalizacyjnych.</w:t>
            </w:r>
          </w:p>
        </w:tc>
        <w:tc>
          <w:tcPr>
            <w:tcW w:w="4876" w:type="dxa"/>
            <w:tcBorders>
              <w:top w:val="nil"/>
              <w:left w:val="nil"/>
              <w:bottom w:val="nil"/>
              <w:right w:val="nil"/>
            </w:tcBorders>
          </w:tcPr>
          <w:p w14:paraId="4791379B" w14:textId="77777777" w:rsidR="009E51EE" w:rsidRPr="00BF3709" w:rsidRDefault="009E51EE" w:rsidP="00597527">
            <w:pPr>
              <w:pStyle w:val="Normal6a"/>
            </w:pPr>
            <w:r>
              <w:t>(126)</w:t>
            </w:r>
            <w:r>
              <w:tab/>
              <w:t>Niniejsze rozporządzenie powinno opierać się na obecnych europejskich ramach normalizacji, które opierają się na zasadach nowego podejścia określonych w rezolucji Rady z dnia 7 maja 1985 r. w sprawie podejścia do harmonizacji i norm technicznych oraz na rozporządzeniu Parlamentu Europejskiego i Rady (UE) nr 1025/2012</w:t>
            </w:r>
            <w:r>
              <w:rPr>
                <w:vertAlign w:val="superscript"/>
              </w:rPr>
              <w:t>15</w:t>
            </w:r>
            <w:r>
              <w:t xml:space="preserve">. Ponieważ niniejsze rozporządzenie jest pierwszym podejściem regulacyjnym na szczeblu Unii w tej dziedzinie, należy przyjąć zrównoważone i stopniowe podejście również w odniesieniu do normalizacji. Komisja powinna być uprawniona do przyjmowania aktów wykonawczych ustanawiających wspólne specyfikacje dotyczące tych zasadniczych wymagań w ściśle określonych okolicznościach, z uwzględnieniem roli i funkcji </w:t>
            </w:r>
            <w:r>
              <w:rPr>
                <w:b/>
                <w:i/>
              </w:rPr>
              <w:t>europejskich i międzynarodowych</w:t>
            </w:r>
            <w:r>
              <w:t xml:space="preserve"> organizacji normalizacyjnych.</w:t>
            </w:r>
          </w:p>
        </w:tc>
      </w:tr>
      <w:tr w:rsidR="009E51EE" w14:paraId="5EF9921B" w14:textId="77777777" w:rsidTr="00597527">
        <w:trPr>
          <w:jc w:val="center"/>
        </w:trPr>
        <w:tc>
          <w:tcPr>
            <w:tcW w:w="4876" w:type="dxa"/>
            <w:tcBorders>
              <w:top w:val="nil"/>
              <w:left w:val="nil"/>
              <w:bottom w:val="nil"/>
              <w:right w:val="nil"/>
            </w:tcBorders>
          </w:tcPr>
          <w:p w14:paraId="43406568" w14:textId="77777777" w:rsidR="009E51EE" w:rsidRPr="00B94A8E" w:rsidRDefault="009E51EE" w:rsidP="00597527">
            <w:pPr>
              <w:pStyle w:val="Normal6a"/>
            </w:pPr>
            <w:r>
              <w:rPr>
                <w:b/>
                <w:i/>
              </w:rPr>
              <w:t>_________________</w:t>
            </w:r>
          </w:p>
        </w:tc>
        <w:tc>
          <w:tcPr>
            <w:tcW w:w="4876" w:type="dxa"/>
            <w:tcBorders>
              <w:top w:val="nil"/>
              <w:left w:val="nil"/>
              <w:bottom w:val="nil"/>
              <w:right w:val="nil"/>
            </w:tcBorders>
          </w:tcPr>
          <w:p w14:paraId="187F1948" w14:textId="77777777" w:rsidR="009E51EE" w:rsidRPr="00B94A8E" w:rsidRDefault="009E51EE" w:rsidP="00597527">
            <w:pPr>
              <w:pStyle w:val="Normal6a"/>
            </w:pPr>
            <w:r>
              <w:rPr>
                <w:b/>
                <w:i/>
              </w:rPr>
              <w:t>_________________</w:t>
            </w:r>
          </w:p>
        </w:tc>
      </w:tr>
      <w:tr w:rsidR="009E51EE" w14:paraId="080B7759" w14:textId="77777777" w:rsidTr="00597527">
        <w:trPr>
          <w:jc w:val="center"/>
        </w:trPr>
        <w:tc>
          <w:tcPr>
            <w:tcW w:w="4876" w:type="dxa"/>
            <w:tcBorders>
              <w:top w:val="nil"/>
              <w:left w:val="nil"/>
              <w:bottom w:val="nil"/>
              <w:right w:val="nil"/>
            </w:tcBorders>
          </w:tcPr>
          <w:p w14:paraId="2767036E" w14:textId="77777777" w:rsidR="009E51EE" w:rsidRPr="00BF3709" w:rsidRDefault="009E51EE" w:rsidP="00597527">
            <w:pPr>
              <w:pStyle w:val="Normal6a"/>
            </w:pPr>
            <w:r>
              <w:rPr>
                <w:vertAlign w:val="superscript"/>
              </w:rPr>
              <w:t>15</w:t>
            </w:r>
            <w:r>
              <w:t xml:space="preserve"> Rozporządzenie Parlamentu Europejskiego i Rady (UE) nr 1025/2012 z dnia 25 października 2012 r. w sprawie normalizacji europejskiej, zmieniające dyrektywy Rady 89/686/EWG i 93/15/EWG oraz dyrektywy Parlamentu Europejskiego i Rady 94/9/WE, 94/25/WE, 95/16/WE, 97/23/WE, 98/34/WE, 2004/22/WE, 2007/23/WE, 2009/23/WE i 2009/105/WE oraz uchylające decyzję Rady 87/95/EWG i decyzję Parlamentu Europejskiego i Rady nr 1673/2006/WE (Tekst mający znaczenie dla EOG) (ELI: http://data.europa.eu/eli/reg/2012/1025/oj )</w:t>
            </w:r>
          </w:p>
        </w:tc>
        <w:tc>
          <w:tcPr>
            <w:tcW w:w="4876" w:type="dxa"/>
            <w:tcBorders>
              <w:top w:val="nil"/>
              <w:left w:val="nil"/>
              <w:bottom w:val="nil"/>
              <w:right w:val="nil"/>
            </w:tcBorders>
          </w:tcPr>
          <w:p w14:paraId="35FB62D6" w14:textId="77777777" w:rsidR="009E51EE" w:rsidRPr="00BF3709" w:rsidRDefault="009E51EE" w:rsidP="00597527">
            <w:pPr>
              <w:pStyle w:val="Normal6a"/>
            </w:pPr>
            <w:r>
              <w:rPr>
                <w:vertAlign w:val="superscript"/>
              </w:rPr>
              <w:t>15</w:t>
            </w:r>
            <w:r>
              <w:t xml:space="preserve"> Rozporządzenie Parlamentu Europejskiego i Rady (UE) nr 1025/2012 z dnia 25 października 2012 r. w sprawie normalizacji europejskiej, zmieniające dyrektywy Rady 89/686/EWG i 93/15/EWG oraz dyrektywy Parlamentu Europejskiego i Rady 94/9/WE, 94/25/WE, 95/16/WE, 97/23/WE, 98/34/WE, 2004/22/WE, 2007/23/WE, 2009/23/WE i 2009/105/WE oraz uchylające decyzję Rady 87/95/EWG i decyzję Parlamentu Europejskiego i Rady nr 1673/2006/WE (Tekst mający znaczenie dla EOG) (ELI: http://data.europa.eu/eli/reg/2012/1025/oj )</w:t>
            </w:r>
          </w:p>
        </w:tc>
      </w:tr>
    </w:tbl>
    <w:p w14:paraId="3AEE4F60"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367D8A2" w14:textId="77777777" w:rsidR="009E51EE" w:rsidRPr="00BF3709" w:rsidRDefault="009E51EE" w:rsidP="009E51EE">
      <w:r>
        <w:rPr>
          <w:rStyle w:val="HideTWBExt"/>
          <w:lang w:val="en-GB"/>
        </w:rPr>
        <w:t>&lt;/Amend&gt;</w:t>
      </w:r>
    </w:p>
    <w:p w14:paraId="77066BA1"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1042</w:t>
      </w:r>
      <w:r>
        <w:rPr>
          <w:rStyle w:val="HideTWBExt"/>
          <w:lang w:val="en-GB"/>
        </w:rPr>
        <w:t>&lt;/NumAm&gt;</w:t>
      </w:r>
    </w:p>
    <w:p w14:paraId="4C5BFECB"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004A7C9B" w14:textId="77777777" w:rsidR="009E51EE" w:rsidRPr="00B94A8E" w:rsidRDefault="009E51EE" w:rsidP="009E51EE">
      <w:pPr>
        <w:pStyle w:val="NormalBold"/>
      </w:pPr>
      <w:r>
        <w:rPr>
          <w:rStyle w:val="HideTWBExt"/>
          <w:b w:val="0"/>
        </w:rPr>
        <w:t>&lt;/RepeatBlock-By&gt;</w:t>
      </w:r>
    </w:p>
    <w:p w14:paraId="449AE50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5512985" w14:textId="77777777" w:rsidR="009E51EE" w:rsidRPr="00B94A8E" w:rsidRDefault="009E51EE" w:rsidP="009E51EE">
      <w:pPr>
        <w:pStyle w:val="NormalBold"/>
      </w:pPr>
      <w:r>
        <w:rPr>
          <w:rStyle w:val="HideTWBExt"/>
        </w:rPr>
        <w:t>&lt;Article&gt;</w:t>
      </w:r>
      <w:r>
        <w:t>Motyw 126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D994387" w14:textId="77777777" w:rsidTr="00597527">
        <w:trPr>
          <w:trHeight w:hRule="exact" w:val="240"/>
          <w:jc w:val="center"/>
        </w:trPr>
        <w:tc>
          <w:tcPr>
            <w:tcW w:w="9752" w:type="dxa"/>
            <w:gridSpan w:val="2"/>
            <w:tcBorders>
              <w:top w:val="nil"/>
              <w:left w:val="nil"/>
              <w:bottom w:val="nil"/>
              <w:right w:val="nil"/>
            </w:tcBorders>
          </w:tcPr>
          <w:p w14:paraId="15B28B5E" w14:textId="77777777" w:rsidR="009E51EE" w:rsidRPr="00B94A8E" w:rsidRDefault="009E51EE" w:rsidP="00597527"/>
        </w:tc>
      </w:tr>
      <w:tr w:rsidR="009E51EE" w14:paraId="068918C2" w14:textId="77777777" w:rsidTr="00597527">
        <w:trPr>
          <w:trHeight w:val="240"/>
          <w:jc w:val="center"/>
        </w:trPr>
        <w:tc>
          <w:tcPr>
            <w:tcW w:w="4876" w:type="dxa"/>
            <w:tcBorders>
              <w:top w:val="nil"/>
              <w:left w:val="nil"/>
              <w:bottom w:val="nil"/>
              <w:right w:val="nil"/>
            </w:tcBorders>
          </w:tcPr>
          <w:p w14:paraId="7BC07C9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2789216" w14:textId="77777777" w:rsidR="009E51EE" w:rsidRPr="00B94A8E" w:rsidRDefault="009E51EE" w:rsidP="00597527">
            <w:pPr>
              <w:pStyle w:val="AmColumnHeading"/>
            </w:pPr>
            <w:r>
              <w:t>Poprawka</w:t>
            </w:r>
          </w:p>
        </w:tc>
      </w:tr>
      <w:tr w:rsidR="009E51EE" w14:paraId="14F81450" w14:textId="77777777" w:rsidTr="00597527">
        <w:trPr>
          <w:jc w:val="center"/>
        </w:trPr>
        <w:tc>
          <w:tcPr>
            <w:tcW w:w="4876" w:type="dxa"/>
            <w:tcBorders>
              <w:top w:val="nil"/>
              <w:left w:val="nil"/>
              <w:bottom w:val="nil"/>
              <w:right w:val="nil"/>
            </w:tcBorders>
          </w:tcPr>
          <w:p w14:paraId="548777E2" w14:textId="77777777" w:rsidR="009E51EE" w:rsidRPr="00BF3709" w:rsidRDefault="009E51EE" w:rsidP="00597527">
            <w:pPr>
              <w:pStyle w:val="Normal6a"/>
            </w:pPr>
            <w:r>
              <w:t>(126)</w:t>
            </w:r>
            <w:r>
              <w:tab/>
            </w:r>
            <w:r>
              <w:rPr>
                <w:b/>
                <w:i/>
              </w:rPr>
              <w:t>Niniejsze rozporządzenie powinno opierać się</w:t>
            </w:r>
            <w:r>
              <w:t xml:space="preserve"> na </w:t>
            </w:r>
            <w:r>
              <w:rPr>
                <w:b/>
                <w:i/>
              </w:rPr>
              <w:t>obecnych europejskich ramach normalizacji, które opierają się na zasadach nowego podejścia określonych w rezolucji Rady z dnia 7 maja 1985 r.</w:t>
            </w:r>
            <w:r>
              <w:t xml:space="preserve"> w </w:t>
            </w:r>
            <w:r>
              <w:rPr>
                <w:b/>
                <w:i/>
              </w:rPr>
              <w:t>sprawie podejścia do harmonizacji i norm technicznych oraz na rozporządzeniu Parlamentu Europejskiego i Rady (UE) nr 1025/2012</w:t>
            </w:r>
            <w:r>
              <w:rPr>
                <w:b/>
                <w:i/>
                <w:vertAlign w:val="superscript"/>
              </w:rPr>
              <w:t>15</w:t>
            </w:r>
            <w:r>
              <w:t xml:space="preserve">. </w:t>
            </w:r>
            <w:r>
              <w:rPr>
                <w:b/>
                <w:i/>
              </w:rPr>
              <w:t>Ponieważ niniejsze rozporządzenie jest pierwszym podejściem regulacyjnym na szczeblu Unii</w:t>
            </w:r>
            <w:r>
              <w:t xml:space="preserve"> w </w:t>
            </w:r>
            <w:r>
              <w:rPr>
                <w:b/>
                <w:i/>
              </w:rPr>
              <w:t>tej dziedzinie, należy przyjąć zrównoważone i stopniowe podejście również w odniesieniu do normalizacji</w:t>
            </w:r>
            <w:r>
              <w:t>.</w:t>
            </w:r>
            <w:r>
              <w:rPr>
                <w:b/>
                <w:i/>
              </w:rPr>
              <w:t xml:space="preserve"> W ramach procesu normalizacji należy opracować wymagania techniczne niezbędne do wdrożenia e-certyfikatu przez Agencję, a także wymogi dotyczące ciemnego i cichego nieba</w:t>
            </w:r>
            <w:r>
              <w:t xml:space="preserve">. </w:t>
            </w:r>
            <w:r>
              <w:rPr>
                <w:b/>
                <w:i/>
              </w:rPr>
              <w:t>W związku z tym</w:t>
            </w:r>
            <w:r>
              <w:t xml:space="preserve"> Komisja powinna zwrócić się do europejskich organizacji normalizacyjnych o opracowanie norm </w:t>
            </w:r>
            <w:r>
              <w:rPr>
                <w:b/>
                <w:i/>
              </w:rPr>
              <w:t>w odniesieniu do takiego zasadniczego wymagania</w:t>
            </w:r>
            <w:r>
              <w:t>.</w:t>
            </w:r>
            <w:r>
              <w:rPr>
                <w:b/>
                <w:i/>
              </w:rPr>
              <w:t xml:space="preserve"> Komisja powinna być uprawniona do przyjmowania aktów wykonawczych ustanawiających wspólne specyfikacje dotyczące tych zasadniczych wymagań</w:t>
            </w:r>
            <w:r>
              <w:t xml:space="preserve"> w </w:t>
            </w:r>
            <w:r>
              <w:rPr>
                <w:b/>
                <w:i/>
              </w:rPr>
              <w:t>ściśle określonych okolicznościach, z uwzględnieniem roli i funkcji organizacji normalizacyjnych.</w:t>
            </w:r>
          </w:p>
        </w:tc>
        <w:tc>
          <w:tcPr>
            <w:tcW w:w="4876" w:type="dxa"/>
            <w:tcBorders>
              <w:top w:val="nil"/>
              <w:left w:val="nil"/>
              <w:bottom w:val="nil"/>
              <w:right w:val="nil"/>
            </w:tcBorders>
          </w:tcPr>
          <w:p w14:paraId="6C0EF5C9" w14:textId="77777777" w:rsidR="009E51EE" w:rsidRPr="00BF3709" w:rsidRDefault="009E51EE" w:rsidP="00597527">
            <w:pPr>
              <w:pStyle w:val="Normal6a"/>
            </w:pPr>
            <w:r>
              <w:t>(126)</w:t>
            </w:r>
            <w:r>
              <w:tab/>
            </w:r>
            <w:r>
              <w:rPr>
                <w:b/>
                <w:i/>
              </w:rPr>
              <w:t>Bezpieczeństwo wynoszenia</w:t>
            </w:r>
            <w:r>
              <w:t xml:space="preserve"> na </w:t>
            </w:r>
            <w:r>
              <w:rPr>
                <w:b/>
                <w:i/>
              </w:rPr>
              <w:t>orbitę i ograniczanie ilości śmieci kosmicznych to dziedziny techniczne, w których uznane na szczeblu międzynarodowym normy zapewniają ugruntowane ramy techniczne,</w:t>
            </w:r>
            <w:r>
              <w:t xml:space="preserve"> w </w:t>
            </w:r>
            <w:r>
              <w:rPr>
                <w:b/>
                <w:i/>
              </w:rPr>
              <w:t>tym normy ESCC przyjęte jako normy europejskie przez CEN/CENELEC w ramach Wspólnego Komitetu Technicznego JTC5 oraz odpowiednie normy ISO</w:t>
            </w:r>
            <w:r>
              <w:t xml:space="preserve">. </w:t>
            </w:r>
            <w:r>
              <w:rPr>
                <w:b/>
                <w:i/>
              </w:rPr>
              <w:t>W załącznikach do niniejszego rozporządzenia ustanawia się zasadnicze wymagania</w:t>
            </w:r>
            <w:r>
              <w:t xml:space="preserve"> w </w:t>
            </w:r>
            <w:r>
              <w:rPr>
                <w:b/>
                <w:i/>
              </w:rPr>
              <w:t>oparciu o aktualny stan wiedzy uznany na poziomie Unii</w:t>
            </w:r>
            <w:r>
              <w:t>.</w:t>
            </w:r>
            <w:r>
              <w:rPr>
                <w:b/>
                <w:i/>
              </w:rPr>
              <w:t xml:space="preserve"> Wymogi te mogą być aktualizowane w drodze aktów delegowanych zgodnie z art. 113 w celu odzwierciedlenia postępu technicznego</w:t>
            </w:r>
            <w:r>
              <w:t>.</w:t>
            </w:r>
            <w:r>
              <w:rPr>
                <w:b/>
                <w:i/>
              </w:rPr>
              <w:t xml:space="preserve"> Aby ułatwić przestrzeganie przepisów,</w:t>
            </w:r>
            <w:r>
              <w:t xml:space="preserve"> Komisja powinna zwrócić się do europejskich organizacji normalizacyjnych o </w:t>
            </w:r>
            <w:r>
              <w:rPr>
                <w:b/>
                <w:i/>
              </w:rPr>
              <w:t>przyjęcie lub</w:t>
            </w:r>
            <w:r>
              <w:t xml:space="preserve"> opracowanie norm </w:t>
            </w:r>
            <w:r>
              <w:rPr>
                <w:b/>
                <w:i/>
              </w:rPr>
              <w:t>zharmonizowanych na potrzeby art</w:t>
            </w:r>
            <w:r>
              <w:t xml:space="preserve">. </w:t>
            </w:r>
            <w:r>
              <w:rPr>
                <w:b/>
                <w:i/>
              </w:rPr>
              <w:t>58–73 i odpowiednich załączników, w tym poprzez przyspieszenie publikacji</w:t>
            </w:r>
            <w:r>
              <w:t xml:space="preserve"> w </w:t>
            </w:r>
            <w:r>
              <w:rPr>
                <w:b/>
                <w:i/>
              </w:rPr>
              <w:t>Dzienniku Urzędowym Unii</w:t>
            </w:r>
            <w:r>
              <w:t xml:space="preserve"> Europejskiej </w:t>
            </w:r>
            <w:r>
              <w:rPr>
                <w:b/>
                <w:i/>
              </w:rPr>
              <w:t>istniejących norm europejskich już przyjętych przez te organizacje.</w:t>
            </w:r>
          </w:p>
        </w:tc>
      </w:tr>
      <w:tr w:rsidR="009E51EE" w14:paraId="46C79479" w14:textId="77777777" w:rsidTr="00597527">
        <w:trPr>
          <w:jc w:val="center"/>
        </w:trPr>
        <w:tc>
          <w:tcPr>
            <w:tcW w:w="4876" w:type="dxa"/>
            <w:tcBorders>
              <w:top w:val="nil"/>
              <w:left w:val="nil"/>
              <w:bottom w:val="nil"/>
              <w:right w:val="nil"/>
            </w:tcBorders>
          </w:tcPr>
          <w:p w14:paraId="0C2FF0F2" w14:textId="77777777" w:rsidR="009E51EE" w:rsidRPr="00B94A8E" w:rsidRDefault="009E51EE" w:rsidP="00597527">
            <w:pPr>
              <w:pStyle w:val="Normal6a"/>
            </w:pPr>
            <w:r>
              <w:rPr>
                <w:b/>
                <w:i/>
              </w:rPr>
              <w:t>_________________</w:t>
            </w:r>
          </w:p>
        </w:tc>
        <w:tc>
          <w:tcPr>
            <w:tcW w:w="4876" w:type="dxa"/>
            <w:tcBorders>
              <w:top w:val="nil"/>
              <w:left w:val="nil"/>
              <w:bottom w:val="nil"/>
              <w:right w:val="nil"/>
            </w:tcBorders>
          </w:tcPr>
          <w:p w14:paraId="263B2A04" w14:textId="77777777" w:rsidR="009E51EE" w:rsidRPr="00B94A8E" w:rsidRDefault="009E51EE" w:rsidP="00597527"/>
        </w:tc>
      </w:tr>
      <w:tr w:rsidR="009E51EE" w14:paraId="09F62555" w14:textId="77777777" w:rsidTr="00597527">
        <w:trPr>
          <w:jc w:val="center"/>
        </w:trPr>
        <w:tc>
          <w:tcPr>
            <w:tcW w:w="4876" w:type="dxa"/>
            <w:tcBorders>
              <w:top w:val="nil"/>
              <w:left w:val="nil"/>
              <w:bottom w:val="nil"/>
              <w:right w:val="nil"/>
            </w:tcBorders>
          </w:tcPr>
          <w:p w14:paraId="7197C88F" w14:textId="77777777" w:rsidR="009E51EE" w:rsidRPr="00BF3709" w:rsidRDefault="009E51EE" w:rsidP="00597527">
            <w:pPr>
              <w:pStyle w:val="Normal6a"/>
            </w:pPr>
            <w:r>
              <w:rPr>
                <w:b/>
                <w:i/>
                <w:vertAlign w:val="superscript"/>
              </w:rPr>
              <w:t>15</w:t>
            </w:r>
            <w:r>
              <w:rPr>
                <w:b/>
                <w:i/>
              </w:rPr>
              <w:t xml:space="preserve"> Rozporządzenie Parlamentu Europejskiego i Rady (UE) nr 1025/2012 z dnia 25 października 2012 r. w sprawie normalizacji</w:t>
            </w:r>
            <w:r>
              <w:t xml:space="preserve"> europejskiej</w:t>
            </w:r>
            <w:r>
              <w:rPr>
                <w:b/>
                <w:i/>
              </w:rPr>
              <w:t>, zmieniające dyrektywy Rady 89/686/EWG i 93/15/EWG oraz dyrektywy Parlamentu Europejskiego i Rady 94/9/WE, 94/25/WE, 95/16/WE, 97/23/WE, 98/34/WE, 2004/22/WE, 2007/23/WE, 2009/23/WE i 2009/105/WE oraz uchylające decyzję Rady 87/95/EWG i decyzję Parlamentu Europejskiego i Rady nr 1673/2006/WE (Tekst mający znaczenie dla EOG) (ELI: http://data.europa.eu/eli/reg/2012/1025/oj )</w:t>
            </w:r>
          </w:p>
        </w:tc>
        <w:tc>
          <w:tcPr>
            <w:tcW w:w="4876" w:type="dxa"/>
            <w:tcBorders>
              <w:top w:val="nil"/>
              <w:left w:val="nil"/>
              <w:bottom w:val="nil"/>
              <w:right w:val="nil"/>
            </w:tcBorders>
          </w:tcPr>
          <w:p w14:paraId="66F617A6" w14:textId="77777777" w:rsidR="009E51EE" w:rsidRPr="00BF3709" w:rsidRDefault="009E51EE" w:rsidP="00597527">
            <w:pPr>
              <w:rPr>
                <w:lang w:val="en-GB"/>
              </w:rPr>
            </w:pPr>
          </w:p>
        </w:tc>
      </w:tr>
    </w:tbl>
    <w:p w14:paraId="4302E22E"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0ABD04E"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3A63391F" w14:textId="77777777" w:rsidR="009E51EE" w:rsidRPr="00BF3709" w:rsidRDefault="009E51EE" w:rsidP="009E51EE">
      <w:pPr>
        <w:pStyle w:val="AmJustText"/>
      </w:pPr>
      <w:r>
        <w:t>Normy ESCC i seria ESSB poświęcona śmieciom kosmicznym zapewniają już uznane na szczeblu międzynarodowym ramy techniczne dotyczące bezpieczeństwa wynoszenia na orbitę i ograniczania ilości śmieci kosmicznych. Wyraźne uznanie ich za techniczne odniesienie dla europejskich wniosków o normalizację pozwala uniknąć tworzenia równoległej normy europejskiej, która powiela istniejące prace i zwiększa złożoność regulacyjną dla operatorów już projektujących ESCC. Europa powinna opierać się na swojej dotychczasowej wiodącej pozycji technicznej, a nie konkurować z nią.</w:t>
      </w:r>
    </w:p>
    <w:p w14:paraId="0B932C9D" w14:textId="77777777" w:rsidR="009E51EE" w:rsidRPr="00BF3709" w:rsidRDefault="009E51EE" w:rsidP="009E51EE">
      <w:r>
        <w:rPr>
          <w:rStyle w:val="HideTWBExt"/>
          <w:lang w:val="en-GB"/>
        </w:rPr>
        <w:t>&lt;/Amend&gt;</w:t>
      </w:r>
    </w:p>
    <w:p w14:paraId="72869D23"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1043</w:t>
      </w:r>
      <w:r>
        <w:rPr>
          <w:rStyle w:val="HideTWBExt"/>
          <w:lang w:val="en-GB"/>
        </w:rPr>
        <w:t>&lt;/NumAm&gt;</w:t>
      </w:r>
    </w:p>
    <w:p w14:paraId="31472F58"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12EFFE8A" w14:textId="77777777" w:rsidR="009E51EE" w:rsidRPr="00B94A8E" w:rsidRDefault="009E51EE" w:rsidP="009E51EE">
      <w:pPr>
        <w:pStyle w:val="NormalBold"/>
      </w:pPr>
      <w:r>
        <w:rPr>
          <w:rStyle w:val="HideTWBExt"/>
          <w:b w:val="0"/>
        </w:rPr>
        <w:t>&lt;/RepeatBlock-By&gt;</w:t>
      </w:r>
    </w:p>
    <w:p w14:paraId="1C04B71F"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BF1E292" w14:textId="77777777" w:rsidR="009E51EE" w:rsidRPr="00B94A8E" w:rsidRDefault="009E51EE" w:rsidP="009E51EE">
      <w:pPr>
        <w:pStyle w:val="NormalBold"/>
      </w:pPr>
      <w:r>
        <w:rPr>
          <w:rStyle w:val="HideTWBExt"/>
        </w:rPr>
        <w:t>&lt;Article&gt;</w:t>
      </w:r>
      <w:r>
        <w:t>Motyw 126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57F3B9F" w14:textId="77777777" w:rsidTr="00597527">
        <w:trPr>
          <w:trHeight w:hRule="exact" w:val="240"/>
          <w:jc w:val="center"/>
        </w:trPr>
        <w:tc>
          <w:tcPr>
            <w:tcW w:w="9752" w:type="dxa"/>
            <w:gridSpan w:val="2"/>
            <w:tcBorders>
              <w:top w:val="nil"/>
              <w:left w:val="nil"/>
              <w:bottom w:val="nil"/>
              <w:right w:val="nil"/>
            </w:tcBorders>
          </w:tcPr>
          <w:p w14:paraId="098DF1BB" w14:textId="77777777" w:rsidR="009E51EE" w:rsidRPr="00B94A8E" w:rsidRDefault="009E51EE" w:rsidP="00597527"/>
        </w:tc>
      </w:tr>
      <w:tr w:rsidR="009E51EE" w14:paraId="1A498675" w14:textId="77777777" w:rsidTr="00597527">
        <w:trPr>
          <w:trHeight w:val="240"/>
          <w:jc w:val="center"/>
        </w:trPr>
        <w:tc>
          <w:tcPr>
            <w:tcW w:w="4876" w:type="dxa"/>
            <w:tcBorders>
              <w:top w:val="nil"/>
              <w:left w:val="nil"/>
              <w:bottom w:val="nil"/>
              <w:right w:val="nil"/>
            </w:tcBorders>
          </w:tcPr>
          <w:p w14:paraId="1D1F0E7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B79CA0F" w14:textId="77777777" w:rsidR="009E51EE" w:rsidRPr="00B94A8E" w:rsidRDefault="009E51EE" w:rsidP="00597527">
            <w:pPr>
              <w:pStyle w:val="AmColumnHeading"/>
            </w:pPr>
            <w:r>
              <w:t>Poprawka</w:t>
            </w:r>
          </w:p>
        </w:tc>
      </w:tr>
      <w:tr w:rsidR="009E51EE" w14:paraId="43572242" w14:textId="77777777" w:rsidTr="00597527">
        <w:trPr>
          <w:jc w:val="center"/>
        </w:trPr>
        <w:tc>
          <w:tcPr>
            <w:tcW w:w="4876" w:type="dxa"/>
            <w:tcBorders>
              <w:top w:val="nil"/>
              <w:left w:val="nil"/>
              <w:bottom w:val="nil"/>
              <w:right w:val="nil"/>
            </w:tcBorders>
          </w:tcPr>
          <w:p w14:paraId="11B7E44A" w14:textId="77777777" w:rsidR="009E51EE" w:rsidRPr="00B94A8E" w:rsidRDefault="009E51EE" w:rsidP="00597527">
            <w:pPr>
              <w:pStyle w:val="Normal6a"/>
            </w:pPr>
          </w:p>
        </w:tc>
        <w:tc>
          <w:tcPr>
            <w:tcW w:w="4876" w:type="dxa"/>
            <w:tcBorders>
              <w:top w:val="nil"/>
              <w:left w:val="nil"/>
              <w:bottom w:val="nil"/>
              <w:right w:val="nil"/>
            </w:tcBorders>
          </w:tcPr>
          <w:p w14:paraId="56BD9DAF" w14:textId="77777777" w:rsidR="009E51EE" w:rsidRPr="00BF3709" w:rsidRDefault="009E51EE" w:rsidP="00597527">
            <w:pPr>
              <w:pStyle w:val="Normal6a"/>
            </w:pPr>
            <w:r>
              <w:rPr>
                <w:b/>
                <w:i/>
              </w:rPr>
              <w:t>(126a)</w:t>
            </w:r>
            <w:r>
              <w:tab/>
            </w:r>
            <w:r>
              <w:rPr>
                <w:b/>
                <w:i/>
              </w:rPr>
              <w:t>Zgodność z normami zharmonizowanymi, do których odniesienia opublikowano w Dzienniku Urzędowym, powinna stanowić podstawę domniemania zgodności z odpowiednimi wymaganiami zasadniczymi. Jednocześnie operatorzy mogą w dowolnym momencie wykazać zgodność z wymogami za pomocą alternatywnej analizy bezpieczeństwa. To rozwiązanie dwutorowe odzwierciedla uznane na szczeblu międzynarodowym podejście regulacyjne oparte na skuteczności działania w zakresie bezpieczeństwa wynoszenia na orbitę, zgodnie z którym operatorzy mogą wykazać równoważny poziom bezpieczeństwa za pomocą udokumentowanych analiz ryzyka i środków ograniczających ryzyko, nie będąc przy tym związani konkretną metodą techniczną.</w:t>
            </w:r>
          </w:p>
        </w:tc>
      </w:tr>
    </w:tbl>
    <w:p w14:paraId="00CA1619"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3BE6192"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19B2097D" w14:textId="77777777" w:rsidR="009E51EE" w:rsidRPr="00BF3709" w:rsidRDefault="009E51EE" w:rsidP="009E51EE">
      <w:pPr>
        <w:pStyle w:val="AmJustText"/>
      </w:pPr>
      <w:r>
        <w:t>Dwuścieżkowa architektura zgodności – normy zharmonizowane stanowiące podstawę domniemania zgodności (droga A) oraz alternatywna analiza bezpieczeństwa wykazująca równoważny poziom bezpieczeństwa (droga B) – jest modelem operacyjnym leżącym u podstaw art. 70b. Ścieżka A zmniejsza koszty przestrzegania przepisów ponoszone przez operatorów opracowujących opublikowane normy europejskie. Ścieżka B pozwala zachować elastyczność w przypadku systemów innowacyjnych, których technologia nie jest jeszcze ujęta w istniejących normach lub ich nie spełnia. Obie ścieżki prowadzą do takiego samego wyniku regulacyjnego.</w:t>
      </w:r>
    </w:p>
    <w:p w14:paraId="5E22D17B" w14:textId="77777777" w:rsidR="009E51EE" w:rsidRPr="00BF3709" w:rsidRDefault="009E51EE" w:rsidP="009E51EE">
      <w:r>
        <w:rPr>
          <w:rStyle w:val="HideTWBExt"/>
          <w:lang w:val="en-GB"/>
        </w:rPr>
        <w:t>&lt;/Amend&gt;</w:t>
      </w:r>
    </w:p>
    <w:p w14:paraId="4993C98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1044</w:t>
      </w:r>
      <w:r>
        <w:rPr>
          <w:rStyle w:val="HideTWBExt"/>
          <w:lang w:val="en-GB"/>
        </w:rPr>
        <w:t>&lt;/NumAm&gt;</w:t>
      </w:r>
    </w:p>
    <w:p w14:paraId="45A80232"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59690CD5" w14:textId="77777777" w:rsidR="009E51EE" w:rsidRPr="00B94A8E" w:rsidRDefault="009E51EE" w:rsidP="009E51EE">
      <w:pPr>
        <w:pStyle w:val="NormalBold"/>
      </w:pPr>
      <w:r>
        <w:rPr>
          <w:rStyle w:val="HideTWBExt"/>
          <w:b w:val="0"/>
        </w:rPr>
        <w:t>&lt;/RepeatBlock-By&gt;</w:t>
      </w:r>
    </w:p>
    <w:p w14:paraId="2E1E2AF6"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662E234" w14:textId="77777777" w:rsidR="009E51EE" w:rsidRPr="00B94A8E" w:rsidRDefault="009E51EE" w:rsidP="009E51EE">
      <w:pPr>
        <w:pStyle w:val="NormalBold"/>
      </w:pPr>
      <w:r>
        <w:rPr>
          <w:rStyle w:val="HideTWBExt"/>
        </w:rPr>
        <w:t>&lt;Article&gt;</w:t>
      </w:r>
      <w:r>
        <w:t>Motyw 127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4A05C0D" w14:textId="77777777" w:rsidTr="00597527">
        <w:trPr>
          <w:trHeight w:hRule="exact" w:val="240"/>
          <w:jc w:val="center"/>
        </w:trPr>
        <w:tc>
          <w:tcPr>
            <w:tcW w:w="9752" w:type="dxa"/>
            <w:gridSpan w:val="2"/>
            <w:tcBorders>
              <w:top w:val="nil"/>
              <w:left w:val="nil"/>
              <w:bottom w:val="nil"/>
              <w:right w:val="nil"/>
            </w:tcBorders>
          </w:tcPr>
          <w:p w14:paraId="2A8CBFA1" w14:textId="77777777" w:rsidR="009E51EE" w:rsidRPr="00B94A8E" w:rsidRDefault="009E51EE" w:rsidP="00597527"/>
        </w:tc>
      </w:tr>
      <w:tr w:rsidR="009E51EE" w14:paraId="0A663AAB" w14:textId="77777777" w:rsidTr="00597527">
        <w:trPr>
          <w:trHeight w:val="240"/>
          <w:jc w:val="center"/>
        </w:trPr>
        <w:tc>
          <w:tcPr>
            <w:tcW w:w="4876" w:type="dxa"/>
            <w:tcBorders>
              <w:top w:val="nil"/>
              <w:left w:val="nil"/>
              <w:bottom w:val="nil"/>
              <w:right w:val="nil"/>
            </w:tcBorders>
          </w:tcPr>
          <w:p w14:paraId="46F8536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FA3CFC3" w14:textId="77777777" w:rsidR="009E51EE" w:rsidRPr="00B94A8E" w:rsidRDefault="009E51EE" w:rsidP="00597527">
            <w:pPr>
              <w:pStyle w:val="AmColumnHeading"/>
            </w:pPr>
            <w:r>
              <w:t>Poprawka</w:t>
            </w:r>
          </w:p>
        </w:tc>
      </w:tr>
      <w:tr w:rsidR="009E51EE" w14:paraId="22347A32" w14:textId="77777777" w:rsidTr="00597527">
        <w:trPr>
          <w:jc w:val="center"/>
        </w:trPr>
        <w:tc>
          <w:tcPr>
            <w:tcW w:w="4876" w:type="dxa"/>
            <w:tcBorders>
              <w:top w:val="nil"/>
              <w:left w:val="nil"/>
              <w:bottom w:val="nil"/>
              <w:right w:val="nil"/>
            </w:tcBorders>
          </w:tcPr>
          <w:p w14:paraId="0EE568E6" w14:textId="77777777" w:rsidR="009E51EE" w:rsidRPr="00BF3709" w:rsidRDefault="009E51EE" w:rsidP="00597527">
            <w:pPr>
              <w:pStyle w:val="Normal6a"/>
            </w:pPr>
            <w:r>
              <w:rPr>
                <w:b/>
                <w:i/>
              </w:rPr>
              <w:t>(127)</w:t>
            </w:r>
            <w:r>
              <w:tab/>
            </w:r>
            <w:r>
              <w:rPr>
                <w:b/>
                <w:i/>
              </w:rPr>
              <w:t>W celu stworzenia wspólnego podejścia dla unijnych operatorów infrastruktury kosmicznej, którzy chcieliby prowadzić działania kosmiczne wykraczające poza poziom bazowy przewidziany w niniejszym rozporządzeniu w odniesieniu do bezpieczeństwa, odporności lub zrównoważenia środowiskowego działań kosmicznych, należy ustanowić ramy unijnej etykiety kosmicznej.</w:t>
            </w:r>
          </w:p>
        </w:tc>
        <w:tc>
          <w:tcPr>
            <w:tcW w:w="4876" w:type="dxa"/>
            <w:tcBorders>
              <w:top w:val="nil"/>
              <w:left w:val="nil"/>
              <w:bottom w:val="nil"/>
              <w:right w:val="nil"/>
            </w:tcBorders>
          </w:tcPr>
          <w:p w14:paraId="11F5EA91" w14:textId="77777777" w:rsidR="009E51EE" w:rsidRPr="00B94A8E" w:rsidRDefault="009E51EE" w:rsidP="00597527">
            <w:pPr>
              <w:pStyle w:val="Normal6a"/>
            </w:pPr>
            <w:r>
              <w:rPr>
                <w:b/>
                <w:i/>
              </w:rPr>
              <w:t>skreśla się</w:t>
            </w:r>
          </w:p>
        </w:tc>
      </w:tr>
    </w:tbl>
    <w:p w14:paraId="52408882"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10C1D3D9" w14:textId="77777777" w:rsidR="009E51EE" w:rsidRPr="00B94A8E" w:rsidRDefault="009E51EE" w:rsidP="009E51EE">
      <w:r>
        <w:rPr>
          <w:rStyle w:val="HideTWBExt"/>
        </w:rPr>
        <w:t>&lt;/Amend&gt;</w:t>
      </w:r>
    </w:p>
    <w:p w14:paraId="091F96F6" w14:textId="77777777" w:rsidR="009E51EE" w:rsidRPr="00B94A8E" w:rsidRDefault="009E51EE" w:rsidP="009E51EE">
      <w:pPr>
        <w:pStyle w:val="AmNumberTabs"/>
      </w:pPr>
      <w:r>
        <w:rPr>
          <w:rStyle w:val="HideTWBExt"/>
        </w:rPr>
        <w:t>&lt;Amend&gt;</w:t>
      </w:r>
      <w:r>
        <w:t>Poprawka</w:t>
      </w:r>
      <w:r>
        <w:tab/>
      </w:r>
      <w:r>
        <w:tab/>
      </w:r>
      <w:r>
        <w:rPr>
          <w:rStyle w:val="HideTWBExt"/>
        </w:rPr>
        <w:t>&lt;NumAm&gt;</w:t>
      </w:r>
      <w:r>
        <w:t>1045</w:t>
      </w:r>
      <w:r>
        <w:rPr>
          <w:rStyle w:val="HideTWBExt"/>
        </w:rPr>
        <w:t>&lt;/NumAm&gt;</w:t>
      </w:r>
    </w:p>
    <w:p w14:paraId="1BEF12D1" w14:textId="77777777" w:rsidR="009E51EE" w:rsidRPr="00B94A8E" w:rsidRDefault="009E51EE" w:rsidP="009E51EE">
      <w:pPr>
        <w:pStyle w:val="NormalBold"/>
      </w:pPr>
      <w:r>
        <w:rPr>
          <w:rStyle w:val="HideTWBExt"/>
          <w:b w:val="0"/>
        </w:rPr>
        <w:t>&lt;RepeatBlock-By&gt;&lt;Members&gt;</w:t>
      </w:r>
      <w:r>
        <w:t>András Gyürk, Jorge Martín Frías, András László, Barbara Bonte</w:t>
      </w:r>
      <w:r>
        <w:rPr>
          <w:rStyle w:val="HideTWBExt"/>
          <w:b w:val="0"/>
        </w:rPr>
        <w:t>&lt;/Members&gt;</w:t>
      </w:r>
    </w:p>
    <w:p w14:paraId="3DB19F49" w14:textId="77777777" w:rsidR="009E51EE" w:rsidRPr="00B94A8E" w:rsidRDefault="009E51EE" w:rsidP="009E51EE">
      <w:pPr>
        <w:pStyle w:val="NormalBold"/>
      </w:pPr>
      <w:r>
        <w:rPr>
          <w:rStyle w:val="HideTWBExt"/>
          <w:b w:val="0"/>
        </w:rPr>
        <w:t>&lt;/RepeatBlock-By&gt;</w:t>
      </w:r>
    </w:p>
    <w:p w14:paraId="623898A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045E091" w14:textId="77777777" w:rsidR="009E51EE" w:rsidRPr="00B94A8E" w:rsidRDefault="009E51EE" w:rsidP="009E51EE">
      <w:pPr>
        <w:pStyle w:val="NormalBold"/>
      </w:pPr>
      <w:r>
        <w:rPr>
          <w:rStyle w:val="HideTWBExt"/>
        </w:rPr>
        <w:t>&lt;Article&gt;</w:t>
      </w:r>
      <w:r>
        <w:t>Motyw 127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48F2D04" w14:textId="77777777" w:rsidTr="00597527">
        <w:trPr>
          <w:trHeight w:hRule="exact" w:val="240"/>
          <w:jc w:val="center"/>
        </w:trPr>
        <w:tc>
          <w:tcPr>
            <w:tcW w:w="9752" w:type="dxa"/>
            <w:gridSpan w:val="2"/>
            <w:tcBorders>
              <w:top w:val="nil"/>
              <w:left w:val="nil"/>
              <w:bottom w:val="nil"/>
              <w:right w:val="nil"/>
            </w:tcBorders>
          </w:tcPr>
          <w:p w14:paraId="03C4EB9A" w14:textId="77777777" w:rsidR="009E51EE" w:rsidRPr="00B94A8E" w:rsidRDefault="009E51EE" w:rsidP="00597527"/>
        </w:tc>
      </w:tr>
      <w:tr w:rsidR="009E51EE" w14:paraId="103CEDA2" w14:textId="77777777" w:rsidTr="00597527">
        <w:trPr>
          <w:trHeight w:val="240"/>
          <w:jc w:val="center"/>
        </w:trPr>
        <w:tc>
          <w:tcPr>
            <w:tcW w:w="4876" w:type="dxa"/>
            <w:tcBorders>
              <w:top w:val="nil"/>
              <w:left w:val="nil"/>
              <w:bottom w:val="nil"/>
              <w:right w:val="nil"/>
            </w:tcBorders>
          </w:tcPr>
          <w:p w14:paraId="73BEC38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85FDA0C" w14:textId="77777777" w:rsidR="009E51EE" w:rsidRPr="00B94A8E" w:rsidRDefault="009E51EE" w:rsidP="00597527">
            <w:pPr>
              <w:pStyle w:val="AmColumnHeading"/>
            </w:pPr>
            <w:r>
              <w:t>Poprawka</w:t>
            </w:r>
          </w:p>
        </w:tc>
      </w:tr>
      <w:tr w:rsidR="009E51EE" w14:paraId="63D6507A" w14:textId="77777777" w:rsidTr="00597527">
        <w:trPr>
          <w:jc w:val="center"/>
        </w:trPr>
        <w:tc>
          <w:tcPr>
            <w:tcW w:w="4876" w:type="dxa"/>
            <w:tcBorders>
              <w:top w:val="nil"/>
              <w:left w:val="nil"/>
              <w:bottom w:val="nil"/>
              <w:right w:val="nil"/>
            </w:tcBorders>
          </w:tcPr>
          <w:p w14:paraId="0C75094A" w14:textId="77777777" w:rsidR="009E51EE" w:rsidRPr="00BF3709" w:rsidRDefault="009E51EE" w:rsidP="00597527">
            <w:pPr>
              <w:pStyle w:val="Normal6a"/>
            </w:pPr>
            <w:r>
              <w:rPr>
                <w:b/>
                <w:i/>
              </w:rPr>
              <w:t>(127)</w:t>
            </w:r>
            <w:r>
              <w:tab/>
            </w:r>
            <w:r>
              <w:rPr>
                <w:b/>
                <w:i/>
              </w:rPr>
              <w:t>W celu stworzenia wspólnego podejścia dla unijnych operatorów infrastruktury kosmicznej, którzy chcieliby prowadzić działania kosmiczne wykraczające poza poziom bazowy przewidziany w niniejszym rozporządzeniu w odniesieniu do bezpieczeństwa, odporności lub zrównoważenia środowiskowego działań kosmicznych, należy ustanowić ramy unijnej etykiety kosmicznej.</w:t>
            </w:r>
          </w:p>
        </w:tc>
        <w:tc>
          <w:tcPr>
            <w:tcW w:w="4876" w:type="dxa"/>
            <w:tcBorders>
              <w:top w:val="nil"/>
              <w:left w:val="nil"/>
              <w:bottom w:val="nil"/>
              <w:right w:val="nil"/>
            </w:tcBorders>
          </w:tcPr>
          <w:p w14:paraId="00F22085" w14:textId="77777777" w:rsidR="009E51EE" w:rsidRPr="00B94A8E" w:rsidRDefault="009E51EE" w:rsidP="00597527">
            <w:pPr>
              <w:pStyle w:val="Normal6a"/>
            </w:pPr>
            <w:r>
              <w:rPr>
                <w:b/>
                <w:i/>
              </w:rPr>
              <w:t>skreśla się</w:t>
            </w:r>
          </w:p>
        </w:tc>
      </w:tr>
    </w:tbl>
    <w:p w14:paraId="2FDA4113"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62FF324B" w14:textId="77777777" w:rsidR="009E51EE" w:rsidRPr="00B94A8E" w:rsidRDefault="009E51EE" w:rsidP="009E51EE">
      <w:r>
        <w:rPr>
          <w:rStyle w:val="HideTWBExt"/>
        </w:rPr>
        <w:t>&lt;/Amend&gt;</w:t>
      </w:r>
    </w:p>
    <w:p w14:paraId="18837A6F" w14:textId="77777777" w:rsidR="009E51EE" w:rsidRPr="00B94A8E" w:rsidRDefault="009E51EE" w:rsidP="009E51EE">
      <w:pPr>
        <w:pStyle w:val="AmNumberTabs"/>
      </w:pPr>
      <w:r>
        <w:rPr>
          <w:rStyle w:val="HideTWBExt"/>
        </w:rPr>
        <w:t>&lt;Amend&gt;</w:t>
      </w:r>
      <w:r>
        <w:t>Poprawka</w:t>
      </w:r>
      <w:r>
        <w:tab/>
      </w:r>
      <w:r>
        <w:tab/>
      </w:r>
      <w:r>
        <w:rPr>
          <w:rStyle w:val="HideTWBExt"/>
        </w:rPr>
        <w:t>&lt;NumAm&gt;</w:t>
      </w:r>
      <w:r>
        <w:t>1046</w:t>
      </w:r>
      <w:r>
        <w:rPr>
          <w:rStyle w:val="HideTWBExt"/>
        </w:rPr>
        <w:t>&lt;/NumAm&gt;</w:t>
      </w:r>
    </w:p>
    <w:p w14:paraId="06FCBDAF"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29058F62" w14:textId="77777777" w:rsidR="009E51EE" w:rsidRPr="00B94A8E" w:rsidRDefault="009E51EE" w:rsidP="009E51EE">
      <w:pPr>
        <w:pStyle w:val="NormalBold"/>
      </w:pPr>
      <w:r>
        <w:rPr>
          <w:rStyle w:val="HideTWBExt"/>
          <w:b w:val="0"/>
        </w:rPr>
        <w:t>&lt;/RepeatBlock-By&gt;</w:t>
      </w:r>
    </w:p>
    <w:p w14:paraId="555A6DE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93725D1" w14:textId="77777777" w:rsidR="009E51EE" w:rsidRPr="00B94A8E" w:rsidRDefault="009E51EE" w:rsidP="009E51EE">
      <w:pPr>
        <w:pStyle w:val="NormalBold"/>
      </w:pPr>
      <w:r>
        <w:rPr>
          <w:rStyle w:val="HideTWBExt"/>
        </w:rPr>
        <w:t>&lt;Article&gt;</w:t>
      </w:r>
      <w:r>
        <w:t>Motyw 127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F782A79" w14:textId="77777777" w:rsidTr="00597527">
        <w:trPr>
          <w:trHeight w:hRule="exact" w:val="240"/>
          <w:jc w:val="center"/>
        </w:trPr>
        <w:tc>
          <w:tcPr>
            <w:tcW w:w="9752" w:type="dxa"/>
            <w:gridSpan w:val="2"/>
            <w:tcBorders>
              <w:top w:val="nil"/>
              <w:left w:val="nil"/>
              <w:bottom w:val="nil"/>
              <w:right w:val="nil"/>
            </w:tcBorders>
          </w:tcPr>
          <w:p w14:paraId="23B26FCF" w14:textId="77777777" w:rsidR="009E51EE" w:rsidRPr="00B94A8E" w:rsidRDefault="009E51EE" w:rsidP="00597527"/>
        </w:tc>
      </w:tr>
      <w:tr w:rsidR="009E51EE" w14:paraId="73C06150" w14:textId="77777777" w:rsidTr="00597527">
        <w:trPr>
          <w:trHeight w:val="240"/>
          <w:jc w:val="center"/>
        </w:trPr>
        <w:tc>
          <w:tcPr>
            <w:tcW w:w="4876" w:type="dxa"/>
            <w:tcBorders>
              <w:top w:val="nil"/>
              <w:left w:val="nil"/>
              <w:bottom w:val="nil"/>
              <w:right w:val="nil"/>
            </w:tcBorders>
          </w:tcPr>
          <w:p w14:paraId="1002285F"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DD371C5" w14:textId="77777777" w:rsidR="009E51EE" w:rsidRPr="00B94A8E" w:rsidRDefault="009E51EE" w:rsidP="00597527">
            <w:pPr>
              <w:pStyle w:val="AmColumnHeading"/>
            </w:pPr>
            <w:r>
              <w:t>Poprawka</w:t>
            </w:r>
          </w:p>
        </w:tc>
      </w:tr>
      <w:tr w:rsidR="009E51EE" w14:paraId="3F3FFB5D" w14:textId="77777777" w:rsidTr="00597527">
        <w:trPr>
          <w:jc w:val="center"/>
        </w:trPr>
        <w:tc>
          <w:tcPr>
            <w:tcW w:w="4876" w:type="dxa"/>
            <w:tcBorders>
              <w:top w:val="nil"/>
              <w:left w:val="nil"/>
              <w:bottom w:val="nil"/>
              <w:right w:val="nil"/>
            </w:tcBorders>
          </w:tcPr>
          <w:p w14:paraId="36623698" w14:textId="77777777" w:rsidR="009E51EE" w:rsidRPr="00BF3709" w:rsidRDefault="009E51EE" w:rsidP="00597527">
            <w:pPr>
              <w:pStyle w:val="Normal6a"/>
            </w:pPr>
            <w:r>
              <w:rPr>
                <w:b/>
                <w:i/>
              </w:rPr>
              <w:t>(127)</w:t>
            </w:r>
            <w:r>
              <w:tab/>
            </w:r>
            <w:r>
              <w:rPr>
                <w:b/>
                <w:i/>
              </w:rPr>
              <w:t>W celu stworzenia wspólnego podejścia dla unijnych operatorów infrastruktury kosmicznej, którzy chcieliby prowadzić działania kosmiczne wykraczające poza poziom bazowy przewidziany w niniejszym rozporządzeniu w odniesieniu do bezpieczeństwa, odporności lub zrównoważenia środowiskowego działań kosmicznych, należy ustanowić ramy unijnej etykiety kosmicznej.</w:t>
            </w:r>
          </w:p>
        </w:tc>
        <w:tc>
          <w:tcPr>
            <w:tcW w:w="4876" w:type="dxa"/>
            <w:tcBorders>
              <w:top w:val="nil"/>
              <w:left w:val="nil"/>
              <w:bottom w:val="nil"/>
              <w:right w:val="nil"/>
            </w:tcBorders>
          </w:tcPr>
          <w:p w14:paraId="70D53ADC" w14:textId="77777777" w:rsidR="009E51EE" w:rsidRPr="00B94A8E" w:rsidRDefault="009E51EE" w:rsidP="00597527">
            <w:pPr>
              <w:pStyle w:val="Normal6a"/>
            </w:pPr>
            <w:r>
              <w:rPr>
                <w:b/>
                <w:i/>
              </w:rPr>
              <w:t>skreśla się</w:t>
            </w:r>
          </w:p>
        </w:tc>
      </w:tr>
    </w:tbl>
    <w:p w14:paraId="149AF8ED"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184C6348" w14:textId="77777777" w:rsidR="009E51EE" w:rsidRPr="00B94A8E" w:rsidRDefault="009E51EE" w:rsidP="009E51EE">
      <w:r>
        <w:rPr>
          <w:rStyle w:val="HideTWBExt"/>
        </w:rPr>
        <w:t>&lt;/Amend&gt;</w:t>
      </w:r>
    </w:p>
    <w:p w14:paraId="03D31F5D" w14:textId="77777777" w:rsidR="009E51EE" w:rsidRPr="00B94A8E" w:rsidRDefault="009E51EE" w:rsidP="009E51EE">
      <w:pPr>
        <w:pStyle w:val="AmNumberTabs"/>
      </w:pPr>
      <w:r>
        <w:rPr>
          <w:rStyle w:val="HideTWBExt"/>
        </w:rPr>
        <w:t>&lt;Amend&gt;</w:t>
      </w:r>
      <w:r>
        <w:t>Poprawka</w:t>
      </w:r>
      <w:r>
        <w:tab/>
      </w:r>
      <w:r>
        <w:tab/>
      </w:r>
      <w:r>
        <w:rPr>
          <w:rStyle w:val="HideTWBExt"/>
        </w:rPr>
        <w:t>&lt;NumAm&gt;</w:t>
      </w:r>
      <w:r>
        <w:t>1047</w:t>
      </w:r>
      <w:r>
        <w:rPr>
          <w:rStyle w:val="HideTWBExt"/>
        </w:rPr>
        <w:t>&lt;/NumAm&gt;</w:t>
      </w:r>
    </w:p>
    <w:p w14:paraId="5566EB35" w14:textId="77777777" w:rsidR="009E51EE" w:rsidRPr="00BF3709" w:rsidRDefault="009E51EE" w:rsidP="009E51EE">
      <w:pPr>
        <w:pStyle w:val="NormalBold"/>
      </w:pPr>
      <w:r>
        <w:rPr>
          <w:rStyle w:val="HideTWBExt"/>
          <w:b w:val="0"/>
          <w:lang w:val="en-GB"/>
        </w:rPr>
        <w:t>&lt;RepeatBlock-By&gt;&lt;Members&gt;</w:t>
      </w:r>
      <w:r>
        <w:t>Diana Iovanovici Şoşoacă</w:t>
      </w:r>
      <w:r>
        <w:rPr>
          <w:rStyle w:val="HideTWBExt"/>
          <w:b w:val="0"/>
          <w:lang w:val="en-GB"/>
        </w:rPr>
        <w:t>&lt;/Members&gt;</w:t>
      </w:r>
    </w:p>
    <w:p w14:paraId="685A2179" w14:textId="77777777" w:rsidR="009E51EE" w:rsidRPr="00B94A8E" w:rsidRDefault="009E51EE" w:rsidP="009E51EE">
      <w:pPr>
        <w:pStyle w:val="NormalBold"/>
      </w:pPr>
      <w:r>
        <w:rPr>
          <w:rStyle w:val="HideTWBExt"/>
          <w:b w:val="0"/>
        </w:rPr>
        <w:t>&lt;/RepeatBlock-By&gt;</w:t>
      </w:r>
    </w:p>
    <w:p w14:paraId="64C31B4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BF9C04B" w14:textId="77777777" w:rsidR="009E51EE" w:rsidRPr="00B94A8E" w:rsidRDefault="009E51EE" w:rsidP="009E51EE">
      <w:pPr>
        <w:pStyle w:val="NormalBold"/>
      </w:pPr>
      <w:r>
        <w:rPr>
          <w:rStyle w:val="HideTWBExt"/>
        </w:rPr>
        <w:t>&lt;Article&gt;</w:t>
      </w:r>
      <w:r>
        <w:t>Motyw 127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D9F94DC" w14:textId="77777777" w:rsidTr="00597527">
        <w:trPr>
          <w:trHeight w:hRule="exact" w:val="240"/>
          <w:jc w:val="center"/>
        </w:trPr>
        <w:tc>
          <w:tcPr>
            <w:tcW w:w="9752" w:type="dxa"/>
            <w:gridSpan w:val="2"/>
            <w:tcBorders>
              <w:top w:val="nil"/>
              <w:left w:val="nil"/>
              <w:bottom w:val="nil"/>
              <w:right w:val="nil"/>
            </w:tcBorders>
          </w:tcPr>
          <w:p w14:paraId="2752C6C1" w14:textId="77777777" w:rsidR="009E51EE" w:rsidRPr="00B94A8E" w:rsidRDefault="009E51EE" w:rsidP="00597527"/>
        </w:tc>
      </w:tr>
      <w:tr w:rsidR="009E51EE" w14:paraId="68485B37" w14:textId="77777777" w:rsidTr="00597527">
        <w:trPr>
          <w:trHeight w:val="240"/>
          <w:jc w:val="center"/>
        </w:trPr>
        <w:tc>
          <w:tcPr>
            <w:tcW w:w="4876" w:type="dxa"/>
            <w:tcBorders>
              <w:top w:val="nil"/>
              <w:left w:val="nil"/>
              <w:bottom w:val="nil"/>
              <w:right w:val="nil"/>
            </w:tcBorders>
          </w:tcPr>
          <w:p w14:paraId="5E1E7EFB"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2FA52D3" w14:textId="77777777" w:rsidR="009E51EE" w:rsidRPr="00B94A8E" w:rsidRDefault="009E51EE" w:rsidP="00597527">
            <w:pPr>
              <w:pStyle w:val="AmColumnHeading"/>
            </w:pPr>
            <w:r>
              <w:t>Poprawka</w:t>
            </w:r>
          </w:p>
        </w:tc>
      </w:tr>
      <w:tr w:rsidR="009E51EE" w14:paraId="49C25AF9" w14:textId="77777777" w:rsidTr="00597527">
        <w:trPr>
          <w:jc w:val="center"/>
        </w:trPr>
        <w:tc>
          <w:tcPr>
            <w:tcW w:w="4876" w:type="dxa"/>
            <w:tcBorders>
              <w:top w:val="nil"/>
              <w:left w:val="nil"/>
              <w:bottom w:val="nil"/>
              <w:right w:val="nil"/>
            </w:tcBorders>
          </w:tcPr>
          <w:p w14:paraId="3AE042C5" w14:textId="77777777" w:rsidR="009E51EE" w:rsidRPr="00B94A8E" w:rsidRDefault="009E51EE" w:rsidP="00597527">
            <w:pPr>
              <w:pStyle w:val="Normal6a"/>
            </w:pPr>
            <w:r>
              <w:t>(127)</w:t>
            </w:r>
            <w:r>
              <w:tab/>
              <w:t>W celu stworzenia wspólnego podejścia dla unijnych operatorów infrastruktury kosmicznej, którzy chcieliby prowadzić działania kosmiczne wykraczające poza poziom bazowy przewidziany w niniejszym rozporządzeniu w odniesieniu do bezpieczeństwa, odporności lub zrównoważenia środowiskowego działań kosmicznych, należy ustanowić ramy unijnej etykiety kosmicznej.</w:t>
            </w:r>
          </w:p>
        </w:tc>
        <w:tc>
          <w:tcPr>
            <w:tcW w:w="4876" w:type="dxa"/>
            <w:tcBorders>
              <w:top w:val="nil"/>
              <w:left w:val="nil"/>
              <w:bottom w:val="nil"/>
              <w:right w:val="nil"/>
            </w:tcBorders>
          </w:tcPr>
          <w:p w14:paraId="486E47B9" w14:textId="77777777" w:rsidR="009E51EE" w:rsidRPr="00B94A8E" w:rsidRDefault="009E51EE" w:rsidP="00597527">
            <w:pPr>
              <w:pStyle w:val="Normal6a"/>
            </w:pPr>
            <w:r>
              <w:t>(127)</w:t>
            </w:r>
            <w:r>
              <w:tab/>
              <w:t>W celu stworzenia wspólnego podejścia dla unijnych operatorów infrastruktury kosmicznej, którzy chcieliby prowadzić działania kosmiczne wykraczające poza poziom bazowy przewidziany w niniejszym rozporządzeniu w odniesieniu do bezpieczeństwa, odporności lub zrównoważenia środowiskowego działań kosmicznych, należy ustanowić ramy unijnej etykiety kosmicznej</w:t>
            </w:r>
            <w:r>
              <w:rPr>
                <w:b/>
                <w:i/>
              </w:rPr>
              <w:t>, opracowane przez przedstawicieli państw członkowskich UE i środowisk akademickich, a także ekspertów pochodzących z sektorów przemysłu produkujących materiały wykorzystywane w działalności kosmicznej</w:t>
            </w:r>
            <w:r>
              <w:t>.</w:t>
            </w:r>
          </w:p>
        </w:tc>
      </w:tr>
    </w:tbl>
    <w:p w14:paraId="4028E955"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{RO}</w:t>
      </w:r>
      <w:r w:rsidRPr="00BF3709">
        <w:rPr>
          <w:lang w:val="en-GB"/>
        </w:rPr>
        <w:t>ro</w:t>
      </w:r>
      <w:r w:rsidRPr="00BF3709">
        <w:rPr>
          <w:rStyle w:val="HideTWBExt"/>
          <w:lang w:val="en-GB"/>
        </w:rPr>
        <w:t>&lt;/Original&gt;</w:t>
      </w:r>
    </w:p>
    <w:p w14:paraId="7C8C4AC6" w14:textId="77777777" w:rsidR="009E51EE" w:rsidRPr="00BF3709" w:rsidRDefault="009E51EE" w:rsidP="009E51EE">
      <w:r>
        <w:rPr>
          <w:rStyle w:val="HideTWBExt"/>
          <w:lang w:val="en-GB"/>
        </w:rPr>
        <w:t>&lt;/Amend&gt;</w:t>
      </w:r>
    </w:p>
    <w:p w14:paraId="46266A4A"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1048</w:t>
      </w:r>
      <w:r>
        <w:rPr>
          <w:rStyle w:val="HideTWBExt"/>
          <w:lang w:val="en-GB"/>
        </w:rPr>
        <w:t>&lt;/NumAm&gt;</w:t>
      </w:r>
    </w:p>
    <w:p w14:paraId="4AC87E09" w14:textId="77777777" w:rsidR="009E51EE" w:rsidRPr="00BF3709" w:rsidRDefault="009E51EE" w:rsidP="009E51EE">
      <w:pPr>
        <w:pStyle w:val="NormalBold"/>
      </w:pPr>
      <w:r>
        <w:rPr>
          <w:rStyle w:val="HideTWBExt"/>
          <w:b w:val="0"/>
          <w:lang w:val="en-GB"/>
        </w:rPr>
        <w:t>&lt;RepeatBlock-By&gt;&lt;Members&gt;</w:t>
      </w:r>
      <w:r>
        <w:t>Markus Buchheit</w:t>
      </w:r>
      <w:r>
        <w:rPr>
          <w:rStyle w:val="HideTWBExt"/>
          <w:b w:val="0"/>
          <w:lang w:val="en-GB"/>
        </w:rPr>
        <w:t>&lt;/Members&gt;</w:t>
      </w:r>
    </w:p>
    <w:p w14:paraId="0898015B" w14:textId="77777777" w:rsidR="009E51EE" w:rsidRPr="00B94A8E" w:rsidRDefault="009E51EE" w:rsidP="009E51EE">
      <w:pPr>
        <w:pStyle w:val="NormalBold"/>
      </w:pPr>
      <w:r>
        <w:rPr>
          <w:rStyle w:val="HideTWBExt"/>
          <w:b w:val="0"/>
        </w:rPr>
        <w:t>&lt;/RepeatBlock-By&gt;</w:t>
      </w:r>
    </w:p>
    <w:p w14:paraId="4A78AA9E"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2364FD6" w14:textId="77777777" w:rsidR="009E51EE" w:rsidRPr="00B94A8E" w:rsidRDefault="009E51EE" w:rsidP="009E51EE">
      <w:pPr>
        <w:pStyle w:val="NormalBold"/>
      </w:pPr>
      <w:r>
        <w:rPr>
          <w:rStyle w:val="HideTWBExt"/>
        </w:rPr>
        <w:t>&lt;Article&gt;</w:t>
      </w:r>
      <w:r>
        <w:t>Motyw 127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43D7D25" w14:textId="77777777" w:rsidTr="00597527">
        <w:trPr>
          <w:trHeight w:hRule="exact" w:val="240"/>
          <w:jc w:val="center"/>
        </w:trPr>
        <w:tc>
          <w:tcPr>
            <w:tcW w:w="9752" w:type="dxa"/>
            <w:gridSpan w:val="2"/>
            <w:tcBorders>
              <w:top w:val="nil"/>
              <w:left w:val="nil"/>
              <w:bottom w:val="nil"/>
              <w:right w:val="nil"/>
            </w:tcBorders>
          </w:tcPr>
          <w:p w14:paraId="48A16F73" w14:textId="77777777" w:rsidR="009E51EE" w:rsidRPr="00B94A8E" w:rsidRDefault="009E51EE" w:rsidP="00597527"/>
        </w:tc>
      </w:tr>
      <w:tr w:rsidR="009E51EE" w14:paraId="3F038E52" w14:textId="77777777" w:rsidTr="00597527">
        <w:trPr>
          <w:trHeight w:val="240"/>
          <w:jc w:val="center"/>
        </w:trPr>
        <w:tc>
          <w:tcPr>
            <w:tcW w:w="4876" w:type="dxa"/>
            <w:tcBorders>
              <w:top w:val="nil"/>
              <w:left w:val="nil"/>
              <w:bottom w:val="nil"/>
              <w:right w:val="nil"/>
            </w:tcBorders>
          </w:tcPr>
          <w:p w14:paraId="75F6E3A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B87ACF9" w14:textId="77777777" w:rsidR="009E51EE" w:rsidRPr="00B94A8E" w:rsidRDefault="009E51EE" w:rsidP="00597527">
            <w:pPr>
              <w:pStyle w:val="AmColumnHeading"/>
            </w:pPr>
            <w:r>
              <w:t>Poprawka</w:t>
            </w:r>
          </w:p>
        </w:tc>
      </w:tr>
      <w:tr w:rsidR="009E51EE" w14:paraId="6C6A9A32" w14:textId="77777777" w:rsidTr="00597527">
        <w:trPr>
          <w:jc w:val="center"/>
        </w:trPr>
        <w:tc>
          <w:tcPr>
            <w:tcW w:w="4876" w:type="dxa"/>
            <w:tcBorders>
              <w:top w:val="nil"/>
              <w:left w:val="nil"/>
              <w:bottom w:val="nil"/>
              <w:right w:val="nil"/>
            </w:tcBorders>
          </w:tcPr>
          <w:p w14:paraId="0677ACAB" w14:textId="77777777" w:rsidR="009E51EE" w:rsidRPr="00BF3709" w:rsidRDefault="009E51EE" w:rsidP="00597527">
            <w:pPr>
              <w:pStyle w:val="Normal6a"/>
            </w:pPr>
            <w:r>
              <w:t>(127)</w:t>
            </w:r>
            <w:r>
              <w:tab/>
              <w:t>W celu stworzenia wspólnego podejścia dla unijnych operatorów infrastruktury kosmicznej, którzy chcieliby prowadzić działania kosmiczne wykraczające poza poziom bazowy przewidziany w niniejszym rozporządzeniu w odniesieniu do bezpieczeństwa, odporności lub zrównoważenia środowiskowego działań kosmicznych, należy ustanowić ramy unijnej etykiety kosmicznej.</w:t>
            </w:r>
          </w:p>
        </w:tc>
        <w:tc>
          <w:tcPr>
            <w:tcW w:w="4876" w:type="dxa"/>
            <w:tcBorders>
              <w:top w:val="nil"/>
              <w:left w:val="nil"/>
              <w:bottom w:val="nil"/>
              <w:right w:val="nil"/>
            </w:tcBorders>
          </w:tcPr>
          <w:p w14:paraId="3827DD89" w14:textId="77777777" w:rsidR="009E51EE" w:rsidRPr="00BF3709" w:rsidRDefault="009E51EE" w:rsidP="00597527">
            <w:pPr>
              <w:pStyle w:val="Normal6a"/>
            </w:pPr>
            <w:r>
              <w:t>(127)</w:t>
            </w:r>
            <w:r>
              <w:tab/>
              <w:t>W celu stworzenia wspólnego podejścia dla unijnych operatorów infrastruktury kosmicznej, którzy chcieliby prowadzić działania kosmiczne wykraczające poza poziom bazowy przewidziany w niniejszym rozporządzeniu w odniesieniu do bezpieczeństwa, odporności lub zrównoważenia środowiskowego działań kosmicznych, należy ustanowić ramy unijnej etykiety kosmicznej.</w:t>
            </w:r>
            <w:r>
              <w:rPr>
                <w:b/>
                <w:i/>
              </w:rPr>
              <w:t> Ramy unijnej etykiety kosmicznej powinny pozostać ściśle dobrowolne i nie powinny stać się faktycznym warunkiem dostępu do rynku lub udziału w zamówieniach publicznych.</w:t>
            </w:r>
          </w:p>
        </w:tc>
      </w:tr>
    </w:tbl>
    <w:p w14:paraId="50AA70AA"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5B11761" w14:textId="77777777" w:rsidR="009E51EE" w:rsidRPr="00BF3709" w:rsidRDefault="009E51EE" w:rsidP="009E51EE">
      <w:r>
        <w:rPr>
          <w:rStyle w:val="HideTWBExt"/>
          <w:lang w:val="en-GB"/>
        </w:rPr>
        <w:t>&lt;/Amend&gt;</w:t>
      </w:r>
    </w:p>
    <w:p w14:paraId="2BA04971"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1049</w:t>
      </w:r>
      <w:r>
        <w:rPr>
          <w:rStyle w:val="HideTWBExt"/>
          <w:lang w:val="en-GB"/>
        </w:rPr>
        <w:t>&lt;/NumAm&gt;</w:t>
      </w:r>
    </w:p>
    <w:p w14:paraId="3F2E4041"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6C63CD09" w14:textId="77777777" w:rsidR="009E51EE" w:rsidRPr="00B94A8E" w:rsidRDefault="009E51EE" w:rsidP="009E51EE">
      <w:pPr>
        <w:pStyle w:val="NormalBold"/>
      </w:pPr>
      <w:r>
        <w:rPr>
          <w:rStyle w:val="HideTWBExt"/>
          <w:b w:val="0"/>
        </w:rPr>
        <w:t>&lt;/RepeatBlock-By&gt;</w:t>
      </w:r>
    </w:p>
    <w:p w14:paraId="4BBDC0C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999DC39" w14:textId="77777777" w:rsidR="009E51EE" w:rsidRPr="00B94A8E" w:rsidRDefault="009E51EE" w:rsidP="009E51EE">
      <w:pPr>
        <w:pStyle w:val="NormalBold"/>
      </w:pPr>
      <w:r>
        <w:rPr>
          <w:rStyle w:val="HideTWBExt"/>
        </w:rPr>
        <w:t>&lt;Article&gt;</w:t>
      </w:r>
      <w:r>
        <w:t>Motyw 128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6F85A01" w14:textId="77777777" w:rsidTr="00597527">
        <w:trPr>
          <w:trHeight w:hRule="exact" w:val="240"/>
          <w:jc w:val="center"/>
        </w:trPr>
        <w:tc>
          <w:tcPr>
            <w:tcW w:w="9752" w:type="dxa"/>
            <w:gridSpan w:val="2"/>
            <w:tcBorders>
              <w:top w:val="nil"/>
              <w:left w:val="nil"/>
              <w:bottom w:val="nil"/>
              <w:right w:val="nil"/>
            </w:tcBorders>
          </w:tcPr>
          <w:p w14:paraId="2EA2648E" w14:textId="77777777" w:rsidR="009E51EE" w:rsidRPr="00B94A8E" w:rsidRDefault="009E51EE" w:rsidP="00597527"/>
        </w:tc>
      </w:tr>
      <w:tr w:rsidR="009E51EE" w14:paraId="62810484" w14:textId="77777777" w:rsidTr="00597527">
        <w:trPr>
          <w:trHeight w:val="240"/>
          <w:jc w:val="center"/>
        </w:trPr>
        <w:tc>
          <w:tcPr>
            <w:tcW w:w="4876" w:type="dxa"/>
            <w:tcBorders>
              <w:top w:val="nil"/>
              <w:left w:val="nil"/>
              <w:bottom w:val="nil"/>
              <w:right w:val="nil"/>
            </w:tcBorders>
          </w:tcPr>
          <w:p w14:paraId="20A1979B"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241D478" w14:textId="77777777" w:rsidR="009E51EE" w:rsidRPr="00B94A8E" w:rsidRDefault="009E51EE" w:rsidP="00597527">
            <w:pPr>
              <w:pStyle w:val="AmColumnHeading"/>
            </w:pPr>
            <w:r>
              <w:t>Poprawka</w:t>
            </w:r>
          </w:p>
        </w:tc>
      </w:tr>
      <w:tr w:rsidR="009E51EE" w14:paraId="1C022B25" w14:textId="77777777" w:rsidTr="00597527">
        <w:trPr>
          <w:jc w:val="center"/>
        </w:trPr>
        <w:tc>
          <w:tcPr>
            <w:tcW w:w="4876" w:type="dxa"/>
            <w:tcBorders>
              <w:top w:val="nil"/>
              <w:left w:val="nil"/>
              <w:bottom w:val="nil"/>
              <w:right w:val="nil"/>
            </w:tcBorders>
          </w:tcPr>
          <w:p w14:paraId="0A971ECA" w14:textId="77777777" w:rsidR="009E51EE" w:rsidRPr="00BF3709" w:rsidRDefault="009E51EE" w:rsidP="00597527">
            <w:pPr>
              <w:pStyle w:val="Normal6a"/>
            </w:pPr>
            <w:r>
              <w:rPr>
                <w:b/>
                <w:i/>
              </w:rPr>
              <w:t>(128)</w:t>
            </w:r>
            <w:r>
              <w:tab/>
            </w:r>
            <w:r>
              <w:rPr>
                <w:b/>
                <w:i/>
              </w:rPr>
              <w:t>Unijne systemy etykiet kosmicznych powinny wypełnić obecne luki wynikające ze współistnienia różnych norm lub niewypracowanych praktyk, przyczyniając się tym samym do wypracowania wspólnego podejścia. Należy opracować unijny system etykiet kosmicznych z udziałem państw członkowskich, grupy ds. unijnej etykiety kosmicznej (EUSLG) i grupy zainteresowanych stron ds. etykiety kosmicznej (SSLG), pod przewodnictwem Komisji i przy wsparciu Agencji. EUSLG powinna składać się z przedstawicieli właściwych organów w sektorze kosmicznym i innych odpowiednich organów krajowych, natomiast w skład SSLG powinni wchodzić przedstawiciele organizacji branżowych i środowisk akademickich.</w:t>
            </w:r>
          </w:p>
        </w:tc>
        <w:tc>
          <w:tcPr>
            <w:tcW w:w="4876" w:type="dxa"/>
            <w:tcBorders>
              <w:top w:val="nil"/>
              <w:left w:val="nil"/>
              <w:bottom w:val="nil"/>
              <w:right w:val="nil"/>
            </w:tcBorders>
          </w:tcPr>
          <w:p w14:paraId="6284CEE6" w14:textId="77777777" w:rsidR="009E51EE" w:rsidRPr="00B94A8E" w:rsidRDefault="009E51EE" w:rsidP="00597527">
            <w:pPr>
              <w:pStyle w:val="Normal6a"/>
            </w:pPr>
            <w:r>
              <w:rPr>
                <w:b/>
                <w:i/>
              </w:rPr>
              <w:t>skreśla się</w:t>
            </w:r>
          </w:p>
        </w:tc>
      </w:tr>
    </w:tbl>
    <w:p w14:paraId="1A3DD8E6"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51B6BAB5" w14:textId="77777777" w:rsidR="009E51EE" w:rsidRPr="00B94A8E" w:rsidRDefault="009E51EE" w:rsidP="009E51EE">
      <w:r>
        <w:rPr>
          <w:rStyle w:val="HideTWBExt"/>
        </w:rPr>
        <w:t>&lt;/Amend&gt;</w:t>
      </w:r>
    </w:p>
    <w:p w14:paraId="1CCD1486" w14:textId="77777777" w:rsidR="009E51EE" w:rsidRPr="00B94A8E" w:rsidRDefault="009E51EE" w:rsidP="009E51EE">
      <w:pPr>
        <w:pStyle w:val="AmNumberTabs"/>
      </w:pPr>
      <w:r>
        <w:rPr>
          <w:rStyle w:val="HideTWBExt"/>
        </w:rPr>
        <w:t>&lt;Amend&gt;</w:t>
      </w:r>
      <w:r>
        <w:t>Poprawka</w:t>
      </w:r>
      <w:r>
        <w:tab/>
      </w:r>
      <w:r>
        <w:tab/>
      </w:r>
      <w:r>
        <w:rPr>
          <w:rStyle w:val="HideTWBExt"/>
        </w:rPr>
        <w:t>&lt;NumAm&gt;</w:t>
      </w:r>
      <w:r>
        <w:t>1050</w:t>
      </w:r>
      <w:r>
        <w:rPr>
          <w:rStyle w:val="HideTWBExt"/>
        </w:rPr>
        <w:t>&lt;/NumAm&gt;</w:t>
      </w:r>
    </w:p>
    <w:p w14:paraId="02992CAE"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4953B413" w14:textId="77777777" w:rsidR="009E51EE" w:rsidRPr="00B94A8E" w:rsidRDefault="009E51EE" w:rsidP="009E51EE">
      <w:pPr>
        <w:pStyle w:val="NormalBold"/>
      </w:pPr>
      <w:r>
        <w:rPr>
          <w:rStyle w:val="HideTWBExt"/>
          <w:b w:val="0"/>
        </w:rPr>
        <w:t>&lt;/RepeatBlock-By&gt;</w:t>
      </w:r>
    </w:p>
    <w:p w14:paraId="2B3024D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101C762" w14:textId="77777777" w:rsidR="009E51EE" w:rsidRPr="00B94A8E" w:rsidRDefault="009E51EE" w:rsidP="009E51EE">
      <w:pPr>
        <w:pStyle w:val="NormalBold"/>
      </w:pPr>
      <w:r>
        <w:rPr>
          <w:rStyle w:val="HideTWBExt"/>
        </w:rPr>
        <w:t>&lt;Article&gt;</w:t>
      </w:r>
      <w:r>
        <w:t>Motyw 128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0F7FFDE" w14:textId="77777777" w:rsidTr="00597527">
        <w:trPr>
          <w:trHeight w:hRule="exact" w:val="240"/>
          <w:jc w:val="center"/>
        </w:trPr>
        <w:tc>
          <w:tcPr>
            <w:tcW w:w="9752" w:type="dxa"/>
            <w:gridSpan w:val="2"/>
            <w:tcBorders>
              <w:top w:val="nil"/>
              <w:left w:val="nil"/>
              <w:bottom w:val="nil"/>
              <w:right w:val="nil"/>
            </w:tcBorders>
          </w:tcPr>
          <w:p w14:paraId="6C4AE9CB" w14:textId="77777777" w:rsidR="009E51EE" w:rsidRPr="00B94A8E" w:rsidRDefault="009E51EE" w:rsidP="00597527"/>
        </w:tc>
      </w:tr>
      <w:tr w:rsidR="009E51EE" w14:paraId="52DB6401" w14:textId="77777777" w:rsidTr="00597527">
        <w:trPr>
          <w:trHeight w:val="240"/>
          <w:jc w:val="center"/>
        </w:trPr>
        <w:tc>
          <w:tcPr>
            <w:tcW w:w="4876" w:type="dxa"/>
            <w:tcBorders>
              <w:top w:val="nil"/>
              <w:left w:val="nil"/>
              <w:bottom w:val="nil"/>
              <w:right w:val="nil"/>
            </w:tcBorders>
          </w:tcPr>
          <w:p w14:paraId="151FA98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AB6D377" w14:textId="77777777" w:rsidR="009E51EE" w:rsidRPr="00B94A8E" w:rsidRDefault="009E51EE" w:rsidP="00597527">
            <w:pPr>
              <w:pStyle w:val="AmColumnHeading"/>
            </w:pPr>
            <w:r>
              <w:t>Poprawka</w:t>
            </w:r>
          </w:p>
        </w:tc>
      </w:tr>
      <w:tr w:rsidR="009E51EE" w14:paraId="6C42A98E" w14:textId="77777777" w:rsidTr="00597527">
        <w:trPr>
          <w:jc w:val="center"/>
        </w:trPr>
        <w:tc>
          <w:tcPr>
            <w:tcW w:w="4876" w:type="dxa"/>
            <w:tcBorders>
              <w:top w:val="nil"/>
              <w:left w:val="nil"/>
              <w:bottom w:val="nil"/>
              <w:right w:val="nil"/>
            </w:tcBorders>
          </w:tcPr>
          <w:p w14:paraId="45986A3B" w14:textId="77777777" w:rsidR="009E51EE" w:rsidRPr="00BF3709" w:rsidRDefault="009E51EE" w:rsidP="00597527">
            <w:pPr>
              <w:pStyle w:val="Normal6a"/>
            </w:pPr>
            <w:r>
              <w:rPr>
                <w:b/>
                <w:i/>
              </w:rPr>
              <w:t>(128)</w:t>
            </w:r>
            <w:r>
              <w:tab/>
            </w:r>
            <w:r>
              <w:rPr>
                <w:b/>
                <w:i/>
              </w:rPr>
              <w:t>Unijne systemy etykiet kosmicznych powinny wypełnić obecne luki wynikające ze współistnienia różnych norm lub niewypracowanych praktyk, przyczyniając się tym samym do wypracowania wspólnego podejścia. Należy opracować unijny system etykiet kosmicznych z udziałem państw członkowskich, grupy ds. unijnej etykiety kosmicznej (EUSLG) i grupy zainteresowanych stron ds. etykiety kosmicznej (SSLG), pod przewodnictwem Komisji i przy wsparciu Agencji. EUSLG powinna składać się z przedstawicieli właściwych organów w sektorze kosmicznym i innych odpowiednich organów krajowych, natomiast w skład SSLG powinni wchodzić przedstawiciele organizacji branżowych i środowisk akademickich.</w:t>
            </w:r>
          </w:p>
        </w:tc>
        <w:tc>
          <w:tcPr>
            <w:tcW w:w="4876" w:type="dxa"/>
            <w:tcBorders>
              <w:top w:val="nil"/>
              <w:left w:val="nil"/>
              <w:bottom w:val="nil"/>
              <w:right w:val="nil"/>
            </w:tcBorders>
          </w:tcPr>
          <w:p w14:paraId="03303A8B" w14:textId="77777777" w:rsidR="009E51EE" w:rsidRPr="00B94A8E" w:rsidRDefault="009E51EE" w:rsidP="00597527">
            <w:pPr>
              <w:pStyle w:val="Normal6a"/>
            </w:pPr>
            <w:r>
              <w:rPr>
                <w:b/>
                <w:i/>
              </w:rPr>
              <w:t>skreśla się</w:t>
            </w:r>
          </w:p>
        </w:tc>
      </w:tr>
    </w:tbl>
    <w:p w14:paraId="546F9C3B"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58C966B6" w14:textId="77777777" w:rsidR="009E51EE" w:rsidRPr="00B94A8E" w:rsidRDefault="009E51EE" w:rsidP="009E51EE">
      <w:r>
        <w:rPr>
          <w:rStyle w:val="HideTWBExt"/>
        </w:rPr>
        <w:t>&lt;/Amend&gt;</w:t>
      </w:r>
    </w:p>
    <w:p w14:paraId="2D2532F0" w14:textId="77777777" w:rsidR="009E51EE" w:rsidRPr="00B94A8E" w:rsidRDefault="009E51EE" w:rsidP="009E51EE">
      <w:pPr>
        <w:pStyle w:val="AmNumberTabs"/>
      </w:pPr>
      <w:r>
        <w:rPr>
          <w:rStyle w:val="HideTWBExt"/>
        </w:rPr>
        <w:t>&lt;Amend&gt;</w:t>
      </w:r>
      <w:r>
        <w:t>Poprawka</w:t>
      </w:r>
      <w:r>
        <w:tab/>
      </w:r>
      <w:r>
        <w:tab/>
      </w:r>
      <w:r>
        <w:rPr>
          <w:rStyle w:val="HideTWBExt"/>
        </w:rPr>
        <w:t>&lt;NumAm&gt;</w:t>
      </w:r>
      <w:r>
        <w:t>1051</w:t>
      </w:r>
      <w:r>
        <w:rPr>
          <w:rStyle w:val="HideTWBExt"/>
        </w:rPr>
        <w:t>&lt;/NumAm&gt;</w:t>
      </w:r>
    </w:p>
    <w:p w14:paraId="071FFA6E" w14:textId="77777777" w:rsidR="009E51EE" w:rsidRPr="00B94A8E" w:rsidRDefault="009E51EE" w:rsidP="009E51EE">
      <w:pPr>
        <w:pStyle w:val="NormalBold"/>
      </w:pPr>
      <w:r>
        <w:rPr>
          <w:rStyle w:val="HideTWBExt"/>
          <w:b w:val="0"/>
        </w:rPr>
        <w:t>&lt;RepeatBlock-By&gt;&lt;Members&gt;</w:t>
      </w:r>
      <w:r>
        <w:t>András Gyürk, Jorge Martín Frías, András László, Barbara Bonte</w:t>
      </w:r>
      <w:r>
        <w:rPr>
          <w:rStyle w:val="HideTWBExt"/>
          <w:b w:val="0"/>
        </w:rPr>
        <w:t>&lt;/Members&gt;</w:t>
      </w:r>
    </w:p>
    <w:p w14:paraId="70D70E3F" w14:textId="77777777" w:rsidR="009E51EE" w:rsidRPr="00B94A8E" w:rsidRDefault="009E51EE" w:rsidP="009E51EE">
      <w:pPr>
        <w:pStyle w:val="NormalBold"/>
      </w:pPr>
      <w:r>
        <w:rPr>
          <w:rStyle w:val="HideTWBExt"/>
          <w:b w:val="0"/>
        </w:rPr>
        <w:t>&lt;/RepeatBlock-By&gt;</w:t>
      </w:r>
    </w:p>
    <w:p w14:paraId="054A8140"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64D1931" w14:textId="77777777" w:rsidR="009E51EE" w:rsidRPr="00B94A8E" w:rsidRDefault="009E51EE" w:rsidP="009E51EE">
      <w:pPr>
        <w:pStyle w:val="NormalBold"/>
      </w:pPr>
      <w:r>
        <w:rPr>
          <w:rStyle w:val="HideTWBExt"/>
        </w:rPr>
        <w:t>&lt;Article&gt;</w:t>
      </w:r>
      <w:r>
        <w:t>Motyw 128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326D121" w14:textId="77777777" w:rsidTr="00597527">
        <w:trPr>
          <w:trHeight w:hRule="exact" w:val="240"/>
          <w:jc w:val="center"/>
        </w:trPr>
        <w:tc>
          <w:tcPr>
            <w:tcW w:w="9752" w:type="dxa"/>
            <w:gridSpan w:val="2"/>
            <w:tcBorders>
              <w:top w:val="nil"/>
              <w:left w:val="nil"/>
              <w:bottom w:val="nil"/>
              <w:right w:val="nil"/>
            </w:tcBorders>
          </w:tcPr>
          <w:p w14:paraId="26CC3555" w14:textId="77777777" w:rsidR="009E51EE" w:rsidRPr="00B94A8E" w:rsidRDefault="009E51EE" w:rsidP="00597527"/>
        </w:tc>
      </w:tr>
      <w:tr w:rsidR="009E51EE" w14:paraId="08E3B75A" w14:textId="77777777" w:rsidTr="00597527">
        <w:trPr>
          <w:trHeight w:val="240"/>
          <w:jc w:val="center"/>
        </w:trPr>
        <w:tc>
          <w:tcPr>
            <w:tcW w:w="4876" w:type="dxa"/>
            <w:tcBorders>
              <w:top w:val="nil"/>
              <w:left w:val="nil"/>
              <w:bottom w:val="nil"/>
              <w:right w:val="nil"/>
            </w:tcBorders>
          </w:tcPr>
          <w:p w14:paraId="03318AE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EAA5DF8" w14:textId="77777777" w:rsidR="009E51EE" w:rsidRPr="00B94A8E" w:rsidRDefault="009E51EE" w:rsidP="00597527">
            <w:pPr>
              <w:pStyle w:val="AmColumnHeading"/>
            </w:pPr>
            <w:r>
              <w:t>Poprawka</w:t>
            </w:r>
          </w:p>
        </w:tc>
      </w:tr>
      <w:tr w:rsidR="009E51EE" w14:paraId="64FBC101" w14:textId="77777777" w:rsidTr="00597527">
        <w:trPr>
          <w:jc w:val="center"/>
        </w:trPr>
        <w:tc>
          <w:tcPr>
            <w:tcW w:w="4876" w:type="dxa"/>
            <w:tcBorders>
              <w:top w:val="nil"/>
              <w:left w:val="nil"/>
              <w:bottom w:val="nil"/>
              <w:right w:val="nil"/>
            </w:tcBorders>
          </w:tcPr>
          <w:p w14:paraId="22FDB5BD" w14:textId="77777777" w:rsidR="009E51EE" w:rsidRPr="00BF3709" w:rsidRDefault="009E51EE" w:rsidP="00597527">
            <w:pPr>
              <w:pStyle w:val="Normal6a"/>
            </w:pPr>
            <w:r>
              <w:rPr>
                <w:b/>
                <w:i/>
              </w:rPr>
              <w:t>(128)</w:t>
            </w:r>
            <w:r>
              <w:tab/>
            </w:r>
            <w:r>
              <w:rPr>
                <w:b/>
                <w:i/>
              </w:rPr>
              <w:t>Unijne systemy etykiet kosmicznych powinny wypełnić obecne luki wynikające ze współistnienia różnych norm lub niewypracowanych praktyk, przyczyniając się tym samym do wypracowania wspólnego podejścia. Należy opracować unijny system etykiet kosmicznych z udziałem państw członkowskich, grupy ds. unijnej etykiety kosmicznej (EUSLG) i grupy zainteresowanych stron ds. etykiety kosmicznej (SSLG), pod przewodnictwem Komisji i przy wsparciu Agencji. EUSLG powinna składać się z przedstawicieli właściwych organów w sektorze kosmicznym i innych odpowiednich organów krajowych, natomiast w skład SSLG powinni wchodzić przedstawiciele organizacji branżowych i środowisk akademickich.</w:t>
            </w:r>
          </w:p>
        </w:tc>
        <w:tc>
          <w:tcPr>
            <w:tcW w:w="4876" w:type="dxa"/>
            <w:tcBorders>
              <w:top w:val="nil"/>
              <w:left w:val="nil"/>
              <w:bottom w:val="nil"/>
              <w:right w:val="nil"/>
            </w:tcBorders>
          </w:tcPr>
          <w:p w14:paraId="7A31D66B" w14:textId="77777777" w:rsidR="009E51EE" w:rsidRPr="00B94A8E" w:rsidRDefault="009E51EE" w:rsidP="00597527">
            <w:pPr>
              <w:pStyle w:val="Normal6a"/>
            </w:pPr>
            <w:r>
              <w:rPr>
                <w:b/>
                <w:i/>
              </w:rPr>
              <w:t>skreśla się</w:t>
            </w:r>
          </w:p>
        </w:tc>
      </w:tr>
    </w:tbl>
    <w:p w14:paraId="29282033"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03682065" w14:textId="77777777" w:rsidR="009E51EE" w:rsidRPr="00B94A8E" w:rsidRDefault="009E51EE" w:rsidP="009E51EE">
      <w:r>
        <w:rPr>
          <w:rStyle w:val="HideTWBExt"/>
        </w:rPr>
        <w:t>&lt;/Amend&gt;</w:t>
      </w:r>
    </w:p>
    <w:p w14:paraId="1CBFC677" w14:textId="77777777" w:rsidR="009E51EE" w:rsidRPr="00B94A8E" w:rsidRDefault="009E51EE" w:rsidP="009E51EE">
      <w:pPr>
        <w:pStyle w:val="AmNumberTabs"/>
      </w:pPr>
      <w:r>
        <w:rPr>
          <w:rStyle w:val="HideTWBExt"/>
        </w:rPr>
        <w:t>&lt;Amend&gt;</w:t>
      </w:r>
      <w:r>
        <w:t>Poprawka</w:t>
      </w:r>
      <w:r>
        <w:tab/>
      </w:r>
      <w:r>
        <w:tab/>
      </w:r>
      <w:r>
        <w:rPr>
          <w:rStyle w:val="HideTWBExt"/>
        </w:rPr>
        <w:t>&lt;NumAm&gt;</w:t>
      </w:r>
      <w:r>
        <w:t>1052</w:t>
      </w:r>
      <w:r>
        <w:rPr>
          <w:rStyle w:val="HideTWBExt"/>
        </w:rPr>
        <w:t>&lt;/NumAm&gt;</w:t>
      </w:r>
    </w:p>
    <w:p w14:paraId="042D7463" w14:textId="77777777" w:rsidR="009E51EE" w:rsidRPr="00BF3709" w:rsidRDefault="009E51EE" w:rsidP="009E51EE">
      <w:pPr>
        <w:pStyle w:val="NormalBold"/>
      </w:pPr>
      <w:r>
        <w:rPr>
          <w:rStyle w:val="HideTWBExt"/>
          <w:b w:val="0"/>
          <w:lang w:val="en-GB"/>
        </w:rPr>
        <w:t>&lt;RepeatBlock-By&gt;&lt;Members&gt;</w:t>
      </w:r>
      <w:r>
        <w:t>Markus Buchheit</w:t>
      </w:r>
      <w:r>
        <w:rPr>
          <w:rStyle w:val="HideTWBExt"/>
          <w:b w:val="0"/>
          <w:lang w:val="en-GB"/>
        </w:rPr>
        <w:t>&lt;/Members&gt;</w:t>
      </w:r>
    </w:p>
    <w:p w14:paraId="5ED6B36F" w14:textId="77777777" w:rsidR="009E51EE" w:rsidRPr="00B94A8E" w:rsidRDefault="009E51EE" w:rsidP="009E51EE">
      <w:pPr>
        <w:pStyle w:val="NormalBold"/>
      </w:pPr>
      <w:r>
        <w:rPr>
          <w:rStyle w:val="HideTWBExt"/>
          <w:b w:val="0"/>
        </w:rPr>
        <w:t>&lt;/RepeatBlock-By&gt;</w:t>
      </w:r>
    </w:p>
    <w:p w14:paraId="6DAE8F60"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CBF3ED9" w14:textId="77777777" w:rsidR="009E51EE" w:rsidRPr="00B94A8E" w:rsidRDefault="009E51EE" w:rsidP="009E51EE">
      <w:pPr>
        <w:pStyle w:val="NormalBold"/>
      </w:pPr>
      <w:r>
        <w:rPr>
          <w:rStyle w:val="HideTWBExt"/>
        </w:rPr>
        <w:t>&lt;Article&gt;</w:t>
      </w:r>
      <w:r>
        <w:t>Motyw 128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E468C57" w14:textId="77777777" w:rsidTr="00597527">
        <w:trPr>
          <w:trHeight w:hRule="exact" w:val="240"/>
          <w:jc w:val="center"/>
        </w:trPr>
        <w:tc>
          <w:tcPr>
            <w:tcW w:w="9752" w:type="dxa"/>
            <w:gridSpan w:val="2"/>
            <w:tcBorders>
              <w:top w:val="nil"/>
              <w:left w:val="nil"/>
              <w:bottom w:val="nil"/>
              <w:right w:val="nil"/>
            </w:tcBorders>
          </w:tcPr>
          <w:p w14:paraId="2FDAF71B" w14:textId="77777777" w:rsidR="009E51EE" w:rsidRPr="00B94A8E" w:rsidRDefault="009E51EE" w:rsidP="00597527"/>
        </w:tc>
      </w:tr>
      <w:tr w:rsidR="009E51EE" w14:paraId="2E1C07D7" w14:textId="77777777" w:rsidTr="00597527">
        <w:trPr>
          <w:trHeight w:val="240"/>
          <w:jc w:val="center"/>
        </w:trPr>
        <w:tc>
          <w:tcPr>
            <w:tcW w:w="4876" w:type="dxa"/>
            <w:tcBorders>
              <w:top w:val="nil"/>
              <w:left w:val="nil"/>
              <w:bottom w:val="nil"/>
              <w:right w:val="nil"/>
            </w:tcBorders>
          </w:tcPr>
          <w:p w14:paraId="7382D50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D3324E9" w14:textId="77777777" w:rsidR="009E51EE" w:rsidRPr="00B94A8E" w:rsidRDefault="009E51EE" w:rsidP="00597527">
            <w:pPr>
              <w:pStyle w:val="AmColumnHeading"/>
            </w:pPr>
            <w:r>
              <w:t>Poprawka</w:t>
            </w:r>
          </w:p>
        </w:tc>
      </w:tr>
      <w:tr w:rsidR="009E51EE" w14:paraId="4EB9C00F" w14:textId="77777777" w:rsidTr="00597527">
        <w:trPr>
          <w:jc w:val="center"/>
        </w:trPr>
        <w:tc>
          <w:tcPr>
            <w:tcW w:w="4876" w:type="dxa"/>
            <w:tcBorders>
              <w:top w:val="nil"/>
              <w:left w:val="nil"/>
              <w:bottom w:val="nil"/>
              <w:right w:val="nil"/>
            </w:tcBorders>
          </w:tcPr>
          <w:p w14:paraId="04658D10" w14:textId="77777777" w:rsidR="009E51EE" w:rsidRPr="00BF3709" w:rsidRDefault="009E51EE" w:rsidP="00597527">
            <w:pPr>
              <w:pStyle w:val="Normal6a"/>
            </w:pPr>
            <w:r>
              <w:t>(128)</w:t>
            </w:r>
            <w:r>
              <w:tab/>
              <w:t>Unijne systemy etykiet kosmicznych powinny wypełnić obecne luki wynikające ze współistnienia różnych norm lub niewypracowanych praktyk, przyczyniając się tym samym do wypracowania wspólnego podejścia. Należy opracować unijny system etykiet kosmicznych z udziałem państw członkowskich, grupy ds. unijnej etykiety kosmicznej (EUSLG) i grupy zainteresowanych stron ds. etykiety kosmicznej (SSLG), pod przewodnictwem Komisji i przy wsparciu Agencji. EUSLG powinna składać się z przedstawicieli właściwych organów w sektorze kosmicznym i innych odpowiednich organów krajowych, natomiast w skład SSLG powinni wchodzić przedstawiciele organizacji branżowych i środowisk akademickich.</w:t>
            </w:r>
          </w:p>
        </w:tc>
        <w:tc>
          <w:tcPr>
            <w:tcW w:w="4876" w:type="dxa"/>
            <w:tcBorders>
              <w:top w:val="nil"/>
              <w:left w:val="nil"/>
              <w:bottom w:val="nil"/>
              <w:right w:val="nil"/>
            </w:tcBorders>
          </w:tcPr>
          <w:p w14:paraId="46E15D01" w14:textId="77777777" w:rsidR="009E51EE" w:rsidRPr="00BF3709" w:rsidRDefault="009E51EE" w:rsidP="00597527">
            <w:pPr>
              <w:pStyle w:val="Normal6a"/>
            </w:pPr>
            <w:r>
              <w:t>(128)</w:t>
            </w:r>
            <w:r>
              <w:tab/>
              <w:t>Unijne systemy etykiet kosmicznych powinny wypełnić obecne luki wynikające ze współistnienia różnych norm lub niewypracowanych praktyk, przyczyniając się tym samym do wypracowania wspólnego podejścia. Należy opracować unijny system etykiet kosmicznych z udziałem państw członkowskich, grupy ds. unijnej etykiety kosmicznej (EUSLG) i grupy zainteresowanych stron ds. etykiety kosmicznej (SSLG), pod przewodnictwem Komisji i przy wsparciu Agencji. EUSLG powinna składać się z przedstawicieli właściwych organów w sektorze kosmicznym i innych odpowiednich organów krajowych, natomiast w skład SSLG powinni wchodzić przedstawiciele organizacji branżowych i środowisk akademickich.</w:t>
            </w:r>
            <w:r>
              <w:rPr>
                <w:b/>
                <w:i/>
              </w:rPr>
              <w:t> Przy opracowywaniu unijnych systemów etykiet kosmicznych należy odpowiednio uwzględnić skutki administracyjne i finansowe dla operatorów, w szczególności MŚP i małych spółek o średniej kapitalizacji, oraz unikać niepotrzebnego pokrywania się z istniejącymi systemami certyfikacji”.</w:t>
            </w:r>
          </w:p>
        </w:tc>
      </w:tr>
    </w:tbl>
    <w:p w14:paraId="4709F157"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37C740A" w14:textId="77777777" w:rsidR="009E51EE" w:rsidRPr="00BF3709" w:rsidRDefault="009E51EE" w:rsidP="009E51EE">
      <w:r>
        <w:rPr>
          <w:rStyle w:val="HideTWBExt"/>
          <w:lang w:val="en-GB"/>
        </w:rPr>
        <w:t>&lt;/Amend&gt;</w:t>
      </w:r>
    </w:p>
    <w:p w14:paraId="6A7DB4CA"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1053</w:t>
      </w:r>
      <w:r>
        <w:rPr>
          <w:rStyle w:val="HideTWBExt"/>
          <w:lang w:val="en-GB"/>
        </w:rPr>
        <w:t>&lt;/NumAm&gt;</w:t>
      </w:r>
    </w:p>
    <w:p w14:paraId="738D8EFC"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18B33F14" w14:textId="77777777" w:rsidR="009E51EE" w:rsidRPr="00B94A8E" w:rsidRDefault="009E51EE" w:rsidP="009E51EE">
      <w:pPr>
        <w:pStyle w:val="NormalBold"/>
      </w:pPr>
      <w:r>
        <w:rPr>
          <w:rStyle w:val="HideTWBExt"/>
          <w:b w:val="0"/>
        </w:rPr>
        <w:t>&lt;/RepeatBlock-By&gt;</w:t>
      </w:r>
    </w:p>
    <w:p w14:paraId="2F879A8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040636C" w14:textId="77777777" w:rsidR="009E51EE" w:rsidRPr="00B94A8E" w:rsidRDefault="009E51EE" w:rsidP="009E51EE">
      <w:pPr>
        <w:pStyle w:val="NormalBold"/>
      </w:pPr>
      <w:r>
        <w:rPr>
          <w:rStyle w:val="HideTWBExt"/>
        </w:rPr>
        <w:t>&lt;Article&gt;</w:t>
      </w:r>
      <w:r>
        <w:t>Motyw 129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77DA54A" w14:textId="77777777" w:rsidTr="00597527">
        <w:trPr>
          <w:trHeight w:hRule="exact" w:val="240"/>
          <w:jc w:val="center"/>
        </w:trPr>
        <w:tc>
          <w:tcPr>
            <w:tcW w:w="9752" w:type="dxa"/>
            <w:gridSpan w:val="2"/>
            <w:tcBorders>
              <w:top w:val="nil"/>
              <w:left w:val="nil"/>
              <w:bottom w:val="nil"/>
              <w:right w:val="nil"/>
            </w:tcBorders>
          </w:tcPr>
          <w:p w14:paraId="4132DE0E" w14:textId="77777777" w:rsidR="009E51EE" w:rsidRPr="00B94A8E" w:rsidRDefault="009E51EE" w:rsidP="00597527"/>
        </w:tc>
      </w:tr>
      <w:tr w:rsidR="009E51EE" w14:paraId="27707CB2" w14:textId="77777777" w:rsidTr="00597527">
        <w:trPr>
          <w:trHeight w:val="240"/>
          <w:jc w:val="center"/>
        </w:trPr>
        <w:tc>
          <w:tcPr>
            <w:tcW w:w="4876" w:type="dxa"/>
            <w:tcBorders>
              <w:top w:val="nil"/>
              <w:left w:val="nil"/>
              <w:bottom w:val="nil"/>
              <w:right w:val="nil"/>
            </w:tcBorders>
          </w:tcPr>
          <w:p w14:paraId="0A3AE6D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0B5BF17" w14:textId="77777777" w:rsidR="009E51EE" w:rsidRPr="00B94A8E" w:rsidRDefault="009E51EE" w:rsidP="00597527">
            <w:pPr>
              <w:pStyle w:val="AmColumnHeading"/>
            </w:pPr>
            <w:r>
              <w:t>Poprawka</w:t>
            </w:r>
          </w:p>
        </w:tc>
      </w:tr>
      <w:tr w:rsidR="009E51EE" w14:paraId="338A8EEA" w14:textId="77777777" w:rsidTr="00597527">
        <w:trPr>
          <w:jc w:val="center"/>
        </w:trPr>
        <w:tc>
          <w:tcPr>
            <w:tcW w:w="4876" w:type="dxa"/>
            <w:tcBorders>
              <w:top w:val="nil"/>
              <w:left w:val="nil"/>
              <w:bottom w:val="nil"/>
              <w:right w:val="nil"/>
            </w:tcBorders>
          </w:tcPr>
          <w:p w14:paraId="216C7A01" w14:textId="77777777" w:rsidR="009E51EE" w:rsidRPr="00BF3709" w:rsidRDefault="009E51EE" w:rsidP="00597527">
            <w:pPr>
              <w:pStyle w:val="Normal6a"/>
            </w:pPr>
            <w:r>
              <w:rPr>
                <w:b/>
                <w:i/>
              </w:rPr>
              <w:t>(129)</w:t>
            </w:r>
            <w:r>
              <w:tab/>
            </w:r>
            <w:r>
              <w:rPr>
                <w:b/>
                <w:i/>
              </w:rPr>
              <w:t>W następstwie takiego wniosku Agencja powinna bez zbędnej zwłoki przygotować propozycje systemów obejmujące określony zakres i przedmiot. W drodze konsultacji publicznych Agencja powinna ocenić ewentualny wpływ wniosku Komisji na rynek, w szczególności potencjalny wpływ na MŚP i małe spółki o średniej kapitalizacji, na innowacje, bariery wejścia na rynek lub powiązane koszty.</w:t>
            </w:r>
          </w:p>
        </w:tc>
        <w:tc>
          <w:tcPr>
            <w:tcW w:w="4876" w:type="dxa"/>
            <w:tcBorders>
              <w:top w:val="nil"/>
              <w:left w:val="nil"/>
              <w:bottom w:val="nil"/>
              <w:right w:val="nil"/>
            </w:tcBorders>
          </w:tcPr>
          <w:p w14:paraId="59913AD3" w14:textId="77777777" w:rsidR="009E51EE" w:rsidRPr="00B94A8E" w:rsidRDefault="009E51EE" w:rsidP="00597527">
            <w:pPr>
              <w:pStyle w:val="Normal6a"/>
            </w:pPr>
            <w:r>
              <w:rPr>
                <w:b/>
                <w:i/>
              </w:rPr>
              <w:t>skreśla się</w:t>
            </w:r>
          </w:p>
        </w:tc>
      </w:tr>
    </w:tbl>
    <w:p w14:paraId="65996DD0"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4A16B75A" w14:textId="77777777" w:rsidR="009E51EE" w:rsidRPr="00B94A8E" w:rsidRDefault="009E51EE" w:rsidP="009E51EE">
      <w:r>
        <w:rPr>
          <w:rStyle w:val="HideTWBExt"/>
        </w:rPr>
        <w:t>&lt;/Amend&gt;</w:t>
      </w:r>
    </w:p>
    <w:p w14:paraId="2D4B9348" w14:textId="77777777" w:rsidR="009E51EE" w:rsidRPr="00B94A8E" w:rsidRDefault="009E51EE" w:rsidP="009E51EE">
      <w:pPr>
        <w:pStyle w:val="AmNumberTabs"/>
      </w:pPr>
      <w:r>
        <w:rPr>
          <w:rStyle w:val="HideTWBExt"/>
        </w:rPr>
        <w:t>&lt;Amend&gt;</w:t>
      </w:r>
      <w:r>
        <w:t>Poprawka</w:t>
      </w:r>
      <w:r>
        <w:tab/>
      </w:r>
      <w:r>
        <w:tab/>
      </w:r>
      <w:r>
        <w:rPr>
          <w:rStyle w:val="HideTWBExt"/>
        </w:rPr>
        <w:t>&lt;NumAm&gt;</w:t>
      </w:r>
      <w:r>
        <w:t>1054</w:t>
      </w:r>
      <w:r>
        <w:rPr>
          <w:rStyle w:val="HideTWBExt"/>
        </w:rPr>
        <w:t>&lt;/NumAm&gt;</w:t>
      </w:r>
    </w:p>
    <w:p w14:paraId="475E0F6A" w14:textId="77777777" w:rsidR="009E51EE" w:rsidRPr="00B94A8E" w:rsidRDefault="009E51EE" w:rsidP="009E51EE">
      <w:pPr>
        <w:pStyle w:val="NormalBold"/>
      </w:pPr>
      <w:r>
        <w:rPr>
          <w:rStyle w:val="HideTWBExt"/>
          <w:b w:val="0"/>
        </w:rPr>
        <w:t>&lt;RepeatBlock-By&gt;&lt;Members&gt;</w:t>
      </w:r>
      <w:r>
        <w:t>András Gyürk, Jorge Martín Frías, András László, Barbara Bonte</w:t>
      </w:r>
      <w:r>
        <w:rPr>
          <w:rStyle w:val="HideTWBExt"/>
          <w:b w:val="0"/>
        </w:rPr>
        <w:t>&lt;/Members&gt;</w:t>
      </w:r>
    </w:p>
    <w:p w14:paraId="7E8242AD" w14:textId="77777777" w:rsidR="009E51EE" w:rsidRPr="00B94A8E" w:rsidRDefault="009E51EE" w:rsidP="009E51EE">
      <w:pPr>
        <w:pStyle w:val="NormalBold"/>
      </w:pPr>
      <w:r>
        <w:rPr>
          <w:rStyle w:val="HideTWBExt"/>
          <w:b w:val="0"/>
        </w:rPr>
        <w:t>&lt;/RepeatBlock-By&gt;</w:t>
      </w:r>
    </w:p>
    <w:p w14:paraId="6644D9A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A5E268A" w14:textId="77777777" w:rsidR="009E51EE" w:rsidRPr="00B94A8E" w:rsidRDefault="009E51EE" w:rsidP="009E51EE">
      <w:pPr>
        <w:pStyle w:val="NormalBold"/>
      </w:pPr>
      <w:r>
        <w:rPr>
          <w:rStyle w:val="HideTWBExt"/>
        </w:rPr>
        <w:t>&lt;Article&gt;</w:t>
      </w:r>
      <w:r>
        <w:t>Motyw 129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762D2B5" w14:textId="77777777" w:rsidTr="00597527">
        <w:trPr>
          <w:trHeight w:hRule="exact" w:val="240"/>
          <w:jc w:val="center"/>
        </w:trPr>
        <w:tc>
          <w:tcPr>
            <w:tcW w:w="9752" w:type="dxa"/>
            <w:gridSpan w:val="2"/>
            <w:tcBorders>
              <w:top w:val="nil"/>
              <w:left w:val="nil"/>
              <w:bottom w:val="nil"/>
              <w:right w:val="nil"/>
            </w:tcBorders>
          </w:tcPr>
          <w:p w14:paraId="08F984A8" w14:textId="77777777" w:rsidR="009E51EE" w:rsidRPr="00B94A8E" w:rsidRDefault="009E51EE" w:rsidP="00597527"/>
        </w:tc>
      </w:tr>
      <w:tr w:rsidR="009E51EE" w14:paraId="011F6D47" w14:textId="77777777" w:rsidTr="00597527">
        <w:trPr>
          <w:trHeight w:val="240"/>
          <w:jc w:val="center"/>
        </w:trPr>
        <w:tc>
          <w:tcPr>
            <w:tcW w:w="4876" w:type="dxa"/>
            <w:tcBorders>
              <w:top w:val="nil"/>
              <w:left w:val="nil"/>
              <w:bottom w:val="nil"/>
              <w:right w:val="nil"/>
            </w:tcBorders>
          </w:tcPr>
          <w:p w14:paraId="553A540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9B57392" w14:textId="77777777" w:rsidR="009E51EE" w:rsidRPr="00B94A8E" w:rsidRDefault="009E51EE" w:rsidP="00597527">
            <w:pPr>
              <w:pStyle w:val="AmColumnHeading"/>
            </w:pPr>
            <w:r>
              <w:t>Poprawka</w:t>
            </w:r>
          </w:p>
        </w:tc>
      </w:tr>
      <w:tr w:rsidR="009E51EE" w14:paraId="06BB70BD" w14:textId="77777777" w:rsidTr="00597527">
        <w:trPr>
          <w:jc w:val="center"/>
        </w:trPr>
        <w:tc>
          <w:tcPr>
            <w:tcW w:w="4876" w:type="dxa"/>
            <w:tcBorders>
              <w:top w:val="nil"/>
              <w:left w:val="nil"/>
              <w:bottom w:val="nil"/>
              <w:right w:val="nil"/>
            </w:tcBorders>
          </w:tcPr>
          <w:p w14:paraId="2DAFE9FA" w14:textId="77777777" w:rsidR="009E51EE" w:rsidRPr="00BF3709" w:rsidRDefault="009E51EE" w:rsidP="00597527">
            <w:pPr>
              <w:pStyle w:val="Normal6a"/>
            </w:pPr>
            <w:r>
              <w:rPr>
                <w:b/>
                <w:i/>
              </w:rPr>
              <w:t>(129)</w:t>
            </w:r>
            <w:r>
              <w:tab/>
            </w:r>
            <w:r>
              <w:rPr>
                <w:b/>
                <w:i/>
              </w:rPr>
              <w:t>W następstwie takiego wniosku Agencja powinna bez zbędnej zwłoki przygotować propozycje systemów obejmujące określony zakres i przedmiot. W drodze konsultacji publicznych Agencja powinna ocenić ewentualny wpływ wniosku Komisji na rynek, w szczególności potencjalny wpływ na MŚP i małe spółki o średniej kapitalizacji, na innowacje, bariery wejścia na rynek lub powiązane koszty.</w:t>
            </w:r>
          </w:p>
        </w:tc>
        <w:tc>
          <w:tcPr>
            <w:tcW w:w="4876" w:type="dxa"/>
            <w:tcBorders>
              <w:top w:val="nil"/>
              <w:left w:val="nil"/>
              <w:bottom w:val="nil"/>
              <w:right w:val="nil"/>
            </w:tcBorders>
          </w:tcPr>
          <w:p w14:paraId="50AFE39A" w14:textId="77777777" w:rsidR="009E51EE" w:rsidRPr="00B94A8E" w:rsidRDefault="009E51EE" w:rsidP="00597527">
            <w:pPr>
              <w:pStyle w:val="Normal6a"/>
            </w:pPr>
            <w:r>
              <w:rPr>
                <w:b/>
                <w:i/>
              </w:rPr>
              <w:t>skreśla się</w:t>
            </w:r>
          </w:p>
        </w:tc>
      </w:tr>
    </w:tbl>
    <w:p w14:paraId="5FE0C01A"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4C367D30" w14:textId="77777777" w:rsidR="009E51EE" w:rsidRPr="00B94A8E" w:rsidRDefault="009E51EE" w:rsidP="009E51EE">
      <w:r>
        <w:rPr>
          <w:rStyle w:val="HideTWBExt"/>
        </w:rPr>
        <w:t>&lt;/Amend&gt;</w:t>
      </w:r>
    </w:p>
    <w:p w14:paraId="6CF31CBC" w14:textId="77777777" w:rsidR="009E51EE" w:rsidRPr="00B94A8E" w:rsidRDefault="009E51EE" w:rsidP="009E51EE">
      <w:pPr>
        <w:pStyle w:val="AmNumberTabs"/>
      </w:pPr>
      <w:r>
        <w:rPr>
          <w:rStyle w:val="HideTWBExt"/>
        </w:rPr>
        <w:t>&lt;Amend&gt;</w:t>
      </w:r>
      <w:r>
        <w:t>Poprawka</w:t>
      </w:r>
      <w:r>
        <w:tab/>
      </w:r>
      <w:r>
        <w:tab/>
      </w:r>
      <w:r>
        <w:rPr>
          <w:rStyle w:val="HideTWBExt"/>
        </w:rPr>
        <w:t>&lt;NumAm&gt;</w:t>
      </w:r>
      <w:r>
        <w:t>1055</w:t>
      </w:r>
      <w:r>
        <w:rPr>
          <w:rStyle w:val="HideTWBExt"/>
        </w:rPr>
        <w:t>&lt;/NumAm&gt;</w:t>
      </w:r>
    </w:p>
    <w:p w14:paraId="45A241A5"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7CBD3FC3" w14:textId="77777777" w:rsidR="009E51EE" w:rsidRPr="00B94A8E" w:rsidRDefault="009E51EE" w:rsidP="009E51EE">
      <w:pPr>
        <w:pStyle w:val="NormalBold"/>
      </w:pPr>
      <w:r>
        <w:rPr>
          <w:rStyle w:val="HideTWBExt"/>
          <w:b w:val="0"/>
        </w:rPr>
        <w:t>&lt;/RepeatBlock-By&gt;</w:t>
      </w:r>
    </w:p>
    <w:p w14:paraId="0344207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79E3C2F" w14:textId="77777777" w:rsidR="009E51EE" w:rsidRPr="00B94A8E" w:rsidRDefault="009E51EE" w:rsidP="009E51EE">
      <w:pPr>
        <w:pStyle w:val="NormalBold"/>
      </w:pPr>
      <w:r>
        <w:rPr>
          <w:rStyle w:val="HideTWBExt"/>
        </w:rPr>
        <w:t>&lt;Article&gt;</w:t>
      </w:r>
      <w:r>
        <w:t>Motyw 130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C9EC690" w14:textId="77777777" w:rsidTr="00597527">
        <w:trPr>
          <w:trHeight w:hRule="exact" w:val="240"/>
          <w:jc w:val="center"/>
        </w:trPr>
        <w:tc>
          <w:tcPr>
            <w:tcW w:w="9752" w:type="dxa"/>
            <w:gridSpan w:val="2"/>
            <w:tcBorders>
              <w:top w:val="nil"/>
              <w:left w:val="nil"/>
              <w:bottom w:val="nil"/>
              <w:right w:val="nil"/>
            </w:tcBorders>
          </w:tcPr>
          <w:p w14:paraId="3C77D7CE" w14:textId="77777777" w:rsidR="009E51EE" w:rsidRPr="00B94A8E" w:rsidRDefault="009E51EE" w:rsidP="00597527"/>
        </w:tc>
      </w:tr>
      <w:tr w:rsidR="009E51EE" w14:paraId="0D12B280" w14:textId="77777777" w:rsidTr="00597527">
        <w:trPr>
          <w:trHeight w:val="240"/>
          <w:jc w:val="center"/>
        </w:trPr>
        <w:tc>
          <w:tcPr>
            <w:tcW w:w="4876" w:type="dxa"/>
            <w:tcBorders>
              <w:top w:val="nil"/>
              <w:left w:val="nil"/>
              <w:bottom w:val="nil"/>
              <w:right w:val="nil"/>
            </w:tcBorders>
          </w:tcPr>
          <w:p w14:paraId="52345C2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DC015D7" w14:textId="77777777" w:rsidR="009E51EE" w:rsidRPr="00B94A8E" w:rsidRDefault="009E51EE" w:rsidP="00597527">
            <w:pPr>
              <w:pStyle w:val="AmColumnHeading"/>
            </w:pPr>
            <w:r>
              <w:t>Poprawka</w:t>
            </w:r>
          </w:p>
        </w:tc>
      </w:tr>
      <w:tr w:rsidR="009E51EE" w14:paraId="7503E91B" w14:textId="77777777" w:rsidTr="00597527">
        <w:trPr>
          <w:jc w:val="center"/>
        </w:trPr>
        <w:tc>
          <w:tcPr>
            <w:tcW w:w="4876" w:type="dxa"/>
            <w:tcBorders>
              <w:top w:val="nil"/>
              <w:left w:val="nil"/>
              <w:bottom w:val="nil"/>
              <w:right w:val="nil"/>
            </w:tcBorders>
          </w:tcPr>
          <w:p w14:paraId="2156805D" w14:textId="77777777" w:rsidR="009E51EE" w:rsidRPr="00BF3709" w:rsidRDefault="009E51EE" w:rsidP="00597527">
            <w:pPr>
              <w:pStyle w:val="Normal6a"/>
            </w:pPr>
            <w:r>
              <w:rPr>
                <w:b/>
                <w:i/>
              </w:rPr>
              <w:t>(130)</w:t>
            </w:r>
            <w:r>
              <w:tab/>
            </w:r>
            <w:r>
              <w:rPr>
                <w:b/>
                <w:i/>
              </w:rPr>
              <w:t>Należy wybrać zespół ekspertów na potrzeby oceny wymogów technicznych dla każdego indywidualnego systemu etykiet. Zespół ekspertów powinien składać się z przedstawicieli środowisk akademickich i unijnego dostawcy usług kosmicznych w zakresie unikania kolizji wyznaczonego na podstawie niniejszego rozporządzenia, co powinno zapewnić brak konfliktu interesów między ekspertami, zawartością systemu etykiet a wnioskodawcami.</w:t>
            </w:r>
          </w:p>
        </w:tc>
        <w:tc>
          <w:tcPr>
            <w:tcW w:w="4876" w:type="dxa"/>
            <w:tcBorders>
              <w:top w:val="nil"/>
              <w:left w:val="nil"/>
              <w:bottom w:val="nil"/>
              <w:right w:val="nil"/>
            </w:tcBorders>
          </w:tcPr>
          <w:p w14:paraId="0E873B8A" w14:textId="77777777" w:rsidR="009E51EE" w:rsidRPr="00B94A8E" w:rsidRDefault="009E51EE" w:rsidP="00597527">
            <w:pPr>
              <w:pStyle w:val="Normal6a"/>
            </w:pPr>
            <w:r>
              <w:rPr>
                <w:b/>
                <w:i/>
              </w:rPr>
              <w:t>skreśla się</w:t>
            </w:r>
          </w:p>
        </w:tc>
      </w:tr>
    </w:tbl>
    <w:p w14:paraId="3212B80E"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132BC5AF" w14:textId="77777777" w:rsidR="009E51EE" w:rsidRPr="00B94A8E" w:rsidRDefault="009E51EE" w:rsidP="009E51EE">
      <w:r>
        <w:rPr>
          <w:rStyle w:val="HideTWBExt"/>
        </w:rPr>
        <w:t>&lt;/Amend&gt;</w:t>
      </w:r>
    </w:p>
    <w:p w14:paraId="7A1174AA" w14:textId="77777777" w:rsidR="009E51EE" w:rsidRPr="00B94A8E" w:rsidRDefault="009E51EE" w:rsidP="009E51EE">
      <w:pPr>
        <w:pStyle w:val="AmNumberTabs"/>
      </w:pPr>
      <w:r>
        <w:rPr>
          <w:rStyle w:val="HideTWBExt"/>
        </w:rPr>
        <w:t>&lt;Amend&gt;</w:t>
      </w:r>
      <w:r>
        <w:t>Poprawka</w:t>
      </w:r>
      <w:r>
        <w:tab/>
      </w:r>
      <w:r>
        <w:tab/>
      </w:r>
      <w:r>
        <w:rPr>
          <w:rStyle w:val="HideTWBExt"/>
        </w:rPr>
        <w:t>&lt;NumAm&gt;</w:t>
      </w:r>
      <w:r>
        <w:t>1056</w:t>
      </w:r>
      <w:r>
        <w:rPr>
          <w:rStyle w:val="HideTWBExt"/>
        </w:rPr>
        <w:t>&lt;/NumAm&gt;</w:t>
      </w:r>
    </w:p>
    <w:p w14:paraId="0AB5A17C"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7500D21C" w14:textId="77777777" w:rsidR="009E51EE" w:rsidRPr="00B94A8E" w:rsidRDefault="009E51EE" w:rsidP="009E51EE">
      <w:pPr>
        <w:pStyle w:val="NormalBold"/>
      </w:pPr>
      <w:r>
        <w:rPr>
          <w:rStyle w:val="HideTWBExt"/>
          <w:b w:val="0"/>
        </w:rPr>
        <w:t>&lt;/RepeatBlock-By&gt;</w:t>
      </w:r>
    </w:p>
    <w:p w14:paraId="3B8961A0"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0730EDE" w14:textId="77777777" w:rsidR="009E51EE" w:rsidRPr="00B94A8E" w:rsidRDefault="009E51EE" w:rsidP="009E51EE">
      <w:pPr>
        <w:pStyle w:val="NormalBold"/>
      </w:pPr>
      <w:r>
        <w:rPr>
          <w:rStyle w:val="HideTWBExt"/>
        </w:rPr>
        <w:t>&lt;Article&gt;</w:t>
      </w:r>
      <w:r>
        <w:t>Motyw 130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F48A4DF" w14:textId="77777777" w:rsidTr="00597527">
        <w:trPr>
          <w:trHeight w:hRule="exact" w:val="240"/>
          <w:jc w:val="center"/>
        </w:trPr>
        <w:tc>
          <w:tcPr>
            <w:tcW w:w="9752" w:type="dxa"/>
            <w:gridSpan w:val="2"/>
            <w:tcBorders>
              <w:top w:val="nil"/>
              <w:left w:val="nil"/>
              <w:bottom w:val="nil"/>
              <w:right w:val="nil"/>
            </w:tcBorders>
          </w:tcPr>
          <w:p w14:paraId="790E2905" w14:textId="77777777" w:rsidR="009E51EE" w:rsidRPr="00B94A8E" w:rsidRDefault="009E51EE" w:rsidP="00597527"/>
        </w:tc>
      </w:tr>
      <w:tr w:rsidR="009E51EE" w14:paraId="2A51262F" w14:textId="77777777" w:rsidTr="00597527">
        <w:trPr>
          <w:trHeight w:val="240"/>
          <w:jc w:val="center"/>
        </w:trPr>
        <w:tc>
          <w:tcPr>
            <w:tcW w:w="4876" w:type="dxa"/>
            <w:tcBorders>
              <w:top w:val="nil"/>
              <w:left w:val="nil"/>
              <w:bottom w:val="nil"/>
              <w:right w:val="nil"/>
            </w:tcBorders>
          </w:tcPr>
          <w:p w14:paraId="10E9C2D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2E3DAE3" w14:textId="77777777" w:rsidR="009E51EE" w:rsidRPr="00B94A8E" w:rsidRDefault="009E51EE" w:rsidP="00597527">
            <w:pPr>
              <w:pStyle w:val="AmColumnHeading"/>
            </w:pPr>
            <w:r>
              <w:t>Poprawka</w:t>
            </w:r>
          </w:p>
        </w:tc>
      </w:tr>
      <w:tr w:rsidR="009E51EE" w14:paraId="481B6239" w14:textId="77777777" w:rsidTr="00597527">
        <w:trPr>
          <w:jc w:val="center"/>
        </w:trPr>
        <w:tc>
          <w:tcPr>
            <w:tcW w:w="4876" w:type="dxa"/>
            <w:tcBorders>
              <w:top w:val="nil"/>
              <w:left w:val="nil"/>
              <w:bottom w:val="nil"/>
              <w:right w:val="nil"/>
            </w:tcBorders>
          </w:tcPr>
          <w:p w14:paraId="0632AC53" w14:textId="77777777" w:rsidR="009E51EE" w:rsidRPr="00BF3709" w:rsidRDefault="009E51EE" w:rsidP="00597527">
            <w:pPr>
              <w:pStyle w:val="Normal6a"/>
            </w:pPr>
            <w:r>
              <w:rPr>
                <w:b/>
                <w:i/>
              </w:rPr>
              <w:t>(130)</w:t>
            </w:r>
            <w:r>
              <w:tab/>
            </w:r>
            <w:r>
              <w:rPr>
                <w:b/>
                <w:i/>
              </w:rPr>
              <w:t>Należy wybrać zespół ekspertów na potrzeby oceny wymogów technicznych dla każdego indywidualnego systemu etykiet. Zespół ekspertów powinien składać się z przedstawicieli środowisk akademickich i unijnego dostawcy usług kosmicznych w zakresie unikania kolizji wyznaczonego na podstawie niniejszego rozporządzenia, co powinno zapewnić brak konfliktu interesów między ekspertami, zawartością systemu etykiet a wnioskodawcami.</w:t>
            </w:r>
          </w:p>
        </w:tc>
        <w:tc>
          <w:tcPr>
            <w:tcW w:w="4876" w:type="dxa"/>
            <w:tcBorders>
              <w:top w:val="nil"/>
              <w:left w:val="nil"/>
              <w:bottom w:val="nil"/>
              <w:right w:val="nil"/>
            </w:tcBorders>
          </w:tcPr>
          <w:p w14:paraId="6109980F" w14:textId="77777777" w:rsidR="009E51EE" w:rsidRPr="00B94A8E" w:rsidRDefault="009E51EE" w:rsidP="00597527">
            <w:pPr>
              <w:pStyle w:val="Normal6a"/>
            </w:pPr>
            <w:r>
              <w:rPr>
                <w:b/>
                <w:i/>
              </w:rPr>
              <w:t>skreśla się</w:t>
            </w:r>
          </w:p>
        </w:tc>
      </w:tr>
    </w:tbl>
    <w:p w14:paraId="5D93F853"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10AA7D45" w14:textId="77777777" w:rsidR="009E51EE" w:rsidRPr="00B94A8E" w:rsidRDefault="009E51EE" w:rsidP="009E51EE">
      <w:r>
        <w:rPr>
          <w:rStyle w:val="HideTWBExt"/>
        </w:rPr>
        <w:t>&lt;/Amend&gt;</w:t>
      </w:r>
    </w:p>
    <w:p w14:paraId="3671AF00" w14:textId="77777777" w:rsidR="009E51EE" w:rsidRPr="00B94A8E" w:rsidRDefault="009E51EE" w:rsidP="009E51EE">
      <w:pPr>
        <w:pStyle w:val="AmNumberTabs"/>
      </w:pPr>
      <w:r>
        <w:rPr>
          <w:rStyle w:val="HideTWBExt"/>
        </w:rPr>
        <w:t>&lt;Amend&gt;</w:t>
      </w:r>
      <w:r>
        <w:t>Poprawka</w:t>
      </w:r>
      <w:r>
        <w:tab/>
      </w:r>
      <w:r>
        <w:tab/>
      </w:r>
      <w:r>
        <w:rPr>
          <w:rStyle w:val="HideTWBExt"/>
        </w:rPr>
        <w:t>&lt;NumAm&gt;</w:t>
      </w:r>
      <w:r>
        <w:t>1057</w:t>
      </w:r>
      <w:r>
        <w:rPr>
          <w:rStyle w:val="HideTWBExt"/>
        </w:rPr>
        <w:t>&lt;/NumAm&gt;</w:t>
      </w:r>
    </w:p>
    <w:p w14:paraId="425374EE" w14:textId="77777777" w:rsidR="009E51EE" w:rsidRPr="00BF3709" w:rsidRDefault="009E51EE" w:rsidP="009E51EE">
      <w:pPr>
        <w:pStyle w:val="NormalBold"/>
      </w:pPr>
      <w:r>
        <w:rPr>
          <w:rStyle w:val="HideTWBExt"/>
          <w:b w:val="0"/>
          <w:lang w:val="en-GB"/>
        </w:rPr>
        <w:t>&lt;RepeatBlock-By&gt;&lt;Members&gt;</w:t>
      </w:r>
      <w:r>
        <w:t>Diana Iovanovici Şoşoacă</w:t>
      </w:r>
      <w:r>
        <w:rPr>
          <w:rStyle w:val="HideTWBExt"/>
          <w:b w:val="0"/>
          <w:lang w:val="en-GB"/>
        </w:rPr>
        <w:t>&lt;/Members&gt;</w:t>
      </w:r>
    </w:p>
    <w:p w14:paraId="16B9B7D0" w14:textId="77777777" w:rsidR="009E51EE" w:rsidRPr="00B94A8E" w:rsidRDefault="009E51EE" w:rsidP="009E51EE">
      <w:pPr>
        <w:pStyle w:val="NormalBold"/>
      </w:pPr>
      <w:r>
        <w:rPr>
          <w:rStyle w:val="HideTWBExt"/>
          <w:b w:val="0"/>
        </w:rPr>
        <w:t>&lt;/RepeatBlock-By&gt;</w:t>
      </w:r>
    </w:p>
    <w:p w14:paraId="6DCD68DF"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C3D29B2" w14:textId="77777777" w:rsidR="009E51EE" w:rsidRPr="00B94A8E" w:rsidRDefault="009E51EE" w:rsidP="009E51EE">
      <w:pPr>
        <w:pStyle w:val="NormalBold"/>
      </w:pPr>
      <w:r>
        <w:rPr>
          <w:rStyle w:val="HideTWBExt"/>
        </w:rPr>
        <w:t>&lt;Article&gt;</w:t>
      </w:r>
      <w:r>
        <w:t>Motyw 130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4CBD605" w14:textId="77777777" w:rsidTr="00597527">
        <w:trPr>
          <w:trHeight w:hRule="exact" w:val="240"/>
          <w:jc w:val="center"/>
        </w:trPr>
        <w:tc>
          <w:tcPr>
            <w:tcW w:w="9752" w:type="dxa"/>
            <w:gridSpan w:val="2"/>
            <w:tcBorders>
              <w:top w:val="nil"/>
              <w:left w:val="nil"/>
              <w:bottom w:val="nil"/>
              <w:right w:val="nil"/>
            </w:tcBorders>
          </w:tcPr>
          <w:p w14:paraId="51758713" w14:textId="77777777" w:rsidR="009E51EE" w:rsidRPr="00B94A8E" w:rsidRDefault="009E51EE" w:rsidP="00597527"/>
        </w:tc>
      </w:tr>
      <w:tr w:rsidR="009E51EE" w14:paraId="3293E202" w14:textId="77777777" w:rsidTr="00597527">
        <w:trPr>
          <w:trHeight w:val="240"/>
          <w:jc w:val="center"/>
        </w:trPr>
        <w:tc>
          <w:tcPr>
            <w:tcW w:w="4876" w:type="dxa"/>
            <w:tcBorders>
              <w:top w:val="nil"/>
              <w:left w:val="nil"/>
              <w:bottom w:val="nil"/>
              <w:right w:val="nil"/>
            </w:tcBorders>
          </w:tcPr>
          <w:p w14:paraId="3ADE49CB"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CC1D1A0" w14:textId="77777777" w:rsidR="009E51EE" w:rsidRPr="00B94A8E" w:rsidRDefault="009E51EE" w:rsidP="00597527">
            <w:pPr>
              <w:pStyle w:val="AmColumnHeading"/>
            </w:pPr>
            <w:r>
              <w:t>Poprawka</w:t>
            </w:r>
          </w:p>
        </w:tc>
      </w:tr>
      <w:tr w:rsidR="009E51EE" w14:paraId="0FDC21FF" w14:textId="77777777" w:rsidTr="00597527">
        <w:trPr>
          <w:jc w:val="center"/>
        </w:trPr>
        <w:tc>
          <w:tcPr>
            <w:tcW w:w="4876" w:type="dxa"/>
            <w:tcBorders>
              <w:top w:val="nil"/>
              <w:left w:val="nil"/>
              <w:bottom w:val="nil"/>
              <w:right w:val="nil"/>
            </w:tcBorders>
          </w:tcPr>
          <w:p w14:paraId="6E523C5E" w14:textId="77777777" w:rsidR="009E51EE" w:rsidRPr="00B94A8E" w:rsidRDefault="009E51EE" w:rsidP="00597527">
            <w:pPr>
              <w:pStyle w:val="Normal6a"/>
            </w:pPr>
            <w:r>
              <w:t>(130)</w:t>
            </w:r>
            <w:r>
              <w:tab/>
              <w:t>Należy wybrać zespół ekspertów na potrzeby oceny wymogów technicznych dla każdego indywidualnego systemu etykiet. Zespół ekspertów powinien składać się z przedstawicieli środowisk akademickich i unijnego dostawcy usług kosmicznych w zakresie unikania kolizji wyznaczonego na podstawie niniejszego rozporządzenia, co powinno zapewnić brak konfliktu interesów między ekspertami, zawartością systemu etykiet a wnioskodawcami.</w:t>
            </w:r>
          </w:p>
        </w:tc>
        <w:tc>
          <w:tcPr>
            <w:tcW w:w="4876" w:type="dxa"/>
            <w:tcBorders>
              <w:top w:val="nil"/>
              <w:left w:val="nil"/>
              <w:bottom w:val="nil"/>
              <w:right w:val="nil"/>
            </w:tcBorders>
          </w:tcPr>
          <w:p w14:paraId="63E2D397" w14:textId="77777777" w:rsidR="009E51EE" w:rsidRPr="00B94A8E" w:rsidRDefault="009E51EE" w:rsidP="00597527">
            <w:pPr>
              <w:pStyle w:val="Normal6a"/>
            </w:pPr>
            <w:r>
              <w:t>(130)</w:t>
            </w:r>
            <w:r>
              <w:tab/>
              <w:t xml:space="preserve">Należy wybrać zespół ekspertów na potrzeby oceny wymogów technicznych dla każdego indywidualnego systemu etykiet. Zespół ekspertów powinien składać się z przedstawicieli środowisk akademickich i unijnego dostawcy usług kosmicznych w zakresie unikania kolizji wyznaczonego na podstawie niniejszego rozporządzenia, co powinno zapewnić brak konfliktu interesów między ekspertami, zawartością systemu etykiet a wnioskodawcami. </w:t>
            </w:r>
            <w:r>
              <w:rPr>
                <w:b/>
                <w:i/>
              </w:rPr>
              <w:t>Komisja, w porozumieniu z państwami członkowskimi i Parlamentem Europejskim, powinna ustanowić zestaw jasnych kryteriów wyboru i przejrzystych procedur mianowania ekspertów, w tym wymogi dotyczące kompetencji technicznych, odpowiedniego doświadczenia i niezależności zawodowej. Ponadto należy przewidzieć obowiązki dotyczące deklarowania interesów i zarządzania nimi, a także mechanizmy rotacji i odwoływania ekspertów, aby zachować bezstronność i wiarygodność procesu oceny.</w:t>
            </w:r>
          </w:p>
        </w:tc>
      </w:tr>
    </w:tbl>
    <w:p w14:paraId="0B10FAD2"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{RO}</w:t>
      </w:r>
      <w:r w:rsidRPr="00B94A8E">
        <w:t>ro</w:t>
      </w:r>
      <w:r w:rsidRPr="00B94A8E">
        <w:rPr>
          <w:rStyle w:val="HideTWBExt"/>
        </w:rPr>
        <w:t>&lt;/Original&gt;</w:t>
      </w:r>
    </w:p>
    <w:p w14:paraId="25731332" w14:textId="77777777" w:rsidR="009E51EE" w:rsidRPr="00B94A8E" w:rsidRDefault="009E51EE" w:rsidP="009E51EE">
      <w:pPr>
        <w:pStyle w:val="AmJustTitle"/>
      </w:pPr>
      <w:r>
        <w:rPr>
          <w:rStyle w:val="HideTWBExt"/>
        </w:rPr>
        <w:t>&lt;TitreJust&gt;</w:t>
      </w:r>
      <w:r>
        <w:t>Uzasadnienie</w:t>
      </w:r>
      <w:r>
        <w:rPr>
          <w:rStyle w:val="HideTWBExt"/>
        </w:rPr>
        <w:t>&lt;/TitreJust&gt;</w:t>
      </w:r>
    </w:p>
    <w:p w14:paraId="4AB434E3" w14:textId="77777777" w:rsidR="009E51EE" w:rsidRPr="00B94A8E" w:rsidRDefault="009E51EE" w:rsidP="009E51EE">
      <w:pPr>
        <w:pStyle w:val="AmJustText"/>
      </w:pPr>
      <w:r>
        <w:t>Wysoko wykwalifikowany personel ma zasadnicze znaczenie w całym procesie i na wszystkich etapach w tak złożonej i kompletnej dziedzinie jak przestrzeń kosmiczna, w związku z czym konieczne jest zatrudnienie doświadczonego personelu i jego ustawiczne szkolenie.</w:t>
      </w:r>
    </w:p>
    <w:p w14:paraId="7E5DCC7E" w14:textId="77777777" w:rsidR="009E51EE" w:rsidRPr="00B94A8E" w:rsidRDefault="009E51EE" w:rsidP="009E51EE">
      <w:r>
        <w:rPr>
          <w:rStyle w:val="HideTWBExt"/>
        </w:rPr>
        <w:t>&lt;/Amend&gt;</w:t>
      </w:r>
    </w:p>
    <w:p w14:paraId="489AF605" w14:textId="77777777" w:rsidR="009E51EE" w:rsidRPr="00B94A8E" w:rsidRDefault="009E51EE" w:rsidP="009E51EE">
      <w:pPr>
        <w:pStyle w:val="AmNumberTabs"/>
      </w:pPr>
      <w:r>
        <w:rPr>
          <w:rStyle w:val="HideTWBExt"/>
        </w:rPr>
        <w:t>&lt;Amend&gt;</w:t>
      </w:r>
      <w:r>
        <w:t>Poprawka</w:t>
      </w:r>
      <w:r>
        <w:tab/>
      </w:r>
      <w:r>
        <w:tab/>
      </w:r>
      <w:r>
        <w:rPr>
          <w:rStyle w:val="HideTWBExt"/>
        </w:rPr>
        <w:t>&lt;NumAm&gt;</w:t>
      </w:r>
      <w:r>
        <w:t>1058</w:t>
      </w:r>
      <w:r>
        <w:rPr>
          <w:rStyle w:val="HideTWBExt"/>
        </w:rPr>
        <w:t>&lt;/NumAm&gt;</w:t>
      </w:r>
    </w:p>
    <w:p w14:paraId="7BDD0630"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6943609D" w14:textId="77777777" w:rsidR="009E51EE" w:rsidRPr="00B94A8E" w:rsidRDefault="009E51EE" w:rsidP="009E51EE">
      <w:pPr>
        <w:pStyle w:val="NormalBold"/>
      </w:pPr>
      <w:r>
        <w:rPr>
          <w:rStyle w:val="HideTWBExt"/>
          <w:b w:val="0"/>
        </w:rPr>
        <w:t>&lt;/RepeatBlock-By&gt;</w:t>
      </w:r>
    </w:p>
    <w:p w14:paraId="58DE4691"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2461937" w14:textId="77777777" w:rsidR="009E51EE" w:rsidRPr="00B94A8E" w:rsidRDefault="009E51EE" w:rsidP="009E51EE">
      <w:pPr>
        <w:pStyle w:val="NormalBold"/>
      </w:pPr>
      <w:r>
        <w:rPr>
          <w:rStyle w:val="HideTWBExt"/>
        </w:rPr>
        <w:t>&lt;Article&gt;</w:t>
      </w:r>
      <w:r>
        <w:t>Motyw 130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87B4F63" w14:textId="77777777" w:rsidTr="00597527">
        <w:trPr>
          <w:trHeight w:hRule="exact" w:val="240"/>
          <w:jc w:val="center"/>
        </w:trPr>
        <w:tc>
          <w:tcPr>
            <w:tcW w:w="9752" w:type="dxa"/>
            <w:gridSpan w:val="2"/>
            <w:tcBorders>
              <w:top w:val="nil"/>
              <w:left w:val="nil"/>
              <w:bottom w:val="nil"/>
              <w:right w:val="nil"/>
            </w:tcBorders>
          </w:tcPr>
          <w:p w14:paraId="36424C71" w14:textId="77777777" w:rsidR="009E51EE" w:rsidRPr="00B94A8E" w:rsidRDefault="009E51EE" w:rsidP="00597527"/>
        </w:tc>
      </w:tr>
      <w:tr w:rsidR="009E51EE" w14:paraId="2CC669DC" w14:textId="77777777" w:rsidTr="00597527">
        <w:trPr>
          <w:trHeight w:val="240"/>
          <w:jc w:val="center"/>
        </w:trPr>
        <w:tc>
          <w:tcPr>
            <w:tcW w:w="4876" w:type="dxa"/>
            <w:tcBorders>
              <w:top w:val="nil"/>
              <w:left w:val="nil"/>
              <w:bottom w:val="nil"/>
              <w:right w:val="nil"/>
            </w:tcBorders>
          </w:tcPr>
          <w:p w14:paraId="1DA1559E"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15E6145" w14:textId="77777777" w:rsidR="009E51EE" w:rsidRPr="00B94A8E" w:rsidRDefault="009E51EE" w:rsidP="00597527">
            <w:pPr>
              <w:pStyle w:val="AmColumnHeading"/>
            </w:pPr>
            <w:r>
              <w:t>Poprawka</w:t>
            </w:r>
          </w:p>
        </w:tc>
      </w:tr>
      <w:tr w:rsidR="009E51EE" w14:paraId="0009B630" w14:textId="77777777" w:rsidTr="00597527">
        <w:trPr>
          <w:jc w:val="center"/>
        </w:trPr>
        <w:tc>
          <w:tcPr>
            <w:tcW w:w="4876" w:type="dxa"/>
            <w:tcBorders>
              <w:top w:val="nil"/>
              <w:left w:val="nil"/>
              <w:bottom w:val="nil"/>
              <w:right w:val="nil"/>
            </w:tcBorders>
          </w:tcPr>
          <w:p w14:paraId="52D7F5F0" w14:textId="77777777" w:rsidR="009E51EE" w:rsidRPr="00B94A8E" w:rsidRDefault="009E51EE" w:rsidP="00597527">
            <w:pPr>
              <w:pStyle w:val="Normal6a"/>
            </w:pPr>
          </w:p>
        </w:tc>
        <w:tc>
          <w:tcPr>
            <w:tcW w:w="4876" w:type="dxa"/>
            <w:tcBorders>
              <w:top w:val="nil"/>
              <w:left w:val="nil"/>
              <w:bottom w:val="nil"/>
              <w:right w:val="nil"/>
            </w:tcBorders>
          </w:tcPr>
          <w:p w14:paraId="4202C9EF" w14:textId="77777777" w:rsidR="009E51EE" w:rsidRPr="00BF3709" w:rsidRDefault="009E51EE" w:rsidP="00597527">
            <w:pPr>
              <w:pStyle w:val="Normal6a"/>
            </w:pPr>
            <w:r>
              <w:rPr>
                <w:b/>
                <w:i/>
              </w:rPr>
              <w:t>(130a)</w:t>
            </w:r>
            <w:r>
              <w:tab/>
            </w:r>
            <w:r>
              <w:rPr>
                <w:b/>
                <w:i/>
              </w:rPr>
              <w:t>Należy wprowadzić konkretne środki i finansowanie w celu wsparcia operatorów infrastruktury kosmicznej, którzy są spółkami o średniej kapitalizacji, małymi i średnimi przedsiębiorstwami oraz instytucjami badawczymi i edukacyjnymi, we wdrażaniu rozporządzenia.</w:t>
            </w:r>
          </w:p>
        </w:tc>
      </w:tr>
    </w:tbl>
    <w:p w14:paraId="0F9EF32E"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FE3F7D6" w14:textId="77777777" w:rsidR="009E51EE" w:rsidRPr="00BF3709" w:rsidRDefault="009E51EE" w:rsidP="009E51EE">
      <w:r>
        <w:rPr>
          <w:rStyle w:val="HideTWBExt"/>
          <w:lang w:val="en-GB"/>
        </w:rPr>
        <w:t>&lt;/Amend&gt;</w:t>
      </w:r>
    </w:p>
    <w:p w14:paraId="442D9384"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1059</w:t>
      </w:r>
      <w:r>
        <w:rPr>
          <w:rStyle w:val="HideTWBExt"/>
          <w:lang w:val="en-GB"/>
        </w:rPr>
        <w:t>&lt;/NumAm&gt;</w:t>
      </w:r>
    </w:p>
    <w:p w14:paraId="23811768"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2A6BAC33" w14:textId="77777777" w:rsidR="009E51EE" w:rsidRPr="00B94A8E" w:rsidRDefault="009E51EE" w:rsidP="009E51EE">
      <w:pPr>
        <w:pStyle w:val="NormalBold"/>
      </w:pPr>
      <w:r>
        <w:rPr>
          <w:rStyle w:val="HideTWBExt"/>
          <w:b w:val="0"/>
        </w:rPr>
        <w:t>&lt;/RepeatBlock-By&gt;</w:t>
      </w:r>
    </w:p>
    <w:p w14:paraId="7FB9FBF0"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D03171B" w14:textId="77777777" w:rsidR="009E51EE" w:rsidRPr="00B94A8E" w:rsidRDefault="009E51EE" w:rsidP="009E51EE">
      <w:pPr>
        <w:pStyle w:val="NormalBold"/>
      </w:pPr>
      <w:r>
        <w:rPr>
          <w:rStyle w:val="HideTWBExt"/>
        </w:rPr>
        <w:t>&lt;Article&gt;</w:t>
      </w:r>
      <w:r>
        <w:t>Motyw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9280391" w14:textId="77777777" w:rsidTr="00597527">
        <w:trPr>
          <w:trHeight w:hRule="exact" w:val="240"/>
          <w:jc w:val="center"/>
        </w:trPr>
        <w:tc>
          <w:tcPr>
            <w:tcW w:w="9752" w:type="dxa"/>
            <w:gridSpan w:val="2"/>
            <w:tcBorders>
              <w:top w:val="nil"/>
              <w:left w:val="nil"/>
              <w:bottom w:val="nil"/>
              <w:right w:val="nil"/>
            </w:tcBorders>
          </w:tcPr>
          <w:p w14:paraId="1A9A3676" w14:textId="77777777" w:rsidR="009E51EE" w:rsidRPr="00B94A8E" w:rsidRDefault="009E51EE" w:rsidP="00597527"/>
        </w:tc>
      </w:tr>
      <w:tr w:rsidR="009E51EE" w14:paraId="5A937609" w14:textId="77777777" w:rsidTr="00597527">
        <w:trPr>
          <w:trHeight w:val="240"/>
          <w:jc w:val="center"/>
        </w:trPr>
        <w:tc>
          <w:tcPr>
            <w:tcW w:w="4876" w:type="dxa"/>
            <w:tcBorders>
              <w:top w:val="nil"/>
              <w:left w:val="nil"/>
              <w:bottom w:val="nil"/>
              <w:right w:val="nil"/>
            </w:tcBorders>
          </w:tcPr>
          <w:p w14:paraId="7F1D9C1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DF99344" w14:textId="77777777" w:rsidR="009E51EE" w:rsidRPr="00B94A8E" w:rsidRDefault="009E51EE" w:rsidP="00597527">
            <w:pPr>
              <w:pStyle w:val="AmColumnHeading"/>
            </w:pPr>
            <w:r>
              <w:t>Poprawka</w:t>
            </w:r>
          </w:p>
        </w:tc>
      </w:tr>
      <w:tr w:rsidR="009E51EE" w14:paraId="2B36D77C" w14:textId="77777777" w:rsidTr="00597527">
        <w:trPr>
          <w:jc w:val="center"/>
        </w:trPr>
        <w:tc>
          <w:tcPr>
            <w:tcW w:w="4876" w:type="dxa"/>
            <w:tcBorders>
              <w:top w:val="nil"/>
              <w:left w:val="nil"/>
              <w:bottom w:val="nil"/>
              <w:right w:val="nil"/>
            </w:tcBorders>
          </w:tcPr>
          <w:p w14:paraId="66242B68" w14:textId="77777777" w:rsidR="009E51EE" w:rsidRPr="00BF3709" w:rsidRDefault="009E51EE" w:rsidP="00597527">
            <w:pPr>
              <w:pStyle w:val="Normal6a"/>
            </w:pPr>
            <w:r>
              <w:t>(131)</w:t>
            </w:r>
            <w:r>
              <w:tab/>
              <w:t>Aby ułatwić wdrażanie wymogów określonych w niniejszym rozporządzeniu i wesprzeć ten proces, należy zastosować zestaw środków wspierających i towarzyszących do czasu wdrożenia tych wymogów i w trakcie ich wdrażania. Środki te obejmowałyby zapewnienie wytycznych i pomocy operatorom infrastruktury kosmicznej w przygotowywaniu dokumentacji technicznej do celów zezwolenia lub rejestracji w kwestiach objętych niniejszym rozporządzeniem, a także zestaw środków na rzecz budowania zdolności i finansowania.</w:t>
            </w:r>
          </w:p>
        </w:tc>
        <w:tc>
          <w:tcPr>
            <w:tcW w:w="4876" w:type="dxa"/>
            <w:tcBorders>
              <w:top w:val="nil"/>
              <w:left w:val="nil"/>
              <w:bottom w:val="nil"/>
              <w:right w:val="nil"/>
            </w:tcBorders>
          </w:tcPr>
          <w:p w14:paraId="14A22374" w14:textId="77777777" w:rsidR="009E51EE" w:rsidRPr="00BF3709" w:rsidRDefault="009E51EE" w:rsidP="00597527">
            <w:pPr>
              <w:pStyle w:val="Normal6a"/>
            </w:pPr>
            <w:r>
              <w:t>(131)</w:t>
            </w:r>
            <w:r>
              <w:tab/>
              <w:t xml:space="preserve">Aby ułatwić wdrażanie wymogów określonych w niniejszym rozporządzeniu i wesprzeć ten proces, należy zastosować zestaw środków wspierających i towarzyszących do czasu wdrożenia tych wymogów i w trakcie ich wdrażania. Środki te obejmowałyby zapewnienie wytycznych i pomocy operatorom infrastruktury kosmicznej w przygotowywaniu dokumentacji technicznej do celów zezwolenia lub rejestracji w kwestiach objętych niniejszym rozporządzeniem, a także zestaw środków na rzecz budowania zdolności i finansowania </w:t>
            </w:r>
            <w:r>
              <w:rPr>
                <w:b/>
                <w:i/>
              </w:rPr>
              <w:t>na podstawie specjalnego finansowania z Europejskiego Funduszu Konkurencyjności w ramach przyszłych wieloletnich ram finansowych Unii</w:t>
            </w:r>
            <w:r>
              <w:t>.</w:t>
            </w:r>
          </w:p>
        </w:tc>
      </w:tr>
    </w:tbl>
    <w:p w14:paraId="71F56851"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EAFD512" w14:textId="77777777" w:rsidR="009E51EE" w:rsidRPr="00BF3709" w:rsidRDefault="009E51EE" w:rsidP="009E51EE">
      <w:r>
        <w:rPr>
          <w:rStyle w:val="HideTWBExt"/>
          <w:lang w:val="en-GB"/>
        </w:rPr>
        <w:t>&lt;/Amend&gt;</w:t>
      </w:r>
    </w:p>
    <w:p w14:paraId="09996382"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1060</w:t>
      </w:r>
      <w:r>
        <w:rPr>
          <w:rStyle w:val="HideTWBExt"/>
          <w:lang w:val="en-GB"/>
        </w:rPr>
        <w:t>&lt;/NumAm&gt;</w:t>
      </w:r>
    </w:p>
    <w:p w14:paraId="5C8B20FB"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607D2435" w14:textId="77777777" w:rsidR="009E51EE" w:rsidRPr="00B94A8E" w:rsidRDefault="009E51EE" w:rsidP="009E51EE">
      <w:pPr>
        <w:pStyle w:val="NormalBold"/>
      </w:pPr>
      <w:r>
        <w:rPr>
          <w:rStyle w:val="HideTWBExt"/>
          <w:b w:val="0"/>
        </w:rPr>
        <w:t>&lt;/RepeatBlock-By&gt;</w:t>
      </w:r>
    </w:p>
    <w:p w14:paraId="3BE2FC1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DEDDB58" w14:textId="77777777" w:rsidR="009E51EE" w:rsidRPr="00B94A8E" w:rsidRDefault="009E51EE" w:rsidP="009E51EE">
      <w:pPr>
        <w:pStyle w:val="NormalBold"/>
      </w:pPr>
      <w:r>
        <w:rPr>
          <w:rStyle w:val="HideTWBExt"/>
        </w:rPr>
        <w:t>&lt;Article&gt;</w:t>
      </w:r>
      <w:r>
        <w:t>Motyw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D0B958A" w14:textId="77777777" w:rsidTr="00597527">
        <w:trPr>
          <w:trHeight w:hRule="exact" w:val="240"/>
          <w:jc w:val="center"/>
        </w:trPr>
        <w:tc>
          <w:tcPr>
            <w:tcW w:w="9752" w:type="dxa"/>
            <w:gridSpan w:val="2"/>
            <w:tcBorders>
              <w:top w:val="nil"/>
              <w:left w:val="nil"/>
              <w:bottom w:val="nil"/>
              <w:right w:val="nil"/>
            </w:tcBorders>
          </w:tcPr>
          <w:p w14:paraId="79048267" w14:textId="77777777" w:rsidR="009E51EE" w:rsidRPr="00B94A8E" w:rsidRDefault="009E51EE" w:rsidP="00597527"/>
        </w:tc>
      </w:tr>
      <w:tr w:rsidR="009E51EE" w14:paraId="605B3741" w14:textId="77777777" w:rsidTr="00597527">
        <w:trPr>
          <w:trHeight w:val="240"/>
          <w:jc w:val="center"/>
        </w:trPr>
        <w:tc>
          <w:tcPr>
            <w:tcW w:w="4876" w:type="dxa"/>
            <w:tcBorders>
              <w:top w:val="nil"/>
              <w:left w:val="nil"/>
              <w:bottom w:val="nil"/>
              <w:right w:val="nil"/>
            </w:tcBorders>
          </w:tcPr>
          <w:p w14:paraId="0074AD2C"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72422E4" w14:textId="77777777" w:rsidR="009E51EE" w:rsidRPr="00B94A8E" w:rsidRDefault="009E51EE" w:rsidP="00597527">
            <w:pPr>
              <w:pStyle w:val="AmColumnHeading"/>
            </w:pPr>
            <w:r>
              <w:t>Poprawka</w:t>
            </w:r>
          </w:p>
        </w:tc>
      </w:tr>
      <w:tr w:rsidR="009E51EE" w14:paraId="7D46F090" w14:textId="77777777" w:rsidTr="00597527">
        <w:trPr>
          <w:jc w:val="center"/>
        </w:trPr>
        <w:tc>
          <w:tcPr>
            <w:tcW w:w="4876" w:type="dxa"/>
            <w:tcBorders>
              <w:top w:val="nil"/>
              <w:left w:val="nil"/>
              <w:bottom w:val="nil"/>
              <w:right w:val="nil"/>
            </w:tcBorders>
          </w:tcPr>
          <w:p w14:paraId="2663A752" w14:textId="77777777" w:rsidR="009E51EE" w:rsidRPr="00BF3709" w:rsidRDefault="009E51EE" w:rsidP="00597527">
            <w:pPr>
              <w:pStyle w:val="Normal6a"/>
            </w:pPr>
            <w:r>
              <w:t>(131)</w:t>
            </w:r>
            <w:r>
              <w:tab/>
              <w:t xml:space="preserve">Aby ułatwić wdrażanie wymogów określonych w niniejszym rozporządzeniu i wesprzeć ten proces, należy zastosować zestaw środków wspierających i towarzyszących do czasu wdrożenia tych wymogów i w trakcie ich wdrażania. Środki te obejmowałyby zapewnienie wytycznych i pomocy operatorom infrastruktury kosmicznej w przygotowywaniu dokumentacji technicznej do celów zezwolenia lub rejestracji w kwestiach objętych niniejszym rozporządzeniem, a także zestaw środków na rzecz budowania zdolności </w:t>
            </w:r>
            <w:r>
              <w:rPr>
                <w:b/>
                <w:i/>
              </w:rPr>
              <w:t>i finansowania</w:t>
            </w:r>
            <w:r>
              <w:t>.</w:t>
            </w:r>
          </w:p>
        </w:tc>
        <w:tc>
          <w:tcPr>
            <w:tcW w:w="4876" w:type="dxa"/>
            <w:tcBorders>
              <w:top w:val="nil"/>
              <w:left w:val="nil"/>
              <w:bottom w:val="nil"/>
              <w:right w:val="nil"/>
            </w:tcBorders>
          </w:tcPr>
          <w:p w14:paraId="5816C9C2" w14:textId="77777777" w:rsidR="009E51EE" w:rsidRPr="00BF3709" w:rsidRDefault="009E51EE" w:rsidP="00597527">
            <w:pPr>
              <w:pStyle w:val="Normal6a"/>
            </w:pPr>
            <w:r>
              <w:t>(131)</w:t>
            </w:r>
            <w:r>
              <w:tab/>
              <w:t xml:space="preserve">Aby ułatwić wdrażanie wymogów określonych w niniejszym rozporządzeniu i wesprzeć ten proces, należy zastosować zestaw środków wspierających i towarzyszących do czasu wdrożenia tych wymogów i w trakcie ich wdrażania. Środki te obejmowałyby zapewnienie wytycznych i pomocy operatorom infrastruktury kosmicznej w przygotowywaniu dokumentacji technicznej do celów zezwolenia lub rejestracji w kwestiach objętych niniejszym rozporządzeniem, a także zestaw środków na rzecz budowania zdolności </w:t>
            </w:r>
            <w:r>
              <w:rPr>
                <w:b/>
                <w:i/>
              </w:rPr>
              <w:t>oraz finansowanie ze specjalnym własnym przeznaczeniem budżetowym</w:t>
            </w:r>
            <w:r>
              <w:t>.</w:t>
            </w:r>
          </w:p>
        </w:tc>
      </w:tr>
    </w:tbl>
    <w:p w14:paraId="2587C365"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45FAF90" w14:textId="77777777" w:rsidR="009E51EE" w:rsidRPr="00BF3709" w:rsidRDefault="009E51EE" w:rsidP="009E51EE">
      <w:r>
        <w:rPr>
          <w:rStyle w:val="HideTWBExt"/>
          <w:lang w:val="en-GB"/>
        </w:rPr>
        <w:t>&lt;/Amend&gt;</w:t>
      </w:r>
    </w:p>
    <w:p w14:paraId="3A2950A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1061</w:t>
      </w:r>
      <w:r>
        <w:rPr>
          <w:rStyle w:val="HideTWBExt"/>
          <w:lang w:val="en-GB"/>
        </w:rPr>
        <w:t>&lt;/NumAm&gt;</w:t>
      </w:r>
    </w:p>
    <w:p w14:paraId="5E08CED1"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12F31D31" w14:textId="77777777" w:rsidR="009E51EE" w:rsidRPr="00B94A8E" w:rsidRDefault="009E51EE" w:rsidP="009E51EE">
      <w:pPr>
        <w:pStyle w:val="NormalBold"/>
      </w:pPr>
      <w:r>
        <w:rPr>
          <w:rStyle w:val="HideTWBExt"/>
          <w:b w:val="0"/>
        </w:rPr>
        <w:t>&lt;/RepeatBlock-By&gt;</w:t>
      </w:r>
    </w:p>
    <w:p w14:paraId="13B39E8B"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CD607BF" w14:textId="77777777" w:rsidR="009E51EE" w:rsidRPr="00B94A8E" w:rsidRDefault="009E51EE" w:rsidP="009E51EE">
      <w:pPr>
        <w:pStyle w:val="NormalBold"/>
      </w:pPr>
      <w:r>
        <w:rPr>
          <w:rStyle w:val="HideTWBExt"/>
        </w:rPr>
        <w:t>&lt;Article&gt;</w:t>
      </w:r>
      <w:r>
        <w:t>Motyw 131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2E284EA" w14:textId="77777777" w:rsidTr="00597527">
        <w:trPr>
          <w:trHeight w:hRule="exact" w:val="240"/>
          <w:jc w:val="center"/>
        </w:trPr>
        <w:tc>
          <w:tcPr>
            <w:tcW w:w="9752" w:type="dxa"/>
            <w:gridSpan w:val="2"/>
            <w:tcBorders>
              <w:top w:val="nil"/>
              <w:left w:val="nil"/>
              <w:bottom w:val="nil"/>
              <w:right w:val="nil"/>
            </w:tcBorders>
          </w:tcPr>
          <w:p w14:paraId="69F40EA3" w14:textId="77777777" w:rsidR="009E51EE" w:rsidRPr="00B94A8E" w:rsidRDefault="009E51EE" w:rsidP="00597527"/>
        </w:tc>
      </w:tr>
      <w:tr w:rsidR="009E51EE" w14:paraId="026CA8C0" w14:textId="77777777" w:rsidTr="00597527">
        <w:trPr>
          <w:trHeight w:val="240"/>
          <w:jc w:val="center"/>
        </w:trPr>
        <w:tc>
          <w:tcPr>
            <w:tcW w:w="4876" w:type="dxa"/>
            <w:tcBorders>
              <w:top w:val="nil"/>
              <w:left w:val="nil"/>
              <w:bottom w:val="nil"/>
              <w:right w:val="nil"/>
            </w:tcBorders>
          </w:tcPr>
          <w:p w14:paraId="5711EEF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60900B2" w14:textId="77777777" w:rsidR="009E51EE" w:rsidRPr="00B94A8E" w:rsidRDefault="009E51EE" w:rsidP="00597527">
            <w:pPr>
              <w:pStyle w:val="AmColumnHeading"/>
            </w:pPr>
            <w:r>
              <w:t>Poprawka</w:t>
            </w:r>
          </w:p>
        </w:tc>
      </w:tr>
      <w:tr w:rsidR="009E51EE" w14:paraId="76EEE7C9" w14:textId="77777777" w:rsidTr="00597527">
        <w:trPr>
          <w:jc w:val="center"/>
        </w:trPr>
        <w:tc>
          <w:tcPr>
            <w:tcW w:w="4876" w:type="dxa"/>
            <w:tcBorders>
              <w:top w:val="nil"/>
              <w:left w:val="nil"/>
              <w:bottom w:val="nil"/>
              <w:right w:val="nil"/>
            </w:tcBorders>
          </w:tcPr>
          <w:p w14:paraId="1D927970" w14:textId="77777777" w:rsidR="009E51EE" w:rsidRPr="00BF3709" w:rsidRDefault="009E51EE" w:rsidP="00597527">
            <w:pPr>
              <w:pStyle w:val="Normal6a"/>
            </w:pPr>
            <w:r>
              <w:t>(131)</w:t>
            </w:r>
            <w:r>
              <w:tab/>
              <w:t xml:space="preserve">Aby ułatwić wdrażanie wymogów określonych w niniejszym rozporządzeniu i wesprzeć ten proces, należy zastosować zestaw środków wspierających </w:t>
            </w:r>
            <w:r>
              <w:rPr>
                <w:b/>
                <w:i/>
              </w:rPr>
              <w:t>i towarzyszących</w:t>
            </w:r>
            <w:r>
              <w:t xml:space="preserve"> do czasu wdrożenia tych wymogów i w trakcie ich wdrażania. Środki te obejmowałyby zapewnienie wytycznych i pomocy operatorom infrastruktury kosmicznej w przygotowywaniu dokumentacji technicznej do celów zezwolenia lub rejestracji w kwestiach objętych niniejszym rozporządzeniem, a także zestaw środków na rzecz budowania zdolności i finansowania.</w:t>
            </w:r>
          </w:p>
        </w:tc>
        <w:tc>
          <w:tcPr>
            <w:tcW w:w="4876" w:type="dxa"/>
            <w:tcBorders>
              <w:top w:val="nil"/>
              <w:left w:val="nil"/>
              <w:bottom w:val="nil"/>
              <w:right w:val="nil"/>
            </w:tcBorders>
          </w:tcPr>
          <w:p w14:paraId="17496D32" w14:textId="77777777" w:rsidR="009E51EE" w:rsidRPr="00BF3709" w:rsidRDefault="009E51EE" w:rsidP="00597527">
            <w:pPr>
              <w:pStyle w:val="Normal6a"/>
            </w:pPr>
            <w:r>
              <w:t>(131)</w:t>
            </w:r>
            <w:r>
              <w:tab/>
              <w:t>Aby ułatwić wdrażanie wymogów określonych w niniejszym rozporządzeniu i wesprzeć ten proces, należy zastosować zestaw środków wspierających do czasu wdrożenia tych wymogów i w trakcie ich wdrażania. Środki te obejmowałyby zapewnienie wytycznych i pomocy operatorom infrastruktury kosmicznej w przygotowywaniu dokumentacji technicznej do celów zezwolenia lub rejestracji w kwestiach objętych niniejszym rozporządzeniem, a także zestaw środków na rzecz budowania zdolności i finansowania.</w:t>
            </w:r>
          </w:p>
        </w:tc>
      </w:tr>
    </w:tbl>
    <w:p w14:paraId="463EF4F1"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847A32E" w14:textId="77777777" w:rsidR="009E51EE" w:rsidRPr="00BF3709" w:rsidRDefault="009E51EE" w:rsidP="009E51EE">
      <w:r>
        <w:rPr>
          <w:rStyle w:val="HideTWBExt"/>
          <w:lang w:val="en-GB"/>
        </w:rPr>
        <w:t>&lt;/Amend&gt;</w:t>
      </w:r>
    </w:p>
    <w:p w14:paraId="202B47FC"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1062</w:t>
      </w:r>
      <w:r>
        <w:rPr>
          <w:rStyle w:val="HideTWBExt"/>
          <w:lang w:val="en-GB"/>
        </w:rPr>
        <w:t>&lt;/NumAm&gt;</w:t>
      </w:r>
    </w:p>
    <w:p w14:paraId="37754386"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 Ondřej Knotek, Jana Nagyová, Tomáš Kubín</w:t>
      </w:r>
      <w:r>
        <w:rPr>
          <w:rStyle w:val="HideTWBExt"/>
          <w:b w:val="0"/>
          <w:lang w:val="en-GB"/>
        </w:rPr>
        <w:t>&lt;/Members&gt;</w:t>
      </w:r>
    </w:p>
    <w:p w14:paraId="28AC2F44" w14:textId="77777777" w:rsidR="009E51EE" w:rsidRPr="00B94A8E" w:rsidRDefault="009E51EE" w:rsidP="009E51EE">
      <w:pPr>
        <w:pStyle w:val="NormalBold"/>
      </w:pPr>
      <w:r>
        <w:rPr>
          <w:rStyle w:val="HideTWBExt"/>
          <w:b w:val="0"/>
        </w:rPr>
        <w:t>&lt;/RepeatBlock-By&gt;</w:t>
      </w:r>
    </w:p>
    <w:p w14:paraId="709E176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BF479C5" w14:textId="77777777" w:rsidR="009E51EE" w:rsidRPr="00B94A8E" w:rsidRDefault="009E51EE" w:rsidP="009E51EE">
      <w:pPr>
        <w:pStyle w:val="NormalBold"/>
      </w:pPr>
      <w:r>
        <w:rPr>
          <w:rStyle w:val="HideTWBExt"/>
        </w:rPr>
        <w:t>&lt;Article&gt;</w:t>
      </w:r>
      <w:r>
        <w:t>Motyw 131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F77B6C3" w14:textId="77777777" w:rsidTr="00597527">
        <w:trPr>
          <w:trHeight w:hRule="exact" w:val="240"/>
          <w:jc w:val="center"/>
        </w:trPr>
        <w:tc>
          <w:tcPr>
            <w:tcW w:w="9752" w:type="dxa"/>
            <w:gridSpan w:val="2"/>
            <w:tcBorders>
              <w:top w:val="nil"/>
              <w:left w:val="nil"/>
              <w:bottom w:val="nil"/>
              <w:right w:val="nil"/>
            </w:tcBorders>
          </w:tcPr>
          <w:p w14:paraId="6CF072F9" w14:textId="77777777" w:rsidR="009E51EE" w:rsidRPr="00B94A8E" w:rsidRDefault="009E51EE" w:rsidP="00597527"/>
        </w:tc>
      </w:tr>
      <w:tr w:rsidR="009E51EE" w14:paraId="4569083F" w14:textId="77777777" w:rsidTr="00597527">
        <w:trPr>
          <w:trHeight w:val="240"/>
          <w:jc w:val="center"/>
        </w:trPr>
        <w:tc>
          <w:tcPr>
            <w:tcW w:w="4876" w:type="dxa"/>
            <w:tcBorders>
              <w:top w:val="nil"/>
              <w:left w:val="nil"/>
              <w:bottom w:val="nil"/>
              <w:right w:val="nil"/>
            </w:tcBorders>
          </w:tcPr>
          <w:p w14:paraId="0EAB3DDF"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A713E1F" w14:textId="77777777" w:rsidR="009E51EE" w:rsidRPr="00B94A8E" w:rsidRDefault="009E51EE" w:rsidP="00597527">
            <w:pPr>
              <w:pStyle w:val="AmColumnHeading"/>
            </w:pPr>
            <w:r>
              <w:t>Poprawka</w:t>
            </w:r>
          </w:p>
        </w:tc>
      </w:tr>
      <w:tr w:rsidR="009E51EE" w14:paraId="3429CDA0" w14:textId="77777777" w:rsidTr="00597527">
        <w:trPr>
          <w:jc w:val="center"/>
        </w:trPr>
        <w:tc>
          <w:tcPr>
            <w:tcW w:w="4876" w:type="dxa"/>
            <w:tcBorders>
              <w:top w:val="nil"/>
              <w:left w:val="nil"/>
              <w:bottom w:val="nil"/>
              <w:right w:val="nil"/>
            </w:tcBorders>
          </w:tcPr>
          <w:p w14:paraId="696E42AF" w14:textId="77777777" w:rsidR="009E51EE" w:rsidRPr="00B94A8E" w:rsidRDefault="009E51EE" w:rsidP="00597527">
            <w:pPr>
              <w:pStyle w:val="Normal6a"/>
            </w:pPr>
          </w:p>
        </w:tc>
        <w:tc>
          <w:tcPr>
            <w:tcW w:w="4876" w:type="dxa"/>
            <w:tcBorders>
              <w:top w:val="nil"/>
              <w:left w:val="nil"/>
              <w:bottom w:val="nil"/>
              <w:right w:val="nil"/>
            </w:tcBorders>
          </w:tcPr>
          <w:p w14:paraId="46011FB2" w14:textId="77777777" w:rsidR="009E51EE" w:rsidRPr="00BF3709" w:rsidRDefault="009E51EE" w:rsidP="00597527">
            <w:pPr>
              <w:pStyle w:val="Normal6a"/>
            </w:pPr>
            <w:r>
              <w:rPr>
                <w:b/>
                <w:i/>
              </w:rPr>
              <w:t>(131a)</w:t>
            </w:r>
            <w:r>
              <w:tab/>
            </w:r>
            <w:r>
              <w:rPr>
                <w:b/>
                <w:i/>
              </w:rPr>
              <w:t>Należy wprowadzić konkretne środki i finansowanie w celu wsparcia operatorów infrastruktury kosmicznej, którzy są spółkami o małej lub średniej kapitalizacji, małymi i średnimi przedsiębiorstwami oraz instytucjami badawczymi i edukacyjnymi, we wdrażaniu rozporządzenia.</w:t>
            </w:r>
          </w:p>
        </w:tc>
      </w:tr>
    </w:tbl>
    <w:p w14:paraId="42C2446C"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1C7C026" w14:textId="77777777" w:rsidR="009E51EE" w:rsidRPr="00BF3709" w:rsidRDefault="009E51EE" w:rsidP="009E51EE">
      <w:r>
        <w:rPr>
          <w:rStyle w:val="HideTWBExt"/>
          <w:lang w:val="en-GB"/>
        </w:rPr>
        <w:t>&lt;/Amend&gt;</w:t>
      </w:r>
    </w:p>
    <w:p w14:paraId="10F5F14A"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1063</w:t>
      </w:r>
      <w:r>
        <w:rPr>
          <w:rStyle w:val="HideTWBExt"/>
          <w:lang w:val="en-GB"/>
        </w:rPr>
        <w:t>&lt;/NumAm&gt;</w:t>
      </w:r>
    </w:p>
    <w:p w14:paraId="46365808"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2DDC14EE" w14:textId="77777777" w:rsidR="009E51EE" w:rsidRPr="00B94A8E" w:rsidRDefault="009E51EE" w:rsidP="009E51EE">
      <w:pPr>
        <w:pStyle w:val="NormalBold"/>
      </w:pPr>
      <w:r>
        <w:rPr>
          <w:rStyle w:val="HideTWBExt"/>
          <w:b w:val="0"/>
        </w:rPr>
        <w:t>&lt;/RepeatBlock-By&gt;</w:t>
      </w:r>
    </w:p>
    <w:p w14:paraId="6F1BC91F"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7FFA23A" w14:textId="77777777" w:rsidR="009E51EE" w:rsidRPr="00B94A8E" w:rsidRDefault="009E51EE" w:rsidP="009E51EE">
      <w:pPr>
        <w:pStyle w:val="NormalBold"/>
      </w:pPr>
      <w:r>
        <w:rPr>
          <w:rStyle w:val="HideTWBExt"/>
        </w:rPr>
        <w:t>&lt;Article&gt;</w:t>
      </w:r>
      <w:r>
        <w:t>Motyw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DF59F35" w14:textId="77777777" w:rsidTr="00597527">
        <w:trPr>
          <w:trHeight w:hRule="exact" w:val="240"/>
          <w:jc w:val="center"/>
        </w:trPr>
        <w:tc>
          <w:tcPr>
            <w:tcW w:w="9752" w:type="dxa"/>
            <w:gridSpan w:val="2"/>
            <w:tcBorders>
              <w:top w:val="nil"/>
              <w:left w:val="nil"/>
              <w:bottom w:val="nil"/>
              <w:right w:val="nil"/>
            </w:tcBorders>
          </w:tcPr>
          <w:p w14:paraId="44FF3734" w14:textId="77777777" w:rsidR="009E51EE" w:rsidRPr="00B94A8E" w:rsidRDefault="009E51EE" w:rsidP="00597527"/>
        </w:tc>
      </w:tr>
      <w:tr w:rsidR="009E51EE" w14:paraId="54CE40D5" w14:textId="77777777" w:rsidTr="00597527">
        <w:trPr>
          <w:trHeight w:val="240"/>
          <w:jc w:val="center"/>
        </w:trPr>
        <w:tc>
          <w:tcPr>
            <w:tcW w:w="4876" w:type="dxa"/>
            <w:tcBorders>
              <w:top w:val="nil"/>
              <w:left w:val="nil"/>
              <w:bottom w:val="nil"/>
              <w:right w:val="nil"/>
            </w:tcBorders>
          </w:tcPr>
          <w:p w14:paraId="22E97B8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2342076" w14:textId="77777777" w:rsidR="009E51EE" w:rsidRPr="00B94A8E" w:rsidRDefault="009E51EE" w:rsidP="00597527">
            <w:pPr>
              <w:pStyle w:val="AmColumnHeading"/>
            </w:pPr>
            <w:r>
              <w:t>Poprawka</w:t>
            </w:r>
          </w:p>
        </w:tc>
      </w:tr>
      <w:tr w:rsidR="009E51EE" w14:paraId="2B73BA51" w14:textId="77777777" w:rsidTr="00597527">
        <w:trPr>
          <w:jc w:val="center"/>
        </w:trPr>
        <w:tc>
          <w:tcPr>
            <w:tcW w:w="4876" w:type="dxa"/>
            <w:tcBorders>
              <w:top w:val="nil"/>
              <w:left w:val="nil"/>
              <w:bottom w:val="nil"/>
              <w:right w:val="nil"/>
            </w:tcBorders>
          </w:tcPr>
          <w:p w14:paraId="079A0FDD" w14:textId="77777777" w:rsidR="009E51EE" w:rsidRPr="00BF3709" w:rsidRDefault="009E51EE" w:rsidP="00597527">
            <w:pPr>
              <w:pStyle w:val="Normal6a"/>
            </w:pPr>
            <w:r>
              <w:rPr>
                <w:b/>
                <w:i/>
              </w:rPr>
              <w:t>(132)</w:t>
            </w:r>
            <w:r>
              <w:tab/>
            </w:r>
            <w:r>
              <w:rPr>
                <w:b/>
                <w:i/>
              </w:rPr>
              <w:t>Komisja powinna opracować kryteria i metodykę, aby pomóc właściwym organom w ocenie ryzyka dla bezpieczeństwa, co przyczyni się do ułatwienia porównywalności przeglądów nadzorczych, oraz określić, co stanowi poważne zakłócenie operacyjne prowadzonych działań kosmicznych lub usług świadczonych przez operatora infrastruktury kosmicznej. Komisja powinna doprecyzować stosowanie produktów kryptograficznych w drodze aktów delegowanych, które mają zostać opracowane w odniesieniu do produktów kryptograficznych certyfikowanych w ramach przyszłych unijnych systemów certyfikacji cyberbezpieczeństwa na podstawie rozporządzenia Parlamentu Europejskiego i Rady (UE) 2019/881</w:t>
            </w:r>
            <w:r>
              <w:rPr>
                <w:b/>
                <w:i/>
                <w:vertAlign w:val="superscript"/>
              </w:rPr>
              <w:t>16</w:t>
            </w:r>
            <w:r>
              <w:rPr>
                <w:b/>
                <w:i/>
              </w:rPr>
              <w:t>, aby zagwarantować ochronę telemetrii i zdalnego sterowania.</w:t>
            </w:r>
          </w:p>
        </w:tc>
        <w:tc>
          <w:tcPr>
            <w:tcW w:w="4876" w:type="dxa"/>
            <w:tcBorders>
              <w:top w:val="nil"/>
              <w:left w:val="nil"/>
              <w:bottom w:val="nil"/>
              <w:right w:val="nil"/>
            </w:tcBorders>
          </w:tcPr>
          <w:p w14:paraId="3C5F34A7" w14:textId="77777777" w:rsidR="009E51EE" w:rsidRPr="00B94A8E" w:rsidRDefault="009E51EE" w:rsidP="00597527">
            <w:pPr>
              <w:pStyle w:val="Normal6a"/>
            </w:pPr>
            <w:r>
              <w:rPr>
                <w:b/>
                <w:i/>
              </w:rPr>
              <w:t>skreśla się</w:t>
            </w:r>
          </w:p>
        </w:tc>
      </w:tr>
      <w:tr w:rsidR="009E51EE" w14:paraId="6F91068F" w14:textId="77777777" w:rsidTr="00597527">
        <w:trPr>
          <w:jc w:val="center"/>
        </w:trPr>
        <w:tc>
          <w:tcPr>
            <w:tcW w:w="4876" w:type="dxa"/>
            <w:tcBorders>
              <w:top w:val="nil"/>
              <w:left w:val="nil"/>
              <w:bottom w:val="nil"/>
              <w:right w:val="nil"/>
            </w:tcBorders>
          </w:tcPr>
          <w:p w14:paraId="11BF927D" w14:textId="77777777" w:rsidR="009E51EE" w:rsidRPr="00B94A8E" w:rsidRDefault="009E51EE" w:rsidP="00597527">
            <w:pPr>
              <w:pStyle w:val="Normal6a"/>
            </w:pPr>
            <w:r>
              <w:rPr>
                <w:b/>
                <w:i/>
              </w:rPr>
              <w:t>_________________</w:t>
            </w:r>
          </w:p>
        </w:tc>
        <w:tc>
          <w:tcPr>
            <w:tcW w:w="4876" w:type="dxa"/>
            <w:tcBorders>
              <w:top w:val="nil"/>
              <w:left w:val="nil"/>
              <w:bottom w:val="nil"/>
              <w:right w:val="nil"/>
            </w:tcBorders>
          </w:tcPr>
          <w:p w14:paraId="7D638FCF" w14:textId="77777777" w:rsidR="009E51EE" w:rsidRPr="00B94A8E" w:rsidRDefault="009E51EE" w:rsidP="00597527"/>
        </w:tc>
      </w:tr>
      <w:tr w:rsidR="009E51EE" w14:paraId="4651A3CE" w14:textId="77777777" w:rsidTr="00597527">
        <w:trPr>
          <w:jc w:val="center"/>
        </w:trPr>
        <w:tc>
          <w:tcPr>
            <w:tcW w:w="4876" w:type="dxa"/>
            <w:tcBorders>
              <w:top w:val="nil"/>
              <w:left w:val="nil"/>
              <w:bottom w:val="nil"/>
              <w:right w:val="nil"/>
            </w:tcBorders>
          </w:tcPr>
          <w:p w14:paraId="29B5A0A6" w14:textId="77777777" w:rsidR="009E51EE" w:rsidRPr="00BF3709" w:rsidRDefault="009E51EE" w:rsidP="00597527">
            <w:pPr>
              <w:pStyle w:val="Normal6a"/>
            </w:pPr>
            <w:r>
              <w:rPr>
                <w:b/>
                <w:i/>
                <w:vertAlign w:val="superscript"/>
              </w:rPr>
              <w:t>16</w:t>
            </w:r>
            <w:r>
              <w:rPr>
                <w:b/>
                <w:i/>
              </w:rPr>
              <w:t xml:space="preserve"> Rozporządzenie Parlamentu Europejskiego i Rady (UE) 2019/881 z dnia 17 kwietnia 2019 r. w sprawie ENISA (Agencji Unii Europejskiej ds. Cyberbezpieczeństwa) oraz certyfikacji cyberbezpieczeństwa w zakresie technologii informacyjno-komunikacyjnych oraz uchylenia rozporządzenia (UE) nr 526/2013 (akt o cyberbezpieczeństwie) (Tekst mający znaczenie dla EOG) (ELI: http://data.europa.eu/eli/reg/2019/881/oj )</w:t>
            </w:r>
          </w:p>
        </w:tc>
        <w:tc>
          <w:tcPr>
            <w:tcW w:w="4876" w:type="dxa"/>
            <w:tcBorders>
              <w:top w:val="nil"/>
              <w:left w:val="nil"/>
              <w:bottom w:val="nil"/>
              <w:right w:val="nil"/>
            </w:tcBorders>
          </w:tcPr>
          <w:p w14:paraId="37E0CE28" w14:textId="77777777" w:rsidR="009E51EE" w:rsidRPr="00BF3709" w:rsidRDefault="009E51EE" w:rsidP="00597527">
            <w:pPr>
              <w:rPr>
                <w:lang w:val="en-GB"/>
              </w:rPr>
            </w:pPr>
          </w:p>
        </w:tc>
      </w:tr>
    </w:tbl>
    <w:p w14:paraId="4505F66B"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0CB45E2" w14:textId="77777777" w:rsidR="009E51EE" w:rsidRPr="00BF3709" w:rsidRDefault="009E51EE" w:rsidP="009E51EE">
      <w:r>
        <w:rPr>
          <w:rStyle w:val="HideTWBExt"/>
          <w:lang w:val="en-GB"/>
        </w:rPr>
        <w:t>&lt;/Amend&gt;</w:t>
      </w:r>
    </w:p>
    <w:p w14:paraId="07DB3582"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1064</w:t>
      </w:r>
      <w:r>
        <w:rPr>
          <w:rStyle w:val="HideTWBExt"/>
          <w:lang w:val="en-GB"/>
        </w:rPr>
        <w:t>&lt;/NumAm&gt;</w:t>
      </w:r>
    </w:p>
    <w:p w14:paraId="7FA06C54"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4868C3E2" w14:textId="77777777" w:rsidR="009E51EE" w:rsidRPr="00B94A8E" w:rsidRDefault="009E51EE" w:rsidP="009E51EE">
      <w:pPr>
        <w:pStyle w:val="NormalBold"/>
      </w:pPr>
      <w:r>
        <w:rPr>
          <w:rStyle w:val="HideTWBExt"/>
          <w:b w:val="0"/>
        </w:rPr>
        <w:t>&lt;/RepeatBlock-By&gt;</w:t>
      </w:r>
    </w:p>
    <w:p w14:paraId="762F8832"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888D0DD" w14:textId="77777777" w:rsidR="009E51EE" w:rsidRPr="00B94A8E" w:rsidRDefault="009E51EE" w:rsidP="009E51EE">
      <w:pPr>
        <w:pStyle w:val="NormalBold"/>
      </w:pPr>
      <w:r>
        <w:rPr>
          <w:rStyle w:val="HideTWBExt"/>
        </w:rPr>
        <w:t>&lt;Article&gt;</w:t>
      </w:r>
      <w:r>
        <w:t>Motyw 132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0961C0F" w14:textId="77777777" w:rsidTr="00597527">
        <w:trPr>
          <w:trHeight w:hRule="exact" w:val="240"/>
          <w:jc w:val="center"/>
        </w:trPr>
        <w:tc>
          <w:tcPr>
            <w:tcW w:w="9752" w:type="dxa"/>
            <w:gridSpan w:val="2"/>
            <w:tcBorders>
              <w:top w:val="nil"/>
              <w:left w:val="nil"/>
              <w:bottom w:val="nil"/>
              <w:right w:val="nil"/>
            </w:tcBorders>
          </w:tcPr>
          <w:p w14:paraId="53C17AF0" w14:textId="77777777" w:rsidR="009E51EE" w:rsidRPr="00B94A8E" w:rsidRDefault="009E51EE" w:rsidP="00597527"/>
        </w:tc>
      </w:tr>
      <w:tr w:rsidR="009E51EE" w14:paraId="64853FE1" w14:textId="77777777" w:rsidTr="00597527">
        <w:trPr>
          <w:trHeight w:val="240"/>
          <w:jc w:val="center"/>
        </w:trPr>
        <w:tc>
          <w:tcPr>
            <w:tcW w:w="4876" w:type="dxa"/>
            <w:tcBorders>
              <w:top w:val="nil"/>
              <w:left w:val="nil"/>
              <w:bottom w:val="nil"/>
              <w:right w:val="nil"/>
            </w:tcBorders>
          </w:tcPr>
          <w:p w14:paraId="59BF413E"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936C08A" w14:textId="77777777" w:rsidR="009E51EE" w:rsidRPr="00B94A8E" w:rsidRDefault="009E51EE" w:rsidP="00597527">
            <w:pPr>
              <w:pStyle w:val="AmColumnHeading"/>
            </w:pPr>
            <w:r>
              <w:t>Poprawka</w:t>
            </w:r>
          </w:p>
        </w:tc>
      </w:tr>
      <w:tr w:rsidR="009E51EE" w14:paraId="070B5592" w14:textId="77777777" w:rsidTr="00597527">
        <w:trPr>
          <w:jc w:val="center"/>
        </w:trPr>
        <w:tc>
          <w:tcPr>
            <w:tcW w:w="4876" w:type="dxa"/>
            <w:tcBorders>
              <w:top w:val="nil"/>
              <w:left w:val="nil"/>
              <w:bottom w:val="nil"/>
              <w:right w:val="nil"/>
            </w:tcBorders>
          </w:tcPr>
          <w:p w14:paraId="66F07B18" w14:textId="77777777" w:rsidR="009E51EE" w:rsidRPr="00BF3709" w:rsidRDefault="009E51EE" w:rsidP="00597527">
            <w:pPr>
              <w:pStyle w:val="Normal6a"/>
            </w:pPr>
            <w:r>
              <w:rPr>
                <w:b/>
                <w:i/>
              </w:rPr>
              <w:t>(132)</w:t>
            </w:r>
            <w:r>
              <w:tab/>
            </w:r>
            <w:r>
              <w:rPr>
                <w:b/>
                <w:i/>
              </w:rPr>
              <w:t>Komisja powinna opracować kryteria i metodykę, aby pomóc właściwym organom w ocenie ryzyka dla bezpieczeństwa, co przyczyni się do ułatwienia porównywalności przeglądów nadzorczych, oraz określić, co stanowi poważne zakłócenie operacyjne prowadzonych działań kosmicznych lub usług świadczonych przez operatora infrastruktury kosmicznej. Komisja powinna doprecyzować stosowanie produktów kryptograficznych w drodze aktów delegowanych, które mają zostać opracowane w odniesieniu do produktów kryptograficznych certyfikowanych w ramach przyszłych unijnych systemów certyfikacji cyberbezpieczeństwa na podstawie rozporządzenia Parlamentu Europejskiego i Rady (UE) 2019/881</w:t>
            </w:r>
            <w:r>
              <w:rPr>
                <w:b/>
                <w:i/>
                <w:vertAlign w:val="superscript"/>
              </w:rPr>
              <w:t>16</w:t>
            </w:r>
            <w:r>
              <w:rPr>
                <w:b/>
                <w:i/>
              </w:rPr>
              <w:t>, aby zagwarantować ochronę telemetrii i zdalnego sterowania.</w:t>
            </w:r>
          </w:p>
        </w:tc>
        <w:tc>
          <w:tcPr>
            <w:tcW w:w="4876" w:type="dxa"/>
            <w:tcBorders>
              <w:top w:val="nil"/>
              <w:left w:val="nil"/>
              <w:bottom w:val="nil"/>
              <w:right w:val="nil"/>
            </w:tcBorders>
          </w:tcPr>
          <w:p w14:paraId="32AF3830" w14:textId="77777777" w:rsidR="009E51EE" w:rsidRPr="00B94A8E" w:rsidRDefault="009E51EE" w:rsidP="00597527">
            <w:pPr>
              <w:pStyle w:val="Normal6a"/>
            </w:pPr>
            <w:r>
              <w:rPr>
                <w:b/>
                <w:i/>
              </w:rPr>
              <w:t>skreśla się</w:t>
            </w:r>
          </w:p>
        </w:tc>
      </w:tr>
      <w:tr w:rsidR="009E51EE" w14:paraId="2AED4EE2" w14:textId="77777777" w:rsidTr="00597527">
        <w:trPr>
          <w:jc w:val="center"/>
        </w:trPr>
        <w:tc>
          <w:tcPr>
            <w:tcW w:w="4876" w:type="dxa"/>
            <w:tcBorders>
              <w:top w:val="nil"/>
              <w:left w:val="nil"/>
              <w:bottom w:val="nil"/>
              <w:right w:val="nil"/>
            </w:tcBorders>
          </w:tcPr>
          <w:p w14:paraId="58DE6421" w14:textId="77777777" w:rsidR="009E51EE" w:rsidRPr="00B94A8E" w:rsidRDefault="009E51EE" w:rsidP="00597527">
            <w:pPr>
              <w:pStyle w:val="Normal6a"/>
            </w:pPr>
            <w:r>
              <w:rPr>
                <w:b/>
                <w:i/>
              </w:rPr>
              <w:t>_________________</w:t>
            </w:r>
          </w:p>
        </w:tc>
        <w:tc>
          <w:tcPr>
            <w:tcW w:w="4876" w:type="dxa"/>
            <w:tcBorders>
              <w:top w:val="nil"/>
              <w:left w:val="nil"/>
              <w:bottom w:val="nil"/>
              <w:right w:val="nil"/>
            </w:tcBorders>
          </w:tcPr>
          <w:p w14:paraId="66B438A0" w14:textId="77777777" w:rsidR="009E51EE" w:rsidRPr="00B94A8E" w:rsidRDefault="009E51EE" w:rsidP="00597527"/>
        </w:tc>
      </w:tr>
      <w:tr w:rsidR="009E51EE" w14:paraId="48A70DFD" w14:textId="77777777" w:rsidTr="00597527">
        <w:trPr>
          <w:jc w:val="center"/>
        </w:trPr>
        <w:tc>
          <w:tcPr>
            <w:tcW w:w="4876" w:type="dxa"/>
            <w:tcBorders>
              <w:top w:val="nil"/>
              <w:left w:val="nil"/>
              <w:bottom w:val="nil"/>
              <w:right w:val="nil"/>
            </w:tcBorders>
          </w:tcPr>
          <w:p w14:paraId="6CF7F822" w14:textId="77777777" w:rsidR="009E51EE" w:rsidRPr="00BF3709" w:rsidRDefault="009E51EE" w:rsidP="00597527">
            <w:pPr>
              <w:pStyle w:val="Normal6a"/>
            </w:pPr>
            <w:r>
              <w:rPr>
                <w:b/>
                <w:i/>
                <w:vertAlign w:val="superscript"/>
              </w:rPr>
              <w:t>16</w:t>
            </w:r>
            <w:r>
              <w:rPr>
                <w:b/>
                <w:i/>
              </w:rPr>
              <w:t xml:space="preserve"> Rozporządzenie Parlamentu Europejskiego i Rady (UE) 2019/881 z dnia 17 kwietnia 2019 r. w sprawie ENISA (Agencji Unii Europejskiej ds. Cyberbezpieczeństwa) oraz certyfikacji cyberbezpieczeństwa w zakresie technologii informacyjno-komunikacyjnych oraz uchylenia rozporządzenia (UE) nr 526/2013 (akt o cyberbezpieczeństwie) (Tekst mający znaczenie dla EOG) (ELI: http://data.europa.eu/eli/reg/2019/881/oj )</w:t>
            </w:r>
          </w:p>
        </w:tc>
        <w:tc>
          <w:tcPr>
            <w:tcW w:w="4876" w:type="dxa"/>
            <w:tcBorders>
              <w:top w:val="nil"/>
              <w:left w:val="nil"/>
              <w:bottom w:val="nil"/>
              <w:right w:val="nil"/>
            </w:tcBorders>
          </w:tcPr>
          <w:p w14:paraId="7FF72DDA" w14:textId="77777777" w:rsidR="009E51EE" w:rsidRPr="00BF3709" w:rsidRDefault="009E51EE" w:rsidP="00597527">
            <w:pPr>
              <w:rPr>
                <w:lang w:val="en-GB"/>
              </w:rPr>
            </w:pPr>
          </w:p>
        </w:tc>
      </w:tr>
    </w:tbl>
    <w:p w14:paraId="4BD07E3F"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88820D7" w14:textId="77777777" w:rsidR="009E51EE" w:rsidRPr="00BF3709" w:rsidRDefault="009E51EE" w:rsidP="009E51EE">
      <w:r>
        <w:rPr>
          <w:rStyle w:val="HideTWBExt"/>
          <w:lang w:val="en-GB"/>
        </w:rPr>
        <w:t>&lt;/Amend&gt;</w:t>
      </w:r>
    </w:p>
    <w:p w14:paraId="4E331343"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1065</w:t>
      </w:r>
      <w:r>
        <w:rPr>
          <w:rStyle w:val="HideTWBExt"/>
          <w:lang w:val="en-GB"/>
        </w:rPr>
        <w:t>&lt;/NumAm&gt;</w:t>
      </w:r>
    </w:p>
    <w:p w14:paraId="1876D1C6"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 Ondřej Knotek, Jana Nagyová, Tomáš Kubín</w:t>
      </w:r>
      <w:r>
        <w:rPr>
          <w:rStyle w:val="HideTWBExt"/>
          <w:b w:val="0"/>
          <w:lang w:val="en-GB"/>
        </w:rPr>
        <w:t>&lt;/Members&gt;</w:t>
      </w:r>
    </w:p>
    <w:p w14:paraId="215A6A01" w14:textId="77777777" w:rsidR="009E51EE" w:rsidRPr="00B94A8E" w:rsidRDefault="009E51EE" w:rsidP="009E51EE">
      <w:pPr>
        <w:pStyle w:val="NormalBold"/>
      </w:pPr>
      <w:r>
        <w:rPr>
          <w:rStyle w:val="HideTWBExt"/>
          <w:b w:val="0"/>
        </w:rPr>
        <w:t>&lt;/RepeatBlock-By&gt;</w:t>
      </w:r>
    </w:p>
    <w:p w14:paraId="24A1705F"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060B557" w14:textId="77777777" w:rsidR="009E51EE" w:rsidRPr="00B94A8E" w:rsidRDefault="009E51EE" w:rsidP="009E51EE">
      <w:pPr>
        <w:pStyle w:val="NormalBold"/>
      </w:pPr>
      <w:r>
        <w:rPr>
          <w:rStyle w:val="HideTWBExt"/>
        </w:rPr>
        <w:t>&lt;Article&gt;</w:t>
      </w:r>
      <w:r>
        <w:t>Motyw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AF6D65B" w14:textId="77777777" w:rsidTr="00597527">
        <w:trPr>
          <w:trHeight w:hRule="exact" w:val="240"/>
          <w:jc w:val="center"/>
        </w:trPr>
        <w:tc>
          <w:tcPr>
            <w:tcW w:w="9752" w:type="dxa"/>
            <w:gridSpan w:val="2"/>
            <w:tcBorders>
              <w:top w:val="nil"/>
              <w:left w:val="nil"/>
              <w:bottom w:val="nil"/>
              <w:right w:val="nil"/>
            </w:tcBorders>
          </w:tcPr>
          <w:p w14:paraId="7919B9B9" w14:textId="77777777" w:rsidR="009E51EE" w:rsidRPr="00B94A8E" w:rsidRDefault="009E51EE" w:rsidP="00597527"/>
        </w:tc>
      </w:tr>
      <w:tr w:rsidR="009E51EE" w14:paraId="7DAC0E36" w14:textId="77777777" w:rsidTr="00597527">
        <w:trPr>
          <w:trHeight w:val="240"/>
          <w:jc w:val="center"/>
        </w:trPr>
        <w:tc>
          <w:tcPr>
            <w:tcW w:w="4876" w:type="dxa"/>
            <w:tcBorders>
              <w:top w:val="nil"/>
              <w:left w:val="nil"/>
              <w:bottom w:val="nil"/>
              <w:right w:val="nil"/>
            </w:tcBorders>
          </w:tcPr>
          <w:p w14:paraId="1A8A4D7C"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6CB3B3B" w14:textId="77777777" w:rsidR="009E51EE" w:rsidRPr="00B94A8E" w:rsidRDefault="009E51EE" w:rsidP="00597527">
            <w:pPr>
              <w:pStyle w:val="AmColumnHeading"/>
            </w:pPr>
            <w:r>
              <w:t>Poprawka</w:t>
            </w:r>
          </w:p>
        </w:tc>
      </w:tr>
      <w:tr w:rsidR="009E51EE" w14:paraId="0A9DEBFA" w14:textId="77777777" w:rsidTr="00597527">
        <w:trPr>
          <w:jc w:val="center"/>
        </w:trPr>
        <w:tc>
          <w:tcPr>
            <w:tcW w:w="4876" w:type="dxa"/>
            <w:tcBorders>
              <w:top w:val="nil"/>
              <w:left w:val="nil"/>
              <w:bottom w:val="nil"/>
              <w:right w:val="nil"/>
            </w:tcBorders>
          </w:tcPr>
          <w:p w14:paraId="4CAA2E45" w14:textId="77777777" w:rsidR="009E51EE" w:rsidRPr="00BF3709" w:rsidRDefault="009E51EE" w:rsidP="00597527">
            <w:pPr>
              <w:pStyle w:val="Normal6a"/>
            </w:pPr>
            <w:r>
              <w:rPr>
                <w:b/>
                <w:i/>
              </w:rPr>
              <w:t>(133)</w:t>
            </w:r>
            <w:r>
              <w:tab/>
            </w:r>
            <w:r>
              <w:rPr>
                <w:b/>
                <w:i/>
              </w:rPr>
              <w:t>W obszarze zrównoważenia środowiskowego Komisja powinna doprecyzować, w drodze aktów wykonawczych, przepisy obejmujące szczegółową metodykę obliczania i weryfikacji śladu środowiskowego działań kosmicznych.</w:t>
            </w:r>
          </w:p>
        </w:tc>
        <w:tc>
          <w:tcPr>
            <w:tcW w:w="4876" w:type="dxa"/>
            <w:tcBorders>
              <w:top w:val="nil"/>
              <w:left w:val="nil"/>
              <w:bottom w:val="nil"/>
              <w:right w:val="nil"/>
            </w:tcBorders>
          </w:tcPr>
          <w:p w14:paraId="37BDE243" w14:textId="77777777" w:rsidR="009E51EE" w:rsidRPr="00B94A8E" w:rsidRDefault="009E51EE" w:rsidP="00597527">
            <w:pPr>
              <w:pStyle w:val="Normal6a"/>
            </w:pPr>
            <w:r>
              <w:rPr>
                <w:b/>
                <w:i/>
              </w:rPr>
              <w:t>skreśla się</w:t>
            </w:r>
          </w:p>
        </w:tc>
      </w:tr>
    </w:tbl>
    <w:p w14:paraId="67727BCF"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2E049190" w14:textId="77777777" w:rsidR="009E51EE" w:rsidRPr="00B94A8E" w:rsidRDefault="009E51EE" w:rsidP="009E51EE">
      <w:r>
        <w:rPr>
          <w:rStyle w:val="HideTWBExt"/>
        </w:rPr>
        <w:t>&lt;/Amend&gt;</w:t>
      </w:r>
    </w:p>
    <w:p w14:paraId="2B3F010D" w14:textId="77777777" w:rsidR="009E51EE" w:rsidRPr="00B94A8E" w:rsidRDefault="009E51EE" w:rsidP="009E51EE">
      <w:pPr>
        <w:pStyle w:val="AmNumberTabs"/>
      </w:pPr>
      <w:r>
        <w:rPr>
          <w:rStyle w:val="HideTWBExt"/>
        </w:rPr>
        <w:t>&lt;Amend&gt;</w:t>
      </w:r>
      <w:r>
        <w:t>Poprawka</w:t>
      </w:r>
      <w:r>
        <w:tab/>
      </w:r>
      <w:r>
        <w:tab/>
      </w:r>
      <w:r>
        <w:rPr>
          <w:rStyle w:val="HideTWBExt"/>
        </w:rPr>
        <w:t>&lt;NumAm&gt;</w:t>
      </w:r>
      <w:r>
        <w:t>1066</w:t>
      </w:r>
      <w:r>
        <w:rPr>
          <w:rStyle w:val="HideTWBExt"/>
        </w:rPr>
        <w:t>&lt;/NumAm&gt;</w:t>
      </w:r>
    </w:p>
    <w:p w14:paraId="2B181E53"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57501E62" w14:textId="77777777" w:rsidR="009E51EE" w:rsidRPr="00B94A8E" w:rsidRDefault="009E51EE" w:rsidP="009E51EE">
      <w:pPr>
        <w:pStyle w:val="NormalBold"/>
      </w:pPr>
      <w:r>
        <w:rPr>
          <w:rStyle w:val="HideTWBExt"/>
          <w:b w:val="0"/>
        </w:rPr>
        <w:t>&lt;/RepeatBlock-By&gt;</w:t>
      </w:r>
    </w:p>
    <w:p w14:paraId="37AA7356"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1178D00" w14:textId="77777777" w:rsidR="009E51EE" w:rsidRPr="00B94A8E" w:rsidRDefault="009E51EE" w:rsidP="009E51EE">
      <w:pPr>
        <w:pStyle w:val="NormalBold"/>
      </w:pPr>
      <w:r>
        <w:rPr>
          <w:rStyle w:val="HideTWBExt"/>
        </w:rPr>
        <w:t>&lt;Article&gt;</w:t>
      </w:r>
      <w:r>
        <w:t>Motyw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534FB59" w14:textId="77777777" w:rsidTr="00597527">
        <w:trPr>
          <w:trHeight w:hRule="exact" w:val="240"/>
          <w:jc w:val="center"/>
        </w:trPr>
        <w:tc>
          <w:tcPr>
            <w:tcW w:w="9752" w:type="dxa"/>
            <w:gridSpan w:val="2"/>
            <w:tcBorders>
              <w:top w:val="nil"/>
              <w:left w:val="nil"/>
              <w:bottom w:val="nil"/>
              <w:right w:val="nil"/>
            </w:tcBorders>
          </w:tcPr>
          <w:p w14:paraId="1F88FBEA" w14:textId="77777777" w:rsidR="009E51EE" w:rsidRPr="00B94A8E" w:rsidRDefault="009E51EE" w:rsidP="00597527"/>
        </w:tc>
      </w:tr>
      <w:tr w:rsidR="009E51EE" w14:paraId="07EFC251" w14:textId="77777777" w:rsidTr="00597527">
        <w:trPr>
          <w:trHeight w:val="240"/>
          <w:jc w:val="center"/>
        </w:trPr>
        <w:tc>
          <w:tcPr>
            <w:tcW w:w="4876" w:type="dxa"/>
            <w:tcBorders>
              <w:top w:val="nil"/>
              <w:left w:val="nil"/>
              <w:bottom w:val="nil"/>
              <w:right w:val="nil"/>
            </w:tcBorders>
          </w:tcPr>
          <w:p w14:paraId="3C9B802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48FB3C1" w14:textId="77777777" w:rsidR="009E51EE" w:rsidRPr="00B94A8E" w:rsidRDefault="009E51EE" w:rsidP="00597527">
            <w:pPr>
              <w:pStyle w:val="AmColumnHeading"/>
            </w:pPr>
            <w:r>
              <w:t>Poprawka</w:t>
            </w:r>
          </w:p>
        </w:tc>
      </w:tr>
      <w:tr w:rsidR="009E51EE" w14:paraId="5EC25F92" w14:textId="77777777" w:rsidTr="00597527">
        <w:trPr>
          <w:jc w:val="center"/>
        </w:trPr>
        <w:tc>
          <w:tcPr>
            <w:tcW w:w="4876" w:type="dxa"/>
            <w:tcBorders>
              <w:top w:val="nil"/>
              <w:left w:val="nil"/>
              <w:bottom w:val="nil"/>
              <w:right w:val="nil"/>
            </w:tcBorders>
          </w:tcPr>
          <w:p w14:paraId="13FE50AE" w14:textId="77777777" w:rsidR="009E51EE" w:rsidRPr="00BF3709" w:rsidRDefault="009E51EE" w:rsidP="00597527">
            <w:pPr>
              <w:pStyle w:val="Normal6a"/>
            </w:pPr>
            <w:r>
              <w:rPr>
                <w:b/>
                <w:i/>
              </w:rPr>
              <w:t>(133)</w:t>
            </w:r>
            <w:r>
              <w:tab/>
            </w:r>
            <w:r>
              <w:rPr>
                <w:b/>
                <w:i/>
              </w:rPr>
              <w:t>W obszarze zrównoważenia środowiskowego Komisja powinna doprecyzować, w drodze aktów wykonawczych, przepisy obejmujące szczegółową metodykę obliczania i weryfikacji śladu środowiskowego działań kosmicznych.</w:t>
            </w:r>
          </w:p>
        </w:tc>
        <w:tc>
          <w:tcPr>
            <w:tcW w:w="4876" w:type="dxa"/>
            <w:tcBorders>
              <w:top w:val="nil"/>
              <w:left w:val="nil"/>
              <w:bottom w:val="nil"/>
              <w:right w:val="nil"/>
            </w:tcBorders>
          </w:tcPr>
          <w:p w14:paraId="1E69DFFB" w14:textId="77777777" w:rsidR="009E51EE" w:rsidRPr="00B94A8E" w:rsidRDefault="009E51EE" w:rsidP="00597527">
            <w:pPr>
              <w:pStyle w:val="Normal6a"/>
            </w:pPr>
            <w:r>
              <w:rPr>
                <w:b/>
                <w:i/>
              </w:rPr>
              <w:t>skreśla się</w:t>
            </w:r>
          </w:p>
        </w:tc>
      </w:tr>
    </w:tbl>
    <w:p w14:paraId="61D95780"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69FEC62E" w14:textId="77777777" w:rsidR="009E51EE" w:rsidRPr="00B94A8E" w:rsidRDefault="009E51EE" w:rsidP="009E51EE">
      <w:r>
        <w:rPr>
          <w:rStyle w:val="HideTWBExt"/>
        </w:rPr>
        <w:t>&lt;/Amend&gt;</w:t>
      </w:r>
    </w:p>
    <w:p w14:paraId="57692949" w14:textId="77777777" w:rsidR="009E51EE" w:rsidRPr="00B94A8E" w:rsidRDefault="009E51EE" w:rsidP="009E51EE">
      <w:pPr>
        <w:pStyle w:val="AmNumberTabs"/>
      </w:pPr>
      <w:r>
        <w:rPr>
          <w:rStyle w:val="HideTWBExt"/>
        </w:rPr>
        <w:t>&lt;Amend&gt;</w:t>
      </w:r>
      <w:r>
        <w:t>Poprawka</w:t>
      </w:r>
      <w:r>
        <w:tab/>
      </w:r>
      <w:r>
        <w:tab/>
      </w:r>
      <w:r>
        <w:rPr>
          <w:rStyle w:val="HideTWBExt"/>
        </w:rPr>
        <w:t>&lt;NumAm&gt;</w:t>
      </w:r>
      <w:r>
        <w:t>1067</w:t>
      </w:r>
      <w:r>
        <w:rPr>
          <w:rStyle w:val="HideTWBExt"/>
        </w:rPr>
        <w:t>&lt;/NumAm&gt;</w:t>
      </w:r>
    </w:p>
    <w:p w14:paraId="7861AA69" w14:textId="77777777" w:rsidR="009E51EE" w:rsidRPr="00BF3709" w:rsidRDefault="009E51EE" w:rsidP="009E51EE">
      <w:pPr>
        <w:pStyle w:val="NormalBold"/>
      </w:pPr>
      <w:r>
        <w:rPr>
          <w:rStyle w:val="HideTWBExt"/>
          <w:b w:val="0"/>
          <w:lang w:val="en-GB"/>
        </w:rPr>
        <w:t>&lt;RepeatBlock-By&gt;&lt;Members&gt;</w:t>
      </w:r>
      <w:r>
        <w:t>Markus Buchheit</w:t>
      </w:r>
      <w:r>
        <w:rPr>
          <w:rStyle w:val="HideTWBExt"/>
          <w:b w:val="0"/>
          <w:lang w:val="en-GB"/>
        </w:rPr>
        <w:t>&lt;/Members&gt;</w:t>
      </w:r>
    </w:p>
    <w:p w14:paraId="55D376A1" w14:textId="77777777" w:rsidR="009E51EE" w:rsidRPr="00B94A8E" w:rsidRDefault="009E51EE" w:rsidP="009E51EE">
      <w:pPr>
        <w:pStyle w:val="NormalBold"/>
      </w:pPr>
      <w:r>
        <w:rPr>
          <w:rStyle w:val="HideTWBExt"/>
          <w:b w:val="0"/>
        </w:rPr>
        <w:t>&lt;/RepeatBlock-By&gt;</w:t>
      </w:r>
    </w:p>
    <w:p w14:paraId="2C7ADB5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03CDB05" w14:textId="77777777" w:rsidR="009E51EE" w:rsidRPr="00B94A8E" w:rsidRDefault="009E51EE" w:rsidP="009E51EE">
      <w:pPr>
        <w:pStyle w:val="NormalBold"/>
      </w:pPr>
      <w:r>
        <w:rPr>
          <w:rStyle w:val="HideTWBExt"/>
        </w:rPr>
        <w:t>&lt;Article&gt;</w:t>
      </w:r>
      <w:r>
        <w:t>Motyw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EBD9D5A" w14:textId="77777777" w:rsidTr="00597527">
        <w:trPr>
          <w:trHeight w:hRule="exact" w:val="240"/>
          <w:jc w:val="center"/>
        </w:trPr>
        <w:tc>
          <w:tcPr>
            <w:tcW w:w="9752" w:type="dxa"/>
            <w:gridSpan w:val="2"/>
            <w:tcBorders>
              <w:top w:val="nil"/>
              <w:left w:val="nil"/>
              <w:bottom w:val="nil"/>
              <w:right w:val="nil"/>
            </w:tcBorders>
          </w:tcPr>
          <w:p w14:paraId="39AAF674" w14:textId="77777777" w:rsidR="009E51EE" w:rsidRPr="00B94A8E" w:rsidRDefault="009E51EE" w:rsidP="00597527"/>
        </w:tc>
      </w:tr>
      <w:tr w:rsidR="009E51EE" w14:paraId="174AB995" w14:textId="77777777" w:rsidTr="00597527">
        <w:trPr>
          <w:trHeight w:val="240"/>
          <w:jc w:val="center"/>
        </w:trPr>
        <w:tc>
          <w:tcPr>
            <w:tcW w:w="4876" w:type="dxa"/>
            <w:tcBorders>
              <w:top w:val="nil"/>
              <w:left w:val="nil"/>
              <w:bottom w:val="nil"/>
              <w:right w:val="nil"/>
            </w:tcBorders>
          </w:tcPr>
          <w:p w14:paraId="7B4A6C6B"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12E4645" w14:textId="77777777" w:rsidR="009E51EE" w:rsidRPr="00B94A8E" w:rsidRDefault="009E51EE" w:rsidP="00597527">
            <w:pPr>
              <w:pStyle w:val="AmColumnHeading"/>
            </w:pPr>
            <w:r>
              <w:t>Poprawka</w:t>
            </w:r>
          </w:p>
        </w:tc>
      </w:tr>
      <w:tr w:rsidR="009E51EE" w14:paraId="74658834" w14:textId="77777777" w:rsidTr="00597527">
        <w:trPr>
          <w:jc w:val="center"/>
        </w:trPr>
        <w:tc>
          <w:tcPr>
            <w:tcW w:w="4876" w:type="dxa"/>
            <w:tcBorders>
              <w:top w:val="nil"/>
              <w:left w:val="nil"/>
              <w:bottom w:val="nil"/>
              <w:right w:val="nil"/>
            </w:tcBorders>
          </w:tcPr>
          <w:p w14:paraId="28BE4DFD" w14:textId="77777777" w:rsidR="009E51EE" w:rsidRPr="00BF3709" w:rsidRDefault="009E51EE" w:rsidP="00597527">
            <w:pPr>
              <w:pStyle w:val="Normal6a"/>
            </w:pPr>
            <w:r>
              <w:rPr>
                <w:b/>
                <w:i/>
              </w:rPr>
              <w:t>(133)</w:t>
            </w:r>
            <w:r>
              <w:tab/>
            </w:r>
            <w:r>
              <w:rPr>
                <w:b/>
                <w:i/>
              </w:rPr>
              <w:t>W obszarze zrównoważenia środowiskowego Komisja powinna doprecyzować, w drodze aktów wykonawczych, przepisy obejmujące szczegółową metodykę obliczania i weryfikacji śladu środowiskowego działań kosmicznych.</w:t>
            </w:r>
          </w:p>
        </w:tc>
        <w:tc>
          <w:tcPr>
            <w:tcW w:w="4876" w:type="dxa"/>
            <w:tcBorders>
              <w:top w:val="nil"/>
              <w:left w:val="nil"/>
              <w:bottom w:val="nil"/>
              <w:right w:val="nil"/>
            </w:tcBorders>
          </w:tcPr>
          <w:p w14:paraId="27C2B9FB" w14:textId="77777777" w:rsidR="009E51EE" w:rsidRPr="00B94A8E" w:rsidRDefault="009E51EE" w:rsidP="00597527">
            <w:pPr>
              <w:pStyle w:val="Normal6a"/>
            </w:pPr>
            <w:r>
              <w:rPr>
                <w:b/>
                <w:i/>
              </w:rPr>
              <w:t>skreśla się</w:t>
            </w:r>
          </w:p>
        </w:tc>
      </w:tr>
    </w:tbl>
    <w:p w14:paraId="762731AB"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58A953D9" w14:textId="77777777" w:rsidR="009E51EE" w:rsidRPr="00B94A8E" w:rsidRDefault="009E51EE" w:rsidP="009E51EE">
      <w:r>
        <w:rPr>
          <w:rStyle w:val="HideTWBExt"/>
        </w:rPr>
        <w:t>&lt;/Amend&gt;</w:t>
      </w:r>
    </w:p>
    <w:p w14:paraId="5E4B70ED" w14:textId="77777777" w:rsidR="009E51EE" w:rsidRPr="00B94A8E" w:rsidRDefault="009E51EE" w:rsidP="009E51EE">
      <w:pPr>
        <w:pStyle w:val="AmNumberTabs"/>
      </w:pPr>
      <w:r>
        <w:rPr>
          <w:rStyle w:val="HideTWBExt"/>
        </w:rPr>
        <w:t>&lt;Amend&gt;</w:t>
      </w:r>
      <w:r>
        <w:t>Poprawka</w:t>
      </w:r>
      <w:r>
        <w:tab/>
      </w:r>
      <w:r>
        <w:tab/>
      </w:r>
      <w:r>
        <w:rPr>
          <w:rStyle w:val="HideTWBExt"/>
        </w:rPr>
        <w:t>&lt;NumAm&gt;</w:t>
      </w:r>
      <w:r>
        <w:t>1068</w:t>
      </w:r>
      <w:r>
        <w:rPr>
          <w:rStyle w:val="HideTWBExt"/>
        </w:rPr>
        <w:t>&lt;/NumAm&gt;</w:t>
      </w:r>
    </w:p>
    <w:p w14:paraId="0F381595"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75A0B4AA" w14:textId="77777777" w:rsidR="009E51EE" w:rsidRPr="00B94A8E" w:rsidRDefault="009E51EE" w:rsidP="009E51EE">
      <w:pPr>
        <w:pStyle w:val="NormalBold"/>
      </w:pPr>
      <w:r>
        <w:rPr>
          <w:rStyle w:val="HideTWBExt"/>
          <w:b w:val="0"/>
        </w:rPr>
        <w:t>&lt;/RepeatBlock-By&gt;</w:t>
      </w:r>
    </w:p>
    <w:p w14:paraId="313FDF29"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A60F60B" w14:textId="77777777" w:rsidR="009E51EE" w:rsidRPr="00B94A8E" w:rsidRDefault="009E51EE" w:rsidP="009E51EE">
      <w:pPr>
        <w:pStyle w:val="NormalBold"/>
      </w:pPr>
      <w:r>
        <w:rPr>
          <w:rStyle w:val="HideTWBExt"/>
        </w:rPr>
        <w:t>&lt;Article&gt;</w:t>
      </w:r>
      <w:r>
        <w:t>Motyw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EA22EB0" w14:textId="77777777" w:rsidTr="00597527">
        <w:trPr>
          <w:trHeight w:hRule="exact" w:val="240"/>
          <w:jc w:val="center"/>
        </w:trPr>
        <w:tc>
          <w:tcPr>
            <w:tcW w:w="9752" w:type="dxa"/>
            <w:gridSpan w:val="2"/>
            <w:tcBorders>
              <w:top w:val="nil"/>
              <w:left w:val="nil"/>
              <w:bottom w:val="nil"/>
              <w:right w:val="nil"/>
            </w:tcBorders>
          </w:tcPr>
          <w:p w14:paraId="74CBEF24" w14:textId="77777777" w:rsidR="009E51EE" w:rsidRPr="00B94A8E" w:rsidRDefault="009E51EE" w:rsidP="00597527"/>
        </w:tc>
      </w:tr>
      <w:tr w:rsidR="009E51EE" w14:paraId="26C6E4F2" w14:textId="77777777" w:rsidTr="00597527">
        <w:trPr>
          <w:trHeight w:val="240"/>
          <w:jc w:val="center"/>
        </w:trPr>
        <w:tc>
          <w:tcPr>
            <w:tcW w:w="4876" w:type="dxa"/>
            <w:tcBorders>
              <w:top w:val="nil"/>
              <w:left w:val="nil"/>
              <w:bottom w:val="nil"/>
              <w:right w:val="nil"/>
            </w:tcBorders>
          </w:tcPr>
          <w:p w14:paraId="3EE6047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945D346" w14:textId="77777777" w:rsidR="009E51EE" w:rsidRPr="00B94A8E" w:rsidRDefault="009E51EE" w:rsidP="00597527">
            <w:pPr>
              <w:pStyle w:val="AmColumnHeading"/>
            </w:pPr>
            <w:r>
              <w:t>Poprawka</w:t>
            </w:r>
          </w:p>
        </w:tc>
      </w:tr>
      <w:tr w:rsidR="009E51EE" w14:paraId="02D3366B" w14:textId="77777777" w:rsidTr="00597527">
        <w:trPr>
          <w:jc w:val="center"/>
        </w:trPr>
        <w:tc>
          <w:tcPr>
            <w:tcW w:w="4876" w:type="dxa"/>
            <w:tcBorders>
              <w:top w:val="nil"/>
              <w:left w:val="nil"/>
              <w:bottom w:val="nil"/>
              <w:right w:val="nil"/>
            </w:tcBorders>
          </w:tcPr>
          <w:p w14:paraId="3749DA74" w14:textId="77777777" w:rsidR="009E51EE" w:rsidRPr="00BF3709" w:rsidRDefault="009E51EE" w:rsidP="00597527">
            <w:pPr>
              <w:pStyle w:val="Normal6a"/>
            </w:pPr>
            <w:r>
              <w:t>(133)</w:t>
            </w:r>
            <w:r>
              <w:tab/>
              <w:t xml:space="preserve">W obszarze zrównoważenia środowiskowego Komisja powinna doprecyzować, w drodze aktów wykonawczych, przepisy obejmujące szczegółową metodykę </w:t>
            </w:r>
            <w:r>
              <w:rPr>
                <w:b/>
                <w:i/>
              </w:rPr>
              <w:t>obliczania i weryfikacji</w:t>
            </w:r>
            <w:r>
              <w:t xml:space="preserve"> śladu środowiskowego działań kosmicznych.</w:t>
            </w:r>
          </w:p>
        </w:tc>
        <w:tc>
          <w:tcPr>
            <w:tcW w:w="4876" w:type="dxa"/>
            <w:tcBorders>
              <w:top w:val="nil"/>
              <w:left w:val="nil"/>
              <w:bottom w:val="nil"/>
              <w:right w:val="nil"/>
            </w:tcBorders>
          </w:tcPr>
          <w:p w14:paraId="274E5302" w14:textId="77777777" w:rsidR="009E51EE" w:rsidRPr="00BF3709" w:rsidRDefault="009E51EE" w:rsidP="00597527">
            <w:pPr>
              <w:pStyle w:val="Normal6a"/>
            </w:pPr>
            <w:r>
              <w:t>(133)</w:t>
            </w:r>
            <w:r>
              <w:tab/>
              <w:t xml:space="preserve">W obszarze zrównoważenia środowiskowego Komisja powinna doprecyzować, w drodze aktów wykonawczych, przepisy obejmujące szczegółową metodykę </w:t>
            </w:r>
            <w:r>
              <w:rPr>
                <w:b/>
                <w:i/>
              </w:rPr>
              <w:t>szacowania</w:t>
            </w:r>
            <w:r>
              <w:t xml:space="preserve"> śladu środowiskowego działań kosmicznych</w:t>
            </w:r>
            <w:r>
              <w:rPr>
                <w:b/>
                <w:i/>
              </w:rPr>
              <w:t>, uwzględniającą istniejące metody oceny cyklu życia stosowane obecnie w branży kosmicznej</w:t>
            </w:r>
            <w:r>
              <w:t>.</w:t>
            </w:r>
          </w:p>
        </w:tc>
      </w:tr>
    </w:tbl>
    <w:p w14:paraId="7BDB4D4E"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731B083" w14:textId="77777777" w:rsidR="009E51EE" w:rsidRPr="00BF3709" w:rsidRDefault="009E51EE" w:rsidP="009E51EE">
      <w:r>
        <w:rPr>
          <w:rStyle w:val="HideTWBExt"/>
          <w:lang w:val="en-GB"/>
        </w:rPr>
        <w:t>&lt;/Amend&gt;</w:t>
      </w:r>
    </w:p>
    <w:p w14:paraId="6130E129"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1069</w:t>
      </w:r>
      <w:r>
        <w:rPr>
          <w:rStyle w:val="HideTWBExt"/>
          <w:lang w:val="en-GB"/>
        </w:rPr>
        <w:t>&lt;/NumAm&gt;</w:t>
      </w:r>
    </w:p>
    <w:p w14:paraId="2B3AC7B9"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090CD848" w14:textId="77777777" w:rsidR="009E51EE" w:rsidRPr="00B94A8E" w:rsidRDefault="009E51EE" w:rsidP="009E51EE">
      <w:pPr>
        <w:pStyle w:val="NormalBold"/>
      </w:pPr>
      <w:r>
        <w:rPr>
          <w:rStyle w:val="HideTWBExt"/>
          <w:b w:val="0"/>
        </w:rPr>
        <w:t>&lt;/RepeatBlock-By&gt;</w:t>
      </w:r>
    </w:p>
    <w:p w14:paraId="4CD1EDF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CA3E6B7" w14:textId="77777777" w:rsidR="009E51EE" w:rsidRPr="00B94A8E" w:rsidRDefault="009E51EE" w:rsidP="009E51EE">
      <w:pPr>
        <w:pStyle w:val="NormalBold"/>
      </w:pPr>
      <w:r>
        <w:rPr>
          <w:rStyle w:val="HideTWBExt"/>
        </w:rPr>
        <w:t>&lt;Article&gt;</w:t>
      </w:r>
      <w:r>
        <w:t>Motyw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A4BA316" w14:textId="77777777" w:rsidTr="00597527">
        <w:trPr>
          <w:trHeight w:hRule="exact" w:val="240"/>
          <w:jc w:val="center"/>
        </w:trPr>
        <w:tc>
          <w:tcPr>
            <w:tcW w:w="9752" w:type="dxa"/>
            <w:gridSpan w:val="2"/>
            <w:tcBorders>
              <w:top w:val="nil"/>
              <w:left w:val="nil"/>
              <w:bottom w:val="nil"/>
              <w:right w:val="nil"/>
            </w:tcBorders>
          </w:tcPr>
          <w:p w14:paraId="26D6D239" w14:textId="77777777" w:rsidR="009E51EE" w:rsidRPr="00B94A8E" w:rsidRDefault="009E51EE" w:rsidP="00597527"/>
        </w:tc>
      </w:tr>
      <w:tr w:rsidR="009E51EE" w14:paraId="6ECD154F" w14:textId="77777777" w:rsidTr="00597527">
        <w:trPr>
          <w:trHeight w:val="240"/>
          <w:jc w:val="center"/>
        </w:trPr>
        <w:tc>
          <w:tcPr>
            <w:tcW w:w="4876" w:type="dxa"/>
            <w:tcBorders>
              <w:top w:val="nil"/>
              <w:left w:val="nil"/>
              <w:bottom w:val="nil"/>
              <w:right w:val="nil"/>
            </w:tcBorders>
          </w:tcPr>
          <w:p w14:paraId="62BC365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97CAB86" w14:textId="77777777" w:rsidR="009E51EE" w:rsidRPr="00B94A8E" w:rsidRDefault="009E51EE" w:rsidP="00597527">
            <w:pPr>
              <w:pStyle w:val="AmColumnHeading"/>
            </w:pPr>
            <w:r>
              <w:t>Poprawka</w:t>
            </w:r>
          </w:p>
        </w:tc>
      </w:tr>
      <w:tr w:rsidR="009E51EE" w14:paraId="6A63BC06" w14:textId="77777777" w:rsidTr="00597527">
        <w:trPr>
          <w:jc w:val="center"/>
        </w:trPr>
        <w:tc>
          <w:tcPr>
            <w:tcW w:w="4876" w:type="dxa"/>
            <w:tcBorders>
              <w:top w:val="nil"/>
              <w:left w:val="nil"/>
              <w:bottom w:val="nil"/>
              <w:right w:val="nil"/>
            </w:tcBorders>
          </w:tcPr>
          <w:p w14:paraId="4CB76B8A" w14:textId="77777777" w:rsidR="009E51EE" w:rsidRPr="00BF3709" w:rsidRDefault="009E51EE" w:rsidP="00597527">
            <w:pPr>
              <w:pStyle w:val="Normal6a"/>
            </w:pPr>
            <w:r>
              <w:t>(133)</w:t>
            </w:r>
            <w:r>
              <w:tab/>
              <w:t>W obszarze zrównoważenia środowiskowego Komisja powinna doprecyzować, w drodze aktów wykonawczych, przepisy obejmujące szczegółową metodykę obliczania i weryfikacji śladu środowiskowego działań kosmicznych.</w:t>
            </w:r>
          </w:p>
        </w:tc>
        <w:tc>
          <w:tcPr>
            <w:tcW w:w="4876" w:type="dxa"/>
            <w:tcBorders>
              <w:top w:val="nil"/>
              <w:left w:val="nil"/>
              <w:bottom w:val="nil"/>
              <w:right w:val="nil"/>
            </w:tcBorders>
          </w:tcPr>
          <w:p w14:paraId="33A56014" w14:textId="77777777" w:rsidR="009E51EE" w:rsidRPr="00BF3709" w:rsidRDefault="009E51EE" w:rsidP="00597527">
            <w:pPr>
              <w:pStyle w:val="Normal6a"/>
            </w:pPr>
            <w:r>
              <w:t>(133)</w:t>
            </w:r>
            <w:r>
              <w:tab/>
              <w:t>W obszarze zrównoważenia środowiskowego Komisja powinna doprecyzować, w drodze aktów wykonawczych, przepisy obejmujące szczegółową metodykę obliczania i weryfikacji śladu środowiskowego działań kosmicznych</w:t>
            </w:r>
            <w:r>
              <w:rPr>
                <w:b/>
                <w:i/>
              </w:rPr>
              <w:t xml:space="preserve">, </w:t>
            </w:r>
            <w:r>
              <w:t xml:space="preserve"> </w:t>
            </w:r>
            <w:r>
              <w:rPr>
                <w:b/>
                <w:i/>
              </w:rPr>
              <w:t>w tym, m.in., emisji działań kosmicznych w wyższych warstwach atmosfery oraz wpływu operacji wyniesienia i powrotu na warstwę ozonową</w:t>
            </w:r>
            <w:r>
              <w:t>.</w:t>
            </w:r>
          </w:p>
        </w:tc>
      </w:tr>
    </w:tbl>
    <w:p w14:paraId="0F312D71"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CA8F3CE" w14:textId="77777777" w:rsidR="009E51EE" w:rsidRPr="00BF3709" w:rsidRDefault="009E51EE" w:rsidP="009E51EE">
      <w:r>
        <w:rPr>
          <w:rStyle w:val="HideTWBExt"/>
          <w:lang w:val="en-GB"/>
        </w:rPr>
        <w:t>&lt;/Amend&gt;</w:t>
      </w:r>
    </w:p>
    <w:p w14:paraId="11E74E49"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1070</w:t>
      </w:r>
      <w:r>
        <w:rPr>
          <w:rStyle w:val="HideTWBExt"/>
          <w:lang w:val="en-GB"/>
        </w:rPr>
        <w:t>&lt;/NumAm&gt;</w:t>
      </w:r>
    </w:p>
    <w:p w14:paraId="71B2EEC1" w14:textId="77777777" w:rsidR="009E51EE" w:rsidRPr="00BF3709" w:rsidRDefault="009E51EE" w:rsidP="009E51EE">
      <w:pPr>
        <w:pStyle w:val="NormalBold"/>
      </w:pPr>
      <w:r>
        <w:rPr>
          <w:rStyle w:val="HideTWBExt"/>
          <w:b w:val="0"/>
          <w:lang w:val="en-GB"/>
        </w:rPr>
        <w:t>&lt;RepeatBlock-By&gt;&lt;Members&gt;</w:t>
      </w:r>
      <w:r>
        <w:t>Marina Mesure</w:t>
      </w:r>
      <w:r>
        <w:rPr>
          <w:rStyle w:val="HideTWBExt"/>
          <w:b w:val="0"/>
          <w:lang w:val="en-GB"/>
        </w:rPr>
        <w:t>&lt;/Members&gt;</w:t>
      </w:r>
    </w:p>
    <w:p w14:paraId="787E50B4" w14:textId="77777777" w:rsidR="009E51EE" w:rsidRPr="00B94A8E" w:rsidRDefault="009E51EE" w:rsidP="009E51EE">
      <w:pPr>
        <w:pStyle w:val="NormalBold"/>
      </w:pPr>
      <w:r>
        <w:rPr>
          <w:rStyle w:val="HideTWBExt"/>
          <w:b w:val="0"/>
        </w:rPr>
        <w:t>&lt;/RepeatBlock-By&gt;</w:t>
      </w:r>
    </w:p>
    <w:p w14:paraId="20EB0D7E"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471573D" w14:textId="77777777" w:rsidR="009E51EE" w:rsidRPr="00B94A8E" w:rsidRDefault="009E51EE" w:rsidP="009E51EE">
      <w:pPr>
        <w:pStyle w:val="NormalBold"/>
      </w:pPr>
      <w:r>
        <w:rPr>
          <w:rStyle w:val="HideTWBExt"/>
        </w:rPr>
        <w:t>&lt;Article&gt;</w:t>
      </w:r>
      <w:r>
        <w:t>Motyw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C51E027" w14:textId="77777777" w:rsidTr="00597527">
        <w:trPr>
          <w:trHeight w:hRule="exact" w:val="240"/>
          <w:jc w:val="center"/>
        </w:trPr>
        <w:tc>
          <w:tcPr>
            <w:tcW w:w="9752" w:type="dxa"/>
            <w:gridSpan w:val="2"/>
            <w:tcBorders>
              <w:top w:val="nil"/>
              <w:left w:val="nil"/>
              <w:bottom w:val="nil"/>
              <w:right w:val="nil"/>
            </w:tcBorders>
          </w:tcPr>
          <w:p w14:paraId="3B2CAF67" w14:textId="77777777" w:rsidR="009E51EE" w:rsidRPr="00B94A8E" w:rsidRDefault="009E51EE" w:rsidP="00597527"/>
        </w:tc>
      </w:tr>
      <w:tr w:rsidR="009E51EE" w14:paraId="45C0636F" w14:textId="77777777" w:rsidTr="00597527">
        <w:trPr>
          <w:trHeight w:val="240"/>
          <w:jc w:val="center"/>
        </w:trPr>
        <w:tc>
          <w:tcPr>
            <w:tcW w:w="4876" w:type="dxa"/>
            <w:tcBorders>
              <w:top w:val="nil"/>
              <w:left w:val="nil"/>
              <w:bottom w:val="nil"/>
              <w:right w:val="nil"/>
            </w:tcBorders>
          </w:tcPr>
          <w:p w14:paraId="2C111AE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742B903" w14:textId="77777777" w:rsidR="009E51EE" w:rsidRPr="00B94A8E" w:rsidRDefault="009E51EE" w:rsidP="00597527">
            <w:pPr>
              <w:pStyle w:val="AmColumnHeading"/>
            </w:pPr>
            <w:r>
              <w:t>Poprawka</w:t>
            </w:r>
          </w:p>
        </w:tc>
      </w:tr>
      <w:tr w:rsidR="009E51EE" w14:paraId="194832BA" w14:textId="77777777" w:rsidTr="00597527">
        <w:trPr>
          <w:jc w:val="center"/>
        </w:trPr>
        <w:tc>
          <w:tcPr>
            <w:tcW w:w="4876" w:type="dxa"/>
            <w:tcBorders>
              <w:top w:val="nil"/>
              <w:left w:val="nil"/>
              <w:bottom w:val="nil"/>
              <w:right w:val="nil"/>
            </w:tcBorders>
          </w:tcPr>
          <w:p w14:paraId="00B36DC6" w14:textId="77777777" w:rsidR="009E51EE" w:rsidRPr="00BF3709" w:rsidRDefault="009E51EE" w:rsidP="00597527">
            <w:pPr>
              <w:pStyle w:val="Normal6a"/>
            </w:pPr>
            <w:r>
              <w:t>(133)</w:t>
            </w:r>
            <w:r>
              <w:tab/>
              <w:t xml:space="preserve">W obszarze zrównoważenia środowiskowego Komisja powinna </w:t>
            </w:r>
            <w:r>
              <w:rPr>
                <w:b/>
                <w:bCs/>
                <w:i/>
                <w:iCs/>
              </w:rPr>
              <w:t>doprecyzować</w:t>
            </w:r>
            <w:r>
              <w:t xml:space="preserve">, w drodze aktów wykonawczych, </w:t>
            </w:r>
            <w:r>
              <w:rPr>
                <w:b/>
                <w:i/>
              </w:rPr>
              <w:t>przepisy obejmujące</w:t>
            </w:r>
            <w:r>
              <w:t xml:space="preserve"> szczegółową metodykę obliczania i weryfikacji śladu środowiskowego działań kosmicznych.</w:t>
            </w:r>
          </w:p>
        </w:tc>
        <w:tc>
          <w:tcPr>
            <w:tcW w:w="4876" w:type="dxa"/>
            <w:tcBorders>
              <w:top w:val="nil"/>
              <w:left w:val="nil"/>
              <w:bottom w:val="nil"/>
              <w:right w:val="nil"/>
            </w:tcBorders>
          </w:tcPr>
          <w:p w14:paraId="7E86ED3D" w14:textId="77777777" w:rsidR="009E51EE" w:rsidRPr="00BF3709" w:rsidRDefault="009E51EE" w:rsidP="00597527">
            <w:pPr>
              <w:pStyle w:val="Normal6a"/>
            </w:pPr>
            <w:r>
              <w:t>(133)</w:t>
            </w:r>
            <w:r>
              <w:tab/>
              <w:t xml:space="preserve">W obszarze zrównoważenia środowiskowego Komisja powinna </w:t>
            </w:r>
            <w:r>
              <w:rPr>
                <w:b/>
                <w:bCs/>
                <w:i/>
                <w:iCs/>
              </w:rPr>
              <w:t>sprecyzować</w:t>
            </w:r>
            <w:r>
              <w:t>, w drodze aktów wykonawczych, szczegółową metodykę obliczania i weryfikacji śladu środowiskowego działań kosmicznych.</w:t>
            </w:r>
          </w:p>
        </w:tc>
      </w:tr>
    </w:tbl>
    <w:p w14:paraId="01CEC870"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{FR}</w:t>
      </w:r>
      <w:r w:rsidRPr="00BF3709">
        <w:rPr>
          <w:lang w:val="en-GB"/>
        </w:rPr>
        <w:t>fr</w:t>
      </w:r>
      <w:r w:rsidRPr="00BF3709">
        <w:rPr>
          <w:rStyle w:val="HideTWBExt"/>
          <w:lang w:val="en-GB"/>
        </w:rPr>
        <w:t>&lt;/Original&gt;</w:t>
      </w:r>
    </w:p>
    <w:p w14:paraId="74EC335F" w14:textId="77777777" w:rsidR="009E51EE" w:rsidRPr="00BF3709" w:rsidRDefault="009E51EE" w:rsidP="009E51EE">
      <w:r>
        <w:rPr>
          <w:rStyle w:val="HideTWBExt"/>
          <w:lang w:val="en-GB"/>
        </w:rPr>
        <w:t>&lt;/Amend&gt;</w:t>
      </w:r>
    </w:p>
    <w:p w14:paraId="1F62CBFF"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1071</w:t>
      </w:r>
      <w:r>
        <w:rPr>
          <w:rStyle w:val="HideTWBExt"/>
          <w:lang w:val="en-GB"/>
        </w:rPr>
        <w:t>&lt;/NumAm&gt;</w:t>
      </w:r>
    </w:p>
    <w:p w14:paraId="2C38B747"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16DBD6C4" w14:textId="77777777" w:rsidR="009E51EE" w:rsidRPr="00B94A8E" w:rsidRDefault="009E51EE" w:rsidP="009E51EE">
      <w:pPr>
        <w:pStyle w:val="NormalBold"/>
      </w:pPr>
      <w:r>
        <w:rPr>
          <w:rStyle w:val="HideTWBExt"/>
          <w:b w:val="0"/>
        </w:rPr>
        <w:t>&lt;/RepeatBlock-By&gt;</w:t>
      </w:r>
    </w:p>
    <w:p w14:paraId="0ACAEAFB"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5A5677E" w14:textId="77777777" w:rsidR="009E51EE" w:rsidRPr="00B94A8E" w:rsidRDefault="009E51EE" w:rsidP="009E51EE">
      <w:pPr>
        <w:pStyle w:val="NormalBold"/>
      </w:pPr>
      <w:r>
        <w:rPr>
          <w:rStyle w:val="HideTWBExt"/>
        </w:rPr>
        <w:t>&lt;Article&gt;</w:t>
      </w:r>
      <w:r>
        <w:t>Motyw 134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C37362C" w14:textId="77777777" w:rsidTr="00597527">
        <w:trPr>
          <w:trHeight w:hRule="exact" w:val="240"/>
          <w:jc w:val="center"/>
        </w:trPr>
        <w:tc>
          <w:tcPr>
            <w:tcW w:w="9752" w:type="dxa"/>
            <w:gridSpan w:val="2"/>
            <w:tcBorders>
              <w:top w:val="nil"/>
              <w:left w:val="nil"/>
              <w:bottom w:val="nil"/>
              <w:right w:val="nil"/>
            </w:tcBorders>
          </w:tcPr>
          <w:p w14:paraId="55800B1D" w14:textId="77777777" w:rsidR="009E51EE" w:rsidRPr="00B94A8E" w:rsidRDefault="009E51EE" w:rsidP="00597527"/>
        </w:tc>
      </w:tr>
      <w:tr w:rsidR="009E51EE" w14:paraId="57083F73" w14:textId="77777777" w:rsidTr="00597527">
        <w:trPr>
          <w:trHeight w:val="240"/>
          <w:jc w:val="center"/>
        </w:trPr>
        <w:tc>
          <w:tcPr>
            <w:tcW w:w="4876" w:type="dxa"/>
            <w:tcBorders>
              <w:top w:val="nil"/>
              <w:left w:val="nil"/>
              <w:bottom w:val="nil"/>
              <w:right w:val="nil"/>
            </w:tcBorders>
          </w:tcPr>
          <w:p w14:paraId="5D25F94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4D8AA41" w14:textId="77777777" w:rsidR="009E51EE" w:rsidRPr="00B94A8E" w:rsidRDefault="009E51EE" w:rsidP="00597527">
            <w:pPr>
              <w:pStyle w:val="AmColumnHeading"/>
            </w:pPr>
            <w:r>
              <w:t>Poprawka</w:t>
            </w:r>
          </w:p>
        </w:tc>
      </w:tr>
      <w:tr w:rsidR="009E51EE" w14:paraId="4164E4A8" w14:textId="77777777" w:rsidTr="00597527">
        <w:trPr>
          <w:jc w:val="center"/>
        </w:trPr>
        <w:tc>
          <w:tcPr>
            <w:tcW w:w="4876" w:type="dxa"/>
            <w:tcBorders>
              <w:top w:val="nil"/>
              <w:left w:val="nil"/>
              <w:bottom w:val="nil"/>
              <w:right w:val="nil"/>
            </w:tcBorders>
          </w:tcPr>
          <w:p w14:paraId="727715B0" w14:textId="77777777" w:rsidR="009E51EE" w:rsidRPr="00BF3709" w:rsidRDefault="009E51EE" w:rsidP="00597527">
            <w:pPr>
              <w:pStyle w:val="Normal6a"/>
            </w:pPr>
            <w:r>
              <w:t>(134)</w:t>
            </w:r>
            <w:r>
              <w:tab/>
              <w:t>W celu zapewnienia, aby ramy regulacyjne należycie odzwierciedlały zmiany w postępie technicznym lub nowe zobowiązania Unii wynikające z konwencji międzynarodowych, a tym samym mogły być w razie potrzeby dostosowywane, należy przekazać Komisji uprawnienia do przyjmowania aktów zgodnie z art. 290 TFUE w celu zmiany preferowanej kolejności usuwania statków kosmicznych na niskiej orbicie okołoziemskiej (LEO), uznania postępu technologicznego w odniesieniu do operacji i usług w przestrzeni kosmicznej oraz uzupełnienia wymogów ocen ryzyka dla bezpieczeństwa i elementów zawartych w takich ocenach, wymogów dotyczących odporności fizycznej, systemów i mechanizmów wykrywania stosowanych w stacjach naziemnych, ochrony sieci i systemów informatycznych, kopii zapasowych niezbędnych do zapewnienia odpowiedniej zdolności przetrwania segmentu kosmicznego oraz ułatwienia szybkiej odbudowy po incydencie i zarządzania ryzykiem w łańcuchu dostaw. Należy przekazać Komisji uprawnienia do przyjmowania aktów zgodnie z art. 290 TFUE w celu uzupełnienia niniejszego rozporządzenia poprzez określenie stosowania certyfikowanych produktów kryptograficznych oraz kluczowych produktów lub usług zarządzania w celu ochrony telemetrii i zdalnego sterowania, poprzez określenie kryteriów dotyczących poważnych zakłóceń operacyjnych działań lub usług kosmicznych, poprzez określenie dla ISOS trybu operacyjnego i wymogów niezbędnych do aktywnego usuwania kosmicznych śmieci, poprzez określenie wysokości opłat pobieranych przez Agencję i sposobu ich uiszczania, poprzez określenie nakładania kar pieniężnych i okresowych kar pieniężnych, poprzez określenie kryteriów dotyczących składu i wiedzy fachowej personelu wchodzącego w skład wspólnych zespołów ds. kontroli przy Radach Technicznych, a także poprzez określenie obszarów korzystających ze współfinansowania.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ekspertów Komisji zajmujących się przygotowaniem aktów delegowanych.</w:t>
            </w:r>
          </w:p>
        </w:tc>
        <w:tc>
          <w:tcPr>
            <w:tcW w:w="4876" w:type="dxa"/>
            <w:tcBorders>
              <w:top w:val="nil"/>
              <w:left w:val="nil"/>
              <w:bottom w:val="nil"/>
              <w:right w:val="nil"/>
            </w:tcBorders>
          </w:tcPr>
          <w:p w14:paraId="5D87E4E4" w14:textId="77777777" w:rsidR="009E51EE" w:rsidRPr="00BF3709" w:rsidRDefault="009E51EE" w:rsidP="00597527">
            <w:pPr>
              <w:pStyle w:val="Normal6a"/>
            </w:pPr>
            <w:r>
              <w:t>(134)</w:t>
            </w:r>
            <w:r>
              <w:tab/>
              <w:t xml:space="preserve">W celu zapewnienia, aby ramy regulacyjne należycie odzwierciedlały zmiany w postępie technicznym lub nowe zobowiązania Unii wynikające z konwencji międzynarodowych, a tym samym mogły być w razie potrzeby dostosowywane, należy przekazać Komisji uprawnienia do przyjmowania aktów zgodnie z art. 290 TFUE w celu zmiany preferowanej kolejności usuwania statków kosmicznych na niskiej orbicie okołoziemskiej (LEO), uznania postępu technologicznego w odniesieniu do operacji i usług w przestrzeni kosmicznej oraz uzupełnienia wymogów ocen ryzyka dla bezpieczeństwa i elementów zawartych w takich ocenach, wymogów dotyczących odporności fizycznej, systemów i mechanizmów wykrywania stosowanych w stacjach naziemnych, ochrony sieci i systemów informatycznych, kopii zapasowych niezbędnych do zapewnienia odpowiedniej zdolności przetrwania segmentu kosmicznego oraz ułatwienia szybkiej odbudowy po incydencie i zarządzania ryzykiem w łańcuchu dostaw. Należy przekazać Komisji uprawnienia do przyjmowania aktów zgodnie z art. 290 TFUE w celu uzupełnienia niniejszego rozporządzenia poprzez określenie stosowania certyfikowanych produktów kryptograficznych oraz kluczowych produktów lub usług zarządzania w celu ochrony telemetrii i zdalnego sterowania, poprzez określenie kryteriów dotyczących poważnych zakłóceń operacyjnych działań lub usług kosmicznych, poprzez określenie dla ISOS trybu operacyjnego i wymogów niezbędnych do aktywnego usuwania kosmicznych śmieci, poprzez określenie wysokości opłat pobieranych przez Agencję i sposobu ich uiszczania, poprzez określenie nakładania kar pieniężnych i okresowych kar pieniężnych, poprzez określenie kryteriów dotyczących składu i wiedzy fachowej personelu wchodzącego w skład wspólnych zespołów ds. kontroli przy Radach Technicznych, a także poprzez określenie obszarów korzystających ze współfinansowania.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ekspertów Komisji zajmujących się przygotowaniem aktów delegowanych. </w:t>
            </w:r>
            <w:r>
              <w:rPr>
                <w:b/>
                <w:i/>
              </w:rPr>
              <w:t>Należy również przekazać Komisji uprawnienia do przyjmowania aktów zgodnie z art. 290 TFUE w celu ustanowienia procedur regulujących wykonywanie przez właściwe organy uprawnień w zakresie bezpieczeństwa operacyjnego w czasie rzeczywistym w fazie wynoszenia, w tym struktury dowodzenia i koordynacji z instytucjami zapewniającymi służby żeglugi powietrznej i unijnym dostawcą usług unikania kolizji w przestrzeni kosmicznej, o którym mowa w art. 58a ust. 4 niniejszego rozporządzenia. Należy również przekazać Komisji uprawnienia do przyjmowania aktów zgodnie z art. 290 TFUE w celu zmiany załączników I, II i V do niniejszego rozporządzenia w całości, aby zapewnić możliwość spójnego i systemowego aktualizowania zasadniczych wymogów dotyczących bezpieczeństwa wynoszenia na orbitę, ograniczania ilości śmieci kosmicznych pochodzących z pojazdów nośnych oraz ograniczania ilości śmieci kosmicznych pochodzących ze statków kosmicznych, aby odzwierciedlić postęp techniczny i zmiany w normach uznanych na szczeblu międzynarodowym, bez tworzenia wewnętrznych niespójności między poszczególnymi wymogami mającymi wspólne podstawy techniczne. Uprawnienie to obejmuje uprawnienie do ustanowienia w załączniku II kryteriów, które muszą spełniać systemy odzysku i ponownego użycia na etapach pojazdów nośnych, aby skorzystać z odstępstwa od wymogu projektowania na miarę, oraz do aktualizacji określonych ilościowo minimalnych progów wydajności w odniesieniu do pasywacji, pozostałego okresu eksploatacji orbity i aktywnej zdolności manewrowej statków kosmicznych, o których mowa w załączniku V. Należy również przekazać Komisji uprawnienia do przyjmowania aktów zgodnie z art. 290 TFUE w celu ustanowienia minimalnych wymogów dotyczących ubezpieczenia lub innych zatwierdzonych gwarancji finansowych, które operatorzy wynoszenia i operatorzy miejsc wynoszenia są zobowiązani posiadać zgodnie z art. 61a niniejszego rozporządzenia.</w:t>
            </w:r>
          </w:p>
        </w:tc>
      </w:tr>
    </w:tbl>
    <w:p w14:paraId="56A4D51A"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C9018A5"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0F0E2F63" w14:textId="77777777" w:rsidR="009E51EE" w:rsidRPr="00BF3709" w:rsidRDefault="009E51EE" w:rsidP="009E51EE">
      <w:pPr>
        <w:pStyle w:val="AmJustText"/>
      </w:pPr>
      <w:r>
        <w:t>Aktualizacja zakresu aktów delegowanych w celu uwzględnienia nowych uprawnień do zmiany załącznika wprowadzonych w całym pakiecie (załączniki I, II, V, VI) stanowi podstawę prawną dla aktualizacji wymogów technicznych wraz z postępem naukowym bez odwoływania się do pełnej procedury ustawodawczej w przypadku każdej aktualizacji technicznej. Jest to standardowy wzór przepisów dotyczących bezpieczeństwa wraz z załącznikami technicznymi.</w:t>
      </w:r>
    </w:p>
    <w:p w14:paraId="2E3C9A58" w14:textId="77777777" w:rsidR="009E51EE" w:rsidRPr="00BF3709" w:rsidRDefault="009E51EE" w:rsidP="009E51EE">
      <w:r>
        <w:rPr>
          <w:rStyle w:val="HideTWBExt"/>
          <w:lang w:val="en-GB"/>
        </w:rPr>
        <w:t>&lt;/Amend&gt;</w:t>
      </w:r>
    </w:p>
    <w:p w14:paraId="0E1DA2A5"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1072</w:t>
      </w:r>
      <w:r>
        <w:rPr>
          <w:rStyle w:val="HideTWBExt"/>
          <w:lang w:val="en-GB"/>
        </w:rPr>
        <w:t>&lt;/NumAm&gt;</w:t>
      </w:r>
    </w:p>
    <w:p w14:paraId="21F55CD9"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 Ondřej Knotek, Jana Nagyová, Tomáš Kubín</w:t>
      </w:r>
      <w:r>
        <w:rPr>
          <w:rStyle w:val="HideTWBExt"/>
          <w:b w:val="0"/>
          <w:lang w:val="en-GB"/>
        </w:rPr>
        <w:t>&lt;/Members&gt;</w:t>
      </w:r>
    </w:p>
    <w:p w14:paraId="5CF7C08E" w14:textId="77777777" w:rsidR="009E51EE" w:rsidRPr="00B94A8E" w:rsidRDefault="009E51EE" w:rsidP="009E51EE">
      <w:pPr>
        <w:pStyle w:val="NormalBold"/>
      </w:pPr>
      <w:r>
        <w:rPr>
          <w:rStyle w:val="HideTWBExt"/>
          <w:b w:val="0"/>
        </w:rPr>
        <w:t>&lt;/RepeatBlock-By&gt;</w:t>
      </w:r>
    </w:p>
    <w:p w14:paraId="27A2EB9E"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035D2AF" w14:textId="77777777" w:rsidR="009E51EE" w:rsidRPr="00B94A8E" w:rsidRDefault="009E51EE" w:rsidP="009E51EE">
      <w:pPr>
        <w:pStyle w:val="NormalBold"/>
      </w:pPr>
      <w:r>
        <w:rPr>
          <w:rStyle w:val="HideTWBExt"/>
        </w:rPr>
        <w:t>&lt;Article&gt;</w:t>
      </w:r>
      <w:r>
        <w:t>Motyw 134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5DA664F" w14:textId="77777777" w:rsidTr="00597527">
        <w:trPr>
          <w:trHeight w:hRule="exact" w:val="240"/>
          <w:jc w:val="center"/>
        </w:trPr>
        <w:tc>
          <w:tcPr>
            <w:tcW w:w="9752" w:type="dxa"/>
            <w:gridSpan w:val="2"/>
            <w:tcBorders>
              <w:top w:val="nil"/>
              <w:left w:val="nil"/>
              <w:bottom w:val="nil"/>
              <w:right w:val="nil"/>
            </w:tcBorders>
          </w:tcPr>
          <w:p w14:paraId="1BE04597" w14:textId="77777777" w:rsidR="009E51EE" w:rsidRPr="00B94A8E" w:rsidRDefault="009E51EE" w:rsidP="00597527"/>
        </w:tc>
      </w:tr>
      <w:tr w:rsidR="009E51EE" w14:paraId="3E8AB0E6" w14:textId="77777777" w:rsidTr="00597527">
        <w:trPr>
          <w:trHeight w:val="240"/>
          <w:jc w:val="center"/>
        </w:trPr>
        <w:tc>
          <w:tcPr>
            <w:tcW w:w="4876" w:type="dxa"/>
            <w:tcBorders>
              <w:top w:val="nil"/>
              <w:left w:val="nil"/>
              <w:bottom w:val="nil"/>
              <w:right w:val="nil"/>
            </w:tcBorders>
          </w:tcPr>
          <w:p w14:paraId="26939DDF"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81C3E32" w14:textId="77777777" w:rsidR="009E51EE" w:rsidRPr="00B94A8E" w:rsidRDefault="009E51EE" w:rsidP="00597527">
            <w:pPr>
              <w:pStyle w:val="AmColumnHeading"/>
            </w:pPr>
            <w:r>
              <w:t>Poprawka</w:t>
            </w:r>
          </w:p>
        </w:tc>
      </w:tr>
      <w:tr w:rsidR="009E51EE" w14:paraId="51B2BF8E" w14:textId="77777777" w:rsidTr="00597527">
        <w:trPr>
          <w:jc w:val="center"/>
        </w:trPr>
        <w:tc>
          <w:tcPr>
            <w:tcW w:w="4876" w:type="dxa"/>
            <w:tcBorders>
              <w:top w:val="nil"/>
              <w:left w:val="nil"/>
              <w:bottom w:val="nil"/>
              <w:right w:val="nil"/>
            </w:tcBorders>
          </w:tcPr>
          <w:p w14:paraId="69B12BE3" w14:textId="77777777" w:rsidR="009E51EE" w:rsidRPr="00BF3709" w:rsidRDefault="009E51EE" w:rsidP="00597527">
            <w:pPr>
              <w:pStyle w:val="Normal6a"/>
            </w:pPr>
            <w:r>
              <w:t>(134)</w:t>
            </w:r>
            <w:r>
              <w:tab/>
              <w:t xml:space="preserve">W celu zapewnienia, aby ramy regulacyjne należycie odzwierciedlały zmiany w postępie technicznym lub nowe zobowiązania Unii wynikające z konwencji międzynarodowych, a tym samym mogły być w razie potrzeby dostosowywane, należy przekazać Komisji uprawnienia do przyjmowania aktów zgodnie z art. 290 TFUE w celu </w:t>
            </w:r>
            <w:r>
              <w:rPr>
                <w:b/>
                <w:i/>
              </w:rPr>
              <w:t>zmiany preferowanej kolejności usuwania statków kosmicznych na niskiej orbicie okołoziemskiej (LEO), uznania postępu technologicznego w odniesieniu do operacji i usług w przestrzeni kosmicznej oraz uzupełnienia wymogów ocen ryzyka dla bezpieczeństwa i elementów zawartych w takich ocenach, wymogów dotyczących odporności fizycznej, systemów i mechanizmów wykrywania stosowanych w stacjach naziemnych, ochrony sieci i systemów informatycznych, kopii zapasowych niezbędnych do zapewnienia odpowiedniej zdolności przetrwania segmentu kosmicznego oraz ułatwienia szybkiej odbudowy po incydencie i zarządzania ryzykiem w łańcuchu dostaw. Należy przekazać Komisji uprawnienia do przyjmowania aktów zgodnie z art. 290 TFUE w celu</w:t>
            </w:r>
            <w:r>
              <w:t xml:space="preserve"> uzupełnienia niniejszego rozporządzenia </w:t>
            </w:r>
            <w:r>
              <w:rPr>
                <w:b/>
                <w:i/>
              </w:rPr>
              <w:t>poprzez określenie stosowania certyfikowanych produktów kryptograficznych oraz kluczowych produktów lub usług zarządzania w celu ochrony telemetrii i zdalnego sterowania, poprzez określenie kryteriów dotyczących poważnych zakłóceń operacyjnych działań lub usług kosmicznych, poprzez określenie dla ISOS trybu operacyjnego i wymogów niezbędnych do aktywnego usuwania kosmicznych śmieci, poprzez określenie wysokości opłat pobieranych przez Agencję i sposobu ich uiszczania, poprzez określenie nakładania kar pieniężnych i okresowych kar pieniężnych, poprzez określenie kryteriów dotyczących składu i wiedzy fachowej personelu wchodzącego w skład wspólnych zespołów ds. kontroli przy Radach Technicznych, a także poprzez określenie obszarów korzystających ze współfinansowania</w:t>
            </w:r>
            <w:r>
              <w:t>.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 W szczególności, aby zapewnić Parlamentowi Europejskiemu i Radzie udział na równych zasadach w przygotowaniu aktów delegowanych, instytucje te otrzymują wszelkie dokumenty w tym samym czasie co eksperci państw członkowskich</w:t>
            </w:r>
            <w:r>
              <w:rPr>
                <w:b/>
                <w:i/>
              </w:rPr>
              <w:t>, a eksperci tych instytucji</w:t>
            </w:r>
            <w:r>
              <w:t xml:space="preserve"> mogą systematycznie brać udział w posiedzeniach grup </w:t>
            </w:r>
            <w:r>
              <w:rPr>
                <w:b/>
                <w:i/>
              </w:rPr>
              <w:t>ekspertów</w:t>
            </w:r>
            <w:r>
              <w:t xml:space="preserve"> Komisji zajmujących się przygotowaniem aktów delegowanych.</w:t>
            </w:r>
          </w:p>
        </w:tc>
        <w:tc>
          <w:tcPr>
            <w:tcW w:w="4876" w:type="dxa"/>
            <w:tcBorders>
              <w:top w:val="nil"/>
              <w:left w:val="nil"/>
              <w:bottom w:val="nil"/>
              <w:right w:val="nil"/>
            </w:tcBorders>
          </w:tcPr>
          <w:p w14:paraId="4CED967B" w14:textId="77777777" w:rsidR="009E51EE" w:rsidRPr="00BF3709" w:rsidRDefault="009E51EE" w:rsidP="00597527">
            <w:pPr>
              <w:pStyle w:val="Normal6a"/>
            </w:pPr>
            <w:r>
              <w:t>(134)</w:t>
            </w:r>
            <w:r>
              <w:tab/>
              <w:t xml:space="preserve">W celu zapewnienia, aby ramy regulacyjne należycie odzwierciedlały zmiany w postępie technicznym lub nowe zobowiązania Unii wynikające z konwencji międzynarodowych, a tym samym mogły być w razie potrzeby dostosowywane, należy przekazać Komisji uprawnienia do przyjmowania aktów zgodnie z art. 290 TFUE w celu uzupełnienia niniejszego rozporządzenia.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 W szczególności, aby zapewnić Parlamentowi Europejskiemu i Radzie udział na równych zasadach w przygotowaniu aktów delegowanych, instytucje te otrzymują wszelkie dokumenty w tym samym czasie co eksperci państw członkowskich </w:t>
            </w:r>
            <w:r>
              <w:rPr>
                <w:b/>
                <w:i/>
              </w:rPr>
              <w:t>oraz</w:t>
            </w:r>
            <w:r>
              <w:t xml:space="preserve"> mogą systematycznie brać udział w posiedzeniach grup </w:t>
            </w:r>
            <w:r>
              <w:rPr>
                <w:b/>
                <w:i/>
              </w:rPr>
              <w:t>eksperckich</w:t>
            </w:r>
            <w:r>
              <w:t xml:space="preserve"> Komisji zajmujących się przygotowaniem aktów delegowanych.</w:t>
            </w:r>
          </w:p>
        </w:tc>
      </w:tr>
    </w:tbl>
    <w:p w14:paraId="516B8061"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428E241" w14:textId="77777777" w:rsidR="009E51EE" w:rsidRPr="00BF3709" w:rsidRDefault="009E51EE" w:rsidP="009E51EE">
      <w:r>
        <w:rPr>
          <w:rStyle w:val="HideTWBExt"/>
          <w:lang w:val="en-GB"/>
        </w:rPr>
        <w:t>&lt;/Amend&gt;</w:t>
      </w:r>
    </w:p>
    <w:p w14:paraId="5F1E5BB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1073</w:t>
      </w:r>
      <w:r>
        <w:rPr>
          <w:rStyle w:val="HideTWBExt"/>
          <w:lang w:val="en-GB"/>
        </w:rPr>
        <w:t>&lt;/NumAm&gt;</w:t>
      </w:r>
    </w:p>
    <w:p w14:paraId="2AB13806" w14:textId="77777777" w:rsidR="009E51EE" w:rsidRPr="00BF3709" w:rsidRDefault="009E51EE" w:rsidP="009E51EE">
      <w:pPr>
        <w:pStyle w:val="NormalBold"/>
      </w:pPr>
      <w:r>
        <w:rPr>
          <w:rStyle w:val="HideTWBExt"/>
          <w:b w:val="0"/>
          <w:lang w:val="en-GB"/>
        </w:rPr>
        <w:t>&lt;RepeatBlock-By&gt;&lt;Members&gt;</w:t>
      </w:r>
      <w:r>
        <w:t>Diana Iovanovici Şoşoacă</w:t>
      </w:r>
      <w:r>
        <w:rPr>
          <w:rStyle w:val="HideTWBExt"/>
          <w:b w:val="0"/>
          <w:lang w:val="en-GB"/>
        </w:rPr>
        <w:t>&lt;/Members&gt;</w:t>
      </w:r>
    </w:p>
    <w:p w14:paraId="6BBF0F06" w14:textId="77777777" w:rsidR="009E51EE" w:rsidRPr="00B94A8E" w:rsidRDefault="009E51EE" w:rsidP="009E51EE">
      <w:pPr>
        <w:pStyle w:val="NormalBold"/>
      </w:pPr>
      <w:r>
        <w:rPr>
          <w:rStyle w:val="HideTWBExt"/>
          <w:b w:val="0"/>
        </w:rPr>
        <w:t>&lt;/RepeatBlock-By&gt;</w:t>
      </w:r>
    </w:p>
    <w:p w14:paraId="1BB0590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7537712" w14:textId="77777777" w:rsidR="009E51EE" w:rsidRPr="00B94A8E" w:rsidRDefault="009E51EE" w:rsidP="009E51EE">
      <w:pPr>
        <w:pStyle w:val="NormalBold"/>
      </w:pPr>
      <w:r>
        <w:rPr>
          <w:rStyle w:val="HideTWBExt"/>
        </w:rPr>
        <w:t>&lt;Article&gt;</w:t>
      </w:r>
      <w:r>
        <w:t>Motyw 134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648CD48" w14:textId="77777777" w:rsidTr="00597527">
        <w:trPr>
          <w:trHeight w:hRule="exact" w:val="240"/>
          <w:jc w:val="center"/>
        </w:trPr>
        <w:tc>
          <w:tcPr>
            <w:tcW w:w="9752" w:type="dxa"/>
            <w:gridSpan w:val="2"/>
            <w:tcBorders>
              <w:top w:val="nil"/>
              <w:left w:val="nil"/>
              <w:bottom w:val="nil"/>
              <w:right w:val="nil"/>
            </w:tcBorders>
          </w:tcPr>
          <w:p w14:paraId="380BC31C" w14:textId="77777777" w:rsidR="009E51EE" w:rsidRPr="00B94A8E" w:rsidRDefault="009E51EE" w:rsidP="00597527"/>
        </w:tc>
      </w:tr>
      <w:tr w:rsidR="009E51EE" w14:paraId="59FA27DB" w14:textId="77777777" w:rsidTr="00597527">
        <w:trPr>
          <w:trHeight w:val="240"/>
          <w:jc w:val="center"/>
        </w:trPr>
        <w:tc>
          <w:tcPr>
            <w:tcW w:w="4876" w:type="dxa"/>
            <w:tcBorders>
              <w:top w:val="nil"/>
              <w:left w:val="nil"/>
              <w:bottom w:val="nil"/>
              <w:right w:val="nil"/>
            </w:tcBorders>
          </w:tcPr>
          <w:p w14:paraId="21F8214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7210CF0" w14:textId="77777777" w:rsidR="009E51EE" w:rsidRPr="00B94A8E" w:rsidRDefault="009E51EE" w:rsidP="00597527">
            <w:pPr>
              <w:pStyle w:val="AmColumnHeading"/>
            </w:pPr>
            <w:r>
              <w:t>Poprawka</w:t>
            </w:r>
          </w:p>
        </w:tc>
      </w:tr>
      <w:tr w:rsidR="009E51EE" w14:paraId="1870F6C0" w14:textId="77777777" w:rsidTr="00597527">
        <w:trPr>
          <w:jc w:val="center"/>
        </w:trPr>
        <w:tc>
          <w:tcPr>
            <w:tcW w:w="4876" w:type="dxa"/>
            <w:tcBorders>
              <w:top w:val="nil"/>
              <w:left w:val="nil"/>
              <w:bottom w:val="nil"/>
              <w:right w:val="nil"/>
            </w:tcBorders>
          </w:tcPr>
          <w:p w14:paraId="6CD7E023" w14:textId="77777777" w:rsidR="009E51EE" w:rsidRPr="00B94A8E" w:rsidRDefault="009E51EE" w:rsidP="00597527">
            <w:pPr>
              <w:pStyle w:val="Normal6a"/>
            </w:pPr>
            <w:r>
              <w:t>(134)</w:t>
            </w:r>
            <w:r>
              <w:tab/>
              <w:t>W celu zapewnienia, aby ramy regulacyjne należycie odzwierciedlały zmiany w postępie technicznym lub nowe zobowiązania Unii wynikające z konwencji międzynarodowych, a tym samym mogły być w razie potrzeby dostosowywane, należy przekazać Komisji uprawnienia do przyjmowania aktów zgodnie z art. 290 TFUE w celu zmiany preferowanej kolejności usuwania statków kosmicznych na niskiej orbicie okołoziemskiej (LEO), uznania postępu technologicznego w odniesieniu do operacji i usług w przestrzeni kosmicznej oraz uzupełnienia wymogów ocen ryzyka dla bezpieczeństwa i elementów zawartych w takich ocenach, wymogów dotyczących odporności fizycznej, systemów i mechanizmów wykrywania stosowanych w stacjach naziemnych, ochrony sieci i systemów informatycznych, kopii zapasowych niezbędnych do zapewnienia odpowiedniej zdolności przetrwania segmentu kosmicznego oraz ułatwienia szybkiej odbudowy po incydencie i zarządzania ryzykiem w łańcuchu dostaw. Należy przekazać Komisji uprawnienia do przyjmowania aktów zgodnie z art. 290 TFUE w celu uzupełnienia niniejszego rozporządzenia poprzez określenie stosowania certyfikowanych produktów kryptograficznych oraz kluczowych produktów lub usług zarządzania w celu ochrony telemetrii i zdalnego sterowania, poprzez określenie kryteriów dotyczących poważnych zakłóceń operacyjnych działań lub usług kosmicznych, poprzez określenie dla ISOS trybu operacyjnego i wymogów niezbędnych do aktywnego usuwania kosmicznych śmieci, poprzez określenie wysokości opłat pobieranych przez Agencję i sposobu ich uiszczania, poprzez określenie nakładania kar pieniężnych i okresowych kar pieniężnych, poprzez określenie kryteriów dotyczących składu i wiedzy fachowej personelu wchodzącego w skład wspólnych zespołów ds. kontroli przy Radach Technicznych, a także poprzez określenie obszarów korzystających ze współfinansowania.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tcBorders>
              <w:top w:val="nil"/>
              <w:left w:val="nil"/>
              <w:bottom w:val="nil"/>
              <w:right w:val="nil"/>
            </w:tcBorders>
          </w:tcPr>
          <w:p w14:paraId="30BE87EA" w14:textId="77777777" w:rsidR="009E51EE" w:rsidRPr="00B94A8E" w:rsidRDefault="009E51EE" w:rsidP="00597527">
            <w:pPr>
              <w:pStyle w:val="Normal6a"/>
            </w:pPr>
            <w:r>
              <w:t>(134)</w:t>
            </w:r>
            <w:r>
              <w:tab/>
              <w:t xml:space="preserve">W celu zapewnienia, aby ramy regulacyjne należycie odzwierciedlały zmiany w postępie technicznym lub nowe zobowiązania Unii wynikające z konwencji międzynarodowych, a tym samym mogły być w razie potrzeby dostosowywane, należy przekazać Komisji uprawnienia do przyjmowania aktów zgodnie z art. 290 TFUE w celu </w:t>
            </w:r>
            <w:r>
              <w:rPr>
                <w:b/>
                <w:i/>
              </w:rPr>
              <w:t>monitorowania okresu eksploatacji statków,</w:t>
            </w:r>
            <w:r>
              <w:t xml:space="preserve"> zmiany preferowanej kolejności usuwania statków kosmicznych na niskiej orbicie okołoziemskiej (LEO), uznania postępu technologicznego w odniesieniu do operacji i usług w przestrzeni kosmicznej oraz uzupełnienia wymogów ocen ryzyka dla bezpieczeństwa i elementów zawartych w takich ocenach, wymogów dotyczących odporności fizycznej, systemów i mechanizmów wykrywania stosowanych w stacjach naziemnych, ochrony sieci i systemów informatycznych, kopii zapasowych niezbędnych do zapewnienia odpowiedniej zdolności przetrwania segmentu kosmicznego oraz ułatwienia szybkiej odbudowy po incydencie i zarządzania ryzykiem w łańcuchu dostaw. Należy przekazać Komisji uprawnienia do przyjmowania aktów zgodnie z art. 290 TFUE w celu uzupełnienia niniejszego rozporządzenia poprzez określenie stosowania certyfikowanych produktów kryptograficznych oraz kluczowych produktów lub usług zarządzania w celu ochrony telemetrii i zdalnego sterowania, poprzez określenie kryteriów dotyczących poważnych zakłóceń operacyjnych działań lub usług kosmicznych, poprzez określenie dla ISOS trybu operacyjnego i wymogów niezbędnych do </w:t>
            </w:r>
            <w:r>
              <w:rPr>
                <w:b/>
                <w:i/>
              </w:rPr>
              <w:t>ograniczania, a następnie</w:t>
            </w:r>
            <w:r>
              <w:t xml:space="preserve"> aktywnego usuwania kosmicznych śmieci, poprzez określenie wysokości opłat pobieranych przez Agencję i sposobu ich uiszczania, poprzez określenie nakładania kar pieniężnych i okresowych kar pieniężnych, poprzez określenie kryteriów dotyczących składu i wiedzy fachowej personelu wchodzącego w skład wspólnych zespołów ds. kontroli przy Radach Technicznych, a także poprzez określenie obszarów korzystających ze współfinansowania.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 W szczególności, aby zapewnić Parlamentowi Europejskiemu i Radzie udział na równych zasadach w przygotowaniu aktów delegowanych, instytucje te otrzymują wszelkie dokumenty w tym samym czasie co eksperci państw członkowskich</w:t>
            </w:r>
            <w:r>
              <w:rPr>
                <w:b/>
                <w:i/>
              </w:rPr>
              <w:t>, w tym sprawozdania z okresowego monitorowania</w:t>
            </w:r>
            <w:r>
              <w:t>, a eksperci tych instytucji mogą systematycznie brać udział w posiedzeniach grup eksperckich Komisji zajmujących się przygotowaniem aktów delegowanych.</w:t>
            </w:r>
          </w:p>
        </w:tc>
      </w:tr>
    </w:tbl>
    <w:p w14:paraId="40B6D5F4"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{RO}</w:t>
      </w:r>
      <w:r w:rsidRPr="00B94A8E">
        <w:t>ro</w:t>
      </w:r>
      <w:r w:rsidRPr="00B94A8E">
        <w:rPr>
          <w:rStyle w:val="HideTWBExt"/>
        </w:rPr>
        <w:t>&lt;/Original&gt;</w:t>
      </w:r>
    </w:p>
    <w:p w14:paraId="413ABFF1" w14:textId="77777777" w:rsidR="009E51EE" w:rsidRPr="00B94A8E" w:rsidRDefault="009E51EE" w:rsidP="009E51EE">
      <w:pPr>
        <w:pStyle w:val="AmJustTitle"/>
      </w:pPr>
      <w:r>
        <w:rPr>
          <w:rStyle w:val="HideTWBExt"/>
        </w:rPr>
        <w:t>&lt;TitreJust&gt;</w:t>
      </w:r>
      <w:r>
        <w:t>Uzasadnienie</w:t>
      </w:r>
      <w:r>
        <w:rPr>
          <w:rStyle w:val="HideTWBExt"/>
        </w:rPr>
        <w:t>&lt;/TitreJust&gt;</w:t>
      </w:r>
    </w:p>
    <w:p w14:paraId="05E25347" w14:textId="77777777" w:rsidR="009E51EE" w:rsidRPr="00B94A8E" w:rsidRDefault="009E51EE" w:rsidP="009E51EE">
      <w:pPr>
        <w:pStyle w:val="AmJustText"/>
      </w:pPr>
      <w:r>
        <w:t>Rozwój sektora kosmicznego prowadzi do wzrostu liczby obiektów wynoszonych w kosmos, w związku z czym konieczne jest określenie jasnych i realnych środków w celu usunięcia tych obiektów kosmicznych różnych rozmiarów pod koniec ich okresu eksploatacji.</w:t>
      </w:r>
    </w:p>
    <w:p w14:paraId="56A16C49" w14:textId="77777777" w:rsidR="009E51EE" w:rsidRPr="00B94A8E" w:rsidRDefault="009E51EE" w:rsidP="009E51EE">
      <w:r>
        <w:rPr>
          <w:rStyle w:val="HideTWBExt"/>
        </w:rPr>
        <w:t>&lt;/Amend&gt;</w:t>
      </w:r>
    </w:p>
    <w:p w14:paraId="74F14E11" w14:textId="77777777" w:rsidR="009E51EE" w:rsidRPr="00B94A8E" w:rsidRDefault="009E51EE" w:rsidP="009E51EE">
      <w:pPr>
        <w:pStyle w:val="AmNumberTabs"/>
      </w:pPr>
      <w:r>
        <w:rPr>
          <w:rStyle w:val="HideTWBExt"/>
        </w:rPr>
        <w:t>&lt;Amend&gt;</w:t>
      </w:r>
      <w:r>
        <w:t>Poprawka</w:t>
      </w:r>
      <w:r>
        <w:tab/>
      </w:r>
      <w:r>
        <w:tab/>
      </w:r>
      <w:r>
        <w:rPr>
          <w:rStyle w:val="HideTWBExt"/>
        </w:rPr>
        <w:t>&lt;NumAm&gt;</w:t>
      </w:r>
      <w:r>
        <w:t>1074</w:t>
      </w:r>
      <w:r>
        <w:rPr>
          <w:rStyle w:val="HideTWBExt"/>
        </w:rPr>
        <w:t>&lt;/NumAm&gt;</w:t>
      </w:r>
    </w:p>
    <w:p w14:paraId="684CD2B7"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663CB016" w14:textId="77777777" w:rsidR="009E51EE" w:rsidRPr="00B94A8E" w:rsidRDefault="009E51EE" w:rsidP="009E51EE">
      <w:pPr>
        <w:pStyle w:val="NormalBold"/>
      </w:pPr>
      <w:r>
        <w:rPr>
          <w:rStyle w:val="HideTWBExt"/>
          <w:b w:val="0"/>
        </w:rPr>
        <w:t>&lt;/RepeatBlock-By&gt;</w:t>
      </w:r>
    </w:p>
    <w:p w14:paraId="413C34A1"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DBBC8E6" w14:textId="77777777" w:rsidR="009E51EE" w:rsidRPr="00B94A8E" w:rsidRDefault="009E51EE" w:rsidP="009E51EE">
      <w:pPr>
        <w:pStyle w:val="NormalBold"/>
      </w:pPr>
      <w:r>
        <w:rPr>
          <w:rStyle w:val="HideTWBExt"/>
        </w:rPr>
        <w:t>&lt;Article&gt;</w:t>
      </w:r>
      <w:r>
        <w:t>Motyw 135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37BD419" w14:textId="77777777" w:rsidTr="00597527">
        <w:trPr>
          <w:trHeight w:hRule="exact" w:val="240"/>
          <w:jc w:val="center"/>
        </w:trPr>
        <w:tc>
          <w:tcPr>
            <w:tcW w:w="9752" w:type="dxa"/>
            <w:gridSpan w:val="2"/>
            <w:tcBorders>
              <w:top w:val="nil"/>
              <w:left w:val="nil"/>
              <w:bottom w:val="nil"/>
              <w:right w:val="nil"/>
            </w:tcBorders>
          </w:tcPr>
          <w:p w14:paraId="6816F32C" w14:textId="77777777" w:rsidR="009E51EE" w:rsidRPr="00B94A8E" w:rsidRDefault="009E51EE" w:rsidP="00597527"/>
        </w:tc>
      </w:tr>
      <w:tr w:rsidR="009E51EE" w14:paraId="0A67B988" w14:textId="77777777" w:rsidTr="00597527">
        <w:trPr>
          <w:trHeight w:val="240"/>
          <w:jc w:val="center"/>
        </w:trPr>
        <w:tc>
          <w:tcPr>
            <w:tcW w:w="4876" w:type="dxa"/>
            <w:tcBorders>
              <w:top w:val="nil"/>
              <w:left w:val="nil"/>
              <w:bottom w:val="nil"/>
              <w:right w:val="nil"/>
            </w:tcBorders>
          </w:tcPr>
          <w:p w14:paraId="5084994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9F801BF" w14:textId="77777777" w:rsidR="009E51EE" w:rsidRPr="00B94A8E" w:rsidRDefault="009E51EE" w:rsidP="00597527">
            <w:pPr>
              <w:pStyle w:val="AmColumnHeading"/>
            </w:pPr>
            <w:r>
              <w:t>Poprawka</w:t>
            </w:r>
          </w:p>
        </w:tc>
      </w:tr>
      <w:tr w:rsidR="009E51EE" w14:paraId="0433BD14" w14:textId="77777777" w:rsidTr="00597527">
        <w:trPr>
          <w:jc w:val="center"/>
        </w:trPr>
        <w:tc>
          <w:tcPr>
            <w:tcW w:w="4876" w:type="dxa"/>
            <w:tcBorders>
              <w:top w:val="nil"/>
              <w:left w:val="nil"/>
              <w:bottom w:val="nil"/>
              <w:right w:val="nil"/>
            </w:tcBorders>
          </w:tcPr>
          <w:p w14:paraId="48455246" w14:textId="77777777" w:rsidR="009E51EE" w:rsidRPr="00BF3709" w:rsidRDefault="009E51EE" w:rsidP="00597527">
            <w:pPr>
              <w:pStyle w:val="Normal6a"/>
            </w:pPr>
            <w:r>
              <w:t>(135)</w:t>
            </w:r>
            <w:r>
              <w:tab/>
              <w:t xml:space="preserve">W celu zapewnienia jednolitych warunków wykonywania niniejszego rozporządzenia należy powierzyć Komisji uprawnienia wykonawcze </w:t>
            </w:r>
            <w:r>
              <w:rPr>
                <w:b/>
                <w:i/>
              </w:rPr>
              <w:t>do: wydawania, na podstawie szczegółowej oceny, decyzji w kwestii równoważności, przyznawania odstępstw w odniesieniu do pojazdów wynoszących, w przypadku gdy spełniony jest warunek interesu publicznego, aby umożliwić podmiotowi publicznemu z państwa trzeciego świadczenie usług kosmicznych lub dostarczanie danych pochodzących z przestrzeni kosmicznej w Unii do czasu zawarcia umów międzynarodowych, opracowywania środków unikania kolizji przy wynoszeniu na orbitę, ograniczania ryzyka wypadku przy wynoszeniu na orbitę i ponownym wejściu w atmosferę, zmniejszenia ilości śmieci kosmicznych wytwarzanych przez pojazdy wynoszące, możliwości śledzenia statków kosmicznych, przepisów dotyczących ruchu na orbicie, pozycji statków kosmicznych na orbicie, zmniejszenia ilości śmieci kosmicznych wytwarzanych przez statki kosmiczne oraz konstelacji statków kosmicznych, a także określania treści i wzorów zgłaszania znaczących incydentów, określenia metody obliczania i weryfikacji śladu środowiskowego działań kosmicznych oraz wzorów i treści na potrzeby sprawozdawczości w odniesieniu do deklaracji dotyczącej śladu środowiskowego, określania zasad projektowania SSI oraz możliwych do skomponowania i wymiennych funkcjonalnych modułów satelitarnych na potrzeby ISOS, ustanawiania wspólnych specyfikacji obejmujących wymogi techniczne dotyczące e-certyfikatu oraz ciemnego i cichego nieba, ustanawiania wzorów na potrzeby unijnych systemów etykiet kosmicznych oraz do przyjmowania nowych lub zmienionych unijnych systemów etykiet kosmicznych</w:t>
            </w:r>
            <w:r>
              <w:t>. Uprawnienia te powinny być wykonywane zgodnie z rozporządzeniem Parlamentu Europejskiego i Rady (UE) nr 182/2011</w:t>
            </w:r>
            <w:r>
              <w:rPr>
                <w:vertAlign w:val="superscript"/>
              </w:rPr>
              <w:t>17</w:t>
            </w:r>
            <w:r>
              <w:t>.</w:t>
            </w:r>
          </w:p>
        </w:tc>
        <w:tc>
          <w:tcPr>
            <w:tcW w:w="4876" w:type="dxa"/>
            <w:tcBorders>
              <w:top w:val="nil"/>
              <w:left w:val="nil"/>
              <w:bottom w:val="nil"/>
              <w:right w:val="nil"/>
            </w:tcBorders>
          </w:tcPr>
          <w:p w14:paraId="2672264A" w14:textId="77777777" w:rsidR="009E51EE" w:rsidRPr="00BF3709" w:rsidRDefault="009E51EE" w:rsidP="00597527">
            <w:pPr>
              <w:pStyle w:val="Normal6a"/>
            </w:pPr>
            <w:r>
              <w:t>(135)</w:t>
            </w:r>
            <w:r>
              <w:tab/>
              <w:t>W celu zapewnienia jednolitych warunków wykonywania niniejszego rozporządzenia należy powierzyć Komisji uprawnienia wykonawcze. Uprawnienia te powinny być wykonywane zgodnie z rozporządzeniem Parlamentu Europejskiego i Rady (UE) nr 182/2011</w:t>
            </w:r>
            <w:r>
              <w:rPr>
                <w:vertAlign w:val="superscript"/>
              </w:rPr>
              <w:t>17</w:t>
            </w:r>
            <w:r>
              <w:t>.</w:t>
            </w:r>
          </w:p>
        </w:tc>
      </w:tr>
      <w:tr w:rsidR="009E51EE" w14:paraId="6E1C98C0" w14:textId="77777777" w:rsidTr="00597527">
        <w:trPr>
          <w:jc w:val="center"/>
        </w:trPr>
        <w:tc>
          <w:tcPr>
            <w:tcW w:w="4876" w:type="dxa"/>
            <w:tcBorders>
              <w:top w:val="nil"/>
              <w:left w:val="nil"/>
              <w:bottom w:val="nil"/>
              <w:right w:val="nil"/>
            </w:tcBorders>
          </w:tcPr>
          <w:p w14:paraId="4FE953B9" w14:textId="77777777" w:rsidR="009E51EE" w:rsidRPr="00B94A8E" w:rsidRDefault="009E51EE" w:rsidP="00597527">
            <w:pPr>
              <w:pStyle w:val="Normal6a"/>
            </w:pPr>
            <w:r>
              <w:rPr>
                <w:b/>
                <w:i/>
              </w:rPr>
              <w:t>_________________</w:t>
            </w:r>
          </w:p>
        </w:tc>
        <w:tc>
          <w:tcPr>
            <w:tcW w:w="4876" w:type="dxa"/>
            <w:tcBorders>
              <w:top w:val="nil"/>
              <w:left w:val="nil"/>
              <w:bottom w:val="nil"/>
              <w:right w:val="nil"/>
            </w:tcBorders>
          </w:tcPr>
          <w:p w14:paraId="453DC788" w14:textId="77777777" w:rsidR="009E51EE" w:rsidRPr="00B94A8E" w:rsidRDefault="009E51EE" w:rsidP="00597527">
            <w:pPr>
              <w:pStyle w:val="Normal6a"/>
            </w:pPr>
            <w:r>
              <w:rPr>
                <w:b/>
                <w:i/>
              </w:rPr>
              <w:t>_________________</w:t>
            </w:r>
          </w:p>
        </w:tc>
      </w:tr>
      <w:tr w:rsidR="009E51EE" w14:paraId="0E2E54CA" w14:textId="77777777" w:rsidTr="00597527">
        <w:trPr>
          <w:jc w:val="center"/>
        </w:trPr>
        <w:tc>
          <w:tcPr>
            <w:tcW w:w="4876" w:type="dxa"/>
            <w:tcBorders>
              <w:top w:val="nil"/>
              <w:left w:val="nil"/>
              <w:bottom w:val="nil"/>
              <w:right w:val="nil"/>
            </w:tcBorders>
          </w:tcPr>
          <w:p w14:paraId="5A1CF09D" w14:textId="77777777" w:rsidR="009E51EE" w:rsidRPr="00BF3709" w:rsidRDefault="009E51EE" w:rsidP="00597527">
            <w:pPr>
              <w:pStyle w:val="Normal6a"/>
            </w:pPr>
            <w:r>
              <w:rPr>
                <w:vertAlign w:val="superscript"/>
              </w:rPr>
              <w:t>17</w:t>
            </w:r>
            <w:r>
              <w:t xml:space="preserve"> Rozporządzenie Parlamentu Europejskiego i Rady (UE) nr 182/2011 z dnia 16 lutego 2011 r. ustanawiające przepisy i zasady ogólne dotyczące trybu kontroli przez państwa członkowskie wykonywania uprawnień wykonawczych przez Komisję (Dz.U. L 55 z 28.2.2011, s. 13, ELI: http://data.europa.eu/eli/reg/2011/182/oj).</w:t>
            </w:r>
          </w:p>
        </w:tc>
        <w:tc>
          <w:tcPr>
            <w:tcW w:w="4876" w:type="dxa"/>
            <w:tcBorders>
              <w:top w:val="nil"/>
              <w:left w:val="nil"/>
              <w:bottom w:val="nil"/>
              <w:right w:val="nil"/>
            </w:tcBorders>
          </w:tcPr>
          <w:p w14:paraId="2347A269" w14:textId="77777777" w:rsidR="009E51EE" w:rsidRPr="00BF3709" w:rsidRDefault="009E51EE" w:rsidP="00597527">
            <w:pPr>
              <w:pStyle w:val="Normal6a"/>
            </w:pPr>
            <w:r>
              <w:rPr>
                <w:vertAlign w:val="superscript"/>
              </w:rPr>
              <w:t>17</w:t>
            </w:r>
            <w:r>
              <w:t xml:space="preserve"> Rozporządzenie Parlamentu Europejskiego i Rady (UE) nr 182/2011 z dnia 16 lutego 2011 r. ustanawiające przepisy i zasady ogólne dotyczące trybu kontroli przez państwa członkowskie wykonywania uprawnień wykonawczych przez Komisję (Dz.U. L 55 z 28.2.2011, s. 13, ELI: http://data.europa.eu/eli/reg/2011/182/oj).</w:t>
            </w:r>
          </w:p>
        </w:tc>
      </w:tr>
    </w:tbl>
    <w:p w14:paraId="2277772B"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C235F6C" w14:textId="77777777" w:rsidR="009E51EE" w:rsidRPr="00BF3709" w:rsidRDefault="009E51EE" w:rsidP="009E51EE">
      <w:r>
        <w:rPr>
          <w:rStyle w:val="HideTWBExt"/>
          <w:lang w:val="en-GB"/>
        </w:rPr>
        <w:t>&lt;/Amend&gt;</w:t>
      </w:r>
    </w:p>
    <w:p w14:paraId="0E6AEFA7"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1075</w:t>
      </w:r>
      <w:r>
        <w:rPr>
          <w:rStyle w:val="HideTWBExt"/>
          <w:lang w:val="en-GB"/>
        </w:rPr>
        <w:t>&lt;/NumAm&gt;</w:t>
      </w:r>
    </w:p>
    <w:p w14:paraId="37789D1B"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292FDA92" w14:textId="77777777" w:rsidR="009E51EE" w:rsidRPr="00B94A8E" w:rsidRDefault="009E51EE" w:rsidP="009E51EE">
      <w:pPr>
        <w:pStyle w:val="NormalBold"/>
      </w:pPr>
      <w:r>
        <w:rPr>
          <w:rStyle w:val="HideTWBExt"/>
          <w:b w:val="0"/>
        </w:rPr>
        <w:t>&lt;/RepeatBlock-By&gt;</w:t>
      </w:r>
    </w:p>
    <w:p w14:paraId="2BE0CAA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9CAA083" w14:textId="77777777" w:rsidR="009E51EE" w:rsidRPr="00B94A8E" w:rsidRDefault="009E51EE" w:rsidP="009E51EE">
      <w:pPr>
        <w:pStyle w:val="NormalBold"/>
      </w:pPr>
      <w:r>
        <w:rPr>
          <w:rStyle w:val="HideTWBExt"/>
        </w:rPr>
        <w:t>&lt;Article&gt;</w:t>
      </w:r>
      <w:r>
        <w:t>Motyw 135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0D97754" w14:textId="77777777" w:rsidTr="00597527">
        <w:trPr>
          <w:trHeight w:hRule="exact" w:val="240"/>
          <w:jc w:val="center"/>
        </w:trPr>
        <w:tc>
          <w:tcPr>
            <w:tcW w:w="9752" w:type="dxa"/>
            <w:gridSpan w:val="2"/>
            <w:tcBorders>
              <w:top w:val="nil"/>
              <w:left w:val="nil"/>
              <w:bottom w:val="nil"/>
              <w:right w:val="nil"/>
            </w:tcBorders>
          </w:tcPr>
          <w:p w14:paraId="1D7C9E81" w14:textId="77777777" w:rsidR="009E51EE" w:rsidRPr="00B94A8E" w:rsidRDefault="009E51EE" w:rsidP="00597527"/>
        </w:tc>
      </w:tr>
      <w:tr w:rsidR="009E51EE" w14:paraId="5A1AF3A1" w14:textId="77777777" w:rsidTr="00597527">
        <w:trPr>
          <w:trHeight w:val="240"/>
          <w:jc w:val="center"/>
        </w:trPr>
        <w:tc>
          <w:tcPr>
            <w:tcW w:w="4876" w:type="dxa"/>
            <w:tcBorders>
              <w:top w:val="nil"/>
              <w:left w:val="nil"/>
              <w:bottom w:val="nil"/>
              <w:right w:val="nil"/>
            </w:tcBorders>
          </w:tcPr>
          <w:p w14:paraId="41C3C1C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DED0D11" w14:textId="77777777" w:rsidR="009E51EE" w:rsidRPr="00B94A8E" w:rsidRDefault="009E51EE" w:rsidP="00597527">
            <w:pPr>
              <w:pStyle w:val="AmColumnHeading"/>
            </w:pPr>
            <w:r>
              <w:t>Poprawka</w:t>
            </w:r>
          </w:p>
        </w:tc>
      </w:tr>
      <w:tr w:rsidR="009E51EE" w14:paraId="13A29148" w14:textId="77777777" w:rsidTr="00597527">
        <w:trPr>
          <w:jc w:val="center"/>
        </w:trPr>
        <w:tc>
          <w:tcPr>
            <w:tcW w:w="4876" w:type="dxa"/>
            <w:tcBorders>
              <w:top w:val="nil"/>
              <w:left w:val="nil"/>
              <w:bottom w:val="nil"/>
              <w:right w:val="nil"/>
            </w:tcBorders>
          </w:tcPr>
          <w:p w14:paraId="57015901" w14:textId="77777777" w:rsidR="009E51EE" w:rsidRPr="00BF3709" w:rsidRDefault="009E51EE" w:rsidP="00597527">
            <w:pPr>
              <w:pStyle w:val="Normal6a"/>
            </w:pPr>
            <w:r>
              <w:t>(135)</w:t>
            </w:r>
            <w:r>
              <w:tab/>
              <w:t xml:space="preserve">W celu zapewnienia jednolitych warunków wykonywania niniejszego rozporządzenia należy powierzyć Komisji uprawnienia wykonawcze </w:t>
            </w:r>
            <w:r>
              <w:rPr>
                <w:b/>
                <w:i/>
              </w:rPr>
              <w:t>do: wydawania, na podstawie szczegółowej oceny, decyzji w kwestii równoważności, przyznawania odstępstw w odniesieniu do pojazdów wynoszących, w przypadku gdy spełniony jest warunek interesu publicznego, aby umożliwić podmiotowi publicznemu z państwa trzeciego świadczenie usług kosmicznych lub dostarczanie danych pochodzących z przestrzeni kosmicznej w Unii do czasu zawarcia umów międzynarodowych, opracowywania środków unikania kolizji przy wynoszeniu na orbitę, ograniczania ryzyka wypadku przy wynoszeniu na orbitę i ponownym wejściu w atmosferę, zmniejszenia ilości śmieci kosmicznych wytwarzanych przez pojazdy wynoszące, możliwości śledzenia statków kosmicznych, przepisów dotyczących ruchu na orbicie, pozycji statków kosmicznych na orbicie, zmniejszenia ilości śmieci kosmicznych wytwarzanych przez statki kosmiczne oraz konstelacji statków kosmicznych, a także określania treści i wzorów zgłaszania znaczących incydentów, określenia metody obliczania i weryfikacji śladu środowiskowego działań kosmicznych oraz wzorów i treści na potrzeby sprawozdawczości w odniesieniu do deklaracji dotyczącej śladu środowiskowego, określania zasad projektowania SSI oraz możliwych do skomponowania i wymiennych funkcjonalnych modułów satelitarnych na potrzeby ISOS, ustanawiania wspólnych specyfikacji obejmujących wymogi techniczne dotyczące e-certyfikatu oraz ciemnego i cichego nieba, ustanawiania wzorów na potrzeby unijnych systemów etykiet kosmicznych oraz do przyjmowania nowych lub zmienionych unijnych systemów etykiet kosmicznych</w:t>
            </w:r>
            <w:r>
              <w:t>. Uprawnienia te powinny być wykonywane zgodnie z rozporządzeniem Parlamentu Europejskiego i Rady (UE) nr 182/2011</w:t>
            </w:r>
            <w:r>
              <w:rPr>
                <w:vertAlign w:val="superscript"/>
              </w:rPr>
              <w:t>17</w:t>
            </w:r>
            <w:r>
              <w:t>.</w:t>
            </w:r>
          </w:p>
        </w:tc>
        <w:tc>
          <w:tcPr>
            <w:tcW w:w="4876" w:type="dxa"/>
            <w:tcBorders>
              <w:top w:val="nil"/>
              <w:left w:val="nil"/>
              <w:bottom w:val="nil"/>
              <w:right w:val="nil"/>
            </w:tcBorders>
          </w:tcPr>
          <w:p w14:paraId="69C05C51" w14:textId="77777777" w:rsidR="009E51EE" w:rsidRPr="00BF3709" w:rsidRDefault="009E51EE" w:rsidP="00597527">
            <w:pPr>
              <w:pStyle w:val="Normal6a"/>
            </w:pPr>
            <w:r>
              <w:t>(135)</w:t>
            </w:r>
            <w:r>
              <w:tab/>
              <w:t>W celu zapewnienia jednolitych warunków wykonywania niniejszego rozporządzenia należy powierzyć Komisji uprawnienia wykonawcze. Uprawnienia te powinny być wykonywane zgodnie z rozporządzeniem Parlamentu Europejskiego i Rady (UE) nr 182/2011</w:t>
            </w:r>
            <w:r>
              <w:rPr>
                <w:vertAlign w:val="superscript"/>
              </w:rPr>
              <w:t>17</w:t>
            </w:r>
            <w:r>
              <w:t>.</w:t>
            </w:r>
          </w:p>
        </w:tc>
      </w:tr>
      <w:tr w:rsidR="009E51EE" w14:paraId="6ED1B634" w14:textId="77777777" w:rsidTr="00597527">
        <w:trPr>
          <w:jc w:val="center"/>
        </w:trPr>
        <w:tc>
          <w:tcPr>
            <w:tcW w:w="4876" w:type="dxa"/>
            <w:tcBorders>
              <w:top w:val="nil"/>
              <w:left w:val="nil"/>
              <w:bottom w:val="nil"/>
              <w:right w:val="nil"/>
            </w:tcBorders>
          </w:tcPr>
          <w:p w14:paraId="5EAC2250" w14:textId="77777777" w:rsidR="009E51EE" w:rsidRPr="00B94A8E" w:rsidRDefault="009E51EE" w:rsidP="00597527">
            <w:pPr>
              <w:pStyle w:val="Normal6a"/>
            </w:pPr>
            <w:r>
              <w:rPr>
                <w:b/>
                <w:i/>
              </w:rPr>
              <w:t>_________________</w:t>
            </w:r>
          </w:p>
        </w:tc>
        <w:tc>
          <w:tcPr>
            <w:tcW w:w="4876" w:type="dxa"/>
            <w:tcBorders>
              <w:top w:val="nil"/>
              <w:left w:val="nil"/>
              <w:bottom w:val="nil"/>
              <w:right w:val="nil"/>
            </w:tcBorders>
          </w:tcPr>
          <w:p w14:paraId="0CAD48E2" w14:textId="77777777" w:rsidR="009E51EE" w:rsidRPr="00B94A8E" w:rsidRDefault="009E51EE" w:rsidP="00597527">
            <w:pPr>
              <w:pStyle w:val="Normal6a"/>
            </w:pPr>
            <w:r>
              <w:rPr>
                <w:b/>
                <w:i/>
              </w:rPr>
              <w:t>_________________</w:t>
            </w:r>
          </w:p>
        </w:tc>
      </w:tr>
      <w:tr w:rsidR="009E51EE" w14:paraId="29D64250" w14:textId="77777777" w:rsidTr="00597527">
        <w:trPr>
          <w:jc w:val="center"/>
        </w:trPr>
        <w:tc>
          <w:tcPr>
            <w:tcW w:w="4876" w:type="dxa"/>
            <w:tcBorders>
              <w:top w:val="nil"/>
              <w:left w:val="nil"/>
              <w:bottom w:val="nil"/>
              <w:right w:val="nil"/>
            </w:tcBorders>
          </w:tcPr>
          <w:p w14:paraId="7E47DA41" w14:textId="77777777" w:rsidR="009E51EE" w:rsidRPr="00BF3709" w:rsidRDefault="009E51EE" w:rsidP="00597527">
            <w:pPr>
              <w:pStyle w:val="Normal6a"/>
            </w:pPr>
            <w:r>
              <w:rPr>
                <w:vertAlign w:val="superscript"/>
              </w:rPr>
              <w:t>17</w:t>
            </w:r>
            <w:r>
              <w:t xml:space="preserve"> Rozporządzenie Parlamentu Europejskiego i Rady (UE) nr 182/2011 z dnia 16 lutego 2011 r. ustanawiające przepisy i zasady ogólne dotyczące trybu kontroli przez państwa członkowskie wykonywania uprawnień wykonawczych przez Komisję (Dz.U. L 55 z 28.2.2011, s. 13, ELI: http://data.europa.eu/eli/reg/2011/182/oj).</w:t>
            </w:r>
          </w:p>
        </w:tc>
        <w:tc>
          <w:tcPr>
            <w:tcW w:w="4876" w:type="dxa"/>
            <w:tcBorders>
              <w:top w:val="nil"/>
              <w:left w:val="nil"/>
              <w:bottom w:val="nil"/>
              <w:right w:val="nil"/>
            </w:tcBorders>
          </w:tcPr>
          <w:p w14:paraId="258CE913" w14:textId="77777777" w:rsidR="009E51EE" w:rsidRPr="00BF3709" w:rsidRDefault="009E51EE" w:rsidP="00597527">
            <w:pPr>
              <w:pStyle w:val="Normal6a"/>
            </w:pPr>
            <w:r>
              <w:rPr>
                <w:vertAlign w:val="superscript"/>
              </w:rPr>
              <w:t>17</w:t>
            </w:r>
            <w:r>
              <w:t xml:space="preserve"> Rozporządzenie Parlamentu Europejskiego i Rady (UE) nr 182/2011 z dnia 16 lutego 2011 r. ustanawiające przepisy i zasady ogólne dotyczące trybu kontroli przez państwa członkowskie wykonywania uprawnień wykonawczych przez Komisję (Dz.U. L 55 z 28.2.2011, s. 13, ELI: http://data.europa.eu/eli/reg/2011/182/oj).</w:t>
            </w:r>
          </w:p>
        </w:tc>
      </w:tr>
    </w:tbl>
    <w:p w14:paraId="1BBACAAF"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7FE6A52" w14:textId="77777777" w:rsidR="009E51EE" w:rsidRPr="00BF3709" w:rsidRDefault="009E51EE" w:rsidP="009E51EE">
      <w:r>
        <w:rPr>
          <w:rStyle w:val="HideTWBExt"/>
          <w:lang w:val="en-GB"/>
        </w:rPr>
        <w:t>&lt;/Amend&gt;</w:t>
      </w:r>
    </w:p>
    <w:p w14:paraId="5D4B1932"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1076</w:t>
      </w:r>
      <w:r>
        <w:rPr>
          <w:rStyle w:val="HideTWBExt"/>
          <w:lang w:val="en-GB"/>
        </w:rPr>
        <w:t>&lt;/NumAm&gt;</w:t>
      </w:r>
    </w:p>
    <w:p w14:paraId="2512716D"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4F962967" w14:textId="77777777" w:rsidR="009E51EE" w:rsidRPr="00B94A8E" w:rsidRDefault="009E51EE" w:rsidP="009E51EE">
      <w:pPr>
        <w:pStyle w:val="NormalBold"/>
      </w:pPr>
      <w:r>
        <w:rPr>
          <w:rStyle w:val="HideTWBExt"/>
          <w:b w:val="0"/>
        </w:rPr>
        <w:t>&lt;/RepeatBlock-By&gt;</w:t>
      </w:r>
    </w:p>
    <w:p w14:paraId="4EBF473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B1BA096" w14:textId="77777777" w:rsidR="009E51EE" w:rsidRPr="00B94A8E" w:rsidRDefault="009E51EE" w:rsidP="009E51EE">
      <w:pPr>
        <w:pStyle w:val="NormalBold"/>
      </w:pPr>
      <w:r>
        <w:rPr>
          <w:rStyle w:val="HideTWBExt"/>
        </w:rPr>
        <w:t>&lt;Article&gt;</w:t>
      </w:r>
      <w:r>
        <w:t>Motyw 135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EB70669" w14:textId="77777777" w:rsidTr="00597527">
        <w:trPr>
          <w:trHeight w:hRule="exact" w:val="240"/>
          <w:jc w:val="center"/>
        </w:trPr>
        <w:tc>
          <w:tcPr>
            <w:tcW w:w="9752" w:type="dxa"/>
            <w:gridSpan w:val="2"/>
            <w:tcBorders>
              <w:top w:val="nil"/>
              <w:left w:val="nil"/>
              <w:bottom w:val="nil"/>
              <w:right w:val="nil"/>
            </w:tcBorders>
          </w:tcPr>
          <w:p w14:paraId="0DEC564A" w14:textId="77777777" w:rsidR="009E51EE" w:rsidRPr="00B94A8E" w:rsidRDefault="009E51EE" w:rsidP="00597527"/>
        </w:tc>
      </w:tr>
      <w:tr w:rsidR="009E51EE" w14:paraId="6C5C201F" w14:textId="77777777" w:rsidTr="00597527">
        <w:trPr>
          <w:trHeight w:val="240"/>
          <w:jc w:val="center"/>
        </w:trPr>
        <w:tc>
          <w:tcPr>
            <w:tcW w:w="4876" w:type="dxa"/>
            <w:tcBorders>
              <w:top w:val="nil"/>
              <w:left w:val="nil"/>
              <w:bottom w:val="nil"/>
              <w:right w:val="nil"/>
            </w:tcBorders>
          </w:tcPr>
          <w:p w14:paraId="0E7DC67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A3347F4" w14:textId="77777777" w:rsidR="009E51EE" w:rsidRPr="00B94A8E" w:rsidRDefault="009E51EE" w:rsidP="00597527">
            <w:pPr>
              <w:pStyle w:val="AmColumnHeading"/>
            </w:pPr>
            <w:r>
              <w:t>Poprawka</w:t>
            </w:r>
          </w:p>
        </w:tc>
      </w:tr>
      <w:tr w:rsidR="009E51EE" w14:paraId="2A30F516" w14:textId="77777777" w:rsidTr="00597527">
        <w:trPr>
          <w:jc w:val="center"/>
        </w:trPr>
        <w:tc>
          <w:tcPr>
            <w:tcW w:w="4876" w:type="dxa"/>
            <w:tcBorders>
              <w:top w:val="nil"/>
              <w:left w:val="nil"/>
              <w:bottom w:val="nil"/>
              <w:right w:val="nil"/>
            </w:tcBorders>
          </w:tcPr>
          <w:p w14:paraId="25494637" w14:textId="77777777" w:rsidR="009E51EE" w:rsidRPr="00BF3709" w:rsidRDefault="009E51EE" w:rsidP="00597527">
            <w:pPr>
              <w:pStyle w:val="Normal6a"/>
            </w:pPr>
            <w:r>
              <w:t>(135)</w:t>
            </w:r>
            <w:r>
              <w:tab/>
              <w:t xml:space="preserve">W celu zapewnienia jednolitych warunków wykonywania niniejszego rozporządzenia należy powierzyć Komisji uprawnienia wykonawcze do: wydawania, na podstawie szczegółowej oceny, decyzji w kwestii równoważności, przyznawania odstępstw w odniesieniu do pojazdów wynoszących, w przypadku gdy spełniony jest warunek interesu publicznego, aby umożliwić podmiotowi publicznemu z państwa trzeciego świadczenie usług kosmicznych lub dostarczanie danych pochodzących z przestrzeni kosmicznej w Unii do czasu zawarcia umów międzynarodowych, opracowywania środków </w:t>
            </w:r>
            <w:r>
              <w:rPr>
                <w:b/>
                <w:i/>
              </w:rPr>
              <w:t>unikania kolizji przy wynoszeniu na orbitę, ograniczania ryzyka wypadku przy wynoszeniu na orbitę i ponownym wejściu w atmosferę</w:t>
            </w:r>
            <w:r>
              <w:t xml:space="preserve">, zmniejszenia ilości śmieci kosmicznych wytwarzanych przez </w:t>
            </w:r>
            <w:r>
              <w:rPr>
                <w:b/>
                <w:i/>
              </w:rPr>
              <w:t>pojazdy wynoszące, możliwości śledzenia</w:t>
            </w:r>
            <w:r>
              <w:t xml:space="preserve"> statków kosmicznych, </w:t>
            </w:r>
            <w:r>
              <w:rPr>
                <w:b/>
                <w:i/>
              </w:rPr>
              <w:t>przepisów dotyczących ruchu na orbicie, pozycji statków kosmicznych na orbicie, zmniejszenia ilości śmieci kosmicznych wytwarzanych przez statki kosmiczne oraz konstelacji statków kosmicznych,</w:t>
            </w:r>
            <w:r>
              <w:t xml:space="preserve"> a także określania treści i wzorów zgłaszania znaczących incydentów, określenia metody obliczania i weryfikacji śladu środowiskowego działań kosmicznych oraz wzorów i treści na potrzeby sprawozdawczości w odniesieniu do deklaracji dotyczącej śladu środowiskowego, określania zasad projektowania SSI oraz możliwych do skomponowania i wymiennych funkcjonalnych modułów satelitarnych na potrzeby ISOS, ustanawiania wspólnych specyfikacji obejmujących wymogi techniczne dotyczące e-certyfikatu oraz ciemnego i cichego nieba, ustanawiania wzorów na potrzeby unijnych systemów etykiet kosmicznych oraz do przyjmowania nowych lub zmienionych unijnych systemów etykiet kosmicznych. Uprawnienia te powinny być wykonywane zgodnie z rozporządzeniem </w:t>
            </w:r>
            <w:r>
              <w:rPr>
                <w:b/>
                <w:i/>
              </w:rPr>
              <w:t>Parlamentu Europejskiego i Rady (UE) nr 182/201117.</w:t>
            </w:r>
          </w:p>
        </w:tc>
        <w:tc>
          <w:tcPr>
            <w:tcW w:w="4876" w:type="dxa"/>
            <w:tcBorders>
              <w:top w:val="nil"/>
              <w:left w:val="nil"/>
              <w:bottom w:val="nil"/>
              <w:right w:val="nil"/>
            </w:tcBorders>
          </w:tcPr>
          <w:p w14:paraId="071776B0" w14:textId="77777777" w:rsidR="009E51EE" w:rsidRPr="00BF3709" w:rsidRDefault="009E51EE" w:rsidP="00597527">
            <w:pPr>
              <w:pStyle w:val="Normal6a"/>
            </w:pPr>
            <w:r>
              <w:t>(135)</w:t>
            </w:r>
            <w:r>
              <w:tab/>
              <w:t xml:space="preserve">W celu zapewnienia jednolitych warunków wykonywania niniejszego rozporządzenia należy powierzyć Komisji uprawnienia wykonawcze do: wydawania, na podstawie szczegółowej oceny, decyzji w kwestii równoważności, przyznawania odstępstw w odniesieniu do pojazdów wynoszących, w przypadku gdy spełniony jest warunek interesu publicznego, aby umożliwić podmiotowi publicznemu z państwa trzeciego świadczenie usług kosmicznych lub dostarczanie danych pochodzących z przestrzeni kosmicznej w Unii do czasu zawarcia umów międzynarodowych, opracowywania środków </w:t>
            </w:r>
            <w:r>
              <w:rPr>
                <w:b/>
                <w:i/>
              </w:rPr>
              <w:t>technicznych śledzenia pojazdów kosmicznych</w:t>
            </w:r>
            <w:r>
              <w:t xml:space="preserve">, zmniejszenia ilości śmieci kosmicznych wytwarzanych przez </w:t>
            </w:r>
            <w:r>
              <w:rPr>
                <w:b/>
                <w:i/>
              </w:rPr>
              <w:t>statki kosmiczne oraz konstelacji</w:t>
            </w:r>
            <w:r>
              <w:t xml:space="preserve"> statków kosmicznych </w:t>
            </w:r>
            <w:r>
              <w:rPr>
                <w:b/>
                <w:i/>
              </w:rPr>
              <w:t>– w zakresie</w:t>
            </w:r>
            <w:r>
              <w:t xml:space="preserve">, </w:t>
            </w:r>
            <w:r>
              <w:rPr>
                <w:b/>
                <w:i/>
              </w:rPr>
              <w:t>w jakim środki te stanowią techniczne szczegóły wykonawcze nieuzupełniające elementów istotnych w rozumieniu art. 290 Traktatu o funkcjonowaniu Unii Europejskiej –</w:t>
            </w:r>
            <w:r>
              <w:t xml:space="preserve"> a także określania treści i wzorów zgłaszania znaczących incydentów, określenia metody obliczania i weryfikacji śladu środowiskowego działań kosmicznych oraz wzorów i treści na potrzeby sprawozdawczości w odniesieniu do deklaracji dotyczącej śladu środowiskowego, określania zasad projektowania SSI oraz możliwych do skomponowania i wymiennych funkcjonalnych modułów satelitarnych na potrzeby ISOS, ustanawiania wspólnych specyfikacji obejmujących wymogi techniczne dotyczące e-certyfikatu oraz ciemnego i cichego nieba, ustanawiania wzorów na potrzeby unijnych systemów etykiet kosmicznych oraz do przyjmowania nowych lub zmienionych unijnych systemów etykiet kosmicznych. Uprawnienia te powinny być wykonywane zgodnie z rozporządzeniem Parlamentu Europejskiego i Rady (UE) nr 182/2011.</w:t>
            </w:r>
          </w:p>
        </w:tc>
      </w:tr>
      <w:tr w:rsidR="009E51EE" w14:paraId="79B61C9A" w14:textId="77777777" w:rsidTr="00597527">
        <w:trPr>
          <w:jc w:val="center"/>
        </w:trPr>
        <w:tc>
          <w:tcPr>
            <w:tcW w:w="4876" w:type="dxa"/>
            <w:tcBorders>
              <w:top w:val="nil"/>
              <w:left w:val="nil"/>
              <w:bottom w:val="nil"/>
              <w:right w:val="nil"/>
            </w:tcBorders>
          </w:tcPr>
          <w:p w14:paraId="33371AD8" w14:textId="77777777" w:rsidR="009E51EE" w:rsidRPr="00B94A8E" w:rsidRDefault="009E51EE" w:rsidP="00597527">
            <w:pPr>
              <w:pStyle w:val="Normal6a"/>
            </w:pPr>
            <w:r>
              <w:rPr>
                <w:b/>
                <w:i/>
              </w:rPr>
              <w:t>_________________</w:t>
            </w:r>
          </w:p>
        </w:tc>
        <w:tc>
          <w:tcPr>
            <w:tcW w:w="4876" w:type="dxa"/>
            <w:tcBorders>
              <w:top w:val="nil"/>
              <w:left w:val="nil"/>
              <w:bottom w:val="nil"/>
              <w:right w:val="nil"/>
            </w:tcBorders>
          </w:tcPr>
          <w:p w14:paraId="640D9FBE" w14:textId="77777777" w:rsidR="009E51EE" w:rsidRPr="00B94A8E" w:rsidRDefault="009E51EE" w:rsidP="00597527"/>
        </w:tc>
      </w:tr>
      <w:tr w:rsidR="009E51EE" w14:paraId="01CB832B" w14:textId="77777777" w:rsidTr="00597527">
        <w:trPr>
          <w:jc w:val="center"/>
        </w:trPr>
        <w:tc>
          <w:tcPr>
            <w:tcW w:w="4876" w:type="dxa"/>
            <w:tcBorders>
              <w:top w:val="nil"/>
              <w:left w:val="nil"/>
              <w:bottom w:val="nil"/>
              <w:right w:val="nil"/>
            </w:tcBorders>
          </w:tcPr>
          <w:p w14:paraId="5A744551" w14:textId="77777777" w:rsidR="009E51EE" w:rsidRPr="00BF3709" w:rsidRDefault="009E51EE" w:rsidP="00597527">
            <w:pPr>
              <w:pStyle w:val="Normal6a"/>
            </w:pPr>
            <w:r>
              <w:rPr>
                <w:b/>
                <w:i/>
                <w:vertAlign w:val="superscript"/>
              </w:rPr>
              <w:t>17</w:t>
            </w:r>
            <w:r>
              <w:rPr>
                <w:b/>
                <w:i/>
              </w:rPr>
              <w:t xml:space="preserve"> Rozporządzenie Parlamentu Europejskiego i Rady (UE) nr 182/2011 z dnia 16 lutego 2011 r. ustanawiające przepisy i zasady ogólne dotyczące trybu kontroli przez państwa członkowskie wykonywania uprawnień wykonawczych przez Komisję (Dz.U. L 55 z 28.2.2011, s. 13, ELI: http://data.europa.eu/eli/reg/2011/182/oj).</w:t>
            </w:r>
          </w:p>
        </w:tc>
        <w:tc>
          <w:tcPr>
            <w:tcW w:w="4876" w:type="dxa"/>
            <w:tcBorders>
              <w:top w:val="nil"/>
              <w:left w:val="nil"/>
              <w:bottom w:val="nil"/>
              <w:right w:val="nil"/>
            </w:tcBorders>
          </w:tcPr>
          <w:p w14:paraId="39941A8E" w14:textId="77777777" w:rsidR="009E51EE" w:rsidRPr="00BF3709" w:rsidRDefault="009E51EE" w:rsidP="00597527">
            <w:pPr>
              <w:rPr>
                <w:lang w:val="en-GB"/>
              </w:rPr>
            </w:pPr>
          </w:p>
        </w:tc>
      </w:tr>
    </w:tbl>
    <w:p w14:paraId="7773CA55"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0260430"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3D7B5FCF" w14:textId="77777777" w:rsidR="009E51EE" w:rsidRPr="00BF3709" w:rsidRDefault="009E51EE" w:rsidP="009E51EE">
      <w:pPr>
        <w:pStyle w:val="AmJustText"/>
      </w:pPr>
      <w:r>
        <w:t>Dostosowanie w konsekwencji, polegające na usunięciu z aktów wykonawczych uprawnień do podejmowania decyzji w kwestii równoważności, zgodnie ze skreśleniem art. 105. Operatorzy z państw trzecich podlegają tym samym wymogom technicznym co operatorzy unijni w ramach rejestracji w URSA; ramy prawne nie obejmują żadnego mechanizmu podejmowania decyzji w kwestii równoważności.</w:t>
      </w:r>
    </w:p>
    <w:p w14:paraId="41174EC8" w14:textId="77777777" w:rsidR="009E51EE" w:rsidRPr="00BF3709" w:rsidRDefault="009E51EE" w:rsidP="009E51EE">
      <w:r>
        <w:rPr>
          <w:rStyle w:val="HideTWBExt"/>
          <w:lang w:val="en-GB"/>
        </w:rPr>
        <w:t>&lt;/Amend&gt;</w:t>
      </w:r>
    </w:p>
    <w:p w14:paraId="17F22DE1"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1077</w:t>
      </w:r>
      <w:r>
        <w:rPr>
          <w:rStyle w:val="HideTWBExt"/>
          <w:lang w:val="en-GB"/>
        </w:rPr>
        <w:t>&lt;/NumAm&gt;</w:t>
      </w:r>
    </w:p>
    <w:p w14:paraId="40D6DFA3" w14:textId="77777777" w:rsidR="009E51EE" w:rsidRPr="00BF3709" w:rsidRDefault="009E51EE" w:rsidP="009E51EE">
      <w:pPr>
        <w:pStyle w:val="NormalBold"/>
      </w:pPr>
      <w:r>
        <w:rPr>
          <w:rStyle w:val="HideTWBExt"/>
          <w:b w:val="0"/>
          <w:lang w:val="en-GB"/>
        </w:rPr>
        <w:t>&lt;RepeatBlock-By&gt;&lt;Members&gt;</w:t>
      </w:r>
      <w:r>
        <w:t>Markus Buchheit</w:t>
      </w:r>
      <w:r>
        <w:rPr>
          <w:rStyle w:val="HideTWBExt"/>
          <w:b w:val="0"/>
          <w:lang w:val="en-GB"/>
        </w:rPr>
        <w:t>&lt;/Members&gt;</w:t>
      </w:r>
    </w:p>
    <w:p w14:paraId="0E4E5453" w14:textId="77777777" w:rsidR="009E51EE" w:rsidRPr="00B94A8E" w:rsidRDefault="009E51EE" w:rsidP="009E51EE">
      <w:pPr>
        <w:pStyle w:val="NormalBold"/>
      </w:pPr>
      <w:r>
        <w:rPr>
          <w:rStyle w:val="HideTWBExt"/>
          <w:b w:val="0"/>
        </w:rPr>
        <w:t>&lt;/RepeatBlock-By&gt;</w:t>
      </w:r>
    </w:p>
    <w:p w14:paraId="6E059B0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819B2E2" w14:textId="77777777" w:rsidR="009E51EE" w:rsidRPr="00B94A8E" w:rsidRDefault="009E51EE" w:rsidP="009E51EE">
      <w:pPr>
        <w:pStyle w:val="NormalBold"/>
      </w:pPr>
      <w:r>
        <w:rPr>
          <w:rStyle w:val="HideTWBExt"/>
        </w:rPr>
        <w:t>&lt;Article&gt;</w:t>
      </w:r>
      <w:r>
        <w:t>Motyw 135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2E3676B" w14:textId="77777777" w:rsidTr="00597527">
        <w:trPr>
          <w:trHeight w:hRule="exact" w:val="240"/>
          <w:jc w:val="center"/>
        </w:trPr>
        <w:tc>
          <w:tcPr>
            <w:tcW w:w="9752" w:type="dxa"/>
            <w:gridSpan w:val="2"/>
            <w:tcBorders>
              <w:top w:val="nil"/>
              <w:left w:val="nil"/>
              <w:bottom w:val="nil"/>
              <w:right w:val="nil"/>
            </w:tcBorders>
          </w:tcPr>
          <w:p w14:paraId="3CF089CE" w14:textId="77777777" w:rsidR="009E51EE" w:rsidRPr="00B94A8E" w:rsidRDefault="009E51EE" w:rsidP="00597527"/>
        </w:tc>
      </w:tr>
      <w:tr w:rsidR="009E51EE" w14:paraId="2CDEABA1" w14:textId="77777777" w:rsidTr="00597527">
        <w:trPr>
          <w:trHeight w:val="240"/>
          <w:jc w:val="center"/>
        </w:trPr>
        <w:tc>
          <w:tcPr>
            <w:tcW w:w="4876" w:type="dxa"/>
            <w:tcBorders>
              <w:top w:val="nil"/>
              <w:left w:val="nil"/>
              <w:bottom w:val="nil"/>
              <w:right w:val="nil"/>
            </w:tcBorders>
          </w:tcPr>
          <w:p w14:paraId="19036DEF"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39D1941" w14:textId="77777777" w:rsidR="009E51EE" w:rsidRPr="00B94A8E" w:rsidRDefault="009E51EE" w:rsidP="00597527">
            <w:pPr>
              <w:pStyle w:val="AmColumnHeading"/>
            </w:pPr>
            <w:r>
              <w:t>Poprawka</w:t>
            </w:r>
          </w:p>
        </w:tc>
      </w:tr>
      <w:tr w:rsidR="009E51EE" w14:paraId="1C95C7CA" w14:textId="77777777" w:rsidTr="00597527">
        <w:trPr>
          <w:jc w:val="center"/>
        </w:trPr>
        <w:tc>
          <w:tcPr>
            <w:tcW w:w="4876" w:type="dxa"/>
            <w:tcBorders>
              <w:top w:val="nil"/>
              <w:left w:val="nil"/>
              <w:bottom w:val="nil"/>
              <w:right w:val="nil"/>
            </w:tcBorders>
          </w:tcPr>
          <w:p w14:paraId="756B113B" w14:textId="77777777" w:rsidR="009E51EE" w:rsidRPr="00BF3709" w:rsidRDefault="009E51EE" w:rsidP="00597527">
            <w:pPr>
              <w:pStyle w:val="Normal6a"/>
            </w:pPr>
            <w:r>
              <w:t>(135)</w:t>
            </w:r>
            <w:r>
              <w:tab/>
              <w:t xml:space="preserve">W celu zapewnienia jednolitych warunków wykonywania niniejszego rozporządzenia należy powierzyć Komisji uprawnienia wykonawcze do: wydawania, na podstawie szczegółowej oceny, decyzji w kwestii równoważności, przyznawania odstępstw w odniesieniu do pojazdów wynoszących, w przypadku gdy spełniony jest warunek interesu publicznego, aby umożliwić podmiotowi publicznemu z państwa trzeciego świadczenie usług kosmicznych lub dostarczanie danych pochodzących z przestrzeni kosmicznej w Unii do czasu zawarcia umów międzynarodowych, opracowywania środków unikania kolizji przy wynoszeniu na orbitę, ograniczania ryzyka wypadku przy wynoszeniu na orbitę i ponownym wejściu w atmosferę, zmniejszenia ilości śmieci kosmicznych wytwarzanych przez pojazdy wynoszące, możliwości śledzenia statków kosmicznych, przepisów dotyczących ruchu na orbicie, pozycji statków kosmicznych na orbicie, zmniejszenia ilości śmieci kosmicznych wytwarzanych przez statki kosmiczne oraz konstelacji statków kosmicznych, a także określania treści i wzorów zgłaszania znaczących incydentów, </w:t>
            </w:r>
            <w:r>
              <w:rPr>
                <w:b/>
                <w:i/>
              </w:rPr>
              <w:t>określenia metody obliczania i weryfikacji śladu środowiskowego działań kosmicznych oraz wzorów i treści na potrzeby sprawozdawczości w odniesieniu do deklaracji dotyczącej śladu środowiskowego,</w:t>
            </w:r>
            <w:r>
              <w:t xml:space="preserve"> określania zasad projektowania SSI oraz możliwych do skomponowania i wymiennych funkcjonalnych modułów satelitarnych na potrzeby ISOS, ustanawiania wspólnych specyfikacji obejmujących wymogi techniczne dotyczące e-certyfikatu oraz ciemnego i cichego nieba, ustanawiania wzorów na potrzeby unijnych systemów etykiet kosmicznych oraz do przyjmowania nowych lub zmienionych unijnych systemów etykiet kosmicznych. Uprawnienia te powinny być wykonywane zgodnie z rozporządzeniem Parlamentu Europejskiego i Rady (UE) nr 182/2011</w:t>
            </w:r>
            <w:r>
              <w:rPr>
                <w:vertAlign w:val="superscript"/>
              </w:rPr>
              <w:t>17</w:t>
            </w:r>
            <w:r>
              <w:t>.</w:t>
            </w:r>
          </w:p>
        </w:tc>
        <w:tc>
          <w:tcPr>
            <w:tcW w:w="4876" w:type="dxa"/>
            <w:tcBorders>
              <w:top w:val="nil"/>
              <w:left w:val="nil"/>
              <w:bottom w:val="nil"/>
              <w:right w:val="nil"/>
            </w:tcBorders>
          </w:tcPr>
          <w:p w14:paraId="27810B28" w14:textId="77777777" w:rsidR="009E51EE" w:rsidRPr="00BF3709" w:rsidRDefault="009E51EE" w:rsidP="00597527">
            <w:pPr>
              <w:pStyle w:val="Normal6a"/>
            </w:pPr>
            <w:r>
              <w:t>(135)</w:t>
            </w:r>
            <w:r>
              <w:tab/>
              <w:t>W celu zapewnienia jednolitych warunków wykonywania niniejszego rozporządzenia należy powierzyć Komisji uprawnienia wykonawcze do: wydawania, na podstawie szczegółowej oceny, decyzji w kwestii równoważności, przyznawania odstępstw w odniesieniu do pojazdów wynoszących, w przypadku gdy spełniony jest warunek interesu publicznego, aby umożliwić podmiotowi publicznemu z państwa trzeciego świadczenie usług kosmicznych lub dostarczanie danych pochodzących z przestrzeni kosmicznej w Unii do czasu zawarcia umów międzynarodowych, opracowywania środków unikania kolizji przy wynoszeniu na orbitę, ograniczania ryzyka wypadku przy wynoszeniu na orbitę i ponownym wejściu w atmosferę, zmniejszenia ilości śmieci kosmicznych wytwarzanych przez pojazdy wynoszące, możliwości śledzenia statków kosmicznych, przepisów dotyczących ruchu na orbicie, pozycji statków kosmicznych na orbicie, zmniejszenia ilości śmieci kosmicznych wytwarzanych przez statki kosmiczne oraz konstelacji statków kosmicznych, a także określania treści i wzorów zgłaszania znaczących incydentów, określania zasad projektowania SSI oraz możliwych do skomponowania i wymiennych funkcjonalnych modułów satelitarnych na potrzeby ISOS, ustanawiania wspólnych specyfikacji obejmujących wymogi techniczne dotyczące e-certyfikatu oraz ciemnego i cichego nieba, ustanawiania wzorów na potrzeby unijnych systemów etykiet kosmicznych oraz do przyjmowania nowych lub zmienionych unijnych systemów etykiet kosmicznych. Uprawnienia te powinny być wykonywane zgodnie z rozporządzeniem Parlamentu Europejskiego i Rady (UE) nr 182/2011</w:t>
            </w:r>
            <w:r>
              <w:rPr>
                <w:vertAlign w:val="superscript"/>
              </w:rPr>
              <w:t>17</w:t>
            </w:r>
            <w:r>
              <w:t>.</w:t>
            </w:r>
          </w:p>
        </w:tc>
      </w:tr>
      <w:tr w:rsidR="009E51EE" w14:paraId="3EA87E48" w14:textId="77777777" w:rsidTr="00597527">
        <w:trPr>
          <w:jc w:val="center"/>
        </w:trPr>
        <w:tc>
          <w:tcPr>
            <w:tcW w:w="4876" w:type="dxa"/>
            <w:tcBorders>
              <w:top w:val="nil"/>
              <w:left w:val="nil"/>
              <w:bottom w:val="nil"/>
              <w:right w:val="nil"/>
            </w:tcBorders>
          </w:tcPr>
          <w:p w14:paraId="391E4416" w14:textId="77777777" w:rsidR="009E51EE" w:rsidRPr="00B94A8E" w:rsidRDefault="009E51EE" w:rsidP="00597527">
            <w:pPr>
              <w:pStyle w:val="Normal6a"/>
            </w:pPr>
            <w:r>
              <w:rPr>
                <w:b/>
                <w:i/>
              </w:rPr>
              <w:t>_________________</w:t>
            </w:r>
          </w:p>
        </w:tc>
        <w:tc>
          <w:tcPr>
            <w:tcW w:w="4876" w:type="dxa"/>
            <w:tcBorders>
              <w:top w:val="nil"/>
              <w:left w:val="nil"/>
              <w:bottom w:val="nil"/>
              <w:right w:val="nil"/>
            </w:tcBorders>
          </w:tcPr>
          <w:p w14:paraId="5926C034" w14:textId="77777777" w:rsidR="009E51EE" w:rsidRPr="00B94A8E" w:rsidRDefault="009E51EE" w:rsidP="00597527">
            <w:pPr>
              <w:pStyle w:val="Normal6a"/>
            </w:pPr>
            <w:r>
              <w:rPr>
                <w:b/>
                <w:i/>
              </w:rPr>
              <w:t>_________________</w:t>
            </w:r>
          </w:p>
        </w:tc>
      </w:tr>
      <w:tr w:rsidR="009E51EE" w14:paraId="4CF12065" w14:textId="77777777" w:rsidTr="00597527">
        <w:trPr>
          <w:jc w:val="center"/>
        </w:trPr>
        <w:tc>
          <w:tcPr>
            <w:tcW w:w="4876" w:type="dxa"/>
            <w:tcBorders>
              <w:top w:val="nil"/>
              <w:left w:val="nil"/>
              <w:bottom w:val="nil"/>
              <w:right w:val="nil"/>
            </w:tcBorders>
          </w:tcPr>
          <w:p w14:paraId="61015F81" w14:textId="77777777" w:rsidR="009E51EE" w:rsidRPr="00BF3709" w:rsidRDefault="009E51EE" w:rsidP="00597527">
            <w:pPr>
              <w:pStyle w:val="Normal6a"/>
            </w:pPr>
            <w:r>
              <w:rPr>
                <w:vertAlign w:val="superscript"/>
              </w:rPr>
              <w:t>17</w:t>
            </w:r>
            <w:r>
              <w:t xml:space="preserve"> Rozporządzenie Parlamentu Europejskiego i Rady (UE) nr 182/2011 z dnia 16 lutego 2011 r. ustanawiające przepisy i zasady ogólne dotyczące trybu kontroli przez państwa członkowskie wykonywania uprawnień wykonawczych przez Komisję (Dz.U. L 55 z 28.2.2011, s. 13, ELI: http://data.europa.eu/eli/reg/2011/182/oj).</w:t>
            </w:r>
          </w:p>
        </w:tc>
        <w:tc>
          <w:tcPr>
            <w:tcW w:w="4876" w:type="dxa"/>
            <w:tcBorders>
              <w:top w:val="nil"/>
              <w:left w:val="nil"/>
              <w:bottom w:val="nil"/>
              <w:right w:val="nil"/>
            </w:tcBorders>
          </w:tcPr>
          <w:p w14:paraId="0CB9BF6B" w14:textId="77777777" w:rsidR="009E51EE" w:rsidRPr="00BF3709" w:rsidRDefault="009E51EE" w:rsidP="00597527">
            <w:pPr>
              <w:pStyle w:val="Normal6a"/>
            </w:pPr>
            <w:r>
              <w:rPr>
                <w:vertAlign w:val="superscript"/>
              </w:rPr>
              <w:t>17</w:t>
            </w:r>
            <w:r>
              <w:t xml:space="preserve"> Rozporządzenie Parlamentu Europejskiego i Rady (UE) nr 182/2011 z dnia 16 lutego 2011 r. ustanawiające przepisy i zasady ogólne dotyczące trybu kontroli przez państwa członkowskie wykonywania uprawnień wykonawczych przez Komisję (Dz.U. L 55 z 28.2.2011, s. 13, ELI: http://data.europa.eu/eli/reg/2011/182/oj).</w:t>
            </w:r>
          </w:p>
        </w:tc>
      </w:tr>
    </w:tbl>
    <w:p w14:paraId="5974A931"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B8BA938" w14:textId="77777777" w:rsidR="009E51EE" w:rsidRPr="00BF3709" w:rsidRDefault="009E51EE" w:rsidP="009E51EE">
      <w:r>
        <w:rPr>
          <w:rStyle w:val="HideTWBExt"/>
          <w:lang w:val="en-GB"/>
        </w:rPr>
        <w:t>&lt;/Amend&gt;</w:t>
      </w:r>
    </w:p>
    <w:p w14:paraId="039933E8"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1078</w:t>
      </w:r>
      <w:r>
        <w:rPr>
          <w:rStyle w:val="HideTWBExt"/>
          <w:lang w:val="en-GB"/>
        </w:rPr>
        <w:t>&lt;/NumAm&gt;</w:t>
      </w:r>
    </w:p>
    <w:p w14:paraId="276907E6"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0360DA60" w14:textId="77777777" w:rsidR="009E51EE" w:rsidRPr="00B94A8E" w:rsidRDefault="009E51EE" w:rsidP="009E51EE">
      <w:pPr>
        <w:pStyle w:val="NormalBold"/>
      </w:pPr>
      <w:r>
        <w:rPr>
          <w:rStyle w:val="HideTWBExt"/>
          <w:b w:val="0"/>
        </w:rPr>
        <w:t>&lt;/RepeatBlock-By&gt;</w:t>
      </w:r>
    </w:p>
    <w:p w14:paraId="35A643DB"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685FE20" w14:textId="77777777" w:rsidR="009E51EE" w:rsidRPr="00B94A8E" w:rsidRDefault="009E51EE" w:rsidP="009E51EE">
      <w:pPr>
        <w:pStyle w:val="NormalBold"/>
      </w:pPr>
      <w:r>
        <w:rPr>
          <w:rStyle w:val="HideTWBExt"/>
        </w:rPr>
        <w:t>&lt;Article&gt;</w:t>
      </w:r>
      <w:r>
        <w:t>Motyw 135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F3E2931" w14:textId="77777777" w:rsidTr="00597527">
        <w:trPr>
          <w:trHeight w:hRule="exact" w:val="240"/>
          <w:jc w:val="center"/>
        </w:trPr>
        <w:tc>
          <w:tcPr>
            <w:tcW w:w="9752" w:type="dxa"/>
            <w:gridSpan w:val="2"/>
            <w:tcBorders>
              <w:top w:val="nil"/>
              <w:left w:val="nil"/>
              <w:bottom w:val="nil"/>
              <w:right w:val="nil"/>
            </w:tcBorders>
          </w:tcPr>
          <w:p w14:paraId="1D72FC1A" w14:textId="77777777" w:rsidR="009E51EE" w:rsidRPr="00B94A8E" w:rsidRDefault="009E51EE" w:rsidP="00597527"/>
        </w:tc>
      </w:tr>
      <w:tr w:rsidR="009E51EE" w14:paraId="79BE2FEA" w14:textId="77777777" w:rsidTr="00597527">
        <w:trPr>
          <w:trHeight w:val="240"/>
          <w:jc w:val="center"/>
        </w:trPr>
        <w:tc>
          <w:tcPr>
            <w:tcW w:w="4876" w:type="dxa"/>
            <w:tcBorders>
              <w:top w:val="nil"/>
              <w:left w:val="nil"/>
              <w:bottom w:val="nil"/>
              <w:right w:val="nil"/>
            </w:tcBorders>
          </w:tcPr>
          <w:p w14:paraId="6EBF1C08"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4A359F1" w14:textId="77777777" w:rsidR="009E51EE" w:rsidRPr="00B94A8E" w:rsidRDefault="009E51EE" w:rsidP="00597527">
            <w:pPr>
              <w:pStyle w:val="AmColumnHeading"/>
            </w:pPr>
            <w:r>
              <w:t>Poprawka</w:t>
            </w:r>
          </w:p>
        </w:tc>
      </w:tr>
      <w:tr w:rsidR="009E51EE" w14:paraId="23BD8C3F" w14:textId="77777777" w:rsidTr="00597527">
        <w:trPr>
          <w:jc w:val="center"/>
        </w:trPr>
        <w:tc>
          <w:tcPr>
            <w:tcW w:w="4876" w:type="dxa"/>
            <w:tcBorders>
              <w:top w:val="nil"/>
              <w:left w:val="nil"/>
              <w:bottom w:val="nil"/>
              <w:right w:val="nil"/>
            </w:tcBorders>
          </w:tcPr>
          <w:p w14:paraId="10411B26" w14:textId="77777777" w:rsidR="009E51EE" w:rsidRPr="00BF3709" w:rsidRDefault="009E51EE" w:rsidP="00597527">
            <w:pPr>
              <w:pStyle w:val="Normal6a"/>
            </w:pPr>
            <w:r>
              <w:t>(135)</w:t>
            </w:r>
            <w:r>
              <w:tab/>
              <w:t xml:space="preserve">W celu zapewnienia jednolitych warunków wykonywania niniejszego rozporządzenia należy powierzyć Komisji uprawnienia wykonawcze do: wydawania, na podstawie szczegółowej oceny, decyzji w kwestii równoważności, przyznawania odstępstw w odniesieniu do pojazdów wynoszących, w przypadku gdy spełniony jest warunek interesu publicznego, aby umożliwić podmiotowi publicznemu z państwa trzeciego świadczenie usług kosmicznych lub dostarczanie danych pochodzących z przestrzeni kosmicznej w Unii do czasu zawarcia umów międzynarodowych, opracowywania środków unikania kolizji przy wynoszeniu na orbitę, ograniczania ryzyka wypadku przy wynoszeniu na orbitę i ponownym wejściu w atmosferę, zmniejszenia ilości śmieci kosmicznych wytwarzanych przez pojazdy wynoszące, możliwości śledzenia statków kosmicznych, przepisów dotyczących ruchu na orbicie, pozycji statków kosmicznych na orbicie, zmniejszenia ilości śmieci kosmicznych wytwarzanych przez statki kosmiczne oraz konstelacji statków kosmicznych, a także określania treści i wzorów zgłaszania znaczących incydentów, określenia metody obliczania i weryfikacji śladu środowiskowego działań kosmicznych oraz wzorów i treści na potrzeby sprawozdawczości w odniesieniu do deklaracji dotyczącej śladu środowiskowego, określania zasad projektowania SSI oraz możliwych do skomponowania i wymiennych funkcjonalnych modułów satelitarnych na potrzeby ISOS, ustanawiania wspólnych specyfikacji obejmujących wymogi techniczne dotyczące e-certyfikatu </w:t>
            </w:r>
            <w:r>
              <w:rPr>
                <w:b/>
                <w:i/>
              </w:rPr>
              <w:t>oraz ciemnego i cichego nieba, ustanawiania wzorów na potrzeby unijnych systemów etykiet kosmicznych oraz do przyjmowania nowych lub zmienionych unijnych systemów etykiet kosmicznych</w:t>
            </w:r>
            <w:r>
              <w:t>. Uprawnienia te powinny być wykonywane zgodnie z rozporządzeniem Parlamentu Europejskiego i Rady (UE) nr 182/2011</w:t>
            </w:r>
            <w:r>
              <w:rPr>
                <w:vertAlign w:val="superscript"/>
              </w:rPr>
              <w:t>17</w:t>
            </w:r>
            <w:r>
              <w:t>.</w:t>
            </w:r>
          </w:p>
        </w:tc>
        <w:tc>
          <w:tcPr>
            <w:tcW w:w="4876" w:type="dxa"/>
            <w:tcBorders>
              <w:top w:val="nil"/>
              <w:left w:val="nil"/>
              <w:bottom w:val="nil"/>
              <w:right w:val="nil"/>
            </w:tcBorders>
          </w:tcPr>
          <w:p w14:paraId="2CBB2D17" w14:textId="77777777" w:rsidR="009E51EE" w:rsidRPr="00BF3709" w:rsidRDefault="009E51EE" w:rsidP="00597527">
            <w:pPr>
              <w:pStyle w:val="Normal6a"/>
            </w:pPr>
            <w:r>
              <w:t>(135)</w:t>
            </w:r>
            <w:r>
              <w:tab/>
              <w:t xml:space="preserve">W celu zapewnienia jednolitych warunków wykonywania niniejszego rozporządzenia należy powierzyć Komisji uprawnienia wykonawcze do: wydawania, na podstawie szczegółowej oceny, decyzji w kwestii równoważności, przyznawania odstępstw w odniesieniu do pojazdów wynoszących, w przypadku gdy spełniony jest warunek interesu publicznego, aby umożliwić podmiotowi publicznemu z państwa trzeciego świadczenie usług kosmicznych lub dostarczanie danych pochodzących z przestrzeni kosmicznej w Unii do czasu zawarcia umów międzynarodowych, opracowywania środków unikania kolizji przy wynoszeniu na orbitę, ograniczania ryzyka wypadku przy wynoszeniu na orbitę i ponownym wejściu w atmosferę, zmniejszenia ilości śmieci kosmicznych wytwarzanych przez pojazdy wynoszące, możliwości śledzenia statków kosmicznych, przepisów dotyczących ruchu na orbicie, pozycji statków kosmicznych na orbicie, zmniejszenia ilości śmieci kosmicznych wytwarzanych przez statki kosmiczne oraz konstelacji statków kosmicznych, a także określania treści i wzorów zgłaszania znaczących incydentów, określenia metody obliczania i weryfikacji śladu środowiskowego działań kosmicznych oraz wzorów i treści na potrzeby sprawozdawczości w odniesieniu do deklaracji dotyczącej śladu środowiskowego, określania zasad projektowania SSI oraz możliwych do skomponowania i wymiennych funkcjonalnych modułów satelitarnych na potrzeby ISOS, </w:t>
            </w:r>
            <w:r>
              <w:rPr>
                <w:b/>
                <w:i/>
              </w:rPr>
              <w:t>a także</w:t>
            </w:r>
            <w:r>
              <w:t xml:space="preserve"> ustanawiania wspólnych specyfikacji obejmujących wymogi techniczne dotyczące e-certyfikatu. Uprawnienia te powinny być wykonywane zgodnie z rozporządzeniem Parlamentu Europejskiego i Rady (UE) nr 182/2011</w:t>
            </w:r>
            <w:r>
              <w:rPr>
                <w:vertAlign w:val="superscript"/>
              </w:rPr>
              <w:t>17</w:t>
            </w:r>
            <w:r>
              <w:t>.</w:t>
            </w:r>
          </w:p>
        </w:tc>
      </w:tr>
      <w:tr w:rsidR="009E51EE" w14:paraId="67E2320E" w14:textId="77777777" w:rsidTr="00597527">
        <w:trPr>
          <w:jc w:val="center"/>
        </w:trPr>
        <w:tc>
          <w:tcPr>
            <w:tcW w:w="4876" w:type="dxa"/>
            <w:tcBorders>
              <w:top w:val="nil"/>
              <w:left w:val="nil"/>
              <w:bottom w:val="nil"/>
              <w:right w:val="nil"/>
            </w:tcBorders>
          </w:tcPr>
          <w:p w14:paraId="39BA0BE7" w14:textId="77777777" w:rsidR="009E51EE" w:rsidRPr="00B94A8E" w:rsidRDefault="009E51EE" w:rsidP="00597527">
            <w:pPr>
              <w:pStyle w:val="Normal6a"/>
            </w:pPr>
            <w:r>
              <w:rPr>
                <w:b/>
                <w:i/>
              </w:rPr>
              <w:t>_________________</w:t>
            </w:r>
          </w:p>
        </w:tc>
        <w:tc>
          <w:tcPr>
            <w:tcW w:w="4876" w:type="dxa"/>
            <w:tcBorders>
              <w:top w:val="nil"/>
              <w:left w:val="nil"/>
              <w:bottom w:val="nil"/>
              <w:right w:val="nil"/>
            </w:tcBorders>
          </w:tcPr>
          <w:p w14:paraId="31676D8B" w14:textId="77777777" w:rsidR="009E51EE" w:rsidRPr="00B94A8E" w:rsidRDefault="009E51EE" w:rsidP="00597527">
            <w:pPr>
              <w:pStyle w:val="Normal6a"/>
            </w:pPr>
            <w:r>
              <w:rPr>
                <w:b/>
                <w:i/>
              </w:rPr>
              <w:t>_________________</w:t>
            </w:r>
          </w:p>
        </w:tc>
      </w:tr>
      <w:tr w:rsidR="009E51EE" w14:paraId="508CD6C5" w14:textId="77777777" w:rsidTr="00597527">
        <w:trPr>
          <w:jc w:val="center"/>
        </w:trPr>
        <w:tc>
          <w:tcPr>
            <w:tcW w:w="4876" w:type="dxa"/>
            <w:tcBorders>
              <w:top w:val="nil"/>
              <w:left w:val="nil"/>
              <w:bottom w:val="nil"/>
              <w:right w:val="nil"/>
            </w:tcBorders>
          </w:tcPr>
          <w:p w14:paraId="6BA724A4" w14:textId="77777777" w:rsidR="009E51EE" w:rsidRPr="00BF3709" w:rsidRDefault="009E51EE" w:rsidP="00597527">
            <w:pPr>
              <w:pStyle w:val="Normal6a"/>
            </w:pPr>
            <w:r>
              <w:rPr>
                <w:vertAlign w:val="superscript"/>
              </w:rPr>
              <w:t>17</w:t>
            </w:r>
            <w:r>
              <w:t xml:space="preserve"> Rozporządzenie Parlamentu Europejskiego i Rady (UE) nr 182/2011 z dnia 16 lutego 2011 r. ustanawiające przepisy i zasady ogólne dotyczące trybu kontroli przez państwa członkowskie wykonywania uprawnień wykonawczych przez Komisję (Dz.U. L 55 z 28.2.2011, s. 13, ELI: http://data.europa.eu/eli/reg/2011/182/oj).</w:t>
            </w:r>
          </w:p>
        </w:tc>
        <w:tc>
          <w:tcPr>
            <w:tcW w:w="4876" w:type="dxa"/>
            <w:tcBorders>
              <w:top w:val="nil"/>
              <w:left w:val="nil"/>
              <w:bottom w:val="nil"/>
              <w:right w:val="nil"/>
            </w:tcBorders>
          </w:tcPr>
          <w:p w14:paraId="06359474" w14:textId="77777777" w:rsidR="009E51EE" w:rsidRPr="00BF3709" w:rsidRDefault="009E51EE" w:rsidP="00597527">
            <w:pPr>
              <w:pStyle w:val="Normal6a"/>
            </w:pPr>
            <w:r>
              <w:rPr>
                <w:vertAlign w:val="superscript"/>
              </w:rPr>
              <w:t>17</w:t>
            </w:r>
            <w:r>
              <w:t xml:space="preserve"> Rozporządzenie Parlamentu Europejskiego i Rady (UE) nr 182/2011 z dnia 16 lutego 2011 r. ustanawiające przepisy i zasady ogólne dotyczące trybu kontroli przez państwa członkowskie wykonywania uprawnień wykonawczych przez Komisję (Dz.U. L 55 z 28.2.2011, s. 13, ELI: http://data.europa.eu/eli/reg/2011/182/oj).</w:t>
            </w:r>
          </w:p>
        </w:tc>
      </w:tr>
    </w:tbl>
    <w:p w14:paraId="461818FC"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5835816" w14:textId="77777777" w:rsidR="009E51EE" w:rsidRPr="00BF3709" w:rsidRDefault="009E51EE" w:rsidP="009E51EE">
      <w:r>
        <w:rPr>
          <w:rStyle w:val="HideTWBExt"/>
          <w:lang w:val="en-GB"/>
        </w:rPr>
        <w:t>&lt;/Amend&gt;</w:t>
      </w:r>
    </w:p>
    <w:p w14:paraId="507ED6BE"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1079</w:t>
      </w:r>
      <w:r>
        <w:rPr>
          <w:rStyle w:val="HideTWBExt"/>
          <w:lang w:val="en-GB"/>
        </w:rPr>
        <w:t>&lt;/NumAm&gt;</w:t>
      </w:r>
    </w:p>
    <w:p w14:paraId="2D011D74"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1ED3AA3C" w14:textId="77777777" w:rsidR="009E51EE" w:rsidRPr="00B94A8E" w:rsidRDefault="009E51EE" w:rsidP="009E51EE">
      <w:pPr>
        <w:pStyle w:val="NormalBold"/>
      </w:pPr>
      <w:r>
        <w:rPr>
          <w:rStyle w:val="HideTWBExt"/>
          <w:b w:val="0"/>
        </w:rPr>
        <w:t>&lt;/RepeatBlock-By&gt;</w:t>
      </w:r>
    </w:p>
    <w:p w14:paraId="3936710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89AD9FA" w14:textId="77777777" w:rsidR="009E51EE" w:rsidRPr="00B94A8E" w:rsidRDefault="009E51EE" w:rsidP="009E51EE">
      <w:pPr>
        <w:pStyle w:val="NormalBold"/>
      </w:pPr>
      <w:r>
        <w:rPr>
          <w:rStyle w:val="HideTWBExt"/>
        </w:rPr>
        <w:t>&lt;Article&gt;</w:t>
      </w:r>
      <w:r>
        <w:t>Motyw 135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60CC5F5" w14:textId="77777777" w:rsidTr="00597527">
        <w:trPr>
          <w:trHeight w:hRule="exact" w:val="240"/>
          <w:jc w:val="center"/>
        </w:trPr>
        <w:tc>
          <w:tcPr>
            <w:tcW w:w="9752" w:type="dxa"/>
            <w:gridSpan w:val="2"/>
            <w:tcBorders>
              <w:top w:val="nil"/>
              <w:left w:val="nil"/>
              <w:bottom w:val="nil"/>
              <w:right w:val="nil"/>
            </w:tcBorders>
          </w:tcPr>
          <w:p w14:paraId="67A9541D" w14:textId="77777777" w:rsidR="009E51EE" w:rsidRPr="00B94A8E" w:rsidRDefault="009E51EE" w:rsidP="00597527"/>
        </w:tc>
      </w:tr>
      <w:tr w:rsidR="009E51EE" w14:paraId="4208F5A7" w14:textId="77777777" w:rsidTr="00597527">
        <w:trPr>
          <w:trHeight w:val="240"/>
          <w:jc w:val="center"/>
        </w:trPr>
        <w:tc>
          <w:tcPr>
            <w:tcW w:w="4876" w:type="dxa"/>
            <w:tcBorders>
              <w:top w:val="nil"/>
              <w:left w:val="nil"/>
              <w:bottom w:val="nil"/>
              <w:right w:val="nil"/>
            </w:tcBorders>
          </w:tcPr>
          <w:p w14:paraId="131337A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34AA781" w14:textId="77777777" w:rsidR="009E51EE" w:rsidRPr="00B94A8E" w:rsidRDefault="009E51EE" w:rsidP="00597527">
            <w:pPr>
              <w:pStyle w:val="AmColumnHeading"/>
            </w:pPr>
            <w:r>
              <w:t>Poprawka</w:t>
            </w:r>
          </w:p>
        </w:tc>
      </w:tr>
      <w:tr w:rsidR="009E51EE" w14:paraId="37FAF7E6" w14:textId="77777777" w:rsidTr="00597527">
        <w:trPr>
          <w:jc w:val="center"/>
        </w:trPr>
        <w:tc>
          <w:tcPr>
            <w:tcW w:w="4876" w:type="dxa"/>
            <w:tcBorders>
              <w:top w:val="nil"/>
              <w:left w:val="nil"/>
              <w:bottom w:val="nil"/>
              <w:right w:val="nil"/>
            </w:tcBorders>
          </w:tcPr>
          <w:p w14:paraId="6CC4CFD2" w14:textId="77777777" w:rsidR="009E51EE" w:rsidRPr="00BF3709" w:rsidRDefault="009E51EE" w:rsidP="00597527">
            <w:pPr>
              <w:pStyle w:val="Normal6a"/>
            </w:pPr>
            <w:r>
              <w:t>(135)</w:t>
            </w:r>
            <w:r>
              <w:tab/>
              <w:t xml:space="preserve">W celu zapewnienia jednolitych warunków wykonywania niniejszego rozporządzenia należy powierzyć Komisji uprawnienia wykonawcze do: wydawania, na podstawie szczegółowej oceny, decyzji w kwestii równoważności, przyznawania odstępstw w odniesieniu do pojazdów wynoszących, w przypadku gdy spełniony </w:t>
            </w:r>
            <w:r>
              <w:rPr>
                <w:b/>
                <w:i/>
              </w:rPr>
              <w:t>jest warunek interesu publicznego</w:t>
            </w:r>
            <w:r>
              <w:t xml:space="preserve">, aby umożliwić podmiotowi publicznemu z państwa trzeciego świadczenie usług kosmicznych lub dostarczanie danych pochodzących z przestrzeni kosmicznej w Unii </w:t>
            </w:r>
            <w:r>
              <w:rPr>
                <w:b/>
                <w:i/>
              </w:rPr>
              <w:t>do czasu zawarcia</w:t>
            </w:r>
            <w:r>
              <w:t xml:space="preserve"> umów międzynarodowych, opracowywania środków unikania kolizji przy wynoszeniu na orbitę, ograniczania ryzyka wypadku przy wynoszeniu na orbitę i ponownym wejściu w atmosferę, zmniejszenia ilości śmieci kosmicznych wytwarzanych przez pojazdy wynoszące, możliwości śledzenia statków kosmicznych, przepisów dotyczących ruchu na orbicie, pozycji statków kosmicznych na orbicie, zmniejszenia ilości śmieci kosmicznych wytwarzanych przez statki kosmiczne oraz konstelacji statków kosmicznych, a także określania treści i wzorów zgłaszania znaczących incydentów, określenia metody obliczania i weryfikacji śladu środowiskowego działań kosmicznych oraz wzorów i treści na potrzeby sprawozdawczości w odniesieniu do deklaracji dotyczącej śladu środowiskowego, określania zasad projektowania SSI oraz możliwych do skomponowania i wymiennych funkcjonalnych modułów satelitarnych na potrzeby ISOS, ustanawiania wspólnych specyfikacji obejmujących wymogi techniczne dotyczące e-certyfikatu oraz ciemnego i cichego nieba, ustanawiania wzorów na potrzeby unijnych systemów etykiet kosmicznych oraz do przyjmowania nowych lub zmienionych unijnych systemów etykiet kosmicznych. Uprawnienia te powinny być wykonywane zgodnie z rozporządzeniem Parlamentu Europejskiego i Rady (UE) nr 182/201117.</w:t>
            </w:r>
          </w:p>
        </w:tc>
        <w:tc>
          <w:tcPr>
            <w:tcW w:w="4876" w:type="dxa"/>
            <w:tcBorders>
              <w:top w:val="nil"/>
              <w:left w:val="nil"/>
              <w:bottom w:val="nil"/>
              <w:right w:val="nil"/>
            </w:tcBorders>
          </w:tcPr>
          <w:p w14:paraId="5565A86B" w14:textId="77777777" w:rsidR="009E51EE" w:rsidRPr="00BF3709" w:rsidRDefault="009E51EE" w:rsidP="00597527">
            <w:pPr>
              <w:pStyle w:val="Normal6a"/>
            </w:pPr>
            <w:r>
              <w:t>(135)</w:t>
            </w:r>
            <w:r>
              <w:tab/>
              <w:t xml:space="preserve">W celu zapewnienia jednolitych warunków wykonywania niniejszego rozporządzenia należy powierzyć Komisji uprawnienia wykonawcze do: wydawania, na podstawie szczegółowej oceny, decyzji w kwestii równoważności, przyznawania odstępstw w odniesieniu do pojazdów wynoszących, w przypadku gdy spełnione </w:t>
            </w:r>
            <w:r>
              <w:rPr>
                <w:b/>
                <w:i/>
              </w:rPr>
              <w:t>są warunki</w:t>
            </w:r>
            <w:r>
              <w:t xml:space="preserve">, aby umożliwić podmiotowi publicznemu z państwa trzeciego świadczenie usług kosmicznych lub dostarczanie danych pochodzących z przestrzeni kosmicznej w Unii </w:t>
            </w:r>
            <w:r>
              <w:rPr>
                <w:b/>
                <w:i/>
              </w:rPr>
              <w:t>na podstawie</w:t>
            </w:r>
            <w:r>
              <w:t xml:space="preserve"> umów międzynarodowych </w:t>
            </w:r>
            <w:r>
              <w:rPr>
                <w:b/>
                <w:i/>
              </w:rPr>
              <w:t>z wzajemnością dostępu</w:t>
            </w:r>
            <w:r>
              <w:t>, opracowywania środków unikania kolizji przy wynoszeniu na orbitę, ograniczania ryzyka wypadku przy wynoszeniu na orbitę i ponownym wejściu w atmosferę, zmniejszenia ilości śmieci kosmicznych wytwarzanych przez pojazdy wynoszące, możliwości śledzenia statków kosmicznych, przepisów dotyczących ruchu na orbicie, pozycji statków kosmicznych na orbicie, zmniejszenia ilości śmieci kosmicznych wytwarzanych przez statki kosmiczne oraz konstelacji statków kosmicznych, a także określania treści i wzorów zgłaszania znaczących incydentów, określenia metody obliczania i weryfikacji śladu środowiskowego działań kosmicznych oraz wzorów i treści na potrzeby sprawozdawczości w odniesieniu do deklaracji dotyczącej śladu środowiskowego, określania zasad projektowania SSI oraz możliwych do skomponowania i wymiennych funkcjonalnych modułów satelitarnych na potrzeby ISOS, ustanawiania wspólnych specyfikacji obejmujących wymogi techniczne dotyczące e-certyfikatu oraz ciemnego i cichego nieba, ustanawiania wzorów na potrzeby unijnych systemów etykiet kosmicznych oraz do przyjmowania nowych lub zmienionych unijnych systemów etykiet kosmicznych. Uprawnienia te powinny być wykonywane zgodnie z rozporządzeniem Parlamentu Europejskiego i Rady (UE) nr 182/201117.</w:t>
            </w:r>
          </w:p>
        </w:tc>
      </w:tr>
      <w:tr w:rsidR="009E51EE" w14:paraId="35EB24D8" w14:textId="77777777" w:rsidTr="00597527">
        <w:trPr>
          <w:jc w:val="center"/>
        </w:trPr>
        <w:tc>
          <w:tcPr>
            <w:tcW w:w="4876" w:type="dxa"/>
            <w:tcBorders>
              <w:top w:val="nil"/>
              <w:left w:val="nil"/>
              <w:bottom w:val="nil"/>
              <w:right w:val="nil"/>
            </w:tcBorders>
          </w:tcPr>
          <w:p w14:paraId="32050307" w14:textId="77777777" w:rsidR="009E51EE" w:rsidRPr="00B94A8E" w:rsidRDefault="009E51EE" w:rsidP="00597527">
            <w:pPr>
              <w:pStyle w:val="Normal6a"/>
            </w:pPr>
            <w:r>
              <w:rPr>
                <w:b/>
                <w:i/>
              </w:rPr>
              <w:t>_________________</w:t>
            </w:r>
          </w:p>
        </w:tc>
        <w:tc>
          <w:tcPr>
            <w:tcW w:w="4876" w:type="dxa"/>
            <w:tcBorders>
              <w:top w:val="nil"/>
              <w:left w:val="nil"/>
              <w:bottom w:val="nil"/>
              <w:right w:val="nil"/>
            </w:tcBorders>
          </w:tcPr>
          <w:p w14:paraId="05520088" w14:textId="77777777" w:rsidR="009E51EE" w:rsidRPr="00B94A8E" w:rsidRDefault="009E51EE" w:rsidP="00597527">
            <w:pPr>
              <w:pStyle w:val="Normal6a"/>
            </w:pPr>
            <w:r>
              <w:rPr>
                <w:b/>
                <w:i/>
              </w:rPr>
              <w:t>_________________</w:t>
            </w:r>
          </w:p>
        </w:tc>
      </w:tr>
      <w:tr w:rsidR="009E51EE" w14:paraId="18D9EF35" w14:textId="77777777" w:rsidTr="00597527">
        <w:trPr>
          <w:jc w:val="center"/>
        </w:trPr>
        <w:tc>
          <w:tcPr>
            <w:tcW w:w="4876" w:type="dxa"/>
            <w:tcBorders>
              <w:top w:val="nil"/>
              <w:left w:val="nil"/>
              <w:bottom w:val="nil"/>
              <w:right w:val="nil"/>
            </w:tcBorders>
          </w:tcPr>
          <w:p w14:paraId="18F1383B" w14:textId="77777777" w:rsidR="009E51EE" w:rsidRPr="00BF3709" w:rsidRDefault="009E51EE" w:rsidP="00597527">
            <w:pPr>
              <w:pStyle w:val="Normal6a"/>
            </w:pPr>
            <w:r>
              <w:rPr>
                <w:b/>
                <w:i/>
                <w:vertAlign w:val="superscript"/>
              </w:rPr>
              <w:t>17</w:t>
            </w:r>
            <w:r>
              <w:rPr>
                <w:b/>
                <w:i/>
              </w:rPr>
              <w:t xml:space="preserve"> Rozporządzenie Parlamentu Europejskiego i Rady (UE) nr 182/2011 z dnia 16 lutego 2011 r. ustanawiające przepisy i zasady ogólne dotyczące trybu kontroli przez państwa członkowskie wykonywania uprawnień wykonawczych przez Komisję (Dz.U. L 55 z 28.2.2011, s. 13, ELI: http://data.europa.eu/eli/reg/2011/182/oj).</w:t>
            </w:r>
          </w:p>
        </w:tc>
        <w:tc>
          <w:tcPr>
            <w:tcW w:w="4876" w:type="dxa"/>
            <w:tcBorders>
              <w:top w:val="nil"/>
              <w:left w:val="nil"/>
              <w:bottom w:val="nil"/>
              <w:right w:val="nil"/>
            </w:tcBorders>
          </w:tcPr>
          <w:p w14:paraId="7906E707" w14:textId="77777777" w:rsidR="009E51EE" w:rsidRPr="00BF3709" w:rsidRDefault="009E51EE" w:rsidP="00597527">
            <w:pPr>
              <w:pStyle w:val="Normal6a"/>
            </w:pPr>
            <w:r>
              <w:rPr>
                <w:b/>
                <w:i/>
                <w:vertAlign w:val="superscript"/>
              </w:rPr>
              <w:t>17</w:t>
            </w:r>
            <w:r>
              <w:rPr>
                <w:b/>
                <w:i/>
              </w:rPr>
              <w:t xml:space="preserve"> Rozporządzenie Parlamentu Europejskiego i Rady (UE) nr 182/2011 z dnia 16 lutego 2011 r. ustanawiające przepisy i zasady ogólne dotyczące trybu kontroli przez państwa członkowskie wykonywania uprawnień wykonawczych przez Komisję (Dz.U. L 55 z 28.2.2011, s. 13, ELI: http://data.europa.eu/eli/reg/2011/182/oj).</w:t>
            </w:r>
          </w:p>
        </w:tc>
      </w:tr>
    </w:tbl>
    <w:p w14:paraId="7BBA7AE0"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C08CD2D" w14:textId="77777777" w:rsidR="009E51EE" w:rsidRPr="00BF3709" w:rsidRDefault="009E51EE" w:rsidP="009E51EE">
      <w:r>
        <w:rPr>
          <w:rStyle w:val="HideTWBExt"/>
          <w:lang w:val="en-GB"/>
        </w:rPr>
        <w:t>&lt;/Amend&gt;</w:t>
      </w:r>
    </w:p>
    <w:p w14:paraId="56F33539"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1080</w:t>
      </w:r>
      <w:r>
        <w:rPr>
          <w:rStyle w:val="HideTWBExt"/>
          <w:lang w:val="en-GB"/>
        </w:rPr>
        <w:t>&lt;/NumAm&gt;</w:t>
      </w:r>
    </w:p>
    <w:p w14:paraId="4B4DB521" w14:textId="77777777" w:rsidR="009E51EE" w:rsidRPr="00BF3709" w:rsidRDefault="009E51EE" w:rsidP="009E51EE">
      <w:pPr>
        <w:pStyle w:val="NormalBold"/>
      </w:pPr>
      <w:r>
        <w:rPr>
          <w:rStyle w:val="HideTWBExt"/>
          <w:b w:val="0"/>
          <w:lang w:val="en-GB"/>
        </w:rPr>
        <w:t>&lt;RepeatBlock-By&gt;&lt;Members&gt;</w:t>
      </w:r>
      <w:r>
        <w:t>Marina Mesure</w:t>
      </w:r>
      <w:r>
        <w:rPr>
          <w:rStyle w:val="HideTWBExt"/>
          <w:b w:val="0"/>
          <w:lang w:val="en-GB"/>
        </w:rPr>
        <w:t>&lt;/Members&gt;</w:t>
      </w:r>
    </w:p>
    <w:p w14:paraId="7F2AA2A1" w14:textId="77777777" w:rsidR="009E51EE" w:rsidRPr="00B94A8E" w:rsidRDefault="009E51EE" w:rsidP="009E51EE">
      <w:pPr>
        <w:pStyle w:val="NormalBold"/>
      </w:pPr>
      <w:r>
        <w:rPr>
          <w:rStyle w:val="HideTWBExt"/>
          <w:b w:val="0"/>
        </w:rPr>
        <w:t>&lt;/RepeatBlock-By&gt;</w:t>
      </w:r>
    </w:p>
    <w:p w14:paraId="21ADED0E"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86C0196" w14:textId="77777777" w:rsidR="009E51EE" w:rsidRPr="00B94A8E" w:rsidRDefault="009E51EE" w:rsidP="009E51EE">
      <w:pPr>
        <w:pStyle w:val="NormalBold"/>
      </w:pPr>
      <w:r>
        <w:rPr>
          <w:rStyle w:val="HideTWBExt"/>
        </w:rPr>
        <w:t>&lt;Article&gt;</w:t>
      </w:r>
      <w:r>
        <w:t>Motyw 135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C55CE0B" w14:textId="77777777" w:rsidTr="00597527">
        <w:trPr>
          <w:trHeight w:hRule="exact" w:val="240"/>
          <w:jc w:val="center"/>
        </w:trPr>
        <w:tc>
          <w:tcPr>
            <w:tcW w:w="9752" w:type="dxa"/>
            <w:gridSpan w:val="2"/>
            <w:tcBorders>
              <w:top w:val="nil"/>
              <w:left w:val="nil"/>
              <w:bottom w:val="nil"/>
              <w:right w:val="nil"/>
            </w:tcBorders>
          </w:tcPr>
          <w:p w14:paraId="5285A69E" w14:textId="77777777" w:rsidR="009E51EE" w:rsidRPr="00B94A8E" w:rsidRDefault="009E51EE" w:rsidP="00597527"/>
        </w:tc>
      </w:tr>
      <w:tr w:rsidR="009E51EE" w14:paraId="6320BA11" w14:textId="77777777" w:rsidTr="00597527">
        <w:trPr>
          <w:trHeight w:val="240"/>
          <w:jc w:val="center"/>
        </w:trPr>
        <w:tc>
          <w:tcPr>
            <w:tcW w:w="4876" w:type="dxa"/>
            <w:tcBorders>
              <w:top w:val="nil"/>
              <w:left w:val="nil"/>
              <w:bottom w:val="nil"/>
              <w:right w:val="nil"/>
            </w:tcBorders>
          </w:tcPr>
          <w:p w14:paraId="32CE634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2C24D6A" w14:textId="77777777" w:rsidR="009E51EE" w:rsidRPr="00B94A8E" w:rsidRDefault="009E51EE" w:rsidP="00597527">
            <w:pPr>
              <w:pStyle w:val="AmColumnHeading"/>
            </w:pPr>
            <w:r>
              <w:t>Poprawka</w:t>
            </w:r>
          </w:p>
        </w:tc>
      </w:tr>
      <w:tr w:rsidR="009E51EE" w14:paraId="47A10B1D" w14:textId="77777777" w:rsidTr="00597527">
        <w:trPr>
          <w:jc w:val="center"/>
        </w:trPr>
        <w:tc>
          <w:tcPr>
            <w:tcW w:w="4876" w:type="dxa"/>
            <w:tcBorders>
              <w:top w:val="nil"/>
              <w:left w:val="nil"/>
              <w:bottom w:val="nil"/>
              <w:right w:val="nil"/>
            </w:tcBorders>
          </w:tcPr>
          <w:p w14:paraId="798F00DA" w14:textId="77777777" w:rsidR="009E51EE" w:rsidRPr="00BF3709" w:rsidRDefault="009E51EE" w:rsidP="00597527">
            <w:pPr>
              <w:pStyle w:val="Normal6a"/>
            </w:pPr>
            <w:r>
              <w:t>(135)</w:t>
            </w:r>
            <w:r>
              <w:tab/>
              <w:t>W celu zapewnienia jednolitych warunków wykonywania niniejszego rozporządzenia należy powierzyć Komisji uprawnienia wykonawcze do</w:t>
            </w:r>
            <w:r>
              <w:rPr>
                <w:b/>
                <w:i/>
              </w:rPr>
              <w:t xml:space="preserve">: </w:t>
            </w:r>
            <w:r>
              <w:rPr>
                <w:b/>
                <w:bCs/>
                <w:i/>
                <w:iCs/>
              </w:rPr>
              <w:t>wydawania</w:t>
            </w:r>
            <w:r>
              <w:rPr>
                <w:b/>
                <w:i/>
              </w:rPr>
              <w:t>,</w:t>
            </w:r>
            <w:r>
              <w:t xml:space="preserve"> na podstawie szczegółowej oceny</w:t>
            </w:r>
            <w:r>
              <w:rPr>
                <w:b/>
                <w:i/>
              </w:rPr>
              <w:t xml:space="preserve">, </w:t>
            </w:r>
            <w:r>
              <w:rPr>
                <w:b/>
                <w:bCs/>
                <w:i/>
                <w:iCs/>
              </w:rPr>
              <w:t xml:space="preserve">decyzji w kwestii równoważności, </w:t>
            </w:r>
            <w:r>
              <w:t>przyznawania odstępstw w odniesieniu do pojazdów wynoszących</w:t>
            </w:r>
            <w:r>
              <w:rPr>
                <w:b/>
                <w:i/>
              </w:rPr>
              <w:t>, w przypadku gdy spełniony jest warunek</w:t>
            </w:r>
            <w:r>
              <w:t xml:space="preserve"> interesu publicznego, aby umożliwić podmiotowi publicznemu z państwa trzeciego świadczenie usług kosmicznych lub dostarczanie danych pochodzących z przestrzeni kosmicznej w Unii do czasu zawarcia umów </w:t>
            </w:r>
            <w:r>
              <w:rPr>
                <w:b/>
                <w:bCs/>
                <w:i/>
                <w:iCs/>
              </w:rPr>
              <w:t>międzynarodowych</w:t>
            </w:r>
            <w:r>
              <w:t>, opracowywania środków unikania kolizji przy wynoszeniu na orbitę, ograniczania ryzyka wypadku przy wynoszeniu na orbitę i ponownym wejściu w atmosferę, zmniejszenia ilości śmieci kosmicznych wytwarzanych przez pojazdy wynoszące, możliwości śledzenia statków kosmicznych, przepisów dotyczących ruchu na orbicie, pozycji statków kosmicznych na orbicie, zmniejszenia ilości śmieci kosmicznych wytwarzanych przez statki kosmiczne oraz konstelacji statków kosmicznych, a także określania treści i wzorów zgłaszania znaczących incydentów, określenia metody obliczania i weryfikacji śladu środowiskowego działań kosmicznych oraz wzorów i treści na potrzeby sprawozdawczości w odniesieniu do deklaracji dotyczącej śladu środowiskowego, określania zasad projektowania SSI oraz możliwych do skomponowania i wymiennych funkcjonalnych modułów satelitarnych na potrzeby ISOS, ustanawiania wspólnych specyfikacji obejmujących wymogi techniczne dotyczące e-certyfikatu oraz ciemnego i cichego nieba, ustanawiania wzorów na potrzeby unijnych systemów etykiet kosmicznych oraz do przyjmowania nowych lub zmienionych unijnych systemów etykiet kosmicznych. Uprawnienia te powinny być wykonywane zgodnie z rozporządzeniem Parlamentu Europejskiego i Rady (UE) nr 182/2011</w:t>
            </w:r>
            <w:r>
              <w:rPr>
                <w:vertAlign w:val="superscript"/>
              </w:rPr>
              <w:t>17</w:t>
            </w:r>
            <w:r>
              <w:t>.</w:t>
            </w:r>
          </w:p>
        </w:tc>
        <w:tc>
          <w:tcPr>
            <w:tcW w:w="4876" w:type="dxa"/>
            <w:tcBorders>
              <w:top w:val="nil"/>
              <w:left w:val="nil"/>
              <w:bottom w:val="nil"/>
              <w:right w:val="nil"/>
            </w:tcBorders>
          </w:tcPr>
          <w:p w14:paraId="7E20B3DC" w14:textId="77777777" w:rsidR="009E51EE" w:rsidRPr="00BF3709" w:rsidRDefault="009E51EE" w:rsidP="00597527">
            <w:pPr>
              <w:pStyle w:val="Normal6a"/>
            </w:pPr>
            <w:r>
              <w:t>(135)</w:t>
            </w:r>
            <w:r>
              <w:tab/>
              <w:t xml:space="preserve">W celu zapewnienia jednolitych warunków wykonywania niniejszego rozporządzenia należy powierzyć Komisji uprawnienia wykonawcze do </w:t>
            </w:r>
            <w:r>
              <w:rPr>
                <w:b/>
                <w:i/>
              </w:rPr>
              <w:t>–</w:t>
            </w:r>
            <w:r>
              <w:t xml:space="preserve"> na podstawie szczegółowej oceny </w:t>
            </w:r>
            <w:r>
              <w:rPr>
                <w:b/>
                <w:i/>
              </w:rPr>
              <w:t>–</w:t>
            </w:r>
            <w:r>
              <w:t xml:space="preserve"> przyznawania odstępstw w odniesieniu do pojazdów wynoszących </w:t>
            </w:r>
            <w:r>
              <w:rPr>
                <w:b/>
                <w:bCs/>
                <w:i/>
                <w:iCs/>
              </w:rPr>
              <w:t>spełniających wymóg nadrzędnego</w:t>
            </w:r>
            <w:r>
              <w:t xml:space="preserve"> interesu publicznego, aby umożliwić podmiotowi publicznemu z państwa trzeciego świadczenie usług kosmicznych lub dostarczanie danych pochodzących z przestrzeni kosmicznej w Unii do czasu zawarcia umów </w:t>
            </w:r>
            <w:r>
              <w:rPr>
                <w:b/>
                <w:bCs/>
                <w:i/>
                <w:iCs/>
              </w:rPr>
              <w:t>o współpracy i wzajemnym uznawaniu</w:t>
            </w:r>
            <w:r>
              <w:t>, opracowywania środków unikania kolizji przy wynoszeniu na orbitę, ograniczania ryzyka wypadku przy wynoszeniu na orbitę i ponownym wejściu w atmosferę, zmniejszenia ilości śmieci kosmicznych wytwarzanych przez pojazdy wynoszące, możliwości śledzenia statków kosmicznych, przepisów dotyczących ruchu na orbicie, pozycji statków kosmicznych na orbicie, zmniejszenia ilości śmieci kosmicznych wytwarzanych przez statki kosmiczne oraz konstelacji statków kosmicznych, a także określania treści i wzorów zgłaszania znaczących incydentów, określenia metody obliczania i weryfikacji śladu środowiskowego działań kosmicznych oraz wzorów i treści na potrzeby sprawozdawczości w odniesieniu do deklaracji dotyczącej śladu środowiskowego, określania zasad projektowania SSI oraz możliwych do skomponowania i wymiennych funkcjonalnych modułów satelitarnych na potrzeby ISOS, ustanawiania wspólnych specyfikacji obejmujących wymogi techniczne dotyczące e-certyfikatu oraz ciemnego i cichego nieba, ustanawiania wzorów na potrzeby unijnych systemów etykiet kosmicznych oraz do przyjmowania nowych lub zmienionych unijnych systemów etykiet kosmicznych. Uprawnienia te powinny być wykonywane zgodnie z rozporządzeniem Parlamentu Europejskiego i Rady (UE) nr 182/2011</w:t>
            </w:r>
            <w:r>
              <w:rPr>
                <w:vertAlign w:val="superscript"/>
              </w:rPr>
              <w:t>17</w:t>
            </w:r>
            <w:r>
              <w:t>.</w:t>
            </w:r>
          </w:p>
        </w:tc>
      </w:tr>
      <w:tr w:rsidR="009E51EE" w14:paraId="48FBC18F" w14:textId="77777777" w:rsidTr="00597527">
        <w:trPr>
          <w:jc w:val="center"/>
        </w:trPr>
        <w:tc>
          <w:tcPr>
            <w:tcW w:w="4876" w:type="dxa"/>
            <w:tcBorders>
              <w:top w:val="nil"/>
              <w:left w:val="nil"/>
              <w:bottom w:val="nil"/>
              <w:right w:val="nil"/>
            </w:tcBorders>
          </w:tcPr>
          <w:p w14:paraId="08342BAF" w14:textId="77777777" w:rsidR="009E51EE" w:rsidRPr="00B94A8E" w:rsidRDefault="009E51EE" w:rsidP="00597527">
            <w:pPr>
              <w:pStyle w:val="Normal6a"/>
            </w:pPr>
            <w:r>
              <w:rPr>
                <w:b/>
                <w:i/>
              </w:rPr>
              <w:t>_________________</w:t>
            </w:r>
          </w:p>
        </w:tc>
        <w:tc>
          <w:tcPr>
            <w:tcW w:w="4876" w:type="dxa"/>
            <w:tcBorders>
              <w:top w:val="nil"/>
              <w:left w:val="nil"/>
              <w:bottom w:val="nil"/>
              <w:right w:val="nil"/>
            </w:tcBorders>
          </w:tcPr>
          <w:p w14:paraId="547C8B60" w14:textId="77777777" w:rsidR="009E51EE" w:rsidRPr="00B94A8E" w:rsidRDefault="009E51EE" w:rsidP="00597527">
            <w:pPr>
              <w:pStyle w:val="Normal6a"/>
            </w:pPr>
            <w:r>
              <w:rPr>
                <w:b/>
                <w:i/>
              </w:rPr>
              <w:t>_________________</w:t>
            </w:r>
          </w:p>
        </w:tc>
      </w:tr>
      <w:tr w:rsidR="009E51EE" w14:paraId="3AD44E11" w14:textId="77777777" w:rsidTr="00597527">
        <w:trPr>
          <w:jc w:val="center"/>
        </w:trPr>
        <w:tc>
          <w:tcPr>
            <w:tcW w:w="4876" w:type="dxa"/>
            <w:tcBorders>
              <w:top w:val="nil"/>
              <w:left w:val="nil"/>
              <w:bottom w:val="nil"/>
              <w:right w:val="nil"/>
            </w:tcBorders>
          </w:tcPr>
          <w:p w14:paraId="7D3D6310" w14:textId="77777777" w:rsidR="009E51EE" w:rsidRPr="00BF3709" w:rsidRDefault="009E51EE" w:rsidP="00597527">
            <w:pPr>
              <w:pStyle w:val="Normal6a"/>
            </w:pPr>
            <w:r>
              <w:rPr>
                <w:vertAlign w:val="superscript"/>
              </w:rPr>
              <w:t>17</w:t>
            </w:r>
            <w:r>
              <w:t xml:space="preserve"> Rozporządzenie Parlamentu Europejskiego i Rady (UE) nr 182/2011 z dnia 16 lutego 2011 r. ustanawiające przepisy i zasady ogólne dotyczące trybu kontroli przez państwa członkowskie wykonywania uprawnień wykonawczych przez Komisję (Dz.U. L 55 z 28.2.2011, s. 13, ELI: http://data.europa.eu/eli/reg/2011/182/oj).</w:t>
            </w:r>
          </w:p>
        </w:tc>
        <w:tc>
          <w:tcPr>
            <w:tcW w:w="4876" w:type="dxa"/>
            <w:tcBorders>
              <w:top w:val="nil"/>
              <w:left w:val="nil"/>
              <w:bottom w:val="nil"/>
              <w:right w:val="nil"/>
            </w:tcBorders>
          </w:tcPr>
          <w:p w14:paraId="370E4E08" w14:textId="77777777" w:rsidR="009E51EE" w:rsidRPr="00BF3709" w:rsidRDefault="009E51EE" w:rsidP="00597527">
            <w:pPr>
              <w:pStyle w:val="Normal6a"/>
            </w:pPr>
            <w:r>
              <w:rPr>
                <w:vertAlign w:val="superscript"/>
              </w:rPr>
              <w:t>17</w:t>
            </w:r>
            <w:r>
              <w:t xml:space="preserve"> Rozporządzenie Parlamentu Europejskiego i Rady (UE) nr 182/2011 z dnia 16 lutego 2011 r. ustanawiające przepisy i zasady ogólne dotyczące trybu kontroli przez państwa członkowskie wykonywania uprawnień wykonawczych przez Komisję (Dz.U. L 55 z 28.2.2011, s. 13, ELI: http://data.europa.eu/eli/reg/2011/182/oj).</w:t>
            </w:r>
          </w:p>
        </w:tc>
      </w:tr>
    </w:tbl>
    <w:p w14:paraId="7DC3AEC0"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{FR}</w:t>
      </w:r>
      <w:r w:rsidRPr="00BF3709">
        <w:rPr>
          <w:lang w:val="en-GB"/>
        </w:rPr>
        <w:t>fr</w:t>
      </w:r>
      <w:r w:rsidRPr="00BF3709">
        <w:rPr>
          <w:rStyle w:val="HideTWBExt"/>
          <w:lang w:val="en-GB"/>
        </w:rPr>
        <w:t>&lt;/Original&gt;</w:t>
      </w:r>
    </w:p>
    <w:p w14:paraId="5713EE04" w14:textId="77777777" w:rsidR="009E51EE" w:rsidRPr="00BF3709" w:rsidRDefault="009E51EE" w:rsidP="009E51EE">
      <w:r>
        <w:rPr>
          <w:rStyle w:val="HideTWBExt"/>
          <w:lang w:val="en-GB"/>
        </w:rPr>
        <w:t>&lt;/Amend&gt;</w:t>
      </w:r>
    </w:p>
    <w:p w14:paraId="4B44F8A1"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1081</w:t>
      </w:r>
      <w:r>
        <w:rPr>
          <w:rStyle w:val="HideTWBExt"/>
          <w:lang w:val="en-GB"/>
        </w:rPr>
        <w:t>&lt;/NumAm&gt;</w:t>
      </w:r>
    </w:p>
    <w:p w14:paraId="30030B83"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7FDD5DF4" w14:textId="77777777" w:rsidR="009E51EE" w:rsidRPr="00B94A8E" w:rsidRDefault="009E51EE" w:rsidP="009E51EE">
      <w:pPr>
        <w:pStyle w:val="NormalBold"/>
      </w:pPr>
      <w:r>
        <w:rPr>
          <w:rStyle w:val="HideTWBExt"/>
          <w:b w:val="0"/>
        </w:rPr>
        <w:t>&lt;/RepeatBlock-By&gt;</w:t>
      </w:r>
    </w:p>
    <w:p w14:paraId="6A6A50C6"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BA9B4F1" w14:textId="77777777" w:rsidR="009E51EE" w:rsidRPr="00B94A8E" w:rsidRDefault="009E51EE" w:rsidP="009E51EE">
      <w:pPr>
        <w:pStyle w:val="NormalBold"/>
      </w:pPr>
      <w:r>
        <w:rPr>
          <w:rStyle w:val="HideTWBExt"/>
        </w:rPr>
        <w:t>&lt;Article&gt;</w:t>
      </w:r>
      <w:r>
        <w:t>Motyw 136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AF4A810" w14:textId="77777777" w:rsidTr="00597527">
        <w:trPr>
          <w:trHeight w:hRule="exact" w:val="240"/>
          <w:jc w:val="center"/>
        </w:trPr>
        <w:tc>
          <w:tcPr>
            <w:tcW w:w="9752" w:type="dxa"/>
            <w:gridSpan w:val="2"/>
            <w:tcBorders>
              <w:top w:val="nil"/>
              <w:left w:val="nil"/>
              <w:bottom w:val="nil"/>
              <w:right w:val="nil"/>
            </w:tcBorders>
          </w:tcPr>
          <w:p w14:paraId="088F4271" w14:textId="77777777" w:rsidR="009E51EE" w:rsidRPr="00B94A8E" w:rsidRDefault="009E51EE" w:rsidP="00597527"/>
        </w:tc>
      </w:tr>
      <w:tr w:rsidR="009E51EE" w14:paraId="2A6B0177" w14:textId="77777777" w:rsidTr="00597527">
        <w:trPr>
          <w:trHeight w:val="240"/>
          <w:jc w:val="center"/>
        </w:trPr>
        <w:tc>
          <w:tcPr>
            <w:tcW w:w="4876" w:type="dxa"/>
            <w:tcBorders>
              <w:top w:val="nil"/>
              <w:left w:val="nil"/>
              <w:bottom w:val="nil"/>
              <w:right w:val="nil"/>
            </w:tcBorders>
          </w:tcPr>
          <w:p w14:paraId="16E064C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987D108" w14:textId="77777777" w:rsidR="009E51EE" w:rsidRPr="00B94A8E" w:rsidRDefault="009E51EE" w:rsidP="00597527">
            <w:pPr>
              <w:pStyle w:val="AmColumnHeading"/>
            </w:pPr>
            <w:r>
              <w:t>Poprawka</w:t>
            </w:r>
          </w:p>
        </w:tc>
      </w:tr>
      <w:tr w:rsidR="009E51EE" w14:paraId="5D829937" w14:textId="77777777" w:rsidTr="00597527">
        <w:trPr>
          <w:jc w:val="center"/>
        </w:trPr>
        <w:tc>
          <w:tcPr>
            <w:tcW w:w="4876" w:type="dxa"/>
            <w:tcBorders>
              <w:top w:val="nil"/>
              <w:left w:val="nil"/>
              <w:bottom w:val="nil"/>
              <w:right w:val="nil"/>
            </w:tcBorders>
          </w:tcPr>
          <w:p w14:paraId="6623F8BC" w14:textId="77777777" w:rsidR="009E51EE" w:rsidRPr="00BF3709" w:rsidRDefault="009E51EE" w:rsidP="00597527">
            <w:pPr>
              <w:pStyle w:val="Normal6a"/>
            </w:pPr>
            <w:r>
              <w:rPr>
                <w:b/>
                <w:i/>
              </w:rPr>
              <w:t>(136)</w:t>
            </w:r>
            <w:r>
              <w:tab/>
            </w:r>
            <w:r>
              <w:rPr>
                <w:b/>
                <w:i/>
              </w:rPr>
              <w:t>Komisja powinna przyjąć akty wykonawcze mające natychmiastowe zastosowanie, jeżeli – w należycie uzasadnionych przypadkach związanych z sytuacjami kryzysowymi lub nadzwyczajnymi na jednolitym rynku – jest to uzasadnione szczególnie pilną potrzebą wymagającą tymczasowego wykorzystania danych pochodzących z przestrzeni kosmicznej lub usług kosmicznych niezarejestrowanych w URSO.</w:t>
            </w:r>
          </w:p>
        </w:tc>
        <w:tc>
          <w:tcPr>
            <w:tcW w:w="4876" w:type="dxa"/>
            <w:tcBorders>
              <w:top w:val="nil"/>
              <w:left w:val="nil"/>
              <w:bottom w:val="nil"/>
              <w:right w:val="nil"/>
            </w:tcBorders>
          </w:tcPr>
          <w:p w14:paraId="0D0A4195" w14:textId="77777777" w:rsidR="009E51EE" w:rsidRPr="00B94A8E" w:rsidRDefault="009E51EE" w:rsidP="00597527">
            <w:pPr>
              <w:pStyle w:val="Normal6a"/>
            </w:pPr>
            <w:r>
              <w:rPr>
                <w:b/>
                <w:i/>
              </w:rPr>
              <w:t>skreśla się</w:t>
            </w:r>
          </w:p>
        </w:tc>
      </w:tr>
    </w:tbl>
    <w:p w14:paraId="763CB3A3"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11C45A32" w14:textId="77777777" w:rsidR="009E51EE" w:rsidRPr="00B94A8E" w:rsidRDefault="009E51EE" w:rsidP="009E51EE">
      <w:r>
        <w:rPr>
          <w:rStyle w:val="HideTWBExt"/>
        </w:rPr>
        <w:t>&lt;/Amend&gt;</w:t>
      </w:r>
    </w:p>
    <w:p w14:paraId="3C95D5B2" w14:textId="77777777" w:rsidR="009E51EE" w:rsidRPr="00B94A8E" w:rsidRDefault="009E51EE" w:rsidP="009E51EE">
      <w:pPr>
        <w:pStyle w:val="AmNumberTabs"/>
      </w:pPr>
      <w:r>
        <w:rPr>
          <w:rStyle w:val="HideTWBExt"/>
        </w:rPr>
        <w:t>&lt;Amend&gt;</w:t>
      </w:r>
      <w:r>
        <w:t>Poprawka</w:t>
      </w:r>
      <w:r>
        <w:tab/>
      </w:r>
      <w:r>
        <w:tab/>
      </w:r>
      <w:r>
        <w:rPr>
          <w:rStyle w:val="HideTWBExt"/>
        </w:rPr>
        <w:t>&lt;NumAm&gt;</w:t>
      </w:r>
      <w:r>
        <w:t>1082</w:t>
      </w:r>
      <w:r>
        <w:rPr>
          <w:rStyle w:val="HideTWBExt"/>
        </w:rPr>
        <w:t>&lt;/NumAm&gt;</w:t>
      </w:r>
    </w:p>
    <w:p w14:paraId="5B33D8E4"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6F148AC0" w14:textId="77777777" w:rsidR="009E51EE" w:rsidRPr="00B94A8E" w:rsidRDefault="009E51EE" w:rsidP="009E51EE">
      <w:pPr>
        <w:pStyle w:val="NormalBold"/>
      </w:pPr>
      <w:r>
        <w:rPr>
          <w:rStyle w:val="HideTWBExt"/>
          <w:b w:val="0"/>
        </w:rPr>
        <w:t>&lt;/RepeatBlock-By&gt;</w:t>
      </w:r>
    </w:p>
    <w:p w14:paraId="021BE57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33F71BC" w14:textId="77777777" w:rsidR="009E51EE" w:rsidRPr="00B94A8E" w:rsidRDefault="009E51EE" w:rsidP="009E51EE">
      <w:pPr>
        <w:pStyle w:val="NormalBold"/>
      </w:pPr>
      <w:r>
        <w:rPr>
          <w:rStyle w:val="HideTWBExt"/>
        </w:rPr>
        <w:t>&lt;Article&gt;</w:t>
      </w:r>
      <w:r>
        <w:t>Motyw 136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BC1F774" w14:textId="77777777" w:rsidTr="00597527">
        <w:trPr>
          <w:trHeight w:hRule="exact" w:val="240"/>
          <w:jc w:val="center"/>
        </w:trPr>
        <w:tc>
          <w:tcPr>
            <w:tcW w:w="9752" w:type="dxa"/>
            <w:gridSpan w:val="2"/>
            <w:tcBorders>
              <w:top w:val="nil"/>
              <w:left w:val="nil"/>
              <w:bottom w:val="nil"/>
              <w:right w:val="nil"/>
            </w:tcBorders>
          </w:tcPr>
          <w:p w14:paraId="33FAE8CE" w14:textId="77777777" w:rsidR="009E51EE" w:rsidRPr="00B94A8E" w:rsidRDefault="009E51EE" w:rsidP="00597527"/>
        </w:tc>
      </w:tr>
      <w:tr w:rsidR="009E51EE" w14:paraId="2988E52C" w14:textId="77777777" w:rsidTr="00597527">
        <w:trPr>
          <w:trHeight w:val="240"/>
          <w:jc w:val="center"/>
        </w:trPr>
        <w:tc>
          <w:tcPr>
            <w:tcW w:w="4876" w:type="dxa"/>
            <w:tcBorders>
              <w:top w:val="nil"/>
              <w:left w:val="nil"/>
              <w:bottom w:val="nil"/>
              <w:right w:val="nil"/>
            </w:tcBorders>
          </w:tcPr>
          <w:p w14:paraId="1B3F006C"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AFFFC8F" w14:textId="77777777" w:rsidR="009E51EE" w:rsidRPr="00B94A8E" w:rsidRDefault="009E51EE" w:rsidP="00597527">
            <w:pPr>
              <w:pStyle w:val="AmColumnHeading"/>
            </w:pPr>
            <w:r>
              <w:t>Poprawka</w:t>
            </w:r>
          </w:p>
        </w:tc>
      </w:tr>
      <w:tr w:rsidR="009E51EE" w14:paraId="0FF5DD97" w14:textId="77777777" w:rsidTr="00597527">
        <w:trPr>
          <w:jc w:val="center"/>
        </w:trPr>
        <w:tc>
          <w:tcPr>
            <w:tcW w:w="4876" w:type="dxa"/>
            <w:tcBorders>
              <w:top w:val="nil"/>
              <w:left w:val="nil"/>
              <w:bottom w:val="nil"/>
              <w:right w:val="nil"/>
            </w:tcBorders>
          </w:tcPr>
          <w:p w14:paraId="03CCA00E" w14:textId="77777777" w:rsidR="009E51EE" w:rsidRPr="00BF3709" w:rsidRDefault="009E51EE" w:rsidP="00597527">
            <w:pPr>
              <w:pStyle w:val="Normal6a"/>
            </w:pPr>
            <w:r>
              <w:rPr>
                <w:b/>
                <w:i/>
              </w:rPr>
              <w:t>(136)</w:t>
            </w:r>
            <w:r>
              <w:tab/>
            </w:r>
            <w:r>
              <w:rPr>
                <w:b/>
                <w:i/>
              </w:rPr>
              <w:t>Komisja powinna przyjąć akty wykonawcze mające natychmiastowe zastosowanie, jeżeli – w należycie uzasadnionych przypadkach związanych z sytuacjami kryzysowymi lub nadzwyczajnymi na jednolitym rynku – jest to uzasadnione szczególnie pilną potrzebą wymagającą tymczasowego wykorzystania danych pochodzących z przestrzeni kosmicznej lub usług kosmicznych niezarejestrowanych w URSO.</w:t>
            </w:r>
          </w:p>
        </w:tc>
        <w:tc>
          <w:tcPr>
            <w:tcW w:w="4876" w:type="dxa"/>
            <w:tcBorders>
              <w:top w:val="nil"/>
              <w:left w:val="nil"/>
              <w:bottom w:val="nil"/>
              <w:right w:val="nil"/>
            </w:tcBorders>
          </w:tcPr>
          <w:p w14:paraId="5C24EF1C" w14:textId="77777777" w:rsidR="009E51EE" w:rsidRPr="00B94A8E" w:rsidRDefault="009E51EE" w:rsidP="00597527">
            <w:pPr>
              <w:pStyle w:val="Normal6a"/>
            </w:pPr>
            <w:r>
              <w:rPr>
                <w:b/>
                <w:i/>
              </w:rPr>
              <w:t>skreśla się</w:t>
            </w:r>
          </w:p>
        </w:tc>
      </w:tr>
    </w:tbl>
    <w:p w14:paraId="6642AA38"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2689014F" w14:textId="77777777" w:rsidR="009E51EE" w:rsidRPr="00B94A8E" w:rsidRDefault="009E51EE" w:rsidP="009E51EE">
      <w:r>
        <w:rPr>
          <w:rStyle w:val="HideTWBExt"/>
        </w:rPr>
        <w:t>&lt;/Amend&gt;</w:t>
      </w:r>
    </w:p>
    <w:p w14:paraId="398CF064" w14:textId="77777777" w:rsidR="009E51EE" w:rsidRPr="00B94A8E" w:rsidRDefault="009E51EE" w:rsidP="009E51EE">
      <w:pPr>
        <w:pStyle w:val="AmNumberTabs"/>
      </w:pPr>
      <w:r>
        <w:rPr>
          <w:rStyle w:val="HideTWBExt"/>
        </w:rPr>
        <w:t>&lt;Amend&gt;</w:t>
      </w:r>
      <w:r>
        <w:t>Poprawka</w:t>
      </w:r>
      <w:r>
        <w:tab/>
      </w:r>
      <w:r>
        <w:tab/>
      </w:r>
      <w:r>
        <w:rPr>
          <w:rStyle w:val="HideTWBExt"/>
        </w:rPr>
        <w:t>&lt;NumAm&gt;</w:t>
      </w:r>
      <w:r>
        <w:t>1083</w:t>
      </w:r>
      <w:r>
        <w:rPr>
          <w:rStyle w:val="HideTWBExt"/>
        </w:rPr>
        <w:t>&lt;/NumAm&gt;</w:t>
      </w:r>
    </w:p>
    <w:p w14:paraId="6EEEF621" w14:textId="77777777" w:rsidR="009E51EE" w:rsidRPr="00BF3709" w:rsidRDefault="009E51EE" w:rsidP="009E51EE">
      <w:pPr>
        <w:pStyle w:val="NormalBold"/>
      </w:pPr>
      <w:r>
        <w:rPr>
          <w:rStyle w:val="HideTWBExt"/>
          <w:b w:val="0"/>
          <w:lang w:val="en-GB"/>
        </w:rPr>
        <w:t>&lt;RepeatBlock-By&gt;&lt;Members&gt;</w:t>
      </w:r>
      <w:r>
        <w:t>Diana Iovanovici Şoşoacă</w:t>
      </w:r>
      <w:r>
        <w:rPr>
          <w:rStyle w:val="HideTWBExt"/>
          <w:b w:val="0"/>
          <w:lang w:val="en-GB"/>
        </w:rPr>
        <w:t>&lt;/Members&gt;</w:t>
      </w:r>
    </w:p>
    <w:p w14:paraId="60654CF8" w14:textId="77777777" w:rsidR="009E51EE" w:rsidRPr="00B94A8E" w:rsidRDefault="009E51EE" w:rsidP="009E51EE">
      <w:pPr>
        <w:pStyle w:val="NormalBold"/>
      </w:pPr>
      <w:r>
        <w:rPr>
          <w:rStyle w:val="HideTWBExt"/>
          <w:b w:val="0"/>
        </w:rPr>
        <w:t>&lt;/RepeatBlock-By&gt;</w:t>
      </w:r>
    </w:p>
    <w:p w14:paraId="29469F09"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54FE70D" w14:textId="77777777" w:rsidR="009E51EE" w:rsidRPr="00B94A8E" w:rsidRDefault="009E51EE" w:rsidP="009E51EE">
      <w:pPr>
        <w:pStyle w:val="NormalBold"/>
      </w:pPr>
      <w:r>
        <w:rPr>
          <w:rStyle w:val="HideTWBExt"/>
        </w:rPr>
        <w:t>&lt;Article&gt;</w:t>
      </w:r>
      <w:r>
        <w:t>Motyw 136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FEA50D6" w14:textId="77777777" w:rsidTr="00597527">
        <w:trPr>
          <w:trHeight w:hRule="exact" w:val="240"/>
          <w:jc w:val="center"/>
        </w:trPr>
        <w:tc>
          <w:tcPr>
            <w:tcW w:w="9752" w:type="dxa"/>
            <w:gridSpan w:val="2"/>
            <w:tcBorders>
              <w:top w:val="nil"/>
              <w:left w:val="nil"/>
              <w:bottom w:val="nil"/>
              <w:right w:val="nil"/>
            </w:tcBorders>
          </w:tcPr>
          <w:p w14:paraId="355F9BD7" w14:textId="77777777" w:rsidR="009E51EE" w:rsidRPr="00B94A8E" w:rsidRDefault="009E51EE" w:rsidP="00597527"/>
        </w:tc>
      </w:tr>
      <w:tr w:rsidR="009E51EE" w14:paraId="5BDCD4BB" w14:textId="77777777" w:rsidTr="00597527">
        <w:trPr>
          <w:trHeight w:val="240"/>
          <w:jc w:val="center"/>
        </w:trPr>
        <w:tc>
          <w:tcPr>
            <w:tcW w:w="4876" w:type="dxa"/>
            <w:tcBorders>
              <w:top w:val="nil"/>
              <w:left w:val="nil"/>
              <w:bottom w:val="nil"/>
              <w:right w:val="nil"/>
            </w:tcBorders>
          </w:tcPr>
          <w:p w14:paraId="4B2BF16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FD86663" w14:textId="77777777" w:rsidR="009E51EE" w:rsidRPr="00B94A8E" w:rsidRDefault="009E51EE" w:rsidP="00597527">
            <w:pPr>
              <w:pStyle w:val="AmColumnHeading"/>
            </w:pPr>
            <w:r>
              <w:t>Poprawka</w:t>
            </w:r>
          </w:p>
        </w:tc>
      </w:tr>
      <w:tr w:rsidR="009E51EE" w14:paraId="0E0E2890" w14:textId="77777777" w:rsidTr="00597527">
        <w:trPr>
          <w:jc w:val="center"/>
        </w:trPr>
        <w:tc>
          <w:tcPr>
            <w:tcW w:w="4876" w:type="dxa"/>
            <w:tcBorders>
              <w:top w:val="nil"/>
              <w:left w:val="nil"/>
              <w:bottom w:val="nil"/>
              <w:right w:val="nil"/>
            </w:tcBorders>
          </w:tcPr>
          <w:p w14:paraId="41D9F202" w14:textId="77777777" w:rsidR="009E51EE" w:rsidRPr="00B94A8E" w:rsidRDefault="009E51EE" w:rsidP="00597527">
            <w:pPr>
              <w:pStyle w:val="Normal6a"/>
            </w:pPr>
            <w:r>
              <w:t>(136)</w:t>
            </w:r>
            <w:r>
              <w:tab/>
              <w:t>Komisja powinna przyjąć akty wykonawcze mające natychmiastowe zastosowanie, jeżeli – w należycie uzasadnionych przypadkach związanych z sytuacjami kryzysowymi lub nadzwyczajnymi na jednolitym rynku – jest to uzasadnione szczególnie pilną potrzebą wymagającą tymczasowego wykorzystania danych pochodzących z przestrzeni kosmicznej lub usług kosmicznych niezarejestrowanych w URSO.</w:t>
            </w:r>
          </w:p>
        </w:tc>
        <w:tc>
          <w:tcPr>
            <w:tcW w:w="4876" w:type="dxa"/>
            <w:tcBorders>
              <w:top w:val="nil"/>
              <w:left w:val="nil"/>
              <w:bottom w:val="nil"/>
              <w:right w:val="nil"/>
            </w:tcBorders>
          </w:tcPr>
          <w:p w14:paraId="61261C07" w14:textId="77777777" w:rsidR="009E51EE" w:rsidRPr="00B94A8E" w:rsidRDefault="009E51EE" w:rsidP="00597527">
            <w:pPr>
              <w:pStyle w:val="Normal6a"/>
            </w:pPr>
            <w:r>
              <w:t>(136)</w:t>
            </w:r>
            <w:r>
              <w:tab/>
              <w:t xml:space="preserve">Komisja powinna przyjąć akty wykonawcze mające natychmiastowe zastosowanie, jeżeli – w należycie uzasadnionych przypadkach związanych z sytuacjami kryzysowymi lub nadzwyczajnymi na jednolitym rynku – jest to uzasadnione szczególnie pilną potrzebą wymagającą tymczasowego wykorzystania danych pochodzących z przestrzeni kosmicznej lub usług kosmicznych niezarejestrowanych w URSO. </w:t>
            </w:r>
            <w:r>
              <w:rPr>
                <w:b/>
                <w:i/>
              </w:rPr>
              <w:t>Akty te Parlament Europejski i Rada muszą przyjąć w trybie pilnym.</w:t>
            </w:r>
          </w:p>
        </w:tc>
      </w:tr>
    </w:tbl>
    <w:p w14:paraId="5036E4FE"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{RO}</w:t>
      </w:r>
      <w:r w:rsidRPr="00B94A8E">
        <w:t>ro</w:t>
      </w:r>
      <w:r w:rsidRPr="00B94A8E">
        <w:rPr>
          <w:rStyle w:val="HideTWBExt"/>
        </w:rPr>
        <w:t>&lt;/Original&gt;</w:t>
      </w:r>
    </w:p>
    <w:p w14:paraId="64FBC574" w14:textId="77777777" w:rsidR="009E51EE" w:rsidRPr="00B94A8E" w:rsidRDefault="009E51EE" w:rsidP="009E51EE">
      <w:pPr>
        <w:pStyle w:val="AmJustTitle"/>
      </w:pPr>
      <w:r>
        <w:rPr>
          <w:rStyle w:val="HideTWBExt"/>
        </w:rPr>
        <w:t>&lt;TitreJust&gt;</w:t>
      </w:r>
      <w:r>
        <w:t>Uzasadnienie</w:t>
      </w:r>
      <w:r>
        <w:rPr>
          <w:rStyle w:val="HideTWBExt"/>
        </w:rPr>
        <w:t>&lt;/TitreJust&gt;</w:t>
      </w:r>
    </w:p>
    <w:p w14:paraId="29D2E389" w14:textId="77777777" w:rsidR="009E51EE" w:rsidRPr="00B94A8E" w:rsidRDefault="009E51EE" w:rsidP="009E51EE">
      <w:pPr>
        <w:pStyle w:val="AmJustText"/>
      </w:pPr>
      <w:r>
        <w:t>Współpraca między trzema instytucjami europejskimi ma zasadnicze znaczenie dla terminowego zatwierdzania aktów ustawodawczych mających wpływ na ten sektor.</w:t>
      </w:r>
    </w:p>
    <w:p w14:paraId="1A6FC3EE" w14:textId="77777777" w:rsidR="009E51EE" w:rsidRPr="00B94A8E" w:rsidRDefault="009E51EE" w:rsidP="009E51EE">
      <w:r>
        <w:rPr>
          <w:rStyle w:val="HideTWBExt"/>
        </w:rPr>
        <w:t>&lt;/Amend&gt;</w:t>
      </w:r>
    </w:p>
    <w:p w14:paraId="6BC1E523" w14:textId="77777777" w:rsidR="009E51EE" w:rsidRPr="00B94A8E" w:rsidRDefault="009E51EE" w:rsidP="009E51EE">
      <w:pPr>
        <w:pStyle w:val="AmNumberTabs"/>
      </w:pPr>
      <w:r>
        <w:rPr>
          <w:rStyle w:val="HideTWBExt"/>
        </w:rPr>
        <w:t>&lt;Amend&gt;</w:t>
      </w:r>
      <w:r>
        <w:t>Poprawka</w:t>
      </w:r>
      <w:r>
        <w:tab/>
      </w:r>
      <w:r>
        <w:tab/>
      </w:r>
      <w:r>
        <w:rPr>
          <w:rStyle w:val="HideTWBExt"/>
        </w:rPr>
        <w:t>&lt;NumAm&gt;</w:t>
      </w:r>
      <w:r>
        <w:t>1084</w:t>
      </w:r>
      <w:r>
        <w:rPr>
          <w:rStyle w:val="HideTWBExt"/>
        </w:rPr>
        <w:t>&lt;/NumAm&gt;</w:t>
      </w:r>
    </w:p>
    <w:p w14:paraId="08806AE7"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4191C4B5" w14:textId="77777777" w:rsidR="009E51EE" w:rsidRPr="00B94A8E" w:rsidRDefault="009E51EE" w:rsidP="009E51EE">
      <w:pPr>
        <w:pStyle w:val="NormalBold"/>
      </w:pPr>
      <w:r>
        <w:rPr>
          <w:rStyle w:val="HideTWBExt"/>
          <w:b w:val="0"/>
        </w:rPr>
        <w:t>&lt;/RepeatBlock-By&gt;</w:t>
      </w:r>
    </w:p>
    <w:p w14:paraId="103434B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DD7059B" w14:textId="77777777" w:rsidR="009E51EE" w:rsidRPr="00B94A8E" w:rsidRDefault="009E51EE" w:rsidP="009E51EE">
      <w:pPr>
        <w:pStyle w:val="NormalBold"/>
      </w:pPr>
      <w:r>
        <w:rPr>
          <w:rStyle w:val="HideTWBExt"/>
        </w:rPr>
        <w:t>&lt;Article&gt;</w:t>
      </w:r>
      <w:r>
        <w:t>Motyw 136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86AA2D5" w14:textId="77777777" w:rsidTr="00597527">
        <w:trPr>
          <w:trHeight w:hRule="exact" w:val="240"/>
          <w:jc w:val="center"/>
        </w:trPr>
        <w:tc>
          <w:tcPr>
            <w:tcW w:w="9752" w:type="dxa"/>
            <w:gridSpan w:val="2"/>
            <w:tcBorders>
              <w:top w:val="nil"/>
              <w:left w:val="nil"/>
              <w:bottom w:val="nil"/>
              <w:right w:val="nil"/>
            </w:tcBorders>
          </w:tcPr>
          <w:p w14:paraId="7CFEDCD4" w14:textId="77777777" w:rsidR="009E51EE" w:rsidRPr="00B94A8E" w:rsidRDefault="009E51EE" w:rsidP="00597527"/>
        </w:tc>
      </w:tr>
      <w:tr w:rsidR="009E51EE" w14:paraId="10E8B4A8" w14:textId="77777777" w:rsidTr="00597527">
        <w:trPr>
          <w:trHeight w:val="240"/>
          <w:jc w:val="center"/>
        </w:trPr>
        <w:tc>
          <w:tcPr>
            <w:tcW w:w="4876" w:type="dxa"/>
            <w:tcBorders>
              <w:top w:val="nil"/>
              <w:left w:val="nil"/>
              <w:bottom w:val="nil"/>
              <w:right w:val="nil"/>
            </w:tcBorders>
          </w:tcPr>
          <w:p w14:paraId="0DF59BE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26B7EB5" w14:textId="77777777" w:rsidR="009E51EE" w:rsidRPr="00B94A8E" w:rsidRDefault="009E51EE" w:rsidP="00597527">
            <w:pPr>
              <w:pStyle w:val="AmColumnHeading"/>
            </w:pPr>
            <w:r>
              <w:t>Poprawka</w:t>
            </w:r>
          </w:p>
        </w:tc>
      </w:tr>
      <w:tr w:rsidR="009E51EE" w14:paraId="2929FBF7" w14:textId="77777777" w:rsidTr="00597527">
        <w:trPr>
          <w:jc w:val="center"/>
        </w:trPr>
        <w:tc>
          <w:tcPr>
            <w:tcW w:w="4876" w:type="dxa"/>
            <w:tcBorders>
              <w:top w:val="nil"/>
              <w:left w:val="nil"/>
              <w:bottom w:val="nil"/>
              <w:right w:val="nil"/>
            </w:tcBorders>
          </w:tcPr>
          <w:p w14:paraId="4A674EC6" w14:textId="77777777" w:rsidR="009E51EE" w:rsidRPr="00BF3709" w:rsidRDefault="009E51EE" w:rsidP="00597527">
            <w:pPr>
              <w:pStyle w:val="Normal6a"/>
            </w:pPr>
            <w:r>
              <w:t>(136)</w:t>
            </w:r>
            <w:r>
              <w:tab/>
              <w:t xml:space="preserve">Komisja powinna przyjąć akty wykonawcze mające natychmiastowe zastosowanie, jeżeli – w należycie uzasadnionych przypadkach związanych z sytuacjami kryzysowymi lub nadzwyczajnymi na jednolitym rynku – jest to uzasadnione szczególnie pilną potrzebą wymagającą tymczasowego wykorzystania danych pochodzących z przestrzeni kosmicznej lub usług kosmicznych niezarejestrowanych w </w:t>
            </w:r>
            <w:r>
              <w:rPr>
                <w:b/>
                <w:i/>
              </w:rPr>
              <w:t>URSO</w:t>
            </w:r>
            <w:r>
              <w:t>.</w:t>
            </w:r>
          </w:p>
        </w:tc>
        <w:tc>
          <w:tcPr>
            <w:tcW w:w="4876" w:type="dxa"/>
            <w:tcBorders>
              <w:top w:val="nil"/>
              <w:left w:val="nil"/>
              <w:bottom w:val="nil"/>
              <w:right w:val="nil"/>
            </w:tcBorders>
          </w:tcPr>
          <w:p w14:paraId="7845CF2D" w14:textId="77777777" w:rsidR="009E51EE" w:rsidRPr="00BF3709" w:rsidRDefault="009E51EE" w:rsidP="00597527">
            <w:pPr>
              <w:pStyle w:val="Normal6a"/>
            </w:pPr>
            <w:r>
              <w:t>(136)</w:t>
            </w:r>
            <w:r>
              <w:tab/>
              <w:t xml:space="preserve">Komisja powinna przyjąć akty wykonawcze mające natychmiastowe zastosowanie, jeżeli – w należycie uzasadnionych przypadkach związanych z sytuacjami kryzysowymi lub nadzwyczajnymi na jednolitym rynku – jest to uzasadnione szczególnie pilną potrzebą wymagającą tymczasowego wykorzystania danych pochodzących z przestrzeni kosmicznej lub usług kosmicznych niezarejestrowanych w </w:t>
            </w:r>
            <w:r>
              <w:rPr>
                <w:b/>
                <w:i/>
              </w:rPr>
              <w:t>URSA</w:t>
            </w:r>
            <w:r>
              <w:t>.</w:t>
            </w:r>
          </w:p>
        </w:tc>
      </w:tr>
    </w:tbl>
    <w:p w14:paraId="4AB40E11"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88C8C1F" w14:textId="77777777" w:rsidR="009E51EE" w:rsidRPr="00BF3709" w:rsidRDefault="009E51EE" w:rsidP="009E51EE">
      <w:r>
        <w:rPr>
          <w:rStyle w:val="HideTWBExt"/>
          <w:lang w:val="en-GB"/>
        </w:rPr>
        <w:t>&lt;/Amend&gt;</w:t>
      </w:r>
    </w:p>
    <w:p w14:paraId="082EDE02"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1085</w:t>
      </w:r>
      <w:r>
        <w:rPr>
          <w:rStyle w:val="HideTWBExt"/>
          <w:lang w:val="en-GB"/>
        </w:rPr>
        <w:t>&lt;/NumAm&gt;</w:t>
      </w:r>
    </w:p>
    <w:p w14:paraId="0907AC80"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06715FB4" w14:textId="77777777" w:rsidR="009E51EE" w:rsidRPr="00B94A8E" w:rsidRDefault="009E51EE" w:rsidP="009E51EE">
      <w:pPr>
        <w:pStyle w:val="NormalBold"/>
      </w:pPr>
      <w:r>
        <w:rPr>
          <w:rStyle w:val="HideTWBExt"/>
          <w:b w:val="0"/>
        </w:rPr>
        <w:t>&lt;/RepeatBlock-By&gt;</w:t>
      </w:r>
    </w:p>
    <w:p w14:paraId="46712E8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F126BA5" w14:textId="77777777" w:rsidR="009E51EE" w:rsidRPr="00B94A8E" w:rsidRDefault="009E51EE" w:rsidP="009E51EE">
      <w:pPr>
        <w:pStyle w:val="NormalBold"/>
      </w:pPr>
      <w:r>
        <w:rPr>
          <w:rStyle w:val="HideTWBExt"/>
        </w:rPr>
        <w:t>&lt;Article&gt;</w:t>
      </w:r>
      <w:r>
        <w:t>Motyw 136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464F75C" w14:textId="77777777" w:rsidTr="00597527">
        <w:trPr>
          <w:trHeight w:hRule="exact" w:val="240"/>
          <w:jc w:val="center"/>
        </w:trPr>
        <w:tc>
          <w:tcPr>
            <w:tcW w:w="9752" w:type="dxa"/>
            <w:gridSpan w:val="2"/>
            <w:tcBorders>
              <w:top w:val="nil"/>
              <w:left w:val="nil"/>
              <w:bottom w:val="nil"/>
              <w:right w:val="nil"/>
            </w:tcBorders>
          </w:tcPr>
          <w:p w14:paraId="00B89627" w14:textId="77777777" w:rsidR="009E51EE" w:rsidRPr="00B94A8E" w:rsidRDefault="009E51EE" w:rsidP="00597527"/>
        </w:tc>
      </w:tr>
      <w:tr w:rsidR="009E51EE" w14:paraId="27A9AEB6" w14:textId="77777777" w:rsidTr="00597527">
        <w:trPr>
          <w:trHeight w:val="240"/>
          <w:jc w:val="center"/>
        </w:trPr>
        <w:tc>
          <w:tcPr>
            <w:tcW w:w="4876" w:type="dxa"/>
            <w:tcBorders>
              <w:top w:val="nil"/>
              <w:left w:val="nil"/>
              <w:bottom w:val="nil"/>
              <w:right w:val="nil"/>
            </w:tcBorders>
          </w:tcPr>
          <w:p w14:paraId="7072702B"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1460E90" w14:textId="77777777" w:rsidR="009E51EE" w:rsidRPr="00B94A8E" w:rsidRDefault="009E51EE" w:rsidP="00597527">
            <w:pPr>
              <w:pStyle w:val="AmColumnHeading"/>
            </w:pPr>
            <w:r>
              <w:t>Poprawka</w:t>
            </w:r>
          </w:p>
        </w:tc>
      </w:tr>
      <w:tr w:rsidR="009E51EE" w14:paraId="0B78A56D" w14:textId="77777777" w:rsidTr="00597527">
        <w:trPr>
          <w:jc w:val="center"/>
        </w:trPr>
        <w:tc>
          <w:tcPr>
            <w:tcW w:w="4876" w:type="dxa"/>
            <w:tcBorders>
              <w:top w:val="nil"/>
              <w:left w:val="nil"/>
              <w:bottom w:val="nil"/>
              <w:right w:val="nil"/>
            </w:tcBorders>
          </w:tcPr>
          <w:p w14:paraId="33A05475" w14:textId="77777777" w:rsidR="009E51EE" w:rsidRPr="00BF3709" w:rsidRDefault="009E51EE" w:rsidP="00597527">
            <w:pPr>
              <w:pStyle w:val="Normal6a"/>
            </w:pPr>
            <w:r>
              <w:t>(136)</w:t>
            </w:r>
            <w:r>
              <w:tab/>
              <w:t xml:space="preserve">Komisja powinna przyjąć akty wykonawcze mające natychmiastowe zastosowanie, jeżeli – w należycie uzasadnionych przypadkach związanych z sytuacjami kryzysowymi lub nadzwyczajnymi na jednolitym rynku – jest to uzasadnione szczególnie pilną potrzebą wymagającą tymczasowego wykorzystania danych pochodzących z przestrzeni kosmicznej lub usług kosmicznych niezarejestrowanych w </w:t>
            </w:r>
            <w:r>
              <w:rPr>
                <w:b/>
                <w:i/>
              </w:rPr>
              <w:t>URSO</w:t>
            </w:r>
            <w:r>
              <w:t>.</w:t>
            </w:r>
          </w:p>
        </w:tc>
        <w:tc>
          <w:tcPr>
            <w:tcW w:w="4876" w:type="dxa"/>
            <w:tcBorders>
              <w:top w:val="nil"/>
              <w:left w:val="nil"/>
              <w:bottom w:val="nil"/>
              <w:right w:val="nil"/>
            </w:tcBorders>
          </w:tcPr>
          <w:p w14:paraId="28D4EC44" w14:textId="77777777" w:rsidR="009E51EE" w:rsidRPr="00BF3709" w:rsidRDefault="009E51EE" w:rsidP="00597527">
            <w:pPr>
              <w:pStyle w:val="Normal6a"/>
            </w:pPr>
            <w:r>
              <w:t>(136)</w:t>
            </w:r>
            <w:r>
              <w:tab/>
              <w:t xml:space="preserve">Komisja powinna przyjąć akty wykonawcze mające natychmiastowe zastosowanie, jeżeli – w należycie uzasadnionych przypadkach związanych z sytuacjami kryzysowymi lub nadzwyczajnymi na jednolitym rynku – jest to uzasadnione szczególnie pilną potrzebą wymagającą tymczasowego wykorzystania danych pochodzących z przestrzeni kosmicznej lub usług kosmicznych niezarejestrowanych w </w:t>
            </w:r>
            <w:r>
              <w:rPr>
                <w:b/>
                <w:i/>
              </w:rPr>
              <w:t>URSA</w:t>
            </w:r>
            <w:r>
              <w:t>.</w:t>
            </w:r>
          </w:p>
        </w:tc>
      </w:tr>
    </w:tbl>
    <w:p w14:paraId="2E6F0D55"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55F3B56"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61743AB1" w14:textId="77777777" w:rsidR="009E51EE" w:rsidRPr="00BF3709" w:rsidRDefault="009E51EE" w:rsidP="009E51EE">
      <w:pPr>
        <w:pStyle w:val="AmJustText"/>
      </w:pPr>
      <w:r>
        <w:t>Dostosowanie w konsekwencji</w:t>
      </w:r>
    </w:p>
    <w:p w14:paraId="42FC7A3B" w14:textId="77777777" w:rsidR="009E51EE" w:rsidRPr="00BF3709" w:rsidRDefault="009E51EE" w:rsidP="009E51EE">
      <w:r>
        <w:rPr>
          <w:rStyle w:val="HideTWBExt"/>
          <w:lang w:val="en-GB"/>
        </w:rPr>
        <w:t>&lt;/Amend&gt;</w:t>
      </w:r>
    </w:p>
    <w:p w14:paraId="4F298EEB"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1086</w:t>
      </w:r>
      <w:r>
        <w:rPr>
          <w:rStyle w:val="HideTWBExt"/>
          <w:lang w:val="en-GB"/>
        </w:rPr>
        <w:t>&lt;/NumAm&gt;</w:t>
      </w:r>
    </w:p>
    <w:p w14:paraId="085CA843" w14:textId="77777777" w:rsidR="009E51EE" w:rsidRPr="00BF3709" w:rsidRDefault="009E51EE" w:rsidP="009E51EE">
      <w:pPr>
        <w:pStyle w:val="NormalBold"/>
      </w:pPr>
      <w:r>
        <w:rPr>
          <w:rStyle w:val="HideTWBExt"/>
          <w:b w:val="0"/>
          <w:lang w:val="en-GB"/>
        </w:rPr>
        <w:t>&lt;RepeatBlock-By&gt;&lt;Members&gt;</w:t>
      </w:r>
      <w:r>
        <w:t>Elena Donazzan</w:t>
      </w:r>
      <w:r>
        <w:rPr>
          <w:rStyle w:val="HideTWBExt"/>
          <w:b w:val="0"/>
          <w:lang w:val="en-GB"/>
        </w:rPr>
        <w:t>&lt;/Members&gt;</w:t>
      </w:r>
    </w:p>
    <w:p w14:paraId="65AFD27A" w14:textId="77777777" w:rsidR="009E51EE" w:rsidRPr="00B94A8E" w:rsidRDefault="009E51EE" w:rsidP="009E51EE">
      <w:pPr>
        <w:pStyle w:val="NormalBold"/>
      </w:pPr>
      <w:r>
        <w:rPr>
          <w:rStyle w:val="HideTWBExt"/>
          <w:b w:val="0"/>
        </w:rPr>
        <w:t>&lt;/RepeatBlock-By&gt;</w:t>
      </w:r>
    </w:p>
    <w:p w14:paraId="252A7EBE"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A4D127E" w14:textId="77777777" w:rsidR="009E51EE" w:rsidRPr="00B94A8E" w:rsidRDefault="009E51EE" w:rsidP="009E51EE">
      <w:pPr>
        <w:pStyle w:val="NormalBold"/>
      </w:pPr>
      <w:r>
        <w:rPr>
          <w:rStyle w:val="HideTWBExt"/>
        </w:rPr>
        <w:t>&lt;Article&gt;</w:t>
      </w:r>
      <w:r>
        <w:t>Motyw 136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83A12AF" w14:textId="77777777" w:rsidTr="00597527">
        <w:trPr>
          <w:trHeight w:hRule="exact" w:val="240"/>
          <w:jc w:val="center"/>
        </w:trPr>
        <w:tc>
          <w:tcPr>
            <w:tcW w:w="9752" w:type="dxa"/>
            <w:gridSpan w:val="2"/>
            <w:tcBorders>
              <w:top w:val="nil"/>
              <w:left w:val="nil"/>
              <w:bottom w:val="nil"/>
              <w:right w:val="nil"/>
            </w:tcBorders>
          </w:tcPr>
          <w:p w14:paraId="29CB52F4" w14:textId="77777777" w:rsidR="009E51EE" w:rsidRPr="00B94A8E" w:rsidRDefault="009E51EE" w:rsidP="00597527"/>
        </w:tc>
      </w:tr>
      <w:tr w:rsidR="009E51EE" w14:paraId="5E42EE6D" w14:textId="77777777" w:rsidTr="00597527">
        <w:trPr>
          <w:trHeight w:val="240"/>
          <w:jc w:val="center"/>
        </w:trPr>
        <w:tc>
          <w:tcPr>
            <w:tcW w:w="4876" w:type="dxa"/>
            <w:tcBorders>
              <w:top w:val="nil"/>
              <w:left w:val="nil"/>
              <w:bottom w:val="nil"/>
              <w:right w:val="nil"/>
            </w:tcBorders>
          </w:tcPr>
          <w:p w14:paraId="66EBBEAE"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CFF03D5" w14:textId="77777777" w:rsidR="009E51EE" w:rsidRPr="00B94A8E" w:rsidRDefault="009E51EE" w:rsidP="00597527">
            <w:pPr>
              <w:pStyle w:val="AmColumnHeading"/>
            </w:pPr>
            <w:r>
              <w:t>Poprawka</w:t>
            </w:r>
          </w:p>
        </w:tc>
      </w:tr>
      <w:tr w:rsidR="009E51EE" w14:paraId="09AC3DC0" w14:textId="77777777" w:rsidTr="00597527">
        <w:trPr>
          <w:jc w:val="center"/>
        </w:trPr>
        <w:tc>
          <w:tcPr>
            <w:tcW w:w="4876" w:type="dxa"/>
            <w:tcBorders>
              <w:top w:val="nil"/>
              <w:left w:val="nil"/>
              <w:bottom w:val="nil"/>
              <w:right w:val="nil"/>
            </w:tcBorders>
          </w:tcPr>
          <w:p w14:paraId="48C1A2BD" w14:textId="77777777" w:rsidR="009E51EE" w:rsidRPr="00B94A8E" w:rsidRDefault="009E51EE" w:rsidP="00597527">
            <w:pPr>
              <w:pStyle w:val="Normal6a"/>
            </w:pPr>
          </w:p>
        </w:tc>
        <w:tc>
          <w:tcPr>
            <w:tcW w:w="4876" w:type="dxa"/>
            <w:tcBorders>
              <w:top w:val="nil"/>
              <w:left w:val="nil"/>
              <w:bottom w:val="nil"/>
              <w:right w:val="nil"/>
            </w:tcBorders>
          </w:tcPr>
          <w:p w14:paraId="478D1004" w14:textId="77777777" w:rsidR="009E51EE" w:rsidRPr="00BF3709" w:rsidRDefault="009E51EE" w:rsidP="00597527">
            <w:pPr>
              <w:pStyle w:val="Normal6a"/>
            </w:pPr>
            <w:r>
              <w:rPr>
                <w:b/>
                <w:i/>
              </w:rPr>
              <w:t>(136a)</w:t>
            </w:r>
            <w:r>
              <w:tab/>
            </w:r>
            <w:r>
              <w:rPr>
                <w:b/>
                <w:i/>
              </w:rPr>
              <w:t>Niniejsze rozporządzenie powinno utrzymać ścisłą i stałą współpracę z partnerami europejskimi jako podstawę polityki kosmicznej. Jednocześnie w coraz bardziej konkurencyjnej i strategicznej dziedzinie Unia powinna stopniowo i mądrze wspierać preferencje europejskie w kluczowych segmentach ekosystemu kosmicznego. Dostosowanie tego podejścia do celów Europejskiego Funduszu Konkurencyjności pomoże wzmocnić europejską bazę przemysłową, wspierać innowacje i zwiększyć odporność europejskiego sektora kosmicznego.</w:t>
            </w:r>
          </w:p>
        </w:tc>
      </w:tr>
    </w:tbl>
    <w:p w14:paraId="2FC9AF7D"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75E25D9" w14:textId="77777777" w:rsidR="009E51EE" w:rsidRPr="00BF3709" w:rsidRDefault="009E51EE" w:rsidP="009E51EE">
      <w:r>
        <w:rPr>
          <w:rStyle w:val="HideTWBExt"/>
          <w:lang w:val="en-GB"/>
        </w:rPr>
        <w:t>&lt;/Amend&gt;</w:t>
      </w:r>
    </w:p>
    <w:p w14:paraId="4EC10788"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1087</w:t>
      </w:r>
      <w:r>
        <w:rPr>
          <w:rStyle w:val="HideTWBExt"/>
          <w:lang w:val="en-GB"/>
        </w:rPr>
        <w:t>&lt;/NumAm&gt;</w:t>
      </w:r>
    </w:p>
    <w:p w14:paraId="5E4AC3EC" w14:textId="77777777" w:rsidR="009E51EE" w:rsidRPr="00BF3709" w:rsidRDefault="009E51EE" w:rsidP="009E51EE">
      <w:pPr>
        <w:pStyle w:val="NormalBold"/>
      </w:pPr>
      <w:r>
        <w:rPr>
          <w:rStyle w:val="HideTWBExt"/>
          <w:b w:val="0"/>
          <w:lang w:val="en-GB"/>
        </w:rPr>
        <w:t>&lt;RepeatBlock-By&gt;&lt;Members&gt;</w:t>
      </w:r>
      <w:r>
        <w:t>Marina Mesure</w:t>
      </w:r>
      <w:r>
        <w:rPr>
          <w:rStyle w:val="HideTWBExt"/>
          <w:b w:val="0"/>
          <w:lang w:val="en-GB"/>
        </w:rPr>
        <w:t>&lt;/Members&gt;</w:t>
      </w:r>
    </w:p>
    <w:p w14:paraId="754B1491" w14:textId="77777777" w:rsidR="009E51EE" w:rsidRPr="00B94A8E" w:rsidRDefault="009E51EE" w:rsidP="009E51EE">
      <w:pPr>
        <w:pStyle w:val="NormalBold"/>
      </w:pPr>
      <w:r>
        <w:rPr>
          <w:rStyle w:val="HideTWBExt"/>
          <w:b w:val="0"/>
        </w:rPr>
        <w:t>&lt;/RepeatBlock-By&gt;</w:t>
      </w:r>
    </w:p>
    <w:p w14:paraId="5C60E4B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C339CB3" w14:textId="77777777" w:rsidR="009E51EE" w:rsidRPr="00B94A8E" w:rsidRDefault="009E51EE" w:rsidP="009E51EE">
      <w:pPr>
        <w:pStyle w:val="NormalBold"/>
      </w:pPr>
      <w:r>
        <w:rPr>
          <w:rStyle w:val="HideTWBExt"/>
        </w:rPr>
        <w:t>&lt;Article&gt;</w:t>
      </w:r>
      <w:r>
        <w:t>Motyw 137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8287B02" w14:textId="77777777" w:rsidTr="00597527">
        <w:trPr>
          <w:trHeight w:hRule="exact" w:val="240"/>
          <w:jc w:val="center"/>
        </w:trPr>
        <w:tc>
          <w:tcPr>
            <w:tcW w:w="9752" w:type="dxa"/>
            <w:gridSpan w:val="2"/>
            <w:tcBorders>
              <w:top w:val="nil"/>
              <w:left w:val="nil"/>
              <w:bottom w:val="nil"/>
              <w:right w:val="nil"/>
            </w:tcBorders>
          </w:tcPr>
          <w:p w14:paraId="330F2C6F" w14:textId="77777777" w:rsidR="009E51EE" w:rsidRPr="00B94A8E" w:rsidRDefault="009E51EE" w:rsidP="00597527"/>
        </w:tc>
      </w:tr>
      <w:tr w:rsidR="009E51EE" w14:paraId="7CCA4C32" w14:textId="77777777" w:rsidTr="00597527">
        <w:trPr>
          <w:trHeight w:val="240"/>
          <w:jc w:val="center"/>
        </w:trPr>
        <w:tc>
          <w:tcPr>
            <w:tcW w:w="4876" w:type="dxa"/>
            <w:tcBorders>
              <w:top w:val="nil"/>
              <w:left w:val="nil"/>
              <w:bottom w:val="nil"/>
              <w:right w:val="nil"/>
            </w:tcBorders>
          </w:tcPr>
          <w:p w14:paraId="7403F00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61B9FB2" w14:textId="77777777" w:rsidR="009E51EE" w:rsidRPr="00B94A8E" w:rsidRDefault="009E51EE" w:rsidP="00597527">
            <w:pPr>
              <w:pStyle w:val="AmColumnHeading"/>
            </w:pPr>
            <w:r>
              <w:t>Poprawka</w:t>
            </w:r>
          </w:p>
        </w:tc>
      </w:tr>
      <w:tr w:rsidR="009E51EE" w14:paraId="67A17A3C" w14:textId="77777777" w:rsidTr="00597527">
        <w:trPr>
          <w:jc w:val="center"/>
        </w:trPr>
        <w:tc>
          <w:tcPr>
            <w:tcW w:w="4876" w:type="dxa"/>
            <w:tcBorders>
              <w:top w:val="nil"/>
              <w:left w:val="nil"/>
              <w:bottom w:val="nil"/>
              <w:right w:val="nil"/>
            </w:tcBorders>
          </w:tcPr>
          <w:p w14:paraId="77DA26E0" w14:textId="77777777" w:rsidR="009E51EE" w:rsidRPr="00BF3709" w:rsidRDefault="009E51EE" w:rsidP="00597527">
            <w:pPr>
              <w:pStyle w:val="Normal6a"/>
            </w:pPr>
            <w:r>
              <w:rPr>
                <w:b/>
                <w:i/>
              </w:rPr>
              <w:t>(137)</w:t>
            </w:r>
            <w:r>
              <w:tab/>
            </w:r>
            <w:r>
              <w:rPr>
                <w:b/>
                <w:i/>
              </w:rPr>
              <w:t>Ponieważ cele niniejszego rozporządzenia, a mianowicie ustanowienie jednolitego rynku dla sektora kosmicznego za pomocą zharmonizowanych wspólnych przepisów mających na celu przeciwdziałanie kluczowym zagrożeniom dla infrastruktury kosmicznej i usług kosmicznych, a tym samym zapewnienie bezpieczeństwa, odporności i zrównoważenia środowiskowego działań kosmicznych, nie mogą zostać osiągnięte w sposób wystarczający przez państwa członkowskie, natomiast ze względu na ich rozmiary lub skutki możliwe jest ich lepsze osiągnięcie na poziomie Unii, Unia może przyjąć środki zgodnie z zasadą pomocniczości określoną w art. 5 Traktatu o Unii Europejskiej. Zgodnie z zasadą proporcjonalności określoną w tym artykule niniejsze rozporządzenie nie wykracza poza to, co jest konieczne do osiągnięcia tych celów.</w:t>
            </w:r>
          </w:p>
        </w:tc>
        <w:tc>
          <w:tcPr>
            <w:tcW w:w="4876" w:type="dxa"/>
            <w:tcBorders>
              <w:top w:val="nil"/>
              <w:left w:val="nil"/>
              <w:bottom w:val="nil"/>
              <w:right w:val="nil"/>
            </w:tcBorders>
          </w:tcPr>
          <w:p w14:paraId="07126460" w14:textId="77777777" w:rsidR="009E51EE" w:rsidRPr="00B94A8E" w:rsidRDefault="009E51EE" w:rsidP="00597527">
            <w:pPr>
              <w:pStyle w:val="Normal6a"/>
            </w:pPr>
            <w:r>
              <w:rPr>
                <w:b/>
                <w:i/>
              </w:rPr>
              <w:t>skreśla się</w:t>
            </w:r>
          </w:p>
        </w:tc>
      </w:tr>
    </w:tbl>
    <w:p w14:paraId="38DB34F3"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{FR}</w:t>
      </w:r>
      <w:r w:rsidRPr="00B94A8E">
        <w:t>fr</w:t>
      </w:r>
      <w:r w:rsidRPr="00B94A8E">
        <w:rPr>
          <w:rStyle w:val="HideTWBExt"/>
        </w:rPr>
        <w:t>&lt;/Original&gt;</w:t>
      </w:r>
    </w:p>
    <w:p w14:paraId="4C8B305C" w14:textId="77777777" w:rsidR="009E51EE" w:rsidRPr="00B94A8E" w:rsidRDefault="009E51EE" w:rsidP="009E51EE">
      <w:r>
        <w:rPr>
          <w:rStyle w:val="HideTWBExt"/>
        </w:rPr>
        <w:t>&lt;/Amend&gt;</w:t>
      </w:r>
    </w:p>
    <w:p w14:paraId="2660F112" w14:textId="77777777" w:rsidR="009E51EE" w:rsidRPr="00B94A8E" w:rsidRDefault="009E51EE" w:rsidP="009E51EE">
      <w:pPr>
        <w:pStyle w:val="AmNumberTabs"/>
      </w:pPr>
      <w:r>
        <w:rPr>
          <w:rStyle w:val="HideTWBExt"/>
        </w:rPr>
        <w:t>&lt;Amend&gt;</w:t>
      </w:r>
      <w:r>
        <w:t>Poprawka</w:t>
      </w:r>
      <w:r>
        <w:tab/>
      </w:r>
      <w:r>
        <w:tab/>
      </w:r>
      <w:r>
        <w:rPr>
          <w:rStyle w:val="HideTWBExt"/>
        </w:rPr>
        <w:t>&lt;NumAm&gt;</w:t>
      </w:r>
      <w:r>
        <w:t>1088</w:t>
      </w:r>
      <w:r>
        <w:rPr>
          <w:rStyle w:val="HideTWBExt"/>
        </w:rPr>
        <w:t>&lt;/NumAm&gt;</w:t>
      </w:r>
    </w:p>
    <w:p w14:paraId="700D04C5"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3E7CF37A" w14:textId="77777777" w:rsidR="009E51EE" w:rsidRPr="00B94A8E" w:rsidRDefault="009E51EE" w:rsidP="009E51EE">
      <w:pPr>
        <w:pStyle w:val="NormalBold"/>
      </w:pPr>
      <w:r>
        <w:rPr>
          <w:rStyle w:val="HideTWBExt"/>
          <w:b w:val="0"/>
        </w:rPr>
        <w:t>&lt;/RepeatBlock-By&gt;</w:t>
      </w:r>
    </w:p>
    <w:p w14:paraId="5A95572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E3E3A9B" w14:textId="77777777" w:rsidR="009E51EE" w:rsidRPr="00B94A8E" w:rsidRDefault="009E51EE" w:rsidP="009E51EE">
      <w:pPr>
        <w:pStyle w:val="NormalBold"/>
      </w:pPr>
      <w:r>
        <w:rPr>
          <w:rStyle w:val="HideTWBExt"/>
        </w:rPr>
        <w:t>&lt;Article&gt;</w:t>
      </w:r>
      <w:r>
        <w:t>Motyw 137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68020BC" w14:textId="77777777" w:rsidTr="00597527">
        <w:trPr>
          <w:trHeight w:hRule="exact" w:val="240"/>
          <w:jc w:val="center"/>
        </w:trPr>
        <w:tc>
          <w:tcPr>
            <w:tcW w:w="9752" w:type="dxa"/>
            <w:gridSpan w:val="2"/>
            <w:tcBorders>
              <w:top w:val="nil"/>
              <w:left w:val="nil"/>
              <w:bottom w:val="nil"/>
              <w:right w:val="nil"/>
            </w:tcBorders>
          </w:tcPr>
          <w:p w14:paraId="245B1D4F" w14:textId="77777777" w:rsidR="009E51EE" w:rsidRPr="00B94A8E" w:rsidRDefault="009E51EE" w:rsidP="00597527"/>
        </w:tc>
      </w:tr>
      <w:tr w:rsidR="009E51EE" w14:paraId="54B4782E" w14:textId="77777777" w:rsidTr="00597527">
        <w:trPr>
          <w:trHeight w:val="240"/>
          <w:jc w:val="center"/>
        </w:trPr>
        <w:tc>
          <w:tcPr>
            <w:tcW w:w="4876" w:type="dxa"/>
            <w:tcBorders>
              <w:top w:val="nil"/>
              <w:left w:val="nil"/>
              <w:bottom w:val="nil"/>
              <w:right w:val="nil"/>
            </w:tcBorders>
          </w:tcPr>
          <w:p w14:paraId="0C74BF9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5E7B26A" w14:textId="77777777" w:rsidR="009E51EE" w:rsidRPr="00B94A8E" w:rsidRDefault="009E51EE" w:rsidP="00597527">
            <w:pPr>
              <w:pStyle w:val="AmColumnHeading"/>
            </w:pPr>
            <w:r>
              <w:t>Poprawka</w:t>
            </w:r>
          </w:p>
        </w:tc>
      </w:tr>
      <w:tr w:rsidR="009E51EE" w14:paraId="743CBD7C" w14:textId="77777777" w:rsidTr="00597527">
        <w:trPr>
          <w:jc w:val="center"/>
        </w:trPr>
        <w:tc>
          <w:tcPr>
            <w:tcW w:w="4876" w:type="dxa"/>
            <w:tcBorders>
              <w:top w:val="nil"/>
              <w:left w:val="nil"/>
              <w:bottom w:val="nil"/>
              <w:right w:val="nil"/>
            </w:tcBorders>
          </w:tcPr>
          <w:p w14:paraId="2A73574D" w14:textId="77777777" w:rsidR="009E51EE" w:rsidRPr="00BF3709" w:rsidRDefault="009E51EE" w:rsidP="00597527">
            <w:pPr>
              <w:pStyle w:val="Normal6a"/>
            </w:pPr>
            <w:r>
              <w:t>(137)</w:t>
            </w:r>
            <w:r>
              <w:tab/>
            </w:r>
            <w:r>
              <w:rPr>
                <w:b/>
                <w:i/>
              </w:rPr>
              <w:t>Ponieważ</w:t>
            </w:r>
            <w:r>
              <w:t xml:space="preserve"> cele niniejszego rozporządzenia, a mianowicie ustanowienie jednolitego rynku dla sektora kosmicznego za pomocą zharmonizowanych wspólnych przepisów mających na celu przeciwdziałanie kluczowym zagrożeniom dla infrastruktury kosmicznej i usług kosmicznych, a tym samym zapewnienie bezpieczeństwa, odporności i zrównoważenia środowiskowego działań kosmicznych</w:t>
            </w:r>
            <w:r>
              <w:rPr>
                <w:b/>
                <w:i/>
              </w:rPr>
              <w:t>, nie mogą zostać osiągnięte w sposób wystarczający przez państwa członkowskie, natomiast ze względu na ich rozmiary lub skutki możliwe jest ich lepsze osiągnięcie na poziomie Unii</w:t>
            </w:r>
            <w:r>
              <w:t>, Unia może przyjąć środki zgodnie z zasadą pomocniczości określoną w art. 5 Traktatu o Unii Europejskiej. Zgodnie z zasadą proporcjonalności określoną w tym artykule niniejsze rozporządzenie nie wykracza poza to, co jest konieczne do osiągnięcia tych celów.</w:t>
            </w:r>
          </w:p>
        </w:tc>
        <w:tc>
          <w:tcPr>
            <w:tcW w:w="4876" w:type="dxa"/>
            <w:tcBorders>
              <w:top w:val="nil"/>
              <w:left w:val="nil"/>
              <w:bottom w:val="nil"/>
              <w:right w:val="nil"/>
            </w:tcBorders>
          </w:tcPr>
          <w:p w14:paraId="25E8EF9A" w14:textId="77777777" w:rsidR="009E51EE" w:rsidRPr="00BF3709" w:rsidRDefault="009E51EE" w:rsidP="00597527">
            <w:pPr>
              <w:pStyle w:val="Normal6a"/>
            </w:pPr>
            <w:r>
              <w:t>(137)</w:t>
            </w:r>
            <w:r>
              <w:tab/>
            </w:r>
            <w:r>
              <w:rPr>
                <w:b/>
                <w:i/>
              </w:rPr>
              <w:t>Aby osiągnąć</w:t>
            </w:r>
            <w:r>
              <w:t xml:space="preserve"> cele niniejszego rozporządzenia, a mianowicie ustanowienie jednolitego rynku dla sektora kosmicznego za pomocą zharmonizowanych wspólnych przepisów mających na celu przeciwdziałanie kluczowym zagrożeniom dla infrastruktury kosmicznej i usług kosmicznych, a tym samym zapewnienie bezpieczeństwa, odporności i zrównoważenia środowiskowego działań kosmicznych, Unia może przyjąć środki zgodnie z zasadą pomocniczości określoną w art. 5 Traktatu o Unii Europejskiej. Zgodnie z zasadą proporcjonalności określoną w tym artykule niniejsze rozporządzenie nie wykracza poza to, co jest konieczne do osiągnięcia tych celów.</w:t>
            </w:r>
          </w:p>
        </w:tc>
      </w:tr>
    </w:tbl>
    <w:p w14:paraId="593E3661"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42B91CA7" w14:textId="77777777" w:rsidR="009E51EE" w:rsidRPr="00BF3709" w:rsidRDefault="009E51EE" w:rsidP="009E51EE">
      <w:r>
        <w:rPr>
          <w:rStyle w:val="HideTWBExt"/>
          <w:lang w:val="en-GB"/>
        </w:rPr>
        <w:t>&lt;/Amend&gt;</w:t>
      </w:r>
    </w:p>
    <w:p w14:paraId="02AE2CAE"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1089</w:t>
      </w:r>
      <w:r>
        <w:rPr>
          <w:rStyle w:val="HideTWBExt"/>
          <w:lang w:val="en-GB"/>
        </w:rPr>
        <w:t>&lt;/NumAm&gt;</w:t>
      </w:r>
    </w:p>
    <w:p w14:paraId="6EF4C588"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3F4AE6B3" w14:textId="77777777" w:rsidR="009E51EE" w:rsidRPr="00B94A8E" w:rsidRDefault="009E51EE" w:rsidP="009E51EE">
      <w:pPr>
        <w:pStyle w:val="NormalBold"/>
      </w:pPr>
      <w:r>
        <w:rPr>
          <w:rStyle w:val="HideTWBExt"/>
          <w:b w:val="0"/>
        </w:rPr>
        <w:t>&lt;/RepeatBlock-By&gt;</w:t>
      </w:r>
    </w:p>
    <w:p w14:paraId="378127F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0E7C8E8" w14:textId="77777777" w:rsidR="009E51EE" w:rsidRPr="00B94A8E" w:rsidRDefault="009E51EE" w:rsidP="009E51EE">
      <w:pPr>
        <w:pStyle w:val="NormalBold"/>
      </w:pPr>
      <w:r>
        <w:rPr>
          <w:rStyle w:val="HideTWBExt"/>
        </w:rPr>
        <w:t>&lt;Article&gt;</w:t>
      </w:r>
      <w:r>
        <w:t>Motyw 137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F8BDEEB" w14:textId="77777777" w:rsidTr="00597527">
        <w:trPr>
          <w:trHeight w:hRule="exact" w:val="240"/>
          <w:jc w:val="center"/>
        </w:trPr>
        <w:tc>
          <w:tcPr>
            <w:tcW w:w="9752" w:type="dxa"/>
            <w:gridSpan w:val="2"/>
            <w:tcBorders>
              <w:top w:val="nil"/>
              <w:left w:val="nil"/>
              <w:bottom w:val="nil"/>
              <w:right w:val="nil"/>
            </w:tcBorders>
          </w:tcPr>
          <w:p w14:paraId="07136EBC" w14:textId="77777777" w:rsidR="009E51EE" w:rsidRPr="00B94A8E" w:rsidRDefault="009E51EE" w:rsidP="00597527"/>
        </w:tc>
      </w:tr>
      <w:tr w:rsidR="009E51EE" w14:paraId="6F7B5134" w14:textId="77777777" w:rsidTr="00597527">
        <w:trPr>
          <w:trHeight w:val="240"/>
          <w:jc w:val="center"/>
        </w:trPr>
        <w:tc>
          <w:tcPr>
            <w:tcW w:w="4876" w:type="dxa"/>
            <w:tcBorders>
              <w:top w:val="nil"/>
              <w:left w:val="nil"/>
              <w:bottom w:val="nil"/>
              <w:right w:val="nil"/>
            </w:tcBorders>
          </w:tcPr>
          <w:p w14:paraId="03F38ED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1BB09FF" w14:textId="77777777" w:rsidR="009E51EE" w:rsidRPr="00B94A8E" w:rsidRDefault="009E51EE" w:rsidP="00597527">
            <w:pPr>
              <w:pStyle w:val="AmColumnHeading"/>
            </w:pPr>
            <w:r>
              <w:t>Poprawka</w:t>
            </w:r>
          </w:p>
        </w:tc>
      </w:tr>
      <w:tr w:rsidR="009E51EE" w14:paraId="4DF03B4C" w14:textId="77777777" w:rsidTr="00597527">
        <w:trPr>
          <w:jc w:val="center"/>
        </w:trPr>
        <w:tc>
          <w:tcPr>
            <w:tcW w:w="4876" w:type="dxa"/>
            <w:tcBorders>
              <w:top w:val="nil"/>
              <w:left w:val="nil"/>
              <w:bottom w:val="nil"/>
              <w:right w:val="nil"/>
            </w:tcBorders>
          </w:tcPr>
          <w:p w14:paraId="68E7225D" w14:textId="77777777" w:rsidR="009E51EE" w:rsidRPr="00BF3709" w:rsidRDefault="009E51EE" w:rsidP="00597527">
            <w:pPr>
              <w:pStyle w:val="Normal6a"/>
            </w:pPr>
            <w:r>
              <w:t>(137)</w:t>
            </w:r>
            <w:r>
              <w:tab/>
              <w:t>Ponieważ cele niniejszego rozporządzenia, a mianowicie ustanowienie jednolitego rynku dla sektora kosmicznego za pomocą zharmonizowanych wspólnych przepisów mających na celu przeciwdziałanie kluczowym zagrożeniom dla infrastruktury kosmicznej i usług kosmicznych, a tym samym zapewnienie bezpieczeństwa</w:t>
            </w:r>
            <w:r>
              <w:rPr>
                <w:b/>
                <w:i/>
              </w:rPr>
              <w:t>,</w:t>
            </w:r>
            <w:r>
              <w:t xml:space="preserve"> odporności i </w:t>
            </w:r>
            <w:r>
              <w:rPr>
                <w:b/>
                <w:i/>
              </w:rPr>
              <w:t>zrównoważenia środowiskowego działań kosmicznych</w:t>
            </w:r>
            <w:r>
              <w:t>, nie mogą zostać osiągnięte w sposób wystarczający przez państwa członkowskie, natomiast ze względu na ich rozmiary lub skutki możliwe jest ich lepsze osiągnięcie na poziomie Unii, Unia może przyjąć środki zgodnie z zasadą pomocniczości określoną w art. 5 Traktatu o Unii Europejskiej. Zgodnie z zasadą proporcjonalności określoną w tym artykule niniejsze rozporządzenie nie wykracza poza to, co jest konieczne do osiągnięcia tych celów.</w:t>
            </w:r>
          </w:p>
        </w:tc>
        <w:tc>
          <w:tcPr>
            <w:tcW w:w="4876" w:type="dxa"/>
            <w:tcBorders>
              <w:top w:val="nil"/>
              <w:left w:val="nil"/>
              <w:bottom w:val="nil"/>
              <w:right w:val="nil"/>
            </w:tcBorders>
          </w:tcPr>
          <w:p w14:paraId="061E27F9" w14:textId="77777777" w:rsidR="009E51EE" w:rsidRPr="00BF3709" w:rsidRDefault="009E51EE" w:rsidP="00597527">
            <w:pPr>
              <w:pStyle w:val="Normal6a"/>
            </w:pPr>
            <w:r>
              <w:t>(137)</w:t>
            </w:r>
            <w:r>
              <w:tab/>
              <w:t xml:space="preserve">Ponieważ cele niniejszego rozporządzenia, a mianowicie ustanowienie jednolitego rynku dla sektora kosmicznego za pomocą zharmonizowanych wspólnych przepisów mających na celu przeciwdziałanie kluczowym zagrożeniom dla infrastruktury kosmicznej i usług kosmicznych, a tym samym zapewnienie bezpieczeństwa </w:t>
            </w:r>
            <w:r>
              <w:rPr>
                <w:b/>
                <w:i/>
              </w:rPr>
              <w:t>i</w:t>
            </w:r>
            <w:r>
              <w:t xml:space="preserve"> odporności </w:t>
            </w:r>
            <w:r>
              <w:rPr>
                <w:b/>
                <w:i/>
              </w:rPr>
              <w:t>działań kosmicznych oraz bezpiecznego</w:t>
            </w:r>
            <w:r>
              <w:t xml:space="preserve"> i </w:t>
            </w:r>
            <w:r>
              <w:rPr>
                <w:b/>
                <w:i/>
              </w:rPr>
              <w:t>gospodarnego korzystania ze środowiska orbitalnego</w:t>
            </w:r>
            <w:r>
              <w:t>, nie mogą zostać osiągnięte w sposób wystarczający przez państwa członkowskie, natomiast ze względu na ich rozmiary lub skutki możliwe jest ich lepsze osiągnięcie na poziomie Unii, Unia może przyjąć środki zgodnie z zasadą pomocniczości określoną w art. 5 Traktatu o Unii Europejskiej. Zgodnie z zasadą proporcjonalności określoną w tym artykule niniejsze rozporządzenie nie wykracza poza to, co jest konieczne do osiągnięcia tych celów.</w:t>
            </w:r>
          </w:p>
        </w:tc>
      </w:tr>
    </w:tbl>
    <w:p w14:paraId="141FA329"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CC3197D" w14:textId="77777777" w:rsidR="009E51EE" w:rsidRPr="00BF3709" w:rsidRDefault="009E51EE" w:rsidP="009E51EE">
      <w:r>
        <w:rPr>
          <w:rStyle w:val="HideTWBExt"/>
          <w:lang w:val="en-GB"/>
        </w:rPr>
        <w:t>&lt;/Amend&gt;</w:t>
      </w:r>
    </w:p>
    <w:p w14:paraId="0248296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1090</w:t>
      </w:r>
      <w:r>
        <w:rPr>
          <w:rStyle w:val="HideTWBExt"/>
          <w:lang w:val="en-GB"/>
        </w:rPr>
        <w:t>&lt;/NumAm&gt;</w:t>
      </w:r>
    </w:p>
    <w:p w14:paraId="2569F92A" w14:textId="77777777" w:rsidR="009E51EE" w:rsidRPr="00BF3709" w:rsidRDefault="009E51EE" w:rsidP="009E51EE">
      <w:pPr>
        <w:pStyle w:val="NormalBold"/>
      </w:pPr>
      <w:r>
        <w:rPr>
          <w:rStyle w:val="HideTWBExt"/>
          <w:b w:val="0"/>
          <w:lang w:val="en-GB"/>
        </w:rPr>
        <w:t>&lt;RepeatBlock-By&gt;&lt;Members&gt;</w:t>
      </w:r>
      <w:r>
        <w:t>Markus Buchheit</w:t>
      </w:r>
      <w:r>
        <w:rPr>
          <w:rStyle w:val="HideTWBExt"/>
          <w:b w:val="0"/>
          <w:lang w:val="en-GB"/>
        </w:rPr>
        <w:t>&lt;/Members&gt;</w:t>
      </w:r>
    </w:p>
    <w:p w14:paraId="6D888D6F" w14:textId="77777777" w:rsidR="009E51EE" w:rsidRPr="00B94A8E" w:rsidRDefault="009E51EE" w:rsidP="009E51EE">
      <w:pPr>
        <w:pStyle w:val="NormalBold"/>
      </w:pPr>
      <w:r>
        <w:rPr>
          <w:rStyle w:val="HideTWBExt"/>
          <w:b w:val="0"/>
        </w:rPr>
        <w:t>&lt;/RepeatBlock-By&gt;</w:t>
      </w:r>
    </w:p>
    <w:p w14:paraId="2AA6CF9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C779047" w14:textId="77777777" w:rsidR="009E51EE" w:rsidRPr="00B94A8E" w:rsidRDefault="009E51EE" w:rsidP="009E51EE">
      <w:pPr>
        <w:pStyle w:val="NormalBold"/>
      </w:pPr>
      <w:r>
        <w:rPr>
          <w:rStyle w:val="HideTWBExt"/>
        </w:rPr>
        <w:t>&lt;Article&gt;</w:t>
      </w:r>
      <w:r>
        <w:t>Motyw 137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ED02CFF" w14:textId="77777777" w:rsidTr="00597527">
        <w:trPr>
          <w:trHeight w:hRule="exact" w:val="240"/>
          <w:jc w:val="center"/>
        </w:trPr>
        <w:tc>
          <w:tcPr>
            <w:tcW w:w="9752" w:type="dxa"/>
            <w:gridSpan w:val="2"/>
            <w:tcBorders>
              <w:top w:val="nil"/>
              <w:left w:val="nil"/>
              <w:bottom w:val="nil"/>
              <w:right w:val="nil"/>
            </w:tcBorders>
          </w:tcPr>
          <w:p w14:paraId="71E6D040" w14:textId="77777777" w:rsidR="009E51EE" w:rsidRPr="00B94A8E" w:rsidRDefault="009E51EE" w:rsidP="00597527"/>
        </w:tc>
      </w:tr>
      <w:tr w:rsidR="009E51EE" w14:paraId="060239C4" w14:textId="77777777" w:rsidTr="00597527">
        <w:trPr>
          <w:trHeight w:val="240"/>
          <w:jc w:val="center"/>
        </w:trPr>
        <w:tc>
          <w:tcPr>
            <w:tcW w:w="4876" w:type="dxa"/>
            <w:tcBorders>
              <w:top w:val="nil"/>
              <w:left w:val="nil"/>
              <w:bottom w:val="nil"/>
              <w:right w:val="nil"/>
            </w:tcBorders>
          </w:tcPr>
          <w:p w14:paraId="535B155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84DA6BB" w14:textId="77777777" w:rsidR="009E51EE" w:rsidRPr="00B94A8E" w:rsidRDefault="009E51EE" w:rsidP="00597527">
            <w:pPr>
              <w:pStyle w:val="AmColumnHeading"/>
            </w:pPr>
            <w:r>
              <w:t>Poprawka</w:t>
            </w:r>
          </w:p>
        </w:tc>
      </w:tr>
      <w:tr w:rsidR="009E51EE" w14:paraId="39DEF0E9" w14:textId="77777777" w:rsidTr="00597527">
        <w:trPr>
          <w:jc w:val="center"/>
        </w:trPr>
        <w:tc>
          <w:tcPr>
            <w:tcW w:w="4876" w:type="dxa"/>
            <w:tcBorders>
              <w:top w:val="nil"/>
              <w:left w:val="nil"/>
              <w:bottom w:val="nil"/>
              <w:right w:val="nil"/>
            </w:tcBorders>
          </w:tcPr>
          <w:p w14:paraId="1E6EC1E9" w14:textId="77777777" w:rsidR="009E51EE" w:rsidRPr="00BF3709" w:rsidRDefault="009E51EE" w:rsidP="00597527">
            <w:pPr>
              <w:pStyle w:val="Normal6a"/>
            </w:pPr>
            <w:r>
              <w:t>(137)</w:t>
            </w:r>
            <w:r>
              <w:tab/>
              <w:t xml:space="preserve">Ponieważ cele niniejszego rozporządzenia, a mianowicie ustanowienie jednolitego rynku dla sektora kosmicznego za pomocą zharmonizowanych wspólnych przepisów mających na celu przeciwdziałanie kluczowym zagrożeniom dla infrastruktury kosmicznej i usług kosmicznych, a tym samym zapewnienie bezpieczeństwa, odporności </w:t>
            </w:r>
            <w:r>
              <w:rPr>
                <w:b/>
                <w:i/>
              </w:rPr>
              <w:t>i zrównoważenia środowiskowego</w:t>
            </w:r>
            <w:r>
              <w:t xml:space="preserve"> działań kosmicznych, nie mogą zostać osiągnięte w sposób wystarczający przez państwa członkowskie, natomiast ze względu na ich rozmiary lub skutki możliwe jest ich lepsze osiągnięcie na poziomie Unii, Unia może przyjąć środki zgodnie z zasadą pomocniczości określoną w art. 5 Traktatu o Unii Europejskiej. Zgodnie z zasadą proporcjonalności określoną w tym artykule niniejsze rozporządzenie nie wykracza poza to, co jest konieczne do osiągnięcia tych celów.</w:t>
            </w:r>
          </w:p>
        </w:tc>
        <w:tc>
          <w:tcPr>
            <w:tcW w:w="4876" w:type="dxa"/>
            <w:tcBorders>
              <w:top w:val="nil"/>
              <w:left w:val="nil"/>
              <w:bottom w:val="nil"/>
              <w:right w:val="nil"/>
            </w:tcBorders>
          </w:tcPr>
          <w:p w14:paraId="1A11D9D8" w14:textId="77777777" w:rsidR="009E51EE" w:rsidRPr="00BF3709" w:rsidRDefault="009E51EE" w:rsidP="00597527">
            <w:pPr>
              <w:pStyle w:val="Normal6a"/>
            </w:pPr>
            <w:r>
              <w:t>(137)</w:t>
            </w:r>
            <w:r>
              <w:tab/>
              <w:t>Ponieważ cele niniejszego rozporządzenia, a mianowicie ustanowienie jednolitego rynku dla sektora kosmicznego za pomocą zharmonizowanych wspólnych przepisów mających na celu przeciwdziałanie kluczowym zagrożeniom dla infrastruktury kosmicznej i usług kosmicznych, a tym samym zapewnienie bezpieczeństwa, odporności działań kosmicznych, nie mogą zostać osiągnięte w sposób wystarczający przez państwa członkowskie, natomiast ze względu na ich rozmiary lub skutki możliwe jest ich lepsze osiągnięcie na poziomie Unii, Unia może przyjąć środki zgodnie z zasadą pomocniczości określoną w art. 5 Traktatu o Unii Europejskiej. Zgodnie z zasadą proporcjonalności określoną w tym artykule niniejsze rozporządzenie nie wykracza poza to, co jest konieczne do osiągnięcia tych celów.</w:t>
            </w:r>
          </w:p>
        </w:tc>
      </w:tr>
    </w:tbl>
    <w:p w14:paraId="38CCF263"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97B8E57" w14:textId="77777777" w:rsidR="009E51EE" w:rsidRPr="00BF3709" w:rsidRDefault="009E51EE" w:rsidP="009E51EE">
      <w:r>
        <w:rPr>
          <w:rStyle w:val="HideTWBExt"/>
          <w:lang w:val="en-GB"/>
        </w:rPr>
        <w:t>&lt;/Amend&gt;</w:t>
      </w:r>
    </w:p>
    <w:p w14:paraId="67D0A793"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1091</w:t>
      </w:r>
      <w:r>
        <w:rPr>
          <w:rStyle w:val="HideTWBExt"/>
          <w:lang w:val="en-GB"/>
        </w:rPr>
        <w:t>&lt;/NumAm&gt;</w:t>
      </w:r>
    </w:p>
    <w:p w14:paraId="4AB998FB"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4D2EA236" w14:textId="77777777" w:rsidR="009E51EE" w:rsidRPr="00B94A8E" w:rsidRDefault="009E51EE" w:rsidP="009E51EE">
      <w:pPr>
        <w:pStyle w:val="NormalBold"/>
      </w:pPr>
      <w:r>
        <w:rPr>
          <w:rStyle w:val="HideTWBExt"/>
          <w:b w:val="0"/>
        </w:rPr>
        <w:t>&lt;/RepeatBlock-By&gt;</w:t>
      </w:r>
    </w:p>
    <w:p w14:paraId="1111C0F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124AB47" w14:textId="77777777" w:rsidR="009E51EE" w:rsidRPr="00B94A8E" w:rsidRDefault="009E51EE" w:rsidP="009E51EE">
      <w:pPr>
        <w:pStyle w:val="NormalBold"/>
      </w:pPr>
      <w:r>
        <w:rPr>
          <w:rStyle w:val="HideTWBExt"/>
        </w:rPr>
        <w:t>&lt;Article&gt;</w:t>
      </w:r>
      <w:r>
        <w:t>Motyw 137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22CC092" w14:textId="77777777" w:rsidTr="00597527">
        <w:trPr>
          <w:trHeight w:hRule="exact" w:val="240"/>
          <w:jc w:val="center"/>
        </w:trPr>
        <w:tc>
          <w:tcPr>
            <w:tcW w:w="9752" w:type="dxa"/>
            <w:gridSpan w:val="2"/>
            <w:tcBorders>
              <w:top w:val="nil"/>
              <w:left w:val="nil"/>
              <w:bottom w:val="nil"/>
              <w:right w:val="nil"/>
            </w:tcBorders>
          </w:tcPr>
          <w:p w14:paraId="26CBC40C" w14:textId="77777777" w:rsidR="009E51EE" w:rsidRPr="00B94A8E" w:rsidRDefault="009E51EE" w:rsidP="00597527"/>
        </w:tc>
      </w:tr>
      <w:tr w:rsidR="009E51EE" w14:paraId="6F9B313F" w14:textId="77777777" w:rsidTr="00597527">
        <w:trPr>
          <w:trHeight w:val="240"/>
          <w:jc w:val="center"/>
        </w:trPr>
        <w:tc>
          <w:tcPr>
            <w:tcW w:w="4876" w:type="dxa"/>
            <w:tcBorders>
              <w:top w:val="nil"/>
              <w:left w:val="nil"/>
              <w:bottom w:val="nil"/>
              <w:right w:val="nil"/>
            </w:tcBorders>
          </w:tcPr>
          <w:p w14:paraId="39E4946E"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11F0F50" w14:textId="77777777" w:rsidR="009E51EE" w:rsidRPr="00B94A8E" w:rsidRDefault="009E51EE" w:rsidP="00597527">
            <w:pPr>
              <w:pStyle w:val="AmColumnHeading"/>
            </w:pPr>
            <w:r>
              <w:t>Poprawka</w:t>
            </w:r>
          </w:p>
        </w:tc>
      </w:tr>
      <w:tr w:rsidR="009E51EE" w14:paraId="5646F245" w14:textId="77777777" w:rsidTr="00597527">
        <w:trPr>
          <w:jc w:val="center"/>
        </w:trPr>
        <w:tc>
          <w:tcPr>
            <w:tcW w:w="4876" w:type="dxa"/>
            <w:tcBorders>
              <w:top w:val="nil"/>
              <w:left w:val="nil"/>
              <w:bottom w:val="nil"/>
              <w:right w:val="nil"/>
            </w:tcBorders>
          </w:tcPr>
          <w:p w14:paraId="2FBD3F24" w14:textId="77777777" w:rsidR="009E51EE" w:rsidRPr="00B94A8E" w:rsidRDefault="009E51EE" w:rsidP="00597527">
            <w:pPr>
              <w:pStyle w:val="Normal6a"/>
            </w:pPr>
          </w:p>
        </w:tc>
        <w:tc>
          <w:tcPr>
            <w:tcW w:w="4876" w:type="dxa"/>
            <w:tcBorders>
              <w:top w:val="nil"/>
              <w:left w:val="nil"/>
              <w:bottom w:val="nil"/>
              <w:right w:val="nil"/>
            </w:tcBorders>
          </w:tcPr>
          <w:p w14:paraId="0A2C084C" w14:textId="77777777" w:rsidR="009E51EE" w:rsidRPr="00BF3709" w:rsidRDefault="009E51EE" w:rsidP="00597527">
            <w:pPr>
              <w:pStyle w:val="Normal6a"/>
            </w:pPr>
            <w:r>
              <w:rPr>
                <w:b/>
                <w:i/>
              </w:rPr>
              <w:t>(137a)</w:t>
            </w:r>
            <w:r>
              <w:tab/>
            </w:r>
            <w:r>
              <w:rPr>
                <w:b/>
                <w:i/>
              </w:rPr>
              <w:t>Wdrożenie niniejszego rozporządzenia powinno utrzymać i wzmocnić pozycję konkurencyjną unijnych operatorów infrastruktury kosmicznej. Wymogi powinny być proporcjonalne, technicznie wykonalne i ekonomicznie opłacalne oraz powinny podlegać regularnym przeglądom pod względem ich wpływu na konkurencyjność, tak aby nie nakładać zbędnych obciążeń, które stawiałyby w niekorzystnej sytuacji operatorów unijnych na rynku światowym lub zachęcałyby do przenoszenia działań kosmicznych poza Unię.</w:t>
            </w:r>
          </w:p>
        </w:tc>
      </w:tr>
    </w:tbl>
    <w:p w14:paraId="7AC936C7"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44757D9" w14:textId="77777777" w:rsidR="009E51EE" w:rsidRPr="00BF3709" w:rsidRDefault="009E51EE" w:rsidP="009E51EE">
      <w:r>
        <w:rPr>
          <w:rStyle w:val="HideTWBExt"/>
          <w:lang w:val="en-GB"/>
        </w:rPr>
        <w:t>&lt;/Amend&gt;</w:t>
      </w:r>
    </w:p>
    <w:p w14:paraId="763331D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1092</w:t>
      </w:r>
      <w:r>
        <w:rPr>
          <w:rStyle w:val="HideTWBExt"/>
          <w:lang w:val="en-GB"/>
        </w:rPr>
        <w:t>&lt;/NumAm&gt;</w:t>
      </w:r>
    </w:p>
    <w:p w14:paraId="250BCDCA" w14:textId="77777777" w:rsidR="009E51EE" w:rsidRPr="00BF3709" w:rsidRDefault="009E51EE" w:rsidP="009E51EE">
      <w:pPr>
        <w:pStyle w:val="NormalBold"/>
      </w:pPr>
      <w:r>
        <w:rPr>
          <w:rStyle w:val="HideTWBExt"/>
          <w:b w:val="0"/>
          <w:lang w:val="en-GB"/>
        </w:rPr>
        <w:t>&lt;RepeatBlock-By&gt;&lt;Members&gt;</w:t>
      </w:r>
      <w:r>
        <w:t>Markus Buchheit</w:t>
      </w:r>
      <w:r>
        <w:rPr>
          <w:rStyle w:val="HideTWBExt"/>
          <w:b w:val="0"/>
          <w:lang w:val="en-GB"/>
        </w:rPr>
        <w:t>&lt;/Members&gt;</w:t>
      </w:r>
    </w:p>
    <w:p w14:paraId="50E2795A" w14:textId="77777777" w:rsidR="009E51EE" w:rsidRPr="00B94A8E" w:rsidRDefault="009E51EE" w:rsidP="009E51EE">
      <w:pPr>
        <w:pStyle w:val="NormalBold"/>
      </w:pPr>
      <w:r>
        <w:rPr>
          <w:rStyle w:val="HideTWBExt"/>
          <w:b w:val="0"/>
        </w:rPr>
        <w:t>&lt;/RepeatBlock-By&gt;</w:t>
      </w:r>
    </w:p>
    <w:p w14:paraId="1B5649A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854BBAC" w14:textId="77777777" w:rsidR="009E51EE" w:rsidRPr="00B94A8E" w:rsidRDefault="009E51EE" w:rsidP="009E51EE">
      <w:pPr>
        <w:pStyle w:val="NormalBold"/>
      </w:pPr>
      <w:r>
        <w:rPr>
          <w:rStyle w:val="HideTWBExt"/>
        </w:rPr>
        <w:t>&lt;Article&gt;</w:t>
      </w:r>
      <w:r>
        <w:t>Motyw 138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556E835" w14:textId="77777777" w:rsidTr="00597527">
        <w:trPr>
          <w:trHeight w:hRule="exact" w:val="240"/>
          <w:jc w:val="center"/>
        </w:trPr>
        <w:tc>
          <w:tcPr>
            <w:tcW w:w="9752" w:type="dxa"/>
            <w:gridSpan w:val="2"/>
            <w:tcBorders>
              <w:top w:val="nil"/>
              <w:left w:val="nil"/>
              <w:bottom w:val="nil"/>
              <w:right w:val="nil"/>
            </w:tcBorders>
          </w:tcPr>
          <w:p w14:paraId="45B0A92C" w14:textId="77777777" w:rsidR="009E51EE" w:rsidRPr="00B94A8E" w:rsidRDefault="009E51EE" w:rsidP="00597527"/>
        </w:tc>
      </w:tr>
      <w:tr w:rsidR="009E51EE" w14:paraId="59C5F4C3" w14:textId="77777777" w:rsidTr="00597527">
        <w:trPr>
          <w:trHeight w:val="240"/>
          <w:jc w:val="center"/>
        </w:trPr>
        <w:tc>
          <w:tcPr>
            <w:tcW w:w="4876" w:type="dxa"/>
            <w:tcBorders>
              <w:top w:val="nil"/>
              <w:left w:val="nil"/>
              <w:bottom w:val="nil"/>
              <w:right w:val="nil"/>
            </w:tcBorders>
          </w:tcPr>
          <w:p w14:paraId="1217105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9D9F62E" w14:textId="77777777" w:rsidR="009E51EE" w:rsidRPr="00B94A8E" w:rsidRDefault="009E51EE" w:rsidP="00597527">
            <w:pPr>
              <w:pStyle w:val="AmColumnHeading"/>
            </w:pPr>
            <w:r>
              <w:t>Poprawka</w:t>
            </w:r>
          </w:p>
        </w:tc>
      </w:tr>
      <w:tr w:rsidR="009E51EE" w14:paraId="2A4696B0" w14:textId="77777777" w:rsidTr="00597527">
        <w:trPr>
          <w:jc w:val="center"/>
        </w:trPr>
        <w:tc>
          <w:tcPr>
            <w:tcW w:w="4876" w:type="dxa"/>
            <w:tcBorders>
              <w:top w:val="nil"/>
              <w:left w:val="nil"/>
              <w:bottom w:val="nil"/>
              <w:right w:val="nil"/>
            </w:tcBorders>
          </w:tcPr>
          <w:p w14:paraId="1A4BC392" w14:textId="77777777" w:rsidR="009E51EE" w:rsidRPr="00BF3709" w:rsidRDefault="009E51EE" w:rsidP="00597527">
            <w:pPr>
              <w:pStyle w:val="Normal6a"/>
            </w:pPr>
            <w:r>
              <w:rPr>
                <w:b/>
                <w:i/>
              </w:rPr>
              <w:t>(138)</w:t>
            </w:r>
            <w:r>
              <w:tab/>
            </w:r>
            <w:r>
              <w:rPr>
                <w:b/>
                <w:i/>
              </w:rPr>
              <w:t>Przestrzeganie przepisów dotyczących zrównoważenia środowiskowego przez operatorów infrastruktury kosmicznej będących małymi przedsiębiorstwami lub instytucjami badawczymi lub edukacyjnymi powinno być wymagane po upływie 48 miesięcy od daty wejścia w życie niniejszego rozporządzenia, natomiast wymogi związane ze świadczeniem ISOS powinny mieć zastosowanie po upływie 60 miesięcy od daty wejścia w życie niniejszego rozporządzenia.</w:t>
            </w:r>
          </w:p>
        </w:tc>
        <w:tc>
          <w:tcPr>
            <w:tcW w:w="4876" w:type="dxa"/>
            <w:tcBorders>
              <w:top w:val="nil"/>
              <w:left w:val="nil"/>
              <w:bottom w:val="nil"/>
              <w:right w:val="nil"/>
            </w:tcBorders>
          </w:tcPr>
          <w:p w14:paraId="679A6CA3" w14:textId="77777777" w:rsidR="009E51EE" w:rsidRPr="00B94A8E" w:rsidRDefault="009E51EE" w:rsidP="00597527">
            <w:pPr>
              <w:pStyle w:val="Normal6a"/>
            </w:pPr>
            <w:r>
              <w:rPr>
                <w:b/>
                <w:i/>
              </w:rPr>
              <w:t>skreśla się</w:t>
            </w:r>
          </w:p>
        </w:tc>
      </w:tr>
    </w:tbl>
    <w:p w14:paraId="710F9FDF"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7F752837" w14:textId="77777777" w:rsidR="009E51EE" w:rsidRPr="00B94A8E" w:rsidRDefault="009E51EE" w:rsidP="009E51EE">
      <w:r>
        <w:rPr>
          <w:rStyle w:val="HideTWBExt"/>
        </w:rPr>
        <w:t>&lt;/Amend&gt;</w:t>
      </w:r>
    </w:p>
    <w:p w14:paraId="490A810C" w14:textId="77777777" w:rsidR="009E51EE" w:rsidRPr="00B94A8E" w:rsidRDefault="009E51EE" w:rsidP="009E51EE">
      <w:pPr>
        <w:pStyle w:val="AmNumberTabs"/>
      </w:pPr>
      <w:r>
        <w:rPr>
          <w:rStyle w:val="HideTWBExt"/>
        </w:rPr>
        <w:t>&lt;Amend&gt;</w:t>
      </w:r>
      <w:r>
        <w:t>Poprawka</w:t>
      </w:r>
      <w:r>
        <w:tab/>
      </w:r>
      <w:r>
        <w:tab/>
      </w:r>
      <w:r>
        <w:rPr>
          <w:rStyle w:val="HideTWBExt"/>
        </w:rPr>
        <w:t>&lt;NumAm&gt;</w:t>
      </w:r>
      <w:r>
        <w:t>1093</w:t>
      </w:r>
      <w:r>
        <w:rPr>
          <w:rStyle w:val="HideTWBExt"/>
        </w:rPr>
        <w:t>&lt;/NumAm&gt;</w:t>
      </w:r>
    </w:p>
    <w:p w14:paraId="33058F43"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7755D860" w14:textId="77777777" w:rsidR="009E51EE" w:rsidRPr="00B94A8E" w:rsidRDefault="009E51EE" w:rsidP="009E51EE">
      <w:pPr>
        <w:pStyle w:val="NormalBold"/>
      </w:pPr>
      <w:r>
        <w:rPr>
          <w:rStyle w:val="HideTWBExt"/>
          <w:b w:val="0"/>
        </w:rPr>
        <w:t>&lt;/RepeatBlock-By&gt;</w:t>
      </w:r>
    </w:p>
    <w:p w14:paraId="335ACF51"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DD01464" w14:textId="77777777" w:rsidR="009E51EE" w:rsidRPr="00B94A8E" w:rsidRDefault="009E51EE" w:rsidP="009E51EE">
      <w:pPr>
        <w:pStyle w:val="NormalBold"/>
      </w:pPr>
      <w:r>
        <w:rPr>
          <w:rStyle w:val="HideTWBExt"/>
        </w:rPr>
        <w:t>&lt;Article&gt;</w:t>
      </w:r>
      <w:r>
        <w:t>Motyw 138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A56C6F0" w14:textId="77777777" w:rsidTr="00597527">
        <w:trPr>
          <w:trHeight w:hRule="exact" w:val="240"/>
          <w:jc w:val="center"/>
        </w:trPr>
        <w:tc>
          <w:tcPr>
            <w:tcW w:w="9752" w:type="dxa"/>
            <w:gridSpan w:val="2"/>
            <w:tcBorders>
              <w:top w:val="nil"/>
              <w:left w:val="nil"/>
              <w:bottom w:val="nil"/>
              <w:right w:val="nil"/>
            </w:tcBorders>
          </w:tcPr>
          <w:p w14:paraId="72AB227B" w14:textId="77777777" w:rsidR="009E51EE" w:rsidRPr="00B94A8E" w:rsidRDefault="009E51EE" w:rsidP="00597527"/>
        </w:tc>
      </w:tr>
      <w:tr w:rsidR="009E51EE" w14:paraId="466FC4A7" w14:textId="77777777" w:rsidTr="00597527">
        <w:trPr>
          <w:trHeight w:val="240"/>
          <w:jc w:val="center"/>
        </w:trPr>
        <w:tc>
          <w:tcPr>
            <w:tcW w:w="4876" w:type="dxa"/>
            <w:tcBorders>
              <w:top w:val="nil"/>
              <w:left w:val="nil"/>
              <w:bottom w:val="nil"/>
              <w:right w:val="nil"/>
            </w:tcBorders>
          </w:tcPr>
          <w:p w14:paraId="5E1AC19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380FCD1" w14:textId="77777777" w:rsidR="009E51EE" w:rsidRPr="00B94A8E" w:rsidRDefault="009E51EE" w:rsidP="00597527">
            <w:pPr>
              <w:pStyle w:val="AmColumnHeading"/>
            </w:pPr>
            <w:r>
              <w:t>Poprawka</w:t>
            </w:r>
          </w:p>
        </w:tc>
      </w:tr>
      <w:tr w:rsidR="009E51EE" w14:paraId="5BBED54D" w14:textId="77777777" w:rsidTr="00597527">
        <w:trPr>
          <w:jc w:val="center"/>
        </w:trPr>
        <w:tc>
          <w:tcPr>
            <w:tcW w:w="4876" w:type="dxa"/>
            <w:tcBorders>
              <w:top w:val="nil"/>
              <w:left w:val="nil"/>
              <w:bottom w:val="nil"/>
              <w:right w:val="nil"/>
            </w:tcBorders>
          </w:tcPr>
          <w:p w14:paraId="48D815A1" w14:textId="77777777" w:rsidR="009E51EE" w:rsidRPr="00BF3709" w:rsidRDefault="009E51EE" w:rsidP="00597527">
            <w:pPr>
              <w:pStyle w:val="Normal6a"/>
            </w:pPr>
            <w:r>
              <w:rPr>
                <w:b/>
                <w:i/>
              </w:rPr>
              <w:t>(138)</w:t>
            </w:r>
            <w:r>
              <w:tab/>
            </w:r>
            <w:r>
              <w:rPr>
                <w:b/>
                <w:i/>
              </w:rPr>
              <w:t>Przestrzeganie przepisów dotyczących zrównoważenia środowiskowego przez operatorów infrastruktury kosmicznej będących małymi przedsiębiorstwami lub instytucjami badawczymi lub edukacyjnymi powinno być wymagane po upływie 48 miesięcy od daty wejścia w życie niniejszego rozporządzenia, natomiast wymogi związane ze świadczeniem ISOS powinny mieć zastosowanie po upływie 60 miesięcy od daty wejścia w życie niniejszego rozporządzenia.</w:t>
            </w:r>
          </w:p>
        </w:tc>
        <w:tc>
          <w:tcPr>
            <w:tcW w:w="4876" w:type="dxa"/>
            <w:tcBorders>
              <w:top w:val="nil"/>
              <w:left w:val="nil"/>
              <w:bottom w:val="nil"/>
              <w:right w:val="nil"/>
            </w:tcBorders>
          </w:tcPr>
          <w:p w14:paraId="24C2AEF6" w14:textId="77777777" w:rsidR="009E51EE" w:rsidRPr="00B94A8E" w:rsidRDefault="009E51EE" w:rsidP="00597527">
            <w:pPr>
              <w:pStyle w:val="Normal6a"/>
            </w:pPr>
            <w:r>
              <w:rPr>
                <w:b/>
                <w:i/>
              </w:rPr>
              <w:t>skreśla się</w:t>
            </w:r>
          </w:p>
        </w:tc>
      </w:tr>
    </w:tbl>
    <w:p w14:paraId="4309E52E"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6DA9F95D" w14:textId="77777777" w:rsidR="009E51EE" w:rsidRPr="00B94A8E" w:rsidRDefault="009E51EE" w:rsidP="009E51EE">
      <w:r>
        <w:rPr>
          <w:rStyle w:val="HideTWBExt"/>
        </w:rPr>
        <w:t>&lt;/Amend&gt;</w:t>
      </w:r>
    </w:p>
    <w:p w14:paraId="7EBB4EF2" w14:textId="77777777" w:rsidR="009E51EE" w:rsidRPr="00B94A8E" w:rsidRDefault="009E51EE" w:rsidP="009E51EE">
      <w:pPr>
        <w:pStyle w:val="AmNumberTabs"/>
      </w:pPr>
      <w:r>
        <w:rPr>
          <w:rStyle w:val="HideTWBExt"/>
        </w:rPr>
        <w:t>&lt;Amend&gt;</w:t>
      </w:r>
      <w:r>
        <w:t>Poprawka</w:t>
      </w:r>
      <w:r>
        <w:tab/>
      </w:r>
      <w:r>
        <w:tab/>
      </w:r>
      <w:r>
        <w:rPr>
          <w:rStyle w:val="HideTWBExt"/>
        </w:rPr>
        <w:t>&lt;NumAm&gt;</w:t>
      </w:r>
      <w:r>
        <w:t>1094</w:t>
      </w:r>
      <w:r>
        <w:rPr>
          <w:rStyle w:val="HideTWBExt"/>
        </w:rPr>
        <w:t>&lt;/NumAm&gt;</w:t>
      </w:r>
    </w:p>
    <w:p w14:paraId="72D09CD0"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481CBDFD" w14:textId="77777777" w:rsidR="009E51EE" w:rsidRPr="00B94A8E" w:rsidRDefault="009E51EE" w:rsidP="009E51EE">
      <w:pPr>
        <w:pStyle w:val="NormalBold"/>
      </w:pPr>
      <w:r>
        <w:rPr>
          <w:rStyle w:val="HideTWBExt"/>
          <w:b w:val="0"/>
        </w:rPr>
        <w:t>&lt;/RepeatBlock-By&gt;</w:t>
      </w:r>
    </w:p>
    <w:p w14:paraId="11B17871"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0663F3F" w14:textId="77777777" w:rsidR="009E51EE" w:rsidRPr="00B94A8E" w:rsidRDefault="009E51EE" w:rsidP="009E51EE">
      <w:pPr>
        <w:pStyle w:val="NormalBold"/>
      </w:pPr>
      <w:r>
        <w:rPr>
          <w:rStyle w:val="HideTWBExt"/>
        </w:rPr>
        <w:t>&lt;Article&gt;</w:t>
      </w:r>
      <w:r>
        <w:t>Motyw 138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05B3AFB" w14:textId="77777777" w:rsidTr="00597527">
        <w:trPr>
          <w:trHeight w:hRule="exact" w:val="240"/>
          <w:jc w:val="center"/>
        </w:trPr>
        <w:tc>
          <w:tcPr>
            <w:tcW w:w="9752" w:type="dxa"/>
            <w:gridSpan w:val="2"/>
            <w:tcBorders>
              <w:top w:val="nil"/>
              <w:left w:val="nil"/>
              <w:bottom w:val="nil"/>
              <w:right w:val="nil"/>
            </w:tcBorders>
          </w:tcPr>
          <w:p w14:paraId="4D953691" w14:textId="77777777" w:rsidR="009E51EE" w:rsidRPr="00B94A8E" w:rsidRDefault="009E51EE" w:rsidP="00597527"/>
        </w:tc>
      </w:tr>
      <w:tr w:rsidR="009E51EE" w14:paraId="0EEA9F0A" w14:textId="77777777" w:rsidTr="00597527">
        <w:trPr>
          <w:trHeight w:val="240"/>
          <w:jc w:val="center"/>
        </w:trPr>
        <w:tc>
          <w:tcPr>
            <w:tcW w:w="4876" w:type="dxa"/>
            <w:tcBorders>
              <w:top w:val="nil"/>
              <w:left w:val="nil"/>
              <w:bottom w:val="nil"/>
              <w:right w:val="nil"/>
            </w:tcBorders>
          </w:tcPr>
          <w:p w14:paraId="76F2950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34B683C" w14:textId="77777777" w:rsidR="009E51EE" w:rsidRPr="00B94A8E" w:rsidRDefault="009E51EE" w:rsidP="00597527">
            <w:pPr>
              <w:pStyle w:val="AmColumnHeading"/>
            </w:pPr>
            <w:r>
              <w:t>Poprawka</w:t>
            </w:r>
          </w:p>
        </w:tc>
      </w:tr>
      <w:tr w:rsidR="009E51EE" w14:paraId="0A70302A" w14:textId="77777777" w:rsidTr="00597527">
        <w:trPr>
          <w:jc w:val="center"/>
        </w:trPr>
        <w:tc>
          <w:tcPr>
            <w:tcW w:w="4876" w:type="dxa"/>
            <w:tcBorders>
              <w:top w:val="nil"/>
              <w:left w:val="nil"/>
              <w:bottom w:val="nil"/>
              <w:right w:val="nil"/>
            </w:tcBorders>
          </w:tcPr>
          <w:p w14:paraId="59E402EC" w14:textId="77777777" w:rsidR="009E51EE" w:rsidRPr="00BF3709" w:rsidRDefault="009E51EE" w:rsidP="00597527">
            <w:pPr>
              <w:pStyle w:val="Normal6a"/>
            </w:pPr>
            <w:r>
              <w:rPr>
                <w:b/>
                <w:i/>
              </w:rPr>
              <w:t>(138)</w:t>
            </w:r>
            <w:r>
              <w:tab/>
            </w:r>
            <w:r>
              <w:rPr>
                <w:b/>
                <w:i/>
              </w:rPr>
              <w:t>Przestrzeganie przepisów dotyczących zrównoważenia środowiskowego przez operatorów infrastruktury kosmicznej będących małymi przedsiębiorstwami lub instytucjami badawczymi lub edukacyjnymi powinno być wymagane po upływie 48 miesięcy od daty wejścia w życie niniejszego rozporządzenia, natomiast wymogi związane ze świadczeniem ISOS powinny mieć zastosowanie po upływie 60 miesięcy od daty wejścia w życie niniejszego rozporządzenia.</w:t>
            </w:r>
          </w:p>
        </w:tc>
        <w:tc>
          <w:tcPr>
            <w:tcW w:w="4876" w:type="dxa"/>
            <w:tcBorders>
              <w:top w:val="nil"/>
              <w:left w:val="nil"/>
              <w:bottom w:val="nil"/>
              <w:right w:val="nil"/>
            </w:tcBorders>
          </w:tcPr>
          <w:p w14:paraId="1B50EBBB" w14:textId="77777777" w:rsidR="009E51EE" w:rsidRPr="00B94A8E" w:rsidRDefault="009E51EE" w:rsidP="00597527">
            <w:pPr>
              <w:pStyle w:val="Normal6a"/>
            </w:pPr>
            <w:r>
              <w:rPr>
                <w:b/>
                <w:i/>
              </w:rPr>
              <w:t>skreśla się</w:t>
            </w:r>
          </w:p>
        </w:tc>
      </w:tr>
    </w:tbl>
    <w:p w14:paraId="0CF47CD3"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1A655BA8" w14:textId="77777777" w:rsidR="009E51EE" w:rsidRPr="00B94A8E" w:rsidRDefault="009E51EE" w:rsidP="009E51EE">
      <w:r>
        <w:rPr>
          <w:rStyle w:val="HideTWBExt"/>
        </w:rPr>
        <w:t>&lt;/Amend&gt;</w:t>
      </w:r>
    </w:p>
    <w:p w14:paraId="60B2770D" w14:textId="77777777" w:rsidR="009E51EE" w:rsidRPr="00B94A8E" w:rsidRDefault="009E51EE" w:rsidP="009E51EE">
      <w:pPr>
        <w:pStyle w:val="AmNumberTabs"/>
      </w:pPr>
      <w:r>
        <w:rPr>
          <w:rStyle w:val="HideTWBExt"/>
        </w:rPr>
        <w:t>&lt;Amend&gt;</w:t>
      </w:r>
      <w:r>
        <w:t>Poprawka</w:t>
      </w:r>
      <w:r>
        <w:tab/>
      </w:r>
      <w:r>
        <w:tab/>
      </w:r>
      <w:r>
        <w:rPr>
          <w:rStyle w:val="HideTWBExt"/>
        </w:rPr>
        <w:t>&lt;NumAm&gt;</w:t>
      </w:r>
      <w:r>
        <w:t>1095</w:t>
      </w:r>
      <w:r>
        <w:rPr>
          <w:rStyle w:val="HideTWBExt"/>
        </w:rPr>
        <w:t>&lt;/NumAm&gt;</w:t>
      </w:r>
    </w:p>
    <w:p w14:paraId="398E0BAF"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196309E0" w14:textId="77777777" w:rsidR="009E51EE" w:rsidRPr="00B94A8E" w:rsidRDefault="009E51EE" w:rsidP="009E51EE">
      <w:pPr>
        <w:pStyle w:val="NormalBold"/>
      </w:pPr>
      <w:r>
        <w:rPr>
          <w:rStyle w:val="HideTWBExt"/>
          <w:b w:val="0"/>
        </w:rPr>
        <w:t>&lt;/RepeatBlock-By&gt;</w:t>
      </w:r>
    </w:p>
    <w:p w14:paraId="077E8CE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CF11C91" w14:textId="77777777" w:rsidR="009E51EE" w:rsidRPr="00B94A8E" w:rsidRDefault="009E51EE" w:rsidP="009E51EE">
      <w:pPr>
        <w:pStyle w:val="NormalBold"/>
      </w:pPr>
      <w:r>
        <w:rPr>
          <w:rStyle w:val="HideTWBExt"/>
        </w:rPr>
        <w:t>&lt;Article&gt;</w:t>
      </w:r>
      <w:r>
        <w:t>Motyw 138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53F152C" w14:textId="77777777" w:rsidTr="00597527">
        <w:trPr>
          <w:trHeight w:hRule="exact" w:val="240"/>
          <w:jc w:val="center"/>
        </w:trPr>
        <w:tc>
          <w:tcPr>
            <w:tcW w:w="9752" w:type="dxa"/>
            <w:gridSpan w:val="2"/>
            <w:tcBorders>
              <w:top w:val="nil"/>
              <w:left w:val="nil"/>
              <w:bottom w:val="nil"/>
              <w:right w:val="nil"/>
            </w:tcBorders>
          </w:tcPr>
          <w:p w14:paraId="68E1B08E" w14:textId="77777777" w:rsidR="009E51EE" w:rsidRPr="00B94A8E" w:rsidRDefault="009E51EE" w:rsidP="00597527"/>
        </w:tc>
      </w:tr>
      <w:tr w:rsidR="009E51EE" w14:paraId="43C464DE" w14:textId="77777777" w:rsidTr="00597527">
        <w:trPr>
          <w:trHeight w:val="240"/>
          <w:jc w:val="center"/>
        </w:trPr>
        <w:tc>
          <w:tcPr>
            <w:tcW w:w="4876" w:type="dxa"/>
            <w:tcBorders>
              <w:top w:val="nil"/>
              <w:left w:val="nil"/>
              <w:bottom w:val="nil"/>
              <w:right w:val="nil"/>
            </w:tcBorders>
          </w:tcPr>
          <w:p w14:paraId="501C0DC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F4A62FD" w14:textId="77777777" w:rsidR="009E51EE" w:rsidRPr="00B94A8E" w:rsidRDefault="009E51EE" w:rsidP="00597527">
            <w:pPr>
              <w:pStyle w:val="AmColumnHeading"/>
            </w:pPr>
            <w:r>
              <w:t>Poprawka</w:t>
            </w:r>
          </w:p>
        </w:tc>
      </w:tr>
      <w:tr w:rsidR="009E51EE" w14:paraId="10D2D39E" w14:textId="77777777" w:rsidTr="00597527">
        <w:trPr>
          <w:jc w:val="center"/>
        </w:trPr>
        <w:tc>
          <w:tcPr>
            <w:tcW w:w="4876" w:type="dxa"/>
            <w:tcBorders>
              <w:top w:val="nil"/>
              <w:left w:val="nil"/>
              <w:bottom w:val="nil"/>
              <w:right w:val="nil"/>
            </w:tcBorders>
          </w:tcPr>
          <w:p w14:paraId="605E7422" w14:textId="77777777" w:rsidR="009E51EE" w:rsidRPr="00BF3709" w:rsidRDefault="009E51EE" w:rsidP="00597527">
            <w:pPr>
              <w:pStyle w:val="Normal6a"/>
            </w:pPr>
            <w:r>
              <w:rPr>
                <w:b/>
                <w:i/>
              </w:rPr>
              <w:t>(138)</w:t>
            </w:r>
            <w:r>
              <w:tab/>
            </w:r>
            <w:r>
              <w:rPr>
                <w:b/>
                <w:i/>
              </w:rPr>
              <w:t>Przestrzeganie przepisów dotyczących zrównoważenia środowiskowego przez operatorów infrastruktury kosmicznej będących małymi przedsiębiorstwami lub instytucjami badawczymi lub edukacyjnymi powinno być wymagane po upływie 48 miesięcy od daty wejścia w życie niniejszego rozporządzenia, natomiast wymogi związane ze świadczeniem ISOS powinny mieć zastosowanie po upływie 60 miesięcy od daty wejścia w życie niniejszego rozporządzenia.</w:t>
            </w:r>
          </w:p>
        </w:tc>
        <w:tc>
          <w:tcPr>
            <w:tcW w:w="4876" w:type="dxa"/>
            <w:tcBorders>
              <w:top w:val="nil"/>
              <w:left w:val="nil"/>
              <w:bottom w:val="nil"/>
              <w:right w:val="nil"/>
            </w:tcBorders>
          </w:tcPr>
          <w:p w14:paraId="229A343D" w14:textId="77777777" w:rsidR="009E51EE" w:rsidRPr="00B94A8E" w:rsidRDefault="009E51EE" w:rsidP="00597527">
            <w:pPr>
              <w:pStyle w:val="Normal6a"/>
            </w:pPr>
            <w:r>
              <w:rPr>
                <w:b/>
                <w:i/>
              </w:rPr>
              <w:t>skreśla się</w:t>
            </w:r>
          </w:p>
        </w:tc>
      </w:tr>
    </w:tbl>
    <w:p w14:paraId="030D0482"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257293DE" w14:textId="77777777" w:rsidR="009E51EE" w:rsidRPr="00B94A8E" w:rsidRDefault="009E51EE" w:rsidP="009E51EE">
      <w:r>
        <w:rPr>
          <w:rStyle w:val="HideTWBExt"/>
        </w:rPr>
        <w:t>&lt;/Amend&gt;</w:t>
      </w:r>
    </w:p>
    <w:p w14:paraId="2B834DBE" w14:textId="77777777" w:rsidR="009E51EE" w:rsidRPr="00B94A8E" w:rsidRDefault="009E51EE" w:rsidP="009E51EE">
      <w:pPr>
        <w:pStyle w:val="AmNumberTabs"/>
      </w:pPr>
      <w:r>
        <w:rPr>
          <w:rStyle w:val="HideTWBExt"/>
        </w:rPr>
        <w:t>&lt;Amend&gt;</w:t>
      </w:r>
      <w:r>
        <w:t>Poprawka</w:t>
      </w:r>
      <w:r>
        <w:tab/>
      </w:r>
      <w:r>
        <w:tab/>
      </w:r>
      <w:r>
        <w:rPr>
          <w:rStyle w:val="HideTWBExt"/>
        </w:rPr>
        <w:t>&lt;NumAm&gt;</w:t>
      </w:r>
      <w:r>
        <w:t>1096</w:t>
      </w:r>
      <w:r>
        <w:rPr>
          <w:rStyle w:val="HideTWBExt"/>
        </w:rPr>
        <w:t>&lt;/NumAm&gt;</w:t>
      </w:r>
    </w:p>
    <w:p w14:paraId="674A4CFC"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28784D05" w14:textId="77777777" w:rsidR="009E51EE" w:rsidRPr="00B94A8E" w:rsidRDefault="009E51EE" w:rsidP="009E51EE">
      <w:pPr>
        <w:pStyle w:val="NormalBold"/>
      </w:pPr>
      <w:r>
        <w:rPr>
          <w:rStyle w:val="HideTWBExt"/>
          <w:b w:val="0"/>
        </w:rPr>
        <w:t>&lt;/RepeatBlock-By&gt;</w:t>
      </w:r>
    </w:p>
    <w:p w14:paraId="2A2F7AC1"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A8511F4" w14:textId="77777777" w:rsidR="009E51EE" w:rsidRPr="00B94A8E" w:rsidRDefault="009E51EE" w:rsidP="009E51EE">
      <w:pPr>
        <w:pStyle w:val="NormalBold"/>
      </w:pPr>
      <w:r>
        <w:rPr>
          <w:rStyle w:val="HideTWBExt"/>
        </w:rPr>
        <w:t>&lt;Article&gt;</w:t>
      </w:r>
      <w:r>
        <w:t>Motyw 138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80E6858" w14:textId="77777777" w:rsidTr="00597527">
        <w:trPr>
          <w:trHeight w:hRule="exact" w:val="240"/>
          <w:jc w:val="center"/>
        </w:trPr>
        <w:tc>
          <w:tcPr>
            <w:tcW w:w="9752" w:type="dxa"/>
            <w:gridSpan w:val="2"/>
            <w:tcBorders>
              <w:top w:val="nil"/>
              <w:left w:val="nil"/>
              <w:bottom w:val="nil"/>
              <w:right w:val="nil"/>
            </w:tcBorders>
          </w:tcPr>
          <w:p w14:paraId="5E0EC7A8" w14:textId="77777777" w:rsidR="009E51EE" w:rsidRPr="00B94A8E" w:rsidRDefault="009E51EE" w:rsidP="00597527"/>
        </w:tc>
      </w:tr>
      <w:tr w:rsidR="009E51EE" w14:paraId="2AABC987" w14:textId="77777777" w:rsidTr="00597527">
        <w:trPr>
          <w:trHeight w:val="240"/>
          <w:jc w:val="center"/>
        </w:trPr>
        <w:tc>
          <w:tcPr>
            <w:tcW w:w="4876" w:type="dxa"/>
            <w:tcBorders>
              <w:top w:val="nil"/>
              <w:left w:val="nil"/>
              <w:bottom w:val="nil"/>
              <w:right w:val="nil"/>
            </w:tcBorders>
          </w:tcPr>
          <w:p w14:paraId="5BC602E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6698F50" w14:textId="77777777" w:rsidR="009E51EE" w:rsidRPr="00B94A8E" w:rsidRDefault="009E51EE" w:rsidP="00597527">
            <w:pPr>
              <w:pStyle w:val="AmColumnHeading"/>
            </w:pPr>
            <w:r>
              <w:t>Poprawka</w:t>
            </w:r>
          </w:p>
        </w:tc>
      </w:tr>
      <w:tr w:rsidR="009E51EE" w14:paraId="0E2C141A" w14:textId="77777777" w:rsidTr="00597527">
        <w:trPr>
          <w:jc w:val="center"/>
        </w:trPr>
        <w:tc>
          <w:tcPr>
            <w:tcW w:w="4876" w:type="dxa"/>
            <w:tcBorders>
              <w:top w:val="nil"/>
              <w:left w:val="nil"/>
              <w:bottom w:val="nil"/>
              <w:right w:val="nil"/>
            </w:tcBorders>
          </w:tcPr>
          <w:p w14:paraId="1B5F153D" w14:textId="77777777" w:rsidR="009E51EE" w:rsidRPr="00BF3709" w:rsidRDefault="009E51EE" w:rsidP="00597527">
            <w:pPr>
              <w:pStyle w:val="Normal6a"/>
            </w:pPr>
            <w:r>
              <w:rPr>
                <w:b/>
                <w:i/>
              </w:rPr>
              <w:t>(138)</w:t>
            </w:r>
            <w:r>
              <w:tab/>
            </w:r>
            <w:r>
              <w:rPr>
                <w:b/>
                <w:i/>
              </w:rPr>
              <w:t>Przestrzeganie przepisów dotyczących zrównoważenia środowiskowego przez operatorów infrastruktury kosmicznej będących małymi przedsiębiorstwami lub instytucjami badawczymi lub edukacyjnymi powinno być wymagane po upływie 48 miesięcy od daty wejścia w życie niniejszego rozporządzenia, natomiast wymogi związane ze świadczeniem ISOS powinny mieć zastosowanie po upływie 60 miesięcy od daty wejścia w życie niniejszego rozporządzenia.</w:t>
            </w:r>
          </w:p>
        </w:tc>
        <w:tc>
          <w:tcPr>
            <w:tcW w:w="4876" w:type="dxa"/>
            <w:tcBorders>
              <w:top w:val="nil"/>
              <w:left w:val="nil"/>
              <w:bottom w:val="nil"/>
              <w:right w:val="nil"/>
            </w:tcBorders>
          </w:tcPr>
          <w:p w14:paraId="29BE8CCB" w14:textId="77777777" w:rsidR="009E51EE" w:rsidRPr="00B94A8E" w:rsidRDefault="009E51EE" w:rsidP="00597527">
            <w:pPr>
              <w:pStyle w:val="Normal6a"/>
            </w:pPr>
            <w:r>
              <w:rPr>
                <w:b/>
                <w:i/>
              </w:rPr>
              <w:t>skreśla się</w:t>
            </w:r>
          </w:p>
        </w:tc>
      </w:tr>
    </w:tbl>
    <w:p w14:paraId="4C0BE071"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7EAE3553" w14:textId="77777777" w:rsidR="009E51EE" w:rsidRPr="00B94A8E" w:rsidRDefault="009E51EE" w:rsidP="009E51EE">
      <w:r>
        <w:rPr>
          <w:rStyle w:val="HideTWBExt"/>
        </w:rPr>
        <w:t>&lt;/Amend&gt;</w:t>
      </w:r>
    </w:p>
    <w:p w14:paraId="2D24E7C6" w14:textId="77777777" w:rsidR="009E51EE" w:rsidRPr="00B94A8E" w:rsidRDefault="009E51EE" w:rsidP="009E51EE">
      <w:pPr>
        <w:pStyle w:val="AmNumberTabs"/>
      </w:pPr>
      <w:r>
        <w:rPr>
          <w:rStyle w:val="HideTWBExt"/>
        </w:rPr>
        <w:t>&lt;Amend&gt;</w:t>
      </w:r>
      <w:r>
        <w:t>Poprawka</w:t>
      </w:r>
      <w:r>
        <w:tab/>
      </w:r>
      <w:r>
        <w:tab/>
      </w:r>
      <w:r>
        <w:rPr>
          <w:rStyle w:val="HideTWBExt"/>
        </w:rPr>
        <w:t>&lt;NumAm&gt;</w:t>
      </w:r>
      <w:r>
        <w:t>1097</w:t>
      </w:r>
      <w:r>
        <w:rPr>
          <w:rStyle w:val="HideTWBExt"/>
        </w:rPr>
        <w:t>&lt;/NumAm&gt;</w:t>
      </w:r>
    </w:p>
    <w:p w14:paraId="7BDC7436" w14:textId="77777777" w:rsidR="009E51EE" w:rsidRPr="00B94A8E" w:rsidRDefault="009E51EE" w:rsidP="009E51EE">
      <w:pPr>
        <w:pStyle w:val="NormalBold"/>
      </w:pPr>
      <w:r>
        <w:rPr>
          <w:rStyle w:val="HideTWBExt"/>
          <w:b w:val="0"/>
        </w:rPr>
        <w:t>&lt;RepeatBlock-By&gt;&lt;Members&gt;</w:t>
      </w:r>
      <w:r>
        <w:t>Christophe Grudler, Morten Løkkegaard, Anna Stürgkh, Martin Hojsík, Sigrid Friis</w:t>
      </w:r>
      <w:r>
        <w:rPr>
          <w:rStyle w:val="HideTWBExt"/>
          <w:b w:val="0"/>
        </w:rPr>
        <w:t>&lt;/Members&gt;</w:t>
      </w:r>
    </w:p>
    <w:p w14:paraId="5363414A" w14:textId="77777777" w:rsidR="009E51EE" w:rsidRPr="00B94A8E" w:rsidRDefault="009E51EE" w:rsidP="009E51EE">
      <w:pPr>
        <w:pStyle w:val="NormalBold"/>
      </w:pPr>
      <w:r>
        <w:rPr>
          <w:rStyle w:val="HideTWBExt"/>
          <w:b w:val="0"/>
        </w:rPr>
        <w:t>&lt;/RepeatBlock-By&gt;</w:t>
      </w:r>
    </w:p>
    <w:p w14:paraId="21CC8F86"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FAAC0C7" w14:textId="77777777" w:rsidR="009E51EE" w:rsidRPr="00B94A8E" w:rsidRDefault="009E51EE" w:rsidP="009E51EE">
      <w:pPr>
        <w:pStyle w:val="NormalBold"/>
      </w:pPr>
      <w:r>
        <w:rPr>
          <w:rStyle w:val="HideTWBExt"/>
        </w:rPr>
        <w:t>&lt;Article&gt;</w:t>
      </w:r>
      <w:r>
        <w:t>Motyw 139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8870D15" w14:textId="77777777" w:rsidTr="00597527">
        <w:trPr>
          <w:trHeight w:hRule="exact" w:val="240"/>
          <w:jc w:val="center"/>
        </w:trPr>
        <w:tc>
          <w:tcPr>
            <w:tcW w:w="9752" w:type="dxa"/>
            <w:gridSpan w:val="2"/>
            <w:tcBorders>
              <w:top w:val="nil"/>
              <w:left w:val="nil"/>
              <w:bottom w:val="nil"/>
              <w:right w:val="nil"/>
            </w:tcBorders>
          </w:tcPr>
          <w:p w14:paraId="14B25582" w14:textId="77777777" w:rsidR="009E51EE" w:rsidRPr="00B94A8E" w:rsidRDefault="009E51EE" w:rsidP="00597527"/>
        </w:tc>
      </w:tr>
      <w:tr w:rsidR="009E51EE" w14:paraId="43023305" w14:textId="77777777" w:rsidTr="00597527">
        <w:trPr>
          <w:trHeight w:val="240"/>
          <w:jc w:val="center"/>
        </w:trPr>
        <w:tc>
          <w:tcPr>
            <w:tcW w:w="4876" w:type="dxa"/>
            <w:tcBorders>
              <w:top w:val="nil"/>
              <w:left w:val="nil"/>
              <w:bottom w:val="nil"/>
              <w:right w:val="nil"/>
            </w:tcBorders>
          </w:tcPr>
          <w:p w14:paraId="100DA298"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6234B07" w14:textId="77777777" w:rsidR="009E51EE" w:rsidRPr="00B94A8E" w:rsidRDefault="009E51EE" w:rsidP="00597527">
            <w:pPr>
              <w:pStyle w:val="AmColumnHeading"/>
            </w:pPr>
            <w:r>
              <w:t>Poprawka</w:t>
            </w:r>
          </w:p>
        </w:tc>
      </w:tr>
      <w:tr w:rsidR="009E51EE" w14:paraId="00B9F550" w14:textId="77777777" w:rsidTr="00597527">
        <w:trPr>
          <w:jc w:val="center"/>
        </w:trPr>
        <w:tc>
          <w:tcPr>
            <w:tcW w:w="4876" w:type="dxa"/>
            <w:tcBorders>
              <w:top w:val="nil"/>
              <w:left w:val="nil"/>
              <w:bottom w:val="nil"/>
              <w:right w:val="nil"/>
            </w:tcBorders>
          </w:tcPr>
          <w:p w14:paraId="466C1AD0" w14:textId="77777777" w:rsidR="009E51EE" w:rsidRPr="00BF3709" w:rsidRDefault="009E51EE" w:rsidP="00597527">
            <w:pPr>
              <w:pStyle w:val="Normal6a"/>
            </w:pPr>
            <w:r>
              <w:t>(139)</w:t>
            </w:r>
            <w:r>
              <w:tab/>
              <w:t xml:space="preserve">Ponadto w niniejszym rozporządzeniu należycie uwzględniono czas trwania przygotowania misji kosmicznej oraz techniczne i złożone ograniczenia poszczególnych etapów pośrednich na wszystkich etapach inżynierii i produkcji statku kosmicznego. Okres przejściowy wydaje się konieczny, aby uwzględnić takie ograniczenia związane z dostosowaniami technicznymi wymaganymi w przygotowawczych fazach misji kosmicznej w </w:t>
            </w:r>
            <w:r>
              <w:rPr>
                <w:b/>
                <w:i/>
              </w:rPr>
              <w:t>kontekście etapu kluczowego przeglądu</w:t>
            </w:r>
            <w:r>
              <w:t xml:space="preserve"> projektu.</w:t>
            </w:r>
          </w:p>
        </w:tc>
        <w:tc>
          <w:tcPr>
            <w:tcW w:w="4876" w:type="dxa"/>
            <w:tcBorders>
              <w:top w:val="nil"/>
              <w:left w:val="nil"/>
              <w:bottom w:val="nil"/>
              <w:right w:val="nil"/>
            </w:tcBorders>
          </w:tcPr>
          <w:p w14:paraId="3C4D68CB" w14:textId="77777777" w:rsidR="009E51EE" w:rsidRPr="00BF3709" w:rsidRDefault="009E51EE" w:rsidP="00597527">
            <w:pPr>
              <w:pStyle w:val="Normal6a"/>
            </w:pPr>
            <w:r>
              <w:t>(139)</w:t>
            </w:r>
            <w:r>
              <w:tab/>
              <w:t>Ponadto w niniejszym rozporządzeniu należycie uwzględniono czas trwania przygotowania misji kosmicznej oraz techniczne i złożone ograniczenia poszczególnych etapów pośrednich na wszystkich etapach inżynierii i produkcji statku kosmicznego. Okres przejściowy wydaje się konieczny, aby uwzględnić takie ograniczenia związane z dostosowaniami technicznymi wymaganymi w przygotowawczych fazach misji kosmicznej</w:t>
            </w:r>
            <w:r>
              <w:rPr>
                <w:b/>
                <w:i/>
              </w:rPr>
              <w:t>. Przegląd wymogów systemowych stanowi najwcześniejszy formalny kamień milowy</w:t>
            </w:r>
            <w:r>
              <w:t xml:space="preserve"> w </w:t>
            </w:r>
            <w:r>
              <w:rPr>
                <w:b/>
                <w:i/>
              </w:rPr>
              <w:t>cyklu rozwoju zasobów kosmicznych, w którym przeprowadzono przegląd wszystkich wymogów funkcjonalnych i wydajnościowych na poziomie systemu i określono ich poziom bazowy, niezależnie od dojrzałości</w:t>
            </w:r>
            <w:r>
              <w:t xml:space="preserve"> projektu </w:t>
            </w:r>
            <w:r>
              <w:rPr>
                <w:b/>
                <w:i/>
              </w:rPr>
              <w:t>szczegółowego. Wykorzystanie zakończenia przeglądu wymogów systemowych jako punktu odniesienia dla przepisu przejściowego – oraz wymaganie, aby przegląd ten został zakończony w ciągu 36 miesięcy od wejścia w życie niniejszego rozporządzenia – gwarantuje, że nowe ramy mają zastosowanie do programów, które znajdują się na wystarczająco wczesnym etapie, aby osiągnąć zgodność bez gruntownego przeprojektowania, przy jednoczesnej ochronie operatorów, którzy zakończyli już etap projektowania systemów.</w:t>
            </w:r>
            <w:r>
              <w:t xml:space="preserve"> </w:t>
            </w:r>
            <w:r>
              <w:rPr>
                <w:b/>
                <w:i/>
              </w:rPr>
              <w:t>Aktywa kosmiczne podlegające okresowi przejściowemu powinny jednak być zgodne z niniejszym rozporządzeniem po upływie czterech lat od jego wejścia w życie, niezależnie od daty ich uruchomienia.</w:t>
            </w:r>
          </w:p>
        </w:tc>
      </w:tr>
    </w:tbl>
    <w:p w14:paraId="7904AF10"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43BCF113"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42793973" w14:textId="77777777" w:rsidR="009E51EE" w:rsidRPr="00BF3709" w:rsidRDefault="009E51EE" w:rsidP="009E51EE">
      <w:pPr>
        <w:pStyle w:val="AmJustText"/>
      </w:pPr>
      <w:r>
        <w:t>Wyjaśnienie, że okres przejściowy odnosi się do kamienia milowego SRR, a nie do ustalonej daty kalendarzowej, zapewnia, aby że system przejściowy będzie funkcjonował zgodnie z założeniami, niezależnie od opóźnień w wejściu w życie rozporządzenia. Operatorzy są traktowani konsekwentnie w zależności od dojrzałości projektu, a nie wypadków w kalendarzu legislacyjnym.</w:t>
      </w:r>
    </w:p>
    <w:p w14:paraId="3F9DB88F" w14:textId="77777777" w:rsidR="009E51EE" w:rsidRPr="00BF3709" w:rsidRDefault="009E51EE" w:rsidP="009E51EE">
      <w:r>
        <w:rPr>
          <w:rStyle w:val="HideTWBExt"/>
          <w:lang w:val="en-GB"/>
        </w:rPr>
        <w:t>&lt;/Amend&gt;</w:t>
      </w:r>
    </w:p>
    <w:p w14:paraId="4761038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1098</w:t>
      </w:r>
      <w:r>
        <w:rPr>
          <w:rStyle w:val="HideTWBExt"/>
          <w:lang w:val="en-GB"/>
        </w:rPr>
        <w:t>&lt;/NumAm&gt;</w:t>
      </w:r>
    </w:p>
    <w:p w14:paraId="6FD20A7E"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67E96E8B" w14:textId="77777777" w:rsidR="009E51EE" w:rsidRPr="00B94A8E" w:rsidRDefault="009E51EE" w:rsidP="009E51EE">
      <w:pPr>
        <w:pStyle w:val="NormalBold"/>
      </w:pPr>
      <w:r>
        <w:rPr>
          <w:rStyle w:val="HideTWBExt"/>
          <w:b w:val="0"/>
        </w:rPr>
        <w:t>&lt;/RepeatBlock-By&gt;</w:t>
      </w:r>
    </w:p>
    <w:p w14:paraId="0142C48F"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97B514D" w14:textId="77777777" w:rsidR="009E51EE" w:rsidRPr="00B94A8E" w:rsidRDefault="009E51EE" w:rsidP="009E51EE">
      <w:pPr>
        <w:pStyle w:val="NormalBold"/>
      </w:pPr>
      <w:r>
        <w:rPr>
          <w:rStyle w:val="HideTWBExt"/>
        </w:rPr>
        <w:t>&lt;Article&gt;</w:t>
      </w:r>
      <w:r>
        <w:t>Motyw 139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1EE6415" w14:textId="77777777" w:rsidTr="00597527">
        <w:trPr>
          <w:trHeight w:hRule="exact" w:val="240"/>
          <w:jc w:val="center"/>
        </w:trPr>
        <w:tc>
          <w:tcPr>
            <w:tcW w:w="9752" w:type="dxa"/>
            <w:gridSpan w:val="2"/>
            <w:tcBorders>
              <w:top w:val="nil"/>
              <w:left w:val="nil"/>
              <w:bottom w:val="nil"/>
              <w:right w:val="nil"/>
            </w:tcBorders>
          </w:tcPr>
          <w:p w14:paraId="0AEAEF63" w14:textId="77777777" w:rsidR="009E51EE" w:rsidRPr="00B94A8E" w:rsidRDefault="009E51EE" w:rsidP="00597527"/>
        </w:tc>
      </w:tr>
      <w:tr w:rsidR="009E51EE" w14:paraId="1598467E" w14:textId="77777777" w:rsidTr="00597527">
        <w:trPr>
          <w:trHeight w:val="240"/>
          <w:jc w:val="center"/>
        </w:trPr>
        <w:tc>
          <w:tcPr>
            <w:tcW w:w="4876" w:type="dxa"/>
            <w:tcBorders>
              <w:top w:val="nil"/>
              <w:left w:val="nil"/>
              <w:bottom w:val="nil"/>
              <w:right w:val="nil"/>
            </w:tcBorders>
          </w:tcPr>
          <w:p w14:paraId="61825F88"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197BF71" w14:textId="77777777" w:rsidR="009E51EE" w:rsidRPr="00B94A8E" w:rsidRDefault="009E51EE" w:rsidP="00597527">
            <w:pPr>
              <w:pStyle w:val="AmColumnHeading"/>
            </w:pPr>
            <w:r>
              <w:t>Poprawka</w:t>
            </w:r>
          </w:p>
        </w:tc>
      </w:tr>
      <w:tr w:rsidR="009E51EE" w14:paraId="142F6F0A" w14:textId="77777777" w:rsidTr="00597527">
        <w:trPr>
          <w:jc w:val="center"/>
        </w:trPr>
        <w:tc>
          <w:tcPr>
            <w:tcW w:w="4876" w:type="dxa"/>
            <w:tcBorders>
              <w:top w:val="nil"/>
              <w:left w:val="nil"/>
              <w:bottom w:val="nil"/>
              <w:right w:val="nil"/>
            </w:tcBorders>
          </w:tcPr>
          <w:p w14:paraId="0DD50D98" w14:textId="77777777" w:rsidR="009E51EE" w:rsidRPr="00BF3709" w:rsidRDefault="009E51EE" w:rsidP="00597527">
            <w:pPr>
              <w:pStyle w:val="Normal6a"/>
            </w:pPr>
            <w:r>
              <w:t>(139)</w:t>
            </w:r>
            <w:r>
              <w:tab/>
            </w:r>
            <w:r>
              <w:rPr>
                <w:b/>
                <w:i/>
              </w:rPr>
              <w:t>Ponadto</w:t>
            </w:r>
            <w:r>
              <w:t xml:space="preserve"> w niniejszym rozporządzeniu należycie uwzględniono czas trwania przygotowania misji kosmicznej oraz techniczne i złożone ograniczenia poszczególnych etapów pośrednich na wszystkich etapach inżynierii i produkcji statku kosmicznego. Okres przejściowy wydaje się konieczny, aby uwzględnić takie ograniczenia związane z dostosowaniami technicznymi wymaganymi w przygotowawczych fazach misji kosmicznej w kontekście etapu kluczowego przeglądu projektu.</w:t>
            </w:r>
          </w:p>
        </w:tc>
        <w:tc>
          <w:tcPr>
            <w:tcW w:w="4876" w:type="dxa"/>
            <w:tcBorders>
              <w:top w:val="nil"/>
              <w:left w:val="nil"/>
              <w:bottom w:val="nil"/>
              <w:right w:val="nil"/>
            </w:tcBorders>
          </w:tcPr>
          <w:p w14:paraId="41772E13" w14:textId="77777777" w:rsidR="009E51EE" w:rsidRPr="00BF3709" w:rsidRDefault="009E51EE" w:rsidP="00597527">
            <w:pPr>
              <w:pStyle w:val="Normal6a"/>
            </w:pPr>
            <w:r>
              <w:t>(139)</w:t>
            </w:r>
            <w:r>
              <w:tab/>
              <w:t>W niniejszym rozporządzeniu należycie uwzględniono czas trwania przygotowania misji kosmicznej oraz techniczne i złożone ograniczenia poszczególnych etapów pośrednich na wszystkich etapach inżynierii i produkcji statku kosmicznego. Okres przejściowy wydaje się konieczny, aby uwzględnić takie ograniczenia związane z dostosowaniami technicznymi wymaganymi w przygotowawczych fazach misji kosmicznej w kontekście etapu kluczowego przeglądu projektu.</w:t>
            </w:r>
          </w:p>
        </w:tc>
      </w:tr>
    </w:tbl>
    <w:p w14:paraId="7AC387D4"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A3ECEDF" w14:textId="77777777" w:rsidR="009E51EE" w:rsidRPr="00BF3709" w:rsidRDefault="009E51EE" w:rsidP="009E51EE">
      <w:r>
        <w:rPr>
          <w:rStyle w:val="HideTWBExt"/>
          <w:lang w:val="en-GB"/>
        </w:rPr>
        <w:t>&lt;/Amend&gt;</w:t>
      </w:r>
    </w:p>
    <w:p w14:paraId="5CCCEEE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1099</w:t>
      </w:r>
      <w:r>
        <w:rPr>
          <w:rStyle w:val="HideTWBExt"/>
          <w:lang w:val="en-GB"/>
        </w:rPr>
        <w:t>&lt;/NumAm&gt;</w:t>
      </w:r>
    </w:p>
    <w:p w14:paraId="3CF6EDB6"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680A435E" w14:textId="77777777" w:rsidR="009E51EE" w:rsidRPr="00B94A8E" w:rsidRDefault="009E51EE" w:rsidP="009E51EE">
      <w:pPr>
        <w:pStyle w:val="NormalBold"/>
      </w:pPr>
      <w:r>
        <w:rPr>
          <w:rStyle w:val="HideTWBExt"/>
          <w:b w:val="0"/>
        </w:rPr>
        <w:t>&lt;/RepeatBlock-By&gt;</w:t>
      </w:r>
    </w:p>
    <w:p w14:paraId="6CC76EB2"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9EEA50A" w14:textId="77777777" w:rsidR="009E51EE" w:rsidRPr="00B94A8E" w:rsidRDefault="009E51EE" w:rsidP="009E51EE">
      <w:pPr>
        <w:pStyle w:val="NormalBold"/>
      </w:pPr>
      <w:r>
        <w:rPr>
          <w:rStyle w:val="HideTWBExt"/>
        </w:rPr>
        <w:t>&lt;Article&gt;</w:t>
      </w:r>
      <w:r>
        <w:t>Motyw 140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80C5202" w14:textId="77777777" w:rsidTr="00597527">
        <w:trPr>
          <w:trHeight w:hRule="exact" w:val="240"/>
          <w:jc w:val="center"/>
        </w:trPr>
        <w:tc>
          <w:tcPr>
            <w:tcW w:w="9752" w:type="dxa"/>
            <w:gridSpan w:val="2"/>
            <w:tcBorders>
              <w:top w:val="nil"/>
              <w:left w:val="nil"/>
              <w:bottom w:val="nil"/>
              <w:right w:val="nil"/>
            </w:tcBorders>
          </w:tcPr>
          <w:p w14:paraId="133E4C93" w14:textId="77777777" w:rsidR="009E51EE" w:rsidRPr="00B94A8E" w:rsidRDefault="009E51EE" w:rsidP="00597527"/>
        </w:tc>
      </w:tr>
      <w:tr w:rsidR="009E51EE" w14:paraId="035D58D2" w14:textId="77777777" w:rsidTr="00597527">
        <w:trPr>
          <w:trHeight w:val="240"/>
          <w:jc w:val="center"/>
        </w:trPr>
        <w:tc>
          <w:tcPr>
            <w:tcW w:w="4876" w:type="dxa"/>
            <w:tcBorders>
              <w:top w:val="nil"/>
              <w:left w:val="nil"/>
              <w:bottom w:val="nil"/>
              <w:right w:val="nil"/>
            </w:tcBorders>
          </w:tcPr>
          <w:p w14:paraId="6BB2EFD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AA6FDA4" w14:textId="77777777" w:rsidR="009E51EE" w:rsidRPr="00B94A8E" w:rsidRDefault="009E51EE" w:rsidP="00597527">
            <w:pPr>
              <w:pStyle w:val="AmColumnHeading"/>
            </w:pPr>
            <w:r>
              <w:t>Poprawka</w:t>
            </w:r>
          </w:p>
        </w:tc>
      </w:tr>
      <w:tr w:rsidR="009E51EE" w14:paraId="7A3E8A2D" w14:textId="77777777" w:rsidTr="00597527">
        <w:trPr>
          <w:jc w:val="center"/>
        </w:trPr>
        <w:tc>
          <w:tcPr>
            <w:tcW w:w="4876" w:type="dxa"/>
            <w:tcBorders>
              <w:top w:val="nil"/>
              <w:left w:val="nil"/>
              <w:bottom w:val="nil"/>
              <w:right w:val="nil"/>
            </w:tcBorders>
          </w:tcPr>
          <w:p w14:paraId="2F251468" w14:textId="77777777" w:rsidR="009E51EE" w:rsidRPr="00BF3709" w:rsidRDefault="009E51EE" w:rsidP="00597527">
            <w:pPr>
              <w:pStyle w:val="Normal6a"/>
            </w:pPr>
            <w:r>
              <w:rPr>
                <w:b/>
                <w:i/>
              </w:rPr>
              <w:t>(140)</w:t>
            </w:r>
            <w:r>
              <w:tab/>
            </w:r>
            <w:r>
              <w:rPr>
                <w:b/>
                <w:i/>
              </w:rPr>
              <w:t>Operatorom infrastruktury kosmicznej należy zapewnić wystarczająco dużo czasu na dostosowanie się do wymogów określonych w niniejszym rozporządzeniu. W związku z tym data rozpoczęcia stosowania niniejszego rozporządzenia powinna przypadać 24 miesiące po jego wejściu w życie,</w:t>
            </w:r>
          </w:p>
        </w:tc>
        <w:tc>
          <w:tcPr>
            <w:tcW w:w="4876" w:type="dxa"/>
            <w:tcBorders>
              <w:top w:val="nil"/>
              <w:left w:val="nil"/>
              <w:bottom w:val="nil"/>
              <w:right w:val="nil"/>
            </w:tcBorders>
          </w:tcPr>
          <w:p w14:paraId="3C8CA263" w14:textId="77777777" w:rsidR="009E51EE" w:rsidRPr="00B94A8E" w:rsidRDefault="009E51EE" w:rsidP="00597527">
            <w:pPr>
              <w:pStyle w:val="Normal6a"/>
            </w:pPr>
            <w:r>
              <w:rPr>
                <w:b/>
                <w:i/>
              </w:rPr>
              <w:t>skreśla się</w:t>
            </w:r>
          </w:p>
        </w:tc>
      </w:tr>
    </w:tbl>
    <w:p w14:paraId="4C47D4DC"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7ABDE724" w14:textId="77777777" w:rsidR="009E51EE" w:rsidRPr="00B94A8E" w:rsidRDefault="009E51EE" w:rsidP="009E51EE">
      <w:r>
        <w:rPr>
          <w:rStyle w:val="HideTWBExt"/>
        </w:rPr>
        <w:t>&lt;/Amend&gt;</w:t>
      </w:r>
    </w:p>
    <w:p w14:paraId="1B8CAC9C" w14:textId="77777777" w:rsidR="009E51EE" w:rsidRPr="00B94A8E" w:rsidRDefault="009E51EE" w:rsidP="009E51EE">
      <w:pPr>
        <w:pStyle w:val="AmNumberTabs"/>
      </w:pPr>
      <w:r>
        <w:rPr>
          <w:rStyle w:val="HideTWBExt"/>
        </w:rPr>
        <w:t>&lt;Amend&gt;</w:t>
      </w:r>
      <w:r>
        <w:t>Poprawka</w:t>
      </w:r>
      <w:r>
        <w:tab/>
      </w:r>
      <w:r>
        <w:tab/>
      </w:r>
      <w:r>
        <w:rPr>
          <w:rStyle w:val="HideTWBExt"/>
        </w:rPr>
        <w:t>&lt;NumAm&gt;</w:t>
      </w:r>
      <w:r>
        <w:t>1100</w:t>
      </w:r>
      <w:r>
        <w:rPr>
          <w:rStyle w:val="HideTWBExt"/>
        </w:rPr>
        <w:t>&lt;/NumAm&gt;</w:t>
      </w:r>
    </w:p>
    <w:p w14:paraId="7EC69936"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23F0A3D5" w14:textId="77777777" w:rsidR="009E51EE" w:rsidRPr="00B94A8E" w:rsidRDefault="009E51EE" w:rsidP="009E51EE">
      <w:pPr>
        <w:pStyle w:val="NormalBold"/>
      </w:pPr>
      <w:r>
        <w:rPr>
          <w:rStyle w:val="HideTWBExt"/>
          <w:b w:val="0"/>
        </w:rPr>
        <w:t>&lt;/RepeatBlock-By&gt;</w:t>
      </w:r>
    </w:p>
    <w:p w14:paraId="61C9D58E"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71284C0" w14:textId="77777777" w:rsidR="009E51EE" w:rsidRPr="00B94A8E" w:rsidRDefault="009E51EE" w:rsidP="009E51EE">
      <w:pPr>
        <w:pStyle w:val="NormalBold"/>
      </w:pPr>
      <w:r>
        <w:rPr>
          <w:rStyle w:val="HideTWBExt"/>
        </w:rPr>
        <w:t>&lt;Article&gt;</w:t>
      </w:r>
      <w:r>
        <w:t>Motyw 140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8814010" w14:textId="77777777" w:rsidTr="00597527">
        <w:trPr>
          <w:trHeight w:hRule="exact" w:val="240"/>
          <w:jc w:val="center"/>
        </w:trPr>
        <w:tc>
          <w:tcPr>
            <w:tcW w:w="9752" w:type="dxa"/>
            <w:gridSpan w:val="2"/>
            <w:tcBorders>
              <w:top w:val="nil"/>
              <w:left w:val="nil"/>
              <w:bottom w:val="nil"/>
              <w:right w:val="nil"/>
            </w:tcBorders>
          </w:tcPr>
          <w:p w14:paraId="3C7B7D43" w14:textId="77777777" w:rsidR="009E51EE" w:rsidRPr="00B94A8E" w:rsidRDefault="009E51EE" w:rsidP="00597527"/>
        </w:tc>
      </w:tr>
      <w:tr w:rsidR="009E51EE" w14:paraId="68BEDA03" w14:textId="77777777" w:rsidTr="00597527">
        <w:trPr>
          <w:trHeight w:val="240"/>
          <w:jc w:val="center"/>
        </w:trPr>
        <w:tc>
          <w:tcPr>
            <w:tcW w:w="4876" w:type="dxa"/>
            <w:tcBorders>
              <w:top w:val="nil"/>
              <w:left w:val="nil"/>
              <w:bottom w:val="nil"/>
              <w:right w:val="nil"/>
            </w:tcBorders>
          </w:tcPr>
          <w:p w14:paraId="4183A60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284B91F" w14:textId="77777777" w:rsidR="009E51EE" w:rsidRPr="00B94A8E" w:rsidRDefault="009E51EE" w:rsidP="00597527">
            <w:pPr>
              <w:pStyle w:val="AmColumnHeading"/>
            </w:pPr>
            <w:r>
              <w:t>Poprawka</w:t>
            </w:r>
          </w:p>
        </w:tc>
      </w:tr>
      <w:tr w:rsidR="009E51EE" w14:paraId="7B260098" w14:textId="77777777" w:rsidTr="00597527">
        <w:trPr>
          <w:jc w:val="center"/>
        </w:trPr>
        <w:tc>
          <w:tcPr>
            <w:tcW w:w="4876" w:type="dxa"/>
            <w:tcBorders>
              <w:top w:val="nil"/>
              <w:left w:val="nil"/>
              <w:bottom w:val="nil"/>
              <w:right w:val="nil"/>
            </w:tcBorders>
          </w:tcPr>
          <w:p w14:paraId="7CBE99C0" w14:textId="77777777" w:rsidR="009E51EE" w:rsidRPr="00BF3709" w:rsidRDefault="009E51EE" w:rsidP="00597527">
            <w:pPr>
              <w:pStyle w:val="Normal6a"/>
            </w:pPr>
            <w:r>
              <w:t>(140)</w:t>
            </w:r>
            <w:r>
              <w:tab/>
              <w:t xml:space="preserve">Operatorom infrastruktury kosmicznej należy zapewnić wystarczająco dużo czasu na dostosowanie się do wymogów określonych w niniejszym rozporządzeniu. W związku z tym data rozpoczęcia stosowania niniejszego rozporządzenia powinna przypadać </w:t>
            </w:r>
            <w:r>
              <w:rPr>
                <w:b/>
                <w:i/>
              </w:rPr>
              <w:t>24 miesiące</w:t>
            </w:r>
            <w:r>
              <w:t xml:space="preserve"> po jego wejściu w życie,</w:t>
            </w:r>
          </w:p>
        </w:tc>
        <w:tc>
          <w:tcPr>
            <w:tcW w:w="4876" w:type="dxa"/>
            <w:tcBorders>
              <w:top w:val="nil"/>
              <w:left w:val="nil"/>
              <w:bottom w:val="nil"/>
              <w:right w:val="nil"/>
            </w:tcBorders>
          </w:tcPr>
          <w:p w14:paraId="371D53D6" w14:textId="77777777" w:rsidR="009E51EE" w:rsidRPr="00BF3709" w:rsidRDefault="009E51EE" w:rsidP="00597527">
            <w:pPr>
              <w:pStyle w:val="Normal6a"/>
            </w:pPr>
            <w:r>
              <w:t>(140)</w:t>
            </w:r>
            <w:r>
              <w:tab/>
              <w:t xml:space="preserve">Operatorom infrastruktury kosmicznej należy zapewnić wystarczająco dużo czasu na dostosowanie się do </w:t>
            </w:r>
            <w:r>
              <w:rPr>
                <w:b/>
                <w:i/>
              </w:rPr>
              <w:t>nowych</w:t>
            </w:r>
            <w:r>
              <w:t xml:space="preserve"> wymogów określonych w niniejszym rozporządzeniu. W związku z tym data rozpoczęcia stosowania niniejszego rozporządzenia powinna przypadać </w:t>
            </w:r>
            <w:r>
              <w:rPr>
                <w:b/>
                <w:i/>
              </w:rPr>
              <w:t>36 miesięcy</w:t>
            </w:r>
            <w:r>
              <w:t xml:space="preserve"> po jego wejściu w życie,</w:t>
            </w:r>
          </w:p>
        </w:tc>
      </w:tr>
    </w:tbl>
    <w:p w14:paraId="7BF1CED6"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698DF42" w14:textId="77777777" w:rsidR="009E51EE" w:rsidRPr="00BF3709" w:rsidRDefault="009E51EE" w:rsidP="009E51EE">
      <w:r>
        <w:rPr>
          <w:rStyle w:val="HideTWBExt"/>
          <w:lang w:val="en-GB"/>
        </w:rPr>
        <w:t>&lt;/Amend&gt;</w:t>
      </w:r>
    </w:p>
    <w:p w14:paraId="53F7CA4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1101</w:t>
      </w:r>
      <w:r>
        <w:rPr>
          <w:rStyle w:val="HideTWBExt"/>
          <w:lang w:val="en-GB"/>
        </w:rPr>
        <w:t>&lt;/NumAm&gt;</w:t>
      </w:r>
    </w:p>
    <w:p w14:paraId="6417B9F1"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7D453C92" w14:textId="77777777" w:rsidR="009E51EE" w:rsidRPr="00B94A8E" w:rsidRDefault="009E51EE" w:rsidP="009E51EE">
      <w:pPr>
        <w:pStyle w:val="NormalBold"/>
      </w:pPr>
      <w:r>
        <w:rPr>
          <w:rStyle w:val="HideTWBExt"/>
          <w:b w:val="0"/>
        </w:rPr>
        <w:t>&lt;/RepeatBlock-By&gt;</w:t>
      </w:r>
    </w:p>
    <w:p w14:paraId="6431AE10"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0EF93EC" w14:textId="77777777" w:rsidR="009E51EE" w:rsidRPr="00B94A8E" w:rsidRDefault="009E51EE" w:rsidP="009E51EE">
      <w:pPr>
        <w:pStyle w:val="NormalBold"/>
      </w:pPr>
      <w:r>
        <w:rPr>
          <w:rStyle w:val="HideTWBExt"/>
        </w:rPr>
        <w:t>&lt;Article&gt;</w:t>
      </w:r>
      <w:r>
        <w:t>Motyw 140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D6C53D3" w14:textId="77777777" w:rsidTr="00597527">
        <w:trPr>
          <w:trHeight w:hRule="exact" w:val="240"/>
          <w:jc w:val="center"/>
        </w:trPr>
        <w:tc>
          <w:tcPr>
            <w:tcW w:w="9752" w:type="dxa"/>
            <w:gridSpan w:val="2"/>
            <w:tcBorders>
              <w:top w:val="nil"/>
              <w:left w:val="nil"/>
              <w:bottom w:val="nil"/>
              <w:right w:val="nil"/>
            </w:tcBorders>
          </w:tcPr>
          <w:p w14:paraId="620AA517" w14:textId="77777777" w:rsidR="009E51EE" w:rsidRPr="00B94A8E" w:rsidRDefault="009E51EE" w:rsidP="00597527"/>
        </w:tc>
      </w:tr>
      <w:tr w:rsidR="009E51EE" w14:paraId="15561AD1" w14:textId="77777777" w:rsidTr="00597527">
        <w:trPr>
          <w:trHeight w:val="240"/>
          <w:jc w:val="center"/>
        </w:trPr>
        <w:tc>
          <w:tcPr>
            <w:tcW w:w="4876" w:type="dxa"/>
            <w:tcBorders>
              <w:top w:val="nil"/>
              <w:left w:val="nil"/>
              <w:bottom w:val="nil"/>
              <w:right w:val="nil"/>
            </w:tcBorders>
          </w:tcPr>
          <w:p w14:paraId="4FD891C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25D6E1D" w14:textId="77777777" w:rsidR="009E51EE" w:rsidRPr="00B94A8E" w:rsidRDefault="009E51EE" w:rsidP="00597527">
            <w:pPr>
              <w:pStyle w:val="AmColumnHeading"/>
            </w:pPr>
            <w:r>
              <w:t>Poprawka</w:t>
            </w:r>
          </w:p>
        </w:tc>
      </w:tr>
      <w:tr w:rsidR="009E51EE" w14:paraId="029250C7" w14:textId="77777777" w:rsidTr="00597527">
        <w:trPr>
          <w:jc w:val="center"/>
        </w:trPr>
        <w:tc>
          <w:tcPr>
            <w:tcW w:w="4876" w:type="dxa"/>
            <w:tcBorders>
              <w:top w:val="nil"/>
              <w:left w:val="nil"/>
              <w:bottom w:val="nil"/>
              <w:right w:val="nil"/>
            </w:tcBorders>
          </w:tcPr>
          <w:p w14:paraId="234F73F5" w14:textId="77777777" w:rsidR="009E51EE" w:rsidRPr="00BF3709" w:rsidRDefault="009E51EE" w:rsidP="00597527">
            <w:pPr>
              <w:pStyle w:val="Normal6a"/>
            </w:pPr>
            <w:r>
              <w:t>(140)</w:t>
            </w:r>
            <w:r>
              <w:tab/>
              <w:t xml:space="preserve">Operatorom infrastruktury kosmicznej należy zapewnić wystarczająco dużo czasu na dostosowanie się do wymogów określonych w niniejszym rozporządzeniu. W związku z tym data rozpoczęcia stosowania niniejszego rozporządzenia powinna przypadać </w:t>
            </w:r>
            <w:r>
              <w:rPr>
                <w:b/>
                <w:i/>
              </w:rPr>
              <w:t>24</w:t>
            </w:r>
            <w:r>
              <w:t xml:space="preserve"> miesiące po jego wejściu w życie,</w:t>
            </w:r>
          </w:p>
        </w:tc>
        <w:tc>
          <w:tcPr>
            <w:tcW w:w="4876" w:type="dxa"/>
            <w:tcBorders>
              <w:top w:val="nil"/>
              <w:left w:val="nil"/>
              <w:bottom w:val="nil"/>
              <w:right w:val="nil"/>
            </w:tcBorders>
          </w:tcPr>
          <w:p w14:paraId="3A20420A" w14:textId="77777777" w:rsidR="009E51EE" w:rsidRPr="00BF3709" w:rsidRDefault="009E51EE" w:rsidP="00597527">
            <w:pPr>
              <w:pStyle w:val="Normal6a"/>
            </w:pPr>
            <w:r>
              <w:t>(140)</w:t>
            </w:r>
            <w:r>
              <w:tab/>
              <w:t xml:space="preserve">Operatorom infrastruktury kosmicznej należy zapewnić wystarczająco dużo czasu na dostosowanie się do wymogów określonych w niniejszym rozporządzeniu. W związku z tym data rozpoczęcia stosowania niniejszego rozporządzenia powinna przypadać </w:t>
            </w:r>
            <w:r>
              <w:rPr>
                <w:b/>
                <w:i/>
              </w:rPr>
              <w:t>48</w:t>
            </w:r>
            <w:r>
              <w:t xml:space="preserve"> miesiące po jego wejściu w życie,</w:t>
            </w:r>
          </w:p>
        </w:tc>
      </w:tr>
    </w:tbl>
    <w:p w14:paraId="42319F49"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4B887D2" w14:textId="77777777" w:rsidR="009E51EE" w:rsidRPr="00BF3709" w:rsidRDefault="009E51EE" w:rsidP="009E51EE">
      <w:r>
        <w:rPr>
          <w:rStyle w:val="HideTWBExt"/>
          <w:lang w:val="en-GB"/>
        </w:rPr>
        <w:t>&lt;/Amend&gt;</w:t>
      </w:r>
    </w:p>
    <w:p w14:paraId="513C77BC"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1102</w:t>
      </w:r>
      <w:r>
        <w:rPr>
          <w:rStyle w:val="HideTWBExt"/>
          <w:lang w:val="en-GB"/>
        </w:rPr>
        <w:t>&lt;/NumAm&gt;</w:t>
      </w:r>
    </w:p>
    <w:p w14:paraId="17CA3AD8"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44403840" w14:textId="77777777" w:rsidR="009E51EE" w:rsidRPr="00B94A8E" w:rsidRDefault="009E51EE" w:rsidP="009E51EE">
      <w:pPr>
        <w:pStyle w:val="NormalBold"/>
      </w:pPr>
      <w:r>
        <w:rPr>
          <w:rStyle w:val="HideTWBExt"/>
          <w:b w:val="0"/>
        </w:rPr>
        <w:t>&lt;/RepeatBlock-By&gt;</w:t>
      </w:r>
    </w:p>
    <w:p w14:paraId="6EBAC989"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ED28841" w14:textId="77777777" w:rsidR="009E51EE" w:rsidRPr="00B94A8E" w:rsidRDefault="009E51EE" w:rsidP="009E51EE">
      <w:pPr>
        <w:pStyle w:val="NormalBold"/>
      </w:pPr>
      <w:r>
        <w:rPr>
          <w:rStyle w:val="HideTWBExt"/>
        </w:rPr>
        <w:t>&lt;Article&gt;</w:t>
      </w:r>
      <w:r>
        <w:t>Motyw 140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2AC0244" w14:textId="77777777" w:rsidTr="00597527">
        <w:trPr>
          <w:trHeight w:hRule="exact" w:val="240"/>
          <w:jc w:val="center"/>
        </w:trPr>
        <w:tc>
          <w:tcPr>
            <w:tcW w:w="9752" w:type="dxa"/>
            <w:gridSpan w:val="2"/>
            <w:tcBorders>
              <w:top w:val="nil"/>
              <w:left w:val="nil"/>
              <w:bottom w:val="nil"/>
              <w:right w:val="nil"/>
            </w:tcBorders>
          </w:tcPr>
          <w:p w14:paraId="3DC1E647" w14:textId="77777777" w:rsidR="009E51EE" w:rsidRPr="00B94A8E" w:rsidRDefault="009E51EE" w:rsidP="00597527"/>
        </w:tc>
      </w:tr>
      <w:tr w:rsidR="009E51EE" w14:paraId="6EE2DC6A" w14:textId="77777777" w:rsidTr="00597527">
        <w:trPr>
          <w:trHeight w:val="240"/>
          <w:jc w:val="center"/>
        </w:trPr>
        <w:tc>
          <w:tcPr>
            <w:tcW w:w="4876" w:type="dxa"/>
            <w:tcBorders>
              <w:top w:val="nil"/>
              <w:left w:val="nil"/>
              <w:bottom w:val="nil"/>
              <w:right w:val="nil"/>
            </w:tcBorders>
          </w:tcPr>
          <w:p w14:paraId="2BDFC7B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2FC94BD" w14:textId="77777777" w:rsidR="009E51EE" w:rsidRPr="00B94A8E" w:rsidRDefault="009E51EE" w:rsidP="00597527">
            <w:pPr>
              <w:pStyle w:val="AmColumnHeading"/>
            </w:pPr>
            <w:r>
              <w:t>Poprawka</w:t>
            </w:r>
          </w:p>
        </w:tc>
      </w:tr>
      <w:tr w:rsidR="009E51EE" w14:paraId="1221B781" w14:textId="77777777" w:rsidTr="00597527">
        <w:trPr>
          <w:jc w:val="center"/>
        </w:trPr>
        <w:tc>
          <w:tcPr>
            <w:tcW w:w="4876" w:type="dxa"/>
            <w:tcBorders>
              <w:top w:val="nil"/>
              <w:left w:val="nil"/>
              <w:bottom w:val="nil"/>
              <w:right w:val="nil"/>
            </w:tcBorders>
          </w:tcPr>
          <w:p w14:paraId="102ED2D6" w14:textId="77777777" w:rsidR="009E51EE" w:rsidRPr="00BF3709" w:rsidRDefault="009E51EE" w:rsidP="00597527">
            <w:pPr>
              <w:pStyle w:val="Normal6a"/>
            </w:pPr>
            <w:r>
              <w:t>(140)</w:t>
            </w:r>
            <w:r>
              <w:tab/>
              <w:t xml:space="preserve">Operatorom infrastruktury kosmicznej należy zapewnić wystarczająco dużo czasu na dostosowanie się do wymogów określonych w niniejszym rozporządzeniu. W związku z tym data rozpoczęcia stosowania niniejszego rozporządzenia powinna przypadać </w:t>
            </w:r>
            <w:r>
              <w:rPr>
                <w:b/>
                <w:i/>
              </w:rPr>
              <w:t>24 miesiące</w:t>
            </w:r>
            <w:r>
              <w:t xml:space="preserve"> po jego wejściu w życie,</w:t>
            </w:r>
          </w:p>
        </w:tc>
        <w:tc>
          <w:tcPr>
            <w:tcW w:w="4876" w:type="dxa"/>
            <w:tcBorders>
              <w:top w:val="nil"/>
              <w:left w:val="nil"/>
              <w:bottom w:val="nil"/>
              <w:right w:val="nil"/>
            </w:tcBorders>
          </w:tcPr>
          <w:p w14:paraId="6F5B06D3" w14:textId="77777777" w:rsidR="009E51EE" w:rsidRPr="00BF3709" w:rsidRDefault="009E51EE" w:rsidP="00597527">
            <w:pPr>
              <w:pStyle w:val="Normal6a"/>
            </w:pPr>
            <w:r>
              <w:t>(140)</w:t>
            </w:r>
            <w:r>
              <w:tab/>
              <w:t xml:space="preserve">Operatorom infrastruktury kosmicznej należy zapewnić wystarczająco dużo czasu na dostosowanie się do wymogów określonych w niniejszym rozporządzeniu. W związku z tym data rozpoczęcia stosowania niniejszego rozporządzenia powinna przypadać </w:t>
            </w:r>
            <w:r>
              <w:rPr>
                <w:b/>
                <w:i/>
              </w:rPr>
              <w:t>36 miesięcy</w:t>
            </w:r>
            <w:r>
              <w:t xml:space="preserve"> po jego wejściu w życie,</w:t>
            </w:r>
          </w:p>
        </w:tc>
      </w:tr>
    </w:tbl>
    <w:p w14:paraId="3289843D"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0A2F0B9" w14:textId="77777777" w:rsidR="009E51EE" w:rsidRPr="00BF3709" w:rsidRDefault="009E51EE" w:rsidP="009E51EE">
      <w:r>
        <w:rPr>
          <w:rStyle w:val="HideTWBExt"/>
          <w:lang w:val="en-GB"/>
        </w:rPr>
        <w:t>&lt;/Amend&gt;</w:t>
      </w:r>
    </w:p>
    <w:p w14:paraId="6C188B3E"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1103</w:t>
      </w:r>
      <w:r>
        <w:rPr>
          <w:rStyle w:val="HideTWBExt"/>
          <w:lang w:val="en-GB"/>
        </w:rPr>
        <w:t>&lt;/NumAm&gt;</w:t>
      </w:r>
    </w:p>
    <w:p w14:paraId="04A2CD8D"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74B44FCB" w14:textId="77777777" w:rsidR="009E51EE" w:rsidRPr="00B94A8E" w:rsidRDefault="009E51EE" w:rsidP="009E51EE">
      <w:pPr>
        <w:pStyle w:val="NormalBold"/>
      </w:pPr>
      <w:r>
        <w:rPr>
          <w:rStyle w:val="HideTWBExt"/>
          <w:b w:val="0"/>
        </w:rPr>
        <w:t>&lt;/RepeatBlock-By&gt;</w:t>
      </w:r>
    </w:p>
    <w:p w14:paraId="44661A14"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C034A82" w14:textId="77777777" w:rsidR="009E51EE" w:rsidRPr="00B94A8E" w:rsidRDefault="009E51EE" w:rsidP="009E51EE">
      <w:pPr>
        <w:pStyle w:val="NormalBold"/>
      </w:pPr>
      <w:r>
        <w:rPr>
          <w:rStyle w:val="HideTWBExt"/>
        </w:rPr>
        <w:t>&lt;Article&gt;</w:t>
      </w:r>
      <w:r>
        <w:t>Artykuł 1 – ustęp 1</w:t>
      </w:r>
      <w:r>
        <w:rPr>
          <w:rStyle w:val="HideTWBExt"/>
        </w:rPr>
        <w:t>&lt;/Article&gt;</w:t>
      </w:r>
    </w:p>
    <w:p w14:paraId="454E1D84" w14:textId="77777777" w:rsidR="009E51EE" w:rsidRPr="00B94A8E" w:rsidRDefault="009E51EE" w:rsidP="009E51EE">
      <w:r>
        <w:rPr>
          <w:rStyle w:val="HideTWBExt"/>
        </w:rPr>
        <w:t>&lt;DocAmend2&gt;</w:t>
      </w:r>
      <w:r>
        <w:t>Wniosek dotyczący rozporządzenia</w:t>
      </w:r>
      <w:r>
        <w:rPr>
          <w:rStyle w:val="HideTWBExt"/>
        </w:rPr>
        <w:t>&lt;/DocAmend2&gt;</w:t>
      </w:r>
    </w:p>
    <w:p w14:paraId="60CF24F2" w14:textId="77777777" w:rsidR="009E51EE" w:rsidRPr="00B94A8E" w:rsidRDefault="009E51EE" w:rsidP="009E51EE">
      <w:r>
        <w:rPr>
          <w:rStyle w:val="HideTWBExt"/>
        </w:rPr>
        <w:t>&lt;Article2&gt;</w:t>
      </w:r>
      <w:r>
        <w:t>Artykuł 1 – ustęp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615C1CB" w14:textId="77777777" w:rsidTr="00597527">
        <w:trPr>
          <w:trHeight w:hRule="exact" w:val="240"/>
          <w:jc w:val="center"/>
        </w:trPr>
        <w:tc>
          <w:tcPr>
            <w:tcW w:w="9752" w:type="dxa"/>
            <w:gridSpan w:val="2"/>
            <w:tcBorders>
              <w:top w:val="nil"/>
              <w:left w:val="nil"/>
              <w:bottom w:val="nil"/>
              <w:right w:val="nil"/>
            </w:tcBorders>
          </w:tcPr>
          <w:p w14:paraId="05C94982" w14:textId="77777777" w:rsidR="009E51EE" w:rsidRPr="00B94A8E" w:rsidRDefault="009E51EE" w:rsidP="00597527"/>
        </w:tc>
      </w:tr>
      <w:tr w:rsidR="009E51EE" w14:paraId="3265443D" w14:textId="77777777" w:rsidTr="00597527">
        <w:trPr>
          <w:trHeight w:val="240"/>
          <w:jc w:val="center"/>
        </w:trPr>
        <w:tc>
          <w:tcPr>
            <w:tcW w:w="4876" w:type="dxa"/>
            <w:tcBorders>
              <w:top w:val="nil"/>
              <w:left w:val="nil"/>
              <w:bottom w:val="nil"/>
              <w:right w:val="nil"/>
            </w:tcBorders>
          </w:tcPr>
          <w:p w14:paraId="5BB839BF"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58C4CA6" w14:textId="77777777" w:rsidR="009E51EE" w:rsidRPr="00B94A8E" w:rsidRDefault="009E51EE" w:rsidP="00597527">
            <w:pPr>
              <w:pStyle w:val="AmColumnHeading"/>
            </w:pPr>
            <w:r>
              <w:t>Poprawka</w:t>
            </w:r>
          </w:p>
        </w:tc>
      </w:tr>
      <w:tr w:rsidR="009E51EE" w14:paraId="25B4F203" w14:textId="77777777" w:rsidTr="00597527">
        <w:trPr>
          <w:jc w:val="center"/>
        </w:trPr>
        <w:tc>
          <w:tcPr>
            <w:tcW w:w="4876" w:type="dxa"/>
            <w:tcBorders>
              <w:top w:val="nil"/>
              <w:left w:val="nil"/>
              <w:bottom w:val="nil"/>
              <w:right w:val="nil"/>
            </w:tcBorders>
          </w:tcPr>
          <w:p w14:paraId="71F79A05" w14:textId="77777777" w:rsidR="009E51EE" w:rsidRPr="00BF3709" w:rsidRDefault="009E51EE" w:rsidP="00597527">
            <w:pPr>
              <w:pStyle w:val="Normal6a"/>
            </w:pPr>
            <w:r>
              <w:t>1.</w:t>
            </w:r>
            <w:r>
              <w:tab/>
              <w:t xml:space="preserve">W niniejszym rozporządzeniu ustanawia się przepisy dotyczące utworzenia i funkcjonowania rynku wewnętrznego danych pochodzących z </w:t>
            </w:r>
            <w:r>
              <w:rPr>
                <w:b/>
                <w:i/>
              </w:rPr>
              <w:t>przestrzeni kosmicznej</w:t>
            </w:r>
            <w:r>
              <w:t xml:space="preserve"> i usług kosmicznych.</w:t>
            </w:r>
          </w:p>
        </w:tc>
        <w:tc>
          <w:tcPr>
            <w:tcW w:w="4876" w:type="dxa"/>
            <w:tcBorders>
              <w:top w:val="nil"/>
              <w:left w:val="nil"/>
              <w:bottom w:val="nil"/>
              <w:right w:val="nil"/>
            </w:tcBorders>
          </w:tcPr>
          <w:p w14:paraId="42DCA50E" w14:textId="77777777" w:rsidR="009E51EE" w:rsidRPr="00BF3709" w:rsidRDefault="009E51EE" w:rsidP="00597527">
            <w:pPr>
              <w:pStyle w:val="Normal6a"/>
            </w:pPr>
            <w:r>
              <w:t>1.</w:t>
            </w:r>
            <w:r>
              <w:tab/>
              <w:t xml:space="preserve">W niniejszym rozporządzeniu ustanawia się przepisy dotyczące </w:t>
            </w:r>
            <w:r>
              <w:rPr>
                <w:b/>
                <w:i/>
              </w:rPr>
              <w:t>wyłącznie</w:t>
            </w:r>
            <w:r>
              <w:t xml:space="preserve"> utworzenia i funkcjonowania rynku wewnętrznego danych pochodzących z </w:t>
            </w:r>
            <w:r>
              <w:rPr>
                <w:b/>
                <w:i/>
              </w:rPr>
              <w:t>działań</w:t>
            </w:r>
            <w:r>
              <w:t xml:space="preserve"> i usług kosmicznych. </w:t>
            </w:r>
            <w:r>
              <w:rPr>
                <w:b/>
                <w:i/>
              </w:rPr>
              <w:t>Przepisy te ograniczają się do uzasadnionych przypadków występowania barier na rynku wewnętrznym i nie obejmują ogólnej harmonizacji krajowych procedur wydawania zezwoleń i nadzoru.</w:t>
            </w:r>
          </w:p>
        </w:tc>
      </w:tr>
    </w:tbl>
    <w:p w14:paraId="29B53475"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7AA3E67" w14:textId="77777777" w:rsidR="009E51EE" w:rsidRPr="00BF3709" w:rsidRDefault="009E51EE" w:rsidP="009E51EE">
      <w:r>
        <w:rPr>
          <w:rStyle w:val="HideTWBExt"/>
          <w:lang w:val="en-GB"/>
        </w:rPr>
        <w:t>&lt;/Amend&gt;</w:t>
      </w:r>
    </w:p>
    <w:p w14:paraId="246E7A1B"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1104</w:t>
      </w:r>
      <w:r>
        <w:rPr>
          <w:rStyle w:val="HideTWBExt"/>
          <w:lang w:val="en-GB"/>
        </w:rPr>
        <w:t>&lt;/NumAm&gt;</w:t>
      </w:r>
    </w:p>
    <w:p w14:paraId="3D4F36D3" w14:textId="77777777" w:rsidR="009E51EE" w:rsidRPr="00BF3709" w:rsidRDefault="009E51EE" w:rsidP="009E51EE">
      <w:pPr>
        <w:pStyle w:val="NormalBold"/>
      </w:pPr>
      <w:r>
        <w:rPr>
          <w:rStyle w:val="HideTWBExt"/>
          <w:b w:val="0"/>
          <w:lang w:val="en-GB"/>
        </w:rPr>
        <w:t>&lt;RepeatBlock-By&gt;&lt;Members&gt;</w:t>
      </w:r>
      <w:r>
        <w:t>Katri Kulmuni</w:t>
      </w:r>
      <w:r>
        <w:rPr>
          <w:rStyle w:val="HideTWBExt"/>
          <w:b w:val="0"/>
          <w:lang w:val="en-GB"/>
        </w:rPr>
        <w:t>&lt;/Members&gt;</w:t>
      </w:r>
    </w:p>
    <w:p w14:paraId="22F70E67" w14:textId="77777777" w:rsidR="009E51EE" w:rsidRPr="00B94A8E" w:rsidRDefault="009E51EE" w:rsidP="009E51EE">
      <w:pPr>
        <w:pStyle w:val="NormalBold"/>
      </w:pPr>
      <w:r>
        <w:rPr>
          <w:rStyle w:val="HideTWBExt"/>
          <w:b w:val="0"/>
        </w:rPr>
        <w:t>&lt;/RepeatBlock-By&gt;</w:t>
      </w:r>
    </w:p>
    <w:p w14:paraId="7AF03F69"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DBD8F9C" w14:textId="77777777" w:rsidR="009E51EE" w:rsidRPr="00B94A8E" w:rsidRDefault="009E51EE" w:rsidP="009E51EE">
      <w:pPr>
        <w:pStyle w:val="NormalBold"/>
      </w:pPr>
      <w:r>
        <w:rPr>
          <w:rStyle w:val="HideTWBExt"/>
        </w:rPr>
        <w:t>&lt;Article&gt;</w:t>
      </w:r>
      <w:r>
        <w:t>Artykuł 1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90261A9" w14:textId="77777777" w:rsidTr="00597527">
        <w:trPr>
          <w:trHeight w:hRule="exact" w:val="240"/>
          <w:jc w:val="center"/>
        </w:trPr>
        <w:tc>
          <w:tcPr>
            <w:tcW w:w="9752" w:type="dxa"/>
            <w:gridSpan w:val="2"/>
            <w:tcBorders>
              <w:top w:val="nil"/>
              <w:left w:val="nil"/>
              <w:bottom w:val="nil"/>
              <w:right w:val="nil"/>
            </w:tcBorders>
          </w:tcPr>
          <w:p w14:paraId="1C3B463D" w14:textId="77777777" w:rsidR="009E51EE" w:rsidRPr="00B94A8E" w:rsidRDefault="009E51EE" w:rsidP="00597527"/>
        </w:tc>
      </w:tr>
      <w:tr w:rsidR="009E51EE" w14:paraId="44761B9E" w14:textId="77777777" w:rsidTr="00597527">
        <w:trPr>
          <w:trHeight w:val="240"/>
          <w:jc w:val="center"/>
        </w:trPr>
        <w:tc>
          <w:tcPr>
            <w:tcW w:w="4876" w:type="dxa"/>
            <w:tcBorders>
              <w:top w:val="nil"/>
              <w:left w:val="nil"/>
              <w:bottom w:val="nil"/>
              <w:right w:val="nil"/>
            </w:tcBorders>
          </w:tcPr>
          <w:p w14:paraId="5B695F8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48243F6" w14:textId="77777777" w:rsidR="009E51EE" w:rsidRPr="00B94A8E" w:rsidRDefault="009E51EE" w:rsidP="00597527">
            <w:pPr>
              <w:pStyle w:val="AmColumnHeading"/>
            </w:pPr>
            <w:r>
              <w:t>Poprawka</w:t>
            </w:r>
          </w:p>
        </w:tc>
      </w:tr>
      <w:tr w:rsidR="009E51EE" w14:paraId="442CD2B7" w14:textId="77777777" w:rsidTr="00597527">
        <w:trPr>
          <w:jc w:val="center"/>
        </w:trPr>
        <w:tc>
          <w:tcPr>
            <w:tcW w:w="4876" w:type="dxa"/>
            <w:tcBorders>
              <w:top w:val="nil"/>
              <w:left w:val="nil"/>
              <w:bottom w:val="nil"/>
              <w:right w:val="nil"/>
            </w:tcBorders>
          </w:tcPr>
          <w:p w14:paraId="020E61EE" w14:textId="77777777" w:rsidR="009E51EE" w:rsidRPr="00BF3709" w:rsidRDefault="009E51EE" w:rsidP="00597527">
            <w:pPr>
              <w:pStyle w:val="Normal6a"/>
            </w:pPr>
            <w:r>
              <w:t>1.</w:t>
            </w:r>
            <w:r>
              <w:tab/>
              <w:t xml:space="preserve">W niniejszym rozporządzeniu </w:t>
            </w:r>
            <w:r>
              <w:rPr>
                <w:b/>
                <w:i/>
              </w:rPr>
              <w:t>ustanawia</w:t>
            </w:r>
            <w:r>
              <w:t xml:space="preserve"> się przepisy dotyczące </w:t>
            </w:r>
            <w:r>
              <w:rPr>
                <w:b/>
                <w:i/>
              </w:rPr>
              <w:t>utworzenia</w:t>
            </w:r>
            <w:r>
              <w:t xml:space="preserve"> i funkcjonowania rynku wewnętrznego danych pochodzących z przestrzeni kosmicznej i usług kosmicznych.</w:t>
            </w:r>
          </w:p>
        </w:tc>
        <w:tc>
          <w:tcPr>
            <w:tcW w:w="4876" w:type="dxa"/>
            <w:tcBorders>
              <w:top w:val="nil"/>
              <w:left w:val="nil"/>
              <w:bottom w:val="nil"/>
              <w:right w:val="nil"/>
            </w:tcBorders>
          </w:tcPr>
          <w:p w14:paraId="7CCF9FA7" w14:textId="77777777" w:rsidR="009E51EE" w:rsidRPr="00BF3709" w:rsidRDefault="009E51EE" w:rsidP="00597527">
            <w:pPr>
              <w:pStyle w:val="Normal6a"/>
            </w:pPr>
            <w:r>
              <w:t>1.</w:t>
            </w:r>
            <w:r>
              <w:tab/>
              <w:t xml:space="preserve">W niniejszym rozporządzeniu </w:t>
            </w:r>
            <w:r>
              <w:rPr>
                <w:b/>
                <w:i/>
              </w:rPr>
              <w:t>określa</w:t>
            </w:r>
            <w:r>
              <w:t xml:space="preserve"> się przepisy dotyczące </w:t>
            </w:r>
            <w:r>
              <w:rPr>
                <w:b/>
                <w:i/>
              </w:rPr>
              <w:t>ustanowienia</w:t>
            </w:r>
            <w:r>
              <w:t xml:space="preserve"> i funkcjonowania rynku wewnętrznego danych pochodzących z przestrzeni kosmicznej i usług kosmicznych</w:t>
            </w:r>
            <w:r>
              <w:rPr>
                <w:b/>
                <w:i/>
              </w:rPr>
              <w:t>, bez uszczerbku dla międzynarodowych praw i obowiązków państw członkowskich lub ich swobody zarządzania powiązanym ryzykiem jako państwa odpowiedzialnego na mocy prawa międzynarodowego</w:t>
            </w:r>
            <w:r>
              <w:t>.</w:t>
            </w:r>
          </w:p>
        </w:tc>
      </w:tr>
    </w:tbl>
    <w:p w14:paraId="069C896E"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E50F75C" w14:textId="77777777" w:rsidR="009E51EE" w:rsidRPr="00BF3709" w:rsidRDefault="009E51EE" w:rsidP="009E51EE">
      <w:r>
        <w:rPr>
          <w:rStyle w:val="HideTWBExt"/>
          <w:lang w:val="en-GB"/>
        </w:rPr>
        <w:t>&lt;/Amend&gt;</w:t>
      </w:r>
    </w:p>
    <w:p w14:paraId="2FD3F8BB"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1105</w:t>
      </w:r>
      <w:r>
        <w:rPr>
          <w:rStyle w:val="HideTWBExt"/>
          <w:lang w:val="en-GB"/>
        </w:rPr>
        <w:t>&lt;/NumAm&gt;</w:t>
      </w:r>
    </w:p>
    <w:p w14:paraId="71F9E629"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1AFFB6FF" w14:textId="77777777" w:rsidR="009E51EE" w:rsidRPr="00B94A8E" w:rsidRDefault="009E51EE" w:rsidP="009E51EE">
      <w:pPr>
        <w:pStyle w:val="NormalBold"/>
      </w:pPr>
      <w:r>
        <w:rPr>
          <w:rStyle w:val="HideTWBExt"/>
          <w:b w:val="0"/>
        </w:rPr>
        <w:t>&lt;/RepeatBlock-By&gt;</w:t>
      </w:r>
    </w:p>
    <w:p w14:paraId="5F1C111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2C902B0" w14:textId="77777777" w:rsidR="009E51EE" w:rsidRPr="00B94A8E" w:rsidRDefault="009E51EE" w:rsidP="009E51EE">
      <w:pPr>
        <w:pStyle w:val="NormalBold"/>
      </w:pPr>
      <w:r>
        <w:rPr>
          <w:rStyle w:val="HideTWBExt"/>
        </w:rPr>
        <w:t>&lt;Article&gt;</w:t>
      </w:r>
      <w:r>
        <w:t>Artykuł 1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FBCA480" w14:textId="77777777" w:rsidTr="00597527">
        <w:trPr>
          <w:trHeight w:hRule="exact" w:val="240"/>
          <w:jc w:val="center"/>
        </w:trPr>
        <w:tc>
          <w:tcPr>
            <w:tcW w:w="9752" w:type="dxa"/>
            <w:gridSpan w:val="2"/>
            <w:tcBorders>
              <w:top w:val="nil"/>
              <w:left w:val="nil"/>
              <w:bottom w:val="nil"/>
              <w:right w:val="nil"/>
            </w:tcBorders>
          </w:tcPr>
          <w:p w14:paraId="0478F787" w14:textId="77777777" w:rsidR="009E51EE" w:rsidRPr="00B94A8E" w:rsidRDefault="009E51EE" w:rsidP="00597527"/>
        </w:tc>
      </w:tr>
      <w:tr w:rsidR="009E51EE" w14:paraId="40F275C3" w14:textId="77777777" w:rsidTr="00597527">
        <w:trPr>
          <w:trHeight w:val="240"/>
          <w:jc w:val="center"/>
        </w:trPr>
        <w:tc>
          <w:tcPr>
            <w:tcW w:w="4876" w:type="dxa"/>
            <w:tcBorders>
              <w:top w:val="nil"/>
              <w:left w:val="nil"/>
              <w:bottom w:val="nil"/>
              <w:right w:val="nil"/>
            </w:tcBorders>
          </w:tcPr>
          <w:p w14:paraId="72FF8DA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0EA20A0" w14:textId="77777777" w:rsidR="009E51EE" w:rsidRPr="00B94A8E" w:rsidRDefault="009E51EE" w:rsidP="00597527">
            <w:pPr>
              <w:pStyle w:val="AmColumnHeading"/>
            </w:pPr>
            <w:r>
              <w:t>Poprawka</w:t>
            </w:r>
          </w:p>
        </w:tc>
      </w:tr>
      <w:tr w:rsidR="009E51EE" w14:paraId="7D3EFC4A" w14:textId="77777777" w:rsidTr="00597527">
        <w:trPr>
          <w:jc w:val="center"/>
        </w:trPr>
        <w:tc>
          <w:tcPr>
            <w:tcW w:w="4876" w:type="dxa"/>
            <w:tcBorders>
              <w:top w:val="nil"/>
              <w:left w:val="nil"/>
              <w:bottom w:val="nil"/>
              <w:right w:val="nil"/>
            </w:tcBorders>
          </w:tcPr>
          <w:p w14:paraId="309C994D" w14:textId="77777777" w:rsidR="009E51EE" w:rsidRPr="00BF3709" w:rsidRDefault="009E51EE" w:rsidP="00597527">
            <w:pPr>
              <w:pStyle w:val="Normal6a"/>
            </w:pPr>
            <w:r>
              <w:t>1.</w:t>
            </w:r>
            <w:r>
              <w:tab/>
              <w:t>W niniejszym rozporządzeniu ustanawia się przepisy dotyczące utworzenia i funkcjonowania rynku wewnętrznego danych pochodzących z przestrzeni kosmicznej i usług kosmicznych.</w:t>
            </w:r>
          </w:p>
        </w:tc>
        <w:tc>
          <w:tcPr>
            <w:tcW w:w="4876" w:type="dxa"/>
            <w:tcBorders>
              <w:top w:val="nil"/>
              <w:left w:val="nil"/>
              <w:bottom w:val="nil"/>
              <w:right w:val="nil"/>
            </w:tcBorders>
          </w:tcPr>
          <w:p w14:paraId="02B1E230" w14:textId="77777777" w:rsidR="009E51EE" w:rsidRPr="00BF3709" w:rsidRDefault="009E51EE" w:rsidP="00597527">
            <w:pPr>
              <w:pStyle w:val="Normal6a"/>
            </w:pPr>
            <w:r>
              <w:t>1.</w:t>
            </w:r>
            <w:r>
              <w:tab/>
              <w:t xml:space="preserve">W niniejszym rozporządzeniu ustanawia się przepisy dotyczące utworzenia i funkcjonowania rynku wewnętrznego </w:t>
            </w:r>
            <w:r>
              <w:rPr>
                <w:b/>
                <w:i/>
              </w:rPr>
              <w:t>pierwotnego dostarczania</w:t>
            </w:r>
            <w:r>
              <w:t xml:space="preserve"> danych pochodzących z przestrzeni kosmicznej i usług kosmicznych.</w:t>
            </w:r>
          </w:p>
        </w:tc>
      </w:tr>
    </w:tbl>
    <w:p w14:paraId="74618D35"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D73116E" w14:textId="77777777" w:rsidR="009E51EE" w:rsidRPr="00BF3709" w:rsidRDefault="009E51EE" w:rsidP="009E51EE">
      <w:r>
        <w:rPr>
          <w:rStyle w:val="HideTWBExt"/>
          <w:lang w:val="en-GB"/>
        </w:rPr>
        <w:t>&lt;/Amend&gt;</w:t>
      </w:r>
    </w:p>
    <w:p w14:paraId="07B315CA"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1106</w:t>
      </w:r>
      <w:r>
        <w:rPr>
          <w:rStyle w:val="HideTWBExt"/>
          <w:lang w:val="en-GB"/>
        </w:rPr>
        <w:t>&lt;/NumAm&gt;</w:t>
      </w:r>
    </w:p>
    <w:p w14:paraId="7C579B0E"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47E45C86" w14:textId="77777777" w:rsidR="009E51EE" w:rsidRPr="00B94A8E" w:rsidRDefault="009E51EE" w:rsidP="009E51EE">
      <w:pPr>
        <w:pStyle w:val="NormalBold"/>
      </w:pPr>
      <w:r>
        <w:rPr>
          <w:rStyle w:val="HideTWBExt"/>
          <w:b w:val="0"/>
        </w:rPr>
        <w:t>&lt;/RepeatBlock-By&gt;</w:t>
      </w:r>
    </w:p>
    <w:p w14:paraId="1EBE650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935DFE3" w14:textId="77777777" w:rsidR="009E51EE" w:rsidRPr="00B94A8E" w:rsidRDefault="009E51EE" w:rsidP="009E51EE">
      <w:pPr>
        <w:pStyle w:val="NormalBold"/>
      </w:pPr>
      <w:r>
        <w:rPr>
          <w:rStyle w:val="HideTWBExt"/>
        </w:rPr>
        <w:t>&lt;Article&gt;</w:t>
      </w:r>
      <w:r>
        <w:t>Artykuł 1 – ustęp 1 a (nowy)</w:t>
      </w:r>
      <w:r>
        <w:rPr>
          <w:rStyle w:val="HideTWBExt"/>
        </w:rPr>
        <w:t>&lt;/Article&gt;</w:t>
      </w:r>
    </w:p>
    <w:p w14:paraId="72DAB8FD" w14:textId="77777777" w:rsidR="009E51EE" w:rsidRPr="00B94A8E" w:rsidRDefault="009E51EE" w:rsidP="009E51EE">
      <w:r>
        <w:rPr>
          <w:rStyle w:val="HideTWBExt"/>
        </w:rPr>
        <w:t>&lt;DocAmend2&gt;</w:t>
      </w:r>
      <w:r>
        <w:t>Wniosek dotyczący rozporządzenia</w:t>
      </w:r>
      <w:r>
        <w:rPr>
          <w:rStyle w:val="HideTWBExt"/>
        </w:rPr>
        <w:t>&lt;/DocAmend2&gt;</w:t>
      </w:r>
    </w:p>
    <w:p w14:paraId="4BF7C496" w14:textId="77777777" w:rsidR="009E51EE" w:rsidRPr="00B94A8E" w:rsidRDefault="009E51EE" w:rsidP="009E51EE">
      <w:r>
        <w:rPr>
          <w:rStyle w:val="HideTWBExt"/>
        </w:rPr>
        <w:t>&lt;Article2&gt;</w:t>
      </w:r>
      <w:r>
        <w:t>Artykuł 1 – ustęp 1a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162050A" w14:textId="77777777" w:rsidTr="00597527">
        <w:trPr>
          <w:trHeight w:hRule="exact" w:val="240"/>
          <w:jc w:val="center"/>
        </w:trPr>
        <w:tc>
          <w:tcPr>
            <w:tcW w:w="9752" w:type="dxa"/>
            <w:gridSpan w:val="2"/>
            <w:tcBorders>
              <w:top w:val="nil"/>
              <w:left w:val="nil"/>
              <w:bottom w:val="nil"/>
              <w:right w:val="nil"/>
            </w:tcBorders>
          </w:tcPr>
          <w:p w14:paraId="7B3D7FF0" w14:textId="77777777" w:rsidR="009E51EE" w:rsidRPr="00B94A8E" w:rsidRDefault="009E51EE" w:rsidP="00597527"/>
        </w:tc>
      </w:tr>
      <w:tr w:rsidR="009E51EE" w14:paraId="22B9750D" w14:textId="77777777" w:rsidTr="00597527">
        <w:trPr>
          <w:trHeight w:val="240"/>
          <w:jc w:val="center"/>
        </w:trPr>
        <w:tc>
          <w:tcPr>
            <w:tcW w:w="4876" w:type="dxa"/>
            <w:tcBorders>
              <w:top w:val="nil"/>
              <w:left w:val="nil"/>
              <w:bottom w:val="nil"/>
              <w:right w:val="nil"/>
            </w:tcBorders>
          </w:tcPr>
          <w:p w14:paraId="2868050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994F64B" w14:textId="77777777" w:rsidR="009E51EE" w:rsidRPr="00B94A8E" w:rsidRDefault="009E51EE" w:rsidP="00597527">
            <w:pPr>
              <w:pStyle w:val="AmColumnHeading"/>
            </w:pPr>
            <w:r>
              <w:t>Poprawka</w:t>
            </w:r>
          </w:p>
        </w:tc>
      </w:tr>
      <w:tr w:rsidR="009E51EE" w14:paraId="65E4C1DF" w14:textId="77777777" w:rsidTr="00597527">
        <w:trPr>
          <w:jc w:val="center"/>
        </w:trPr>
        <w:tc>
          <w:tcPr>
            <w:tcW w:w="4876" w:type="dxa"/>
            <w:tcBorders>
              <w:top w:val="nil"/>
              <w:left w:val="nil"/>
              <w:bottom w:val="nil"/>
              <w:right w:val="nil"/>
            </w:tcBorders>
          </w:tcPr>
          <w:p w14:paraId="3FCC2EC4" w14:textId="77777777" w:rsidR="009E51EE" w:rsidRPr="00B94A8E" w:rsidRDefault="009E51EE" w:rsidP="00597527">
            <w:pPr>
              <w:pStyle w:val="Normal6a"/>
            </w:pPr>
          </w:p>
        </w:tc>
        <w:tc>
          <w:tcPr>
            <w:tcW w:w="4876" w:type="dxa"/>
            <w:tcBorders>
              <w:top w:val="nil"/>
              <w:left w:val="nil"/>
              <w:bottom w:val="nil"/>
              <w:right w:val="nil"/>
            </w:tcBorders>
          </w:tcPr>
          <w:p w14:paraId="172AF424" w14:textId="77777777" w:rsidR="009E51EE" w:rsidRPr="00BF3709" w:rsidRDefault="009E51EE" w:rsidP="00597527">
            <w:pPr>
              <w:pStyle w:val="Normal6a"/>
            </w:pPr>
            <w:r>
              <w:rPr>
                <w:b/>
                <w:i/>
              </w:rPr>
              <w:t>1a.</w:t>
            </w:r>
            <w:r>
              <w:tab/>
            </w:r>
            <w:r>
              <w:rPr>
                <w:b/>
                <w:i/>
              </w:rPr>
              <w:t>Niniejsze rozporządzenie ma na celu zapewnienie międzynarodowej konkurencyjności przemysłu kosmicznego Unii przez wprowadzenie proporcjonalnych i dostosowanych do technologii wymagań.</w:t>
            </w:r>
          </w:p>
        </w:tc>
      </w:tr>
    </w:tbl>
    <w:p w14:paraId="13EE7C14"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F1ACC9A" w14:textId="77777777" w:rsidR="009E51EE" w:rsidRPr="00BF3709" w:rsidRDefault="009E51EE" w:rsidP="009E51EE">
      <w:r>
        <w:rPr>
          <w:rStyle w:val="HideTWBExt"/>
          <w:lang w:val="en-GB"/>
        </w:rPr>
        <w:t>&lt;/Amend&gt;</w:t>
      </w:r>
    </w:p>
    <w:p w14:paraId="3C06D23A"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1107</w:t>
      </w:r>
      <w:r>
        <w:rPr>
          <w:rStyle w:val="HideTWBExt"/>
          <w:lang w:val="en-GB"/>
        </w:rPr>
        <w:t>&lt;/NumAm&gt;</w:t>
      </w:r>
    </w:p>
    <w:p w14:paraId="6CBBD761" w14:textId="77777777" w:rsidR="009E51EE" w:rsidRPr="00BF3709" w:rsidRDefault="009E51EE" w:rsidP="009E51EE">
      <w:pPr>
        <w:pStyle w:val="NormalBold"/>
      </w:pPr>
      <w:r>
        <w:rPr>
          <w:rStyle w:val="HideTWBExt"/>
          <w:b w:val="0"/>
          <w:lang w:val="en-GB"/>
        </w:rPr>
        <w:t>&lt;RepeatBlock-By&gt;&lt;Members&gt;</w:t>
      </w:r>
      <w:r>
        <w:t>Giorgio Gori, Sofie Eriksson</w:t>
      </w:r>
      <w:r>
        <w:rPr>
          <w:rStyle w:val="HideTWBExt"/>
          <w:b w:val="0"/>
          <w:lang w:val="en-GB"/>
        </w:rPr>
        <w:t>&lt;/Members&gt;</w:t>
      </w:r>
    </w:p>
    <w:p w14:paraId="7D429C0C" w14:textId="77777777" w:rsidR="009E51EE" w:rsidRPr="00B94A8E" w:rsidRDefault="009E51EE" w:rsidP="009E51EE">
      <w:pPr>
        <w:pStyle w:val="NormalBold"/>
      </w:pPr>
      <w:r>
        <w:rPr>
          <w:rStyle w:val="HideTWBExt"/>
          <w:b w:val="0"/>
        </w:rPr>
        <w:t>&lt;/RepeatBlock-By&gt;</w:t>
      </w:r>
    </w:p>
    <w:p w14:paraId="7F69634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912A2CB" w14:textId="77777777" w:rsidR="009E51EE" w:rsidRPr="00B94A8E" w:rsidRDefault="009E51EE" w:rsidP="009E51EE">
      <w:pPr>
        <w:pStyle w:val="NormalBold"/>
      </w:pPr>
      <w:r>
        <w:rPr>
          <w:rStyle w:val="HideTWBExt"/>
        </w:rPr>
        <w:t>&lt;Article&gt;</w:t>
      </w:r>
      <w:r>
        <w:t>Artykuł 1 – ustęp 2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DBD6697" w14:textId="77777777" w:rsidTr="00597527">
        <w:trPr>
          <w:trHeight w:hRule="exact" w:val="240"/>
          <w:jc w:val="center"/>
        </w:trPr>
        <w:tc>
          <w:tcPr>
            <w:tcW w:w="9752" w:type="dxa"/>
            <w:gridSpan w:val="2"/>
            <w:tcBorders>
              <w:top w:val="nil"/>
              <w:left w:val="nil"/>
              <w:bottom w:val="nil"/>
              <w:right w:val="nil"/>
            </w:tcBorders>
          </w:tcPr>
          <w:p w14:paraId="2AFBECEF" w14:textId="77777777" w:rsidR="009E51EE" w:rsidRPr="00B94A8E" w:rsidRDefault="009E51EE" w:rsidP="00597527"/>
        </w:tc>
      </w:tr>
      <w:tr w:rsidR="009E51EE" w14:paraId="75E6BCB7" w14:textId="77777777" w:rsidTr="00597527">
        <w:trPr>
          <w:trHeight w:val="240"/>
          <w:jc w:val="center"/>
        </w:trPr>
        <w:tc>
          <w:tcPr>
            <w:tcW w:w="4876" w:type="dxa"/>
            <w:tcBorders>
              <w:top w:val="nil"/>
              <w:left w:val="nil"/>
              <w:bottom w:val="nil"/>
              <w:right w:val="nil"/>
            </w:tcBorders>
          </w:tcPr>
          <w:p w14:paraId="0615799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0E54077" w14:textId="77777777" w:rsidR="009E51EE" w:rsidRPr="00B94A8E" w:rsidRDefault="009E51EE" w:rsidP="00597527">
            <w:pPr>
              <w:pStyle w:val="AmColumnHeading"/>
            </w:pPr>
            <w:r>
              <w:t>Poprawka</w:t>
            </w:r>
          </w:p>
        </w:tc>
      </w:tr>
      <w:tr w:rsidR="009E51EE" w14:paraId="4BB41AC7" w14:textId="77777777" w:rsidTr="00597527">
        <w:trPr>
          <w:jc w:val="center"/>
        </w:trPr>
        <w:tc>
          <w:tcPr>
            <w:tcW w:w="4876" w:type="dxa"/>
            <w:tcBorders>
              <w:top w:val="nil"/>
              <w:left w:val="nil"/>
              <w:bottom w:val="nil"/>
              <w:right w:val="nil"/>
            </w:tcBorders>
          </w:tcPr>
          <w:p w14:paraId="2FE2AE1F" w14:textId="77777777" w:rsidR="009E51EE" w:rsidRPr="00BF3709" w:rsidRDefault="009E51EE" w:rsidP="00597527">
            <w:pPr>
              <w:pStyle w:val="Normal6a"/>
            </w:pPr>
            <w:r>
              <w:t>2.</w:t>
            </w:r>
            <w:r>
              <w:tab/>
              <w:t xml:space="preserve">Aby osiągnąć wysoki wspólny poziom bezpieczeństwa, odporności i zrównoważenia środowiskowego usług kosmicznych </w:t>
            </w:r>
            <w:r>
              <w:rPr>
                <w:b/>
                <w:i/>
              </w:rPr>
              <w:t>dzięki eksploatacji</w:t>
            </w:r>
            <w:r>
              <w:t xml:space="preserve"> i </w:t>
            </w:r>
            <w:r>
              <w:rPr>
                <w:b/>
                <w:i/>
              </w:rPr>
              <w:t>wykorzystaniu infrastruktury kosmicznej generującej dane pochodzące</w:t>
            </w:r>
            <w:r>
              <w:t xml:space="preserve"> z przestrzeni kosmicznej, w niniejszym rozporządzeniu ustanawia się zharmonizowane przepisy dotyczące:</w:t>
            </w:r>
          </w:p>
        </w:tc>
        <w:tc>
          <w:tcPr>
            <w:tcW w:w="4876" w:type="dxa"/>
            <w:tcBorders>
              <w:top w:val="nil"/>
              <w:left w:val="nil"/>
              <w:bottom w:val="nil"/>
              <w:right w:val="nil"/>
            </w:tcBorders>
          </w:tcPr>
          <w:p w14:paraId="263EA106" w14:textId="77777777" w:rsidR="009E51EE" w:rsidRPr="00BF3709" w:rsidRDefault="009E51EE" w:rsidP="00597527">
            <w:pPr>
              <w:pStyle w:val="Normal6a"/>
            </w:pPr>
            <w:r>
              <w:t>2.</w:t>
            </w:r>
            <w:r>
              <w:tab/>
              <w:t xml:space="preserve">Aby osiągnąć wysoki wspólny poziom bezpieczeństwa, odporności i zrównoważenia środowiskowego usług kosmicznych i </w:t>
            </w:r>
            <w:r>
              <w:rPr>
                <w:b/>
                <w:i/>
              </w:rPr>
              <w:t>danych pochodzących</w:t>
            </w:r>
            <w:r>
              <w:t xml:space="preserve"> z przestrzeni kosmicznej, w niniejszym rozporządzeniu ustanawia się zharmonizowane przepisy dotyczące:</w:t>
            </w:r>
          </w:p>
        </w:tc>
      </w:tr>
    </w:tbl>
    <w:p w14:paraId="57741597"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B6D1EC5" w14:textId="77777777" w:rsidR="009E51EE" w:rsidRPr="00BF3709" w:rsidRDefault="009E51EE" w:rsidP="009E51EE">
      <w:r>
        <w:rPr>
          <w:rStyle w:val="HideTWBExt"/>
          <w:lang w:val="en-GB"/>
        </w:rPr>
        <w:t>&lt;/Amend&gt;</w:t>
      </w:r>
    </w:p>
    <w:p w14:paraId="18A3F432"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1108</w:t>
      </w:r>
      <w:r>
        <w:rPr>
          <w:rStyle w:val="HideTWBExt"/>
          <w:lang w:val="en-GB"/>
        </w:rPr>
        <w:t>&lt;/NumAm&gt;</w:t>
      </w:r>
    </w:p>
    <w:p w14:paraId="64DBD484"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6074A830" w14:textId="77777777" w:rsidR="009E51EE" w:rsidRPr="00B94A8E" w:rsidRDefault="009E51EE" w:rsidP="009E51EE">
      <w:pPr>
        <w:pStyle w:val="NormalBold"/>
      </w:pPr>
      <w:r>
        <w:rPr>
          <w:rStyle w:val="HideTWBExt"/>
          <w:b w:val="0"/>
        </w:rPr>
        <w:t>&lt;/RepeatBlock-By&gt;</w:t>
      </w:r>
    </w:p>
    <w:p w14:paraId="76652A4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213D4C4" w14:textId="77777777" w:rsidR="009E51EE" w:rsidRPr="00B94A8E" w:rsidRDefault="009E51EE" w:rsidP="009E51EE">
      <w:pPr>
        <w:pStyle w:val="NormalBold"/>
      </w:pPr>
      <w:r>
        <w:rPr>
          <w:rStyle w:val="HideTWBExt"/>
        </w:rPr>
        <w:t>&lt;Article&gt;</w:t>
      </w:r>
      <w:r>
        <w:t>Artykuł 1 – ustęp 2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942221B" w14:textId="77777777" w:rsidTr="00597527">
        <w:trPr>
          <w:trHeight w:hRule="exact" w:val="240"/>
          <w:jc w:val="center"/>
        </w:trPr>
        <w:tc>
          <w:tcPr>
            <w:tcW w:w="9752" w:type="dxa"/>
            <w:gridSpan w:val="2"/>
            <w:tcBorders>
              <w:top w:val="nil"/>
              <w:left w:val="nil"/>
              <w:bottom w:val="nil"/>
              <w:right w:val="nil"/>
            </w:tcBorders>
          </w:tcPr>
          <w:p w14:paraId="6DD61720" w14:textId="77777777" w:rsidR="009E51EE" w:rsidRPr="00B94A8E" w:rsidRDefault="009E51EE" w:rsidP="00597527"/>
        </w:tc>
      </w:tr>
      <w:tr w:rsidR="009E51EE" w14:paraId="13C1E0F8" w14:textId="77777777" w:rsidTr="00597527">
        <w:trPr>
          <w:trHeight w:val="240"/>
          <w:jc w:val="center"/>
        </w:trPr>
        <w:tc>
          <w:tcPr>
            <w:tcW w:w="4876" w:type="dxa"/>
            <w:tcBorders>
              <w:top w:val="nil"/>
              <w:left w:val="nil"/>
              <w:bottom w:val="nil"/>
              <w:right w:val="nil"/>
            </w:tcBorders>
          </w:tcPr>
          <w:p w14:paraId="09234CD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A477E38" w14:textId="77777777" w:rsidR="009E51EE" w:rsidRPr="00B94A8E" w:rsidRDefault="009E51EE" w:rsidP="00597527">
            <w:pPr>
              <w:pStyle w:val="AmColumnHeading"/>
            </w:pPr>
            <w:r>
              <w:t>Poprawka</w:t>
            </w:r>
          </w:p>
        </w:tc>
      </w:tr>
      <w:tr w:rsidR="009E51EE" w14:paraId="64DDC937" w14:textId="77777777" w:rsidTr="00597527">
        <w:trPr>
          <w:jc w:val="center"/>
        </w:trPr>
        <w:tc>
          <w:tcPr>
            <w:tcW w:w="4876" w:type="dxa"/>
            <w:tcBorders>
              <w:top w:val="nil"/>
              <w:left w:val="nil"/>
              <w:bottom w:val="nil"/>
              <w:right w:val="nil"/>
            </w:tcBorders>
          </w:tcPr>
          <w:p w14:paraId="0FE04D88" w14:textId="77777777" w:rsidR="009E51EE" w:rsidRPr="00BF3709" w:rsidRDefault="009E51EE" w:rsidP="00597527">
            <w:pPr>
              <w:pStyle w:val="Normal6a"/>
            </w:pPr>
            <w:r>
              <w:t>2.</w:t>
            </w:r>
            <w:r>
              <w:tab/>
              <w:t>Aby osiągnąć wysoki wspólny poziom bezpieczeństwa, odporności i zrównoważenia środowiskowego usług kosmicznych dzięki eksploatacji i wykorzystaniu infrastruktury kosmicznej generującej dane pochodzące z przestrzeni kosmicznej, w niniejszym rozporządzeniu ustanawia się zharmonizowane przepisy dotyczące:</w:t>
            </w:r>
          </w:p>
        </w:tc>
        <w:tc>
          <w:tcPr>
            <w:tcW w:w="4876" w:type="dxa"/>
            <w:tcBorders>
              <w:top w:val="nil"/>
              <w:left w:val="nil"/>
              <w:bottom w:val="nil"/>
              <w:right w:val="nil"/>
            </w:tcBorders>
          </w:tcPr>
          <w:p w14:paraId="2B0B202B" w14:textId="77777777" w:rsidR="009E51EE" w:rsidRPr="00BF3709" w:rsidRDefault="009E51EE" w:rsidP="00597527">
            <w:pPr>
              <w:pStyle w:val="Normal6a"/>
            </w:pPr>
            <w:r>
              <w:t>2.</w:t>
            </w:r>
            <w:r>
              <w:tab/>
              <w:t xml:space="preserve">Aby osiągnąć wysoki wspólny poziom bezpieczeństwa, odporności i </w:t>
            </w:r>
            <w:r>
              <w:rPr>
                <w:b/>
                <w:i/>
              </w:rPr>
              <w:t>proporcjonalnego</w:t>
            </w:r>
            <w:r>
              <w:t xml:space="preserve"> zrównoważenia środowiskowego usług kosmicznych dzięki eksploatacji i wykorzystaniu infrastruktury kosmicznej generującej dane pochodzące z przestrzeni kosmicznej, w niniejszym rozporządzeniu ustanawia się zharmonizowane przepisy dotyczące:</w:t>
            </w:r>
          </w:p>
        </w:tc>
      </w:tr>
    </w:tbl>
    <w:p w14:paraId="2B7D3AA4"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E3F827C" w14:textId="77777777" w:rsidR="009E51EE" w:rsidRPr="00BF3709" w:rsidRDefault="009E51EE" w:rsidP="009E51EE">
      <w:r>
        <w:rPr>
          <w:rStyle w:val="HideTWBExt"/>
          <w:lang w:val="en-GB"/>
        </w:rPr>
        <w:t>&lt;/Amend&gt;</w:t>
      </w:r>
    </w:p>
    <w:p w14:paraId="29EF2D93"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1109</w:t>
      </w:r>
      <w:r>
        <w:rPr>
          <w:rStyle w:val="HideTWBExt"/>
          <w:lang w:val="en-GB"/>
        </w:rPr>
        <w:t>&lt;/NumAm&gt;</w:t>
      </w:r>
    </w:p>
    <w:p w14:paraId="57B42902"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35960BF1" w14:textId="77777777" w:rsidR="009E51EE" w:rsidRPr="00B94A8E" w:rsidRDefault="009E51EE" w:rsidP="009E51EE">
      <w:pPr>
        <w:pStyle w:val="NormalBold"/>
      </w:pPr>
      <w:r>
        <w:rPr>
          <w:rStyle w:val="HideTWBExt"/>
          <w:b w:val="0"/>
        </w:rPr>
        <w:t>&lt;/RepeatBlock-By&gt;</w:t>
      </w:r>
    </w:p>
    <w:p w14:paraId="5854EAB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CBCC02D" w14:textId="77777777" w:rsidR="009E51EE" w:rsidRPr="00B94A8E" w:rsidRDefault="009E51EE" w:rsidP="009E51EE">
      <w:pPr>
        <w:pStyle w:val="NormalBold"/>
      </w:pPr>
      <w:r>
        <w:rPr>
          <w:rStyle w:val="HideTWBExt"/>
        </w:rPr>
        <w:t>&lt;Article&gt;</w:t>
      </w:r>
      <w:r>
        <w:t>Artykuł 1 – ustęp 2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23F4BEC" w14:textId="77777777" w:rsidTr="00597527">
        <w:trPr>
          <w:trHeight w:hRule="exact" w:val="240"/>
          <w:jc w:val="center"/>
        </w:trPr>
        <w:tc>
          <w:tcPr>
            <w:tcW w:w="9752" w:type="dxa"/>
            <w:gridSpan w:val="2"/>
            <w:tcBorders>
              <w:top w:val="nil"/>
              <w:left w:val="nil"/>
              <w:bottom w:val="nil"/>
              <w:right w:val="nil"/>
            </w:tcBorders>
          </w:tcPr>
          <w:p w14:paraId="00254E73" w14:textId="77777777" w:rsidR="009E51EE" w:rsidRPr="00B94A8E" w:rsidRDefault="009E51EE" w:rsidP="00597527"/>
        </w:tc>
      </w:tr>
      <w:tr w:rsidR="009E51EE" w14:paraId="07C72717" w14:textId="77777777" w:rsidTr="00597527">
        <w:trPr>
          <w:trHeight w:val="240"/>
          <w:jc w:val="center"/>
        </w:trPr>
        <w:tc>
          <w:tcPr>
            <w:tcW w:w="4876" w:type="dxa"/>
            <w:tcBorders>
              <w:top w:val="nil"/>
              <w:left w:val="nil"/>
              <w:bottom w:val="nil"/>
              <w:right w:val="nil"/>
            </w:tcBorders>
          </w:tcPr>
          <w:p w14:paraId="415074C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69CC890" w14:textId="77777777" w:rsidR="009E51EE" w:rsidRPr="00B94A8E" w:rsidRDefault="009E51EE" w:rsidP="00597527">
            <w:pPr>
              <w:pStyle w:val="AmColumnHeading"/>
            </w:pPr>
            <w:r>
              <w:t>Poprawka</w:t>
            </w:r>
          </w:p>
        </w:tc>
      </w:tr>
      <w:tr w:rsidR="009E51EE" w14:paraId="05E2F044" w14:textId="77777777" w:rsidTr="00597527">
        <w:trPr>
          <w:jc w:val="center"/>
        </w:trPr>
        <w:tc>
          <w:tcPr>
            <w:tcW w:w="4876" w:type="dxa"/>
            <w:tcBorders>
              <w:top w:val="nil"/>
              <w:left w:val="nil"/>
              <w:bottom w:val="nil"/>
              <w:right w:val="nil"/>
            </w:tcBorders>
          </w:tcPr>
          <w:p w14:paraId="7E334A9C" w14:textId="77777777" w:rsidR="009E51EE" w:rsidRPr="00BF3709" w:rsidRDefault="009E51EE" w:rsidP="00597527">
            <w:pPr>
              <w:pStyle w:val="Normal6a"/>
            </w:pPr>
            <w:r>
              <w:t>2.</w:t>
            </w:r>
            <w:r>
              <w:tab/>
              <w:t xml:space="preserve">Aby osiągnąć wysoki wspólny poziom bezpieczeństwa, odporności i zrównoważenia środowiskowego </w:t>
            </w:r>
            <w:r>
              <w:rPr>
                <w:b/>
                <w:i/>
              </w:rPr>
              <w:t>usług kosmicznych dzięki</w:t>
            </w:r>
            <w:r>
              <w:t xml:space="preserve"> eksploatacji i </w:t>
            </w:r>
            <w:r>
              <w:rPr>
                <w:b/>
                <w:i/>
              </w:rPr>
              <w:t>wykorzystaniu</w:t>
            </w:r>
            <w:r>
              <w:t xml:space="preserve"> infrastruktury </w:t>
            </w:r>
            <w:r>
              <w:rPr>
                <w:b/>
                <w:i/>
              </w:rPr>
              <w:t>kosmicznej generującej dane pochodzące z przestrzeni kosmicznej</w:t>
            </w:r>
            <w:r>
              <w:t>, w niniejszym rozporządzeniu ustanawia się zharmonizowane przepisy dotyczące:</w:t>
            </w:r>
          </w:p>
        </w:tc>
        <w:tc>
          <w:tcPr>
            <w:tcW w:w="4876" w:type="dxa"/>
            <w:tcBorders>
              <w:top w:val="nil"/>
              <w:left w:val="nil"/>
              <w:bottom w:val="nil"/>
              <w:right w:val="nil"/>
            </w:tcBorders>
          </w:tcPr>
          <w:p w14:paraId="10C237CA" w14:textId="77777777" w:rsidR="009E51EE" w:rsidRPr="00BF3709" w:rsidRDefault="009E51EE" w:rsidP="00597527">
            <w:pPr>
              <w:pStyle w:val="Normal6a"/>
            </w:pPr>
            <w:r>
              <w:t>2.</w:t>
            </w:r>
            <w:r>
              <w:tab/>
              <w:t xml:space="preserve">Aby osiągnąć wysoki wspólny poziom bezpieczeństwa, odporności i zrównoważenia środowiskowego </w:t>
            </w:r>
            <w:r>
              <w:rPr>
                <w:b/>
                <w:i/>
              </w:rPr>
              <w:t>w</w:t>
            </w:r>
            <w:r>
              <w:t xml:space="preserve"> eksploatacji i </w:t>
            </w:r>
            <w:r>
              <w:rPr>
                <w:b/>
                <w:i/>
              </w:rPr>
              <w:t>używaniu</w:t>
            </w:r>
            <w:r>
              <w:t xml:space="preserve"> infrastruktury </w:t>
            </w:r>
            <w:r>
              <w:rPr>
                <w:b/>
                <w:i/>
              </w:rPr>
              <w:t>do celów świadczenia usług i udostępniania danych w Unii</w:t>
            </w:r>
            <w:r>
              <w:t>, w niniejszym rozporządzeniu ustanawia się zharmonizowane przepisy dotyczące:</w:t>
            </w:r>
          </w:p>
        </w:tc>
      </w:tr>
    </w:tbl>
    <w:p w14:paraId="6E2816CD"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2FF95DC"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7224D53D" w14:textId="77777777" w:rsidR="009E51EE" w:rsidRPr="00BF3709" w:rsidRDefault="009E51EE" w:rsidP="009E51EE">
      <w:pPr>
        <w:pStyle w:val="AmJustText"/>
      </w:pPr>
      <w:r>
        <w:t>Poprawka wyjaśnia, że rozporządzenie ma na celu uregulowanie infrastruktury kosmicznej w zakresie, w jakim jest ona wykorzystywana do świadczenia usług i dostarczania danych w Unii. Lepiej odzwierciedla zorientowaną na rynek logikę tekstu, zwiększa jasność prawa.</w:t>
      </w:r>
    </w:p>
    <w:p w14:paraId="0A156778" w14:textId="77777777" w:rsidR="009E51EE" w:rsidRPr="00BF3709" w:rsidRDefault="009E51EE" w:rsidP="009E51EE">
      <w:r>
        <w:rPr>
          <w:rStyle w:val="HideTWBExt"/>
          <w:lang w:val="en-GB"/>
        </w:rPr>
        <w:t>&lt;/Amend&gt;</w:t>
      </w:r>
    </w:p>
    <w:p w14:paraId="50458675"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1110</w:t>
      </w:r>
      <w:r>
        <w:rPr>
          <w:rStyle w:val="HideTWBExt"/>
          <w:lang w:val="en-GB"/>
        </w:rPr>
        <w:t>&lt;/NumAm&gt;</w:t>
      </w:r>
    </w:p>
    <w:p w14:paraId="164420AE"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4EA67572" w14:textId="77777777" w:rsidR="009E51EE" w:rsidRPr="00B94A8E" w:rsidRDefault="009E51EE" w:rsidP="009E51EE">
      <w:pPr>
        <w:pStyle w:val="NormalBold"/>
      </w:pPr>
      <w:r>
        <w:rPr>
          <w:rStyle w:val="HideTWBExt"/>
          <w:b w:val="0"/>
        </w:rPr>
        <w:t>&lt;/RepeatBlock-By&gt;</w:t>
      </w:r>
    </w:p>
    <w:p w14:paraId="62F48621"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9CA9985" w14:textId="77777777" w:rsidR="009E51EE" w:rsidRPr="00B94A8E" w:rsidRDefault="009E51EE" w:rsidP="009E51EE">
      <w:pPr>
        <w:pStyle w:val="NormalBold"/>
      </w:pPr>
      <w:r>
        <w:rPr>
          <w:rStyle w:val="HideTWBExt"/>
        </w:rPr>
        <w:t>&lt;Article&gt;</w:t>
      </w:r>
      <w:r>
        <w:t>Artykuł 1 – ustęp 2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144B015" w14:textId="77777777" w:rsidTr="00597527">
        <w:trPr>
          <w:trHeight w:hRule="exact" w:val="240"/>
          <w:jc w:val="center"/>
        </w:trPr>
        <w:tc>
          <w:tcPr>
            <w:tcW w:w="9752" w:type="dxa"/>
            <w:gridSpan w:val="2"/>
            <w:tcBorders>
              <w:top w:val="nil"/>
              <w:left w:val="nil"/>
              <w:bottom w:val="nil"/>
              <w:right w:val="nil"/>
            </w:tcBorders>
          </w:tcPr>
          <w:p w14:paraId="4C7074FB" w14:textId="77777777" w:rsidR="009E51EE" w:rsidRPr="00B94A8E" w:rsidRDefault="009E51EE" w:rsidP="00597527"/>
        </w:tc>
      </w:tr>
      <w:tr w:rsidR="009E51EE" w14:paraId="7256FBB1" w14:textId="77777777" w:rsidTr="00597527">
        <w:trPr>
          <w:trHeight w:val="240"/>
          <w:jc w:val="center"/>
        </w:trPr>
        <w:tc>
          <w:tcPr>
            <w:tcW w:w="4876" w:type="dxa"/>
            <w:tcBorders>
              <w:top w:val="nil"/>
              <w:left w:val="nil"/>
              <w:bottom w:val="nil"/>
              <w:right w:val="nil"/>
            </w:tcBorders>
          </w:tcPr>
          <w:p w14:paraId="1323C28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DE9EDDC" w14:textId="77777777" w:rsidR="009E51EE" w:rsidRPr="00B94A8E" w:rsidRDefault="009E51EE" w:rsidP="00597527">
            <w:pPr>
              <w:pStyle w:val="AmColumnHeading"/>
            </w:pPr>
            <w:r>
              <w:t>Poprawka</w:t>
            </w:r>
          </w:p>
        </w:tc>
      </w:tr>
      <w:tr w:rsidR="009E51EE" w14:paraId="055FF73D" w14:textId="77777777" w:rsidTr="00597527">
        <w:trPr>
          <w:jc w:val="center"/>
        </w:trPr>
        <w:tc>
          <w:tcPr>
            <w:tcW w:w="4876" w:type="dxa"/>
            <w:tcBorders>
              <w:top w:val="nil"/>
              <w:left w:val="nil"/>
              <w:bottom w:val="nil"/>
              <w:right w:val="nil"/>
            </w:tcBorders>
          </w:tcPr>
          <w:p w14:paraId="0E02AF4A" w14:textId="77777777" w:rsidR="009E51EE" w:rsidRPr="00BF3709" w:rsidRDefault="009E51EE" w:rsidP="00597527">
            <w:pPr>
              <w:pStyle w:val="Normal6a"/>
            </w:pPr>
            <w:r>
              <w:t>2.</w:t>
            </w:r>
            <w:r>
              <w:tab/>
              <w:t xml:space="preserve">Aby osiągnąć wysoki wspólny poziom bezpieczeństwa, odporności i zrównoważenia środowiskowego </w:t>
            </w:r>
            <w:r>
              <w:rPr>
                <w:b/>
                <w:i/>
              </w:rPr>
              <w:t>usług</w:t>
            </w:r>
            <w:r>
              <w:t xml:space="preserve"> kosmicznych </w:t>
            </w:r>
            <w:r>
              <w:rPr>
                <w:b/>
                <w:i/>
              </w:rPr>
              <w:t>dzięki eksploatacji i wykorzystaniu infrastruktury kosmicznej generującej dane pochodzące</w:t>
            </w:r>
            <w:r>
              <w:t xml:space="preserve"> z przestrzeni kosmicznej, w niniejszym rozporządzeniu ustanawia się zharmonizowane przepisy dotyczące:</w:t>
            </w:r>
          </w:p>
        </w:tc>
        <w:tc>
          <w:tcPr>
            <w:tcW w:w="4876" w:type="dxa"/>
            <w:tcBorders>
              <w:top w:val="nil"/>
              <w:left w:val="nil"/>
              <w:bottom w:val="nil"/>
              <w:right w:val="nil"/>
            </w:tcBorders>
          </w:tcPr>
          <w:p w14:paraId="180B5246" w14:textId="77777777" w:rsidR="009E51EE" w:rsidRPr="00BF3709" w:rsidRDefault="009E51EE" w:rsidP="00597527">
            <w:pPr>
              <w:pStyle w:val="Normal6a"/>
            </w:pPr>
            <w:r>
              <w:t>2.</w:t>
            </w:r>
            <w:r>
              <w:tab/>
              <w:t xml:space="preserve">Aby osiągnąć wysoki wspólny poziom bezpieczeństwa, odporności i zrównoważenia środowiskowego </w:t>
            </w:r>
            <w:r>
              <w:rPr>
                <w:b/>
                <w:i/>
              </w:rPr>
              <w:t>działań</w:t>
            </w:r>
            <w:r>
              <w:t xml:space="preserve"> kosmicznych </w:t>
            </w:r>
            <w:r>
              <w:rPr>
                <w:b/>
                <w:i/>
              </w:rPr>
              <w:t>podczas świadczenia usług kosmicznych i pierwotnego udostępniania danych pochodzących</w:t>
            </w:r>
            <w:r>
              <w:t xml:space="preserve"> z przestrzeni kosmicznej </w:t>
            </w:r>
            <w:r>
              <w:rPr>
                <w:b/>
                <w:i/>
              </w:rPr>
              <w:t>w Unii</w:t>
            </w:r>
            <w:r>
              <w:t>, w niniejszym rozporządzeniu ustanawia się zharmonizowane przepisy dotyczące:</w:t>
            </w:r>
          </w:p>
        </w:tc>
      </w:tr>
    </w:tbl>
    <w:p w14:paraId="4D9C8E4A"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A0B9064" w14:textId="77777777" w:rsidR="009E51EE" w:rsidRPr="00BF3709" w:rsidRDefault="009E51EE" w:rsidP="009E51EE">
      <w:r>
        <w:rPr>
          <w:rStyle w:val="HideTWBExt"/>
          <w:lang w:val="en-GB"/>
        </w:rPr>
        <w:t>&lt;/Amend&gt;</w:t>
      </w:r>
    </w:p>
    <w:p w14:paraId="759D9215"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1111</w:t>
      </w:r>
      <w:r>
        <w:rPr>
          <w:rStyle w:val="HideTWBExt"/>
          <w:lang w:val="en-GB"/>
        </w:rPr>
        <w:t>&lt;/NumAm&gt;</w:t>
      </w:r>
    </w:p>
    <w:p w14:paraId="38FA1BC0"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6E0772C8" w14:textId="77777777" w:rsidR="009E51EE" w:rsidRPr="00B94A8E" w:rsidRDefault="009E51EE" w:rsidP="009E51EE">
      <w:pPr>
        <w:pStyle w:val="NormalBold"/>
      </w:pPr>
      <w:r>
        <w:rPr>
          <w:rStyle w:val="HideTWBExt"/>
          <w:b w:val="0"/>
        </w:rPr>
        <w:t>&lt;/RepeatBlock-By&gt;</w:t>
      </w:r>
    </w:p>
    <w:p w14:paraId="2ECB6149"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B600676" w14:textId="77777777" w:rsidR="009E51EE" w:rsidRPr="00B94A8E" w:rsidRDefault="009E51EE" w:rsidP="009E51EE">
      <w:pPr>
        <w:pStyle w:val="NormalBold"/>
      </w:pPr>
      <w:r>
        <w:rPr>
          <w:rStyle w:val="HideTWBExt"/>
        </w:rPr>
        <w:t>&lt;Article&gt;</w:t>
      </w:r>
      <w:r>
        <w:t>Artykuł 1 – ustęp 2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800496D" w14:textId="77777777" w:rsidTr="00597527">
        <w:trPr>
          <w:trHeight w:hRule="exact" w:val="240"/>
          <w:jc w:val="center"/>
        </w:trPr>
        <w:tc>
          <w:tcPr>
            <w:tcW w:w="9752" w:type="dxa"/>
            <w:gridSpan w:val="2"/>
            <w:tcBorders>
              <w:top w:val="nil"/>
              <w:left w:val="nil"/>
              <w:bottom w:val="nil"/>
              <w:right w:val="nil"/>
            </w:tcBorders>
          </w:tcPr>
          <w:p w14:paraId="3DE4A7A5" w14:textId="77777777" w:rsidR="009E51EE" w:rsidRPr="00B94A8E" w:rsidRDefault="009E51EE" w:rsidP="00597527"/>
        </w:tc>
      </w:tr>
      <w:tr w:rsidR="009E51EE" w14:paraId="2267324D" w14:textId="77777777" w:rsidTr="00597527">
        <w:trPr>
          <w:trHeight w:val="240"/>
          <w:jc w:val="center"/>
        </w:trPr>
        <w:tc>
          <w:tcPr>
            <w:tcW w:w="4876" w:type="dxa"/>
            <w:tcBorders>
              <w:top w:val="nil"/>
              <w:left w:val="nil"/>
              <w:bottom w:val="nil"/>
              <w:right w:val="nil"/>
            </w:tcBorders>
          </w:tcPr>
          <w:p w14:paraId="0E0D7DF8"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6A63C61" w14:textId="77777777" w:rsidR="009E51EE" w:rsidRPr="00B94A8E" w:rsidRDefault="009E51EE" w:rsidP="00597527">
            <w:pPr>
              <w:pStyle w:val="AmColumnHeading"/>
            </w:pPr>
            <w:r>
              <w:t>Poprawka</w:t>
            </w:r>
          </w:p>
        </w:tc>
      </w:tr>
      <w:tr w:rsidR="009E51EE" w14:paraId="6A463FB5" w14:textId="77777777" w:rsidTr="00597527">
        <w:trPr>
          <w:jc w:val="center"/>
        </w:trPr>
        <w:tc>
          <w:tcPr>
            <w:tcW w:w="4876" w:type="dxa"/>
            <w:tcBorders>
              <w:top w:val="nil"/>
              <w:left w:val="nil"/>
              <w:bottom w:val="nil"/>
              <w:right w:val="nil"/>
            </w:tcBorders>
          </w:tcPr>
          <w:p w14:paraId="6C017E60" w14:textId="77777777" w:rsidR="009E51EE" w:rsidRPr="00BF3709" w:rsidRDefault="009E51EE" w:rsidP="00597527">
            <w:pPr>
              <w:pStyle w:val="Normal6a"/>
            </w:pPr>
            <w:r>
              <w:t>2.</w:t>
            </w:r>
            <w:r>
              <w:tab/>
              <w:t xml:space="preserve">Aby osiągnąć wysoki wspólny poziom bezpieczeństwa, odporności i zrównoważenia środowiskowego </w:t>
            </w:r>
            <w:r>
              <w:rPr>
                <w:b/>
                <w:i/>
              </w:rPr>
              <w:t>usług kosmicznych dzięki eksploatacji</w:t>
            </w:r>
            <w:r>
              <w:t xml:space="preserve"> i </w:t>
            </w:r>
            <w:r>
              <w:rPr>
                <w:b/>
                <w:i/>
              </w:rPr>
              <w:t>wykorzystaniu infrastruktury kosmicznej generującej dane pochodzące z przestrzeni</w:t>
            </w:r>
            <w:r>
              <w:t xml:space="preserve"> kosmicznej, w niniejszym rozporządzeniu ustanawia się zharmonizowane przepisy dotyczące:</w:t>
            </w:r>
          </w:p>
        </w:tc>
        <w:tc>
          <w:tcPr>
            <w:tcW w:w="4876" w:type="dxa"/>
            <w:tcBorders>
              <w:top w:val="nil"/>
              <w:left w:val="nil"/>
              <w:bottom w:val="nil"/>
              <w:right w:val="nil"/>
            </w:tcBorders>
          </w:tcPr>
          <w:p w14:paraId="105A10E1" w14:textId="77777777" w:rsidR="009E51EE" w:rsidRPr="00BF3709" w:rsidRDefault="009E51EE" w:rsidP="00597527">
            <w:pPr>
              <w:pStyle w:val="Normal6a"/>
            </w:pPr>
            <w:r>
              <w:t>2.</w:t>
            </w:r>
            <w:r>
              <w:tab/>
              <w:t xml:space="preserve">Aby osiągnąć wysoki wspólny poziom bezpieczeństwa, odporności i zrównoważenia środowiskowego </w:t>
            </w:r>
            <w:r>
              <w:rPr>
                <w:b/>
                <w:i/>
              </w:rPr>
              <w:t>przy świadczeniu usług</w:t>
            </w:r>
            <w:r>
              <w:t xml:space="preserve"> i </w:t>
            </w:r>
            <w:r>
              <w:rPr>
                <w:b/>
                <w:i/>
              </w:rPr>
              <w:t>udostępnianiu danych w Unii dzięki eksploatacji i wykorzystaniu infrastruktury</w:t>
            </w:r>
            <w:r>
              <w:t xml:space="preserve"> kosmicznej, w niniejszym rozporządzeniu ustanawia się zharmonizowane przepisy dotyczące:</w:t>
            </w:r>
          </w:p>
        </w:tc>
      </w:tr>
    </w:tbl>
    <w:p w14:paraId="2406F6E5"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A3A777F" w14:textId="77777777" w:rsidR="009E51EE" w:rsidRPr="00BF3709" w:rsidRDefault="009E51EE" w:rsidP="009E51EE">
      <w:r>
        <w:rPr>
          <w:rStyle w:val="HideTWBExt"/>
          <w:lang w:val="en-GB"/>
        </w:rPr>
        <w:t>&lt;/Amend&gt;</w:t>
      </w:r>
    </w:p>
    <w:p w14:paraId="224172E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1112</w:t>
      </w:r>
      <w:r>
        <w:rPr>
          <w:rStyle w:val="HideTWBExt"/>
          <w:lang w:val="en-GB"/>
        </w:rPr>
        <w:t>&lt;/NumAm&gt;</w:t>
      </w:r>
    </w:p>
    <w:p w14:paraId="43E2A445" w14:textId="77777777" w:rsidR="009E51EE" w:rsidRPr="00BF3709" w:rsidRDefault="009E51EE" w:rsidP="009E51EE">
      <w:pPr>
        <w:pStyle w:val="NormalBold"/>
      </w:pPr>
      <w:r>
        <w:rPr>
          <w:rStyle w:val="HideTWBExt"/>
          <w:b w:val="0"/>
          <w:lang w:val="en-GB"/>
        </w:rPr>
        <w:t>&lt;RepeatBlock-By&gt;&lt;Members&gt;</w:t>
      </w:r>
      <w:r>
        <w:t>Markus Buchheit</w:t>
      </w:r>
      <w:r>
        <w:rPr>
          <w:rStyle w:val="HideTWBExt"/>
          <w:b w:val="0"/>
          <w:lang w:val="en-GB"/>
        </w:rPr>
        <w:t>&lt;/Members&gt;</w:t>
      </w:r>
    </w:p>
    <w:p w14:paraId="68C4D16B" w14:textId="77777777" w:rsidR="009E51EE" w:rsidRPr="00B94A8E" w:rsidRDefault="009E51EE" w:rsidP="009E51EE">
      <w:pPr>
        <w:pStyle w:val="NormalBold"/>
      </w:pPr>
      <w:r>
        <w:rPr>
          <w:rStyle w:val="HideTWBExt"/>
          <w:b w:val="0"/>
        </w:rPr>
        <w:t>&lt;/RepeatBlock-By&gt;</w:t>
      </w:r>
    </w:p>
    <w:p w14:paraId="61A2D45B"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EB982C5" w14:textId="77777777" w:rsidR="009E51EE" w:rsidRPr="00B94A8E" w:rsidRDefault="009E51EE" w:rsidP="009E51EE">
      <w:pPr>
        <w:pStyle w:val="NormalBold"/>
      </w:pPr>
      <w:r>
        <w:rPr>
          <w:rStyle w:val="HideTWBExt"/>
        </w:rPr>
        <w:t>&lt;Article&gt;</w:t>
      </w:r>
      <w:r>
        <w:t>Artykuł 1 – ustęp 2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81EE6B9" w14:textId="77777777" w:rsidTr="00597527">
        <w:trPr>
          <w:trHeight w:hRule="exact" w:val="240"/>
          <w:jc w:val="center"/>
        </w:trPr>
        <w:tc>
          <w:tcPr>
            <w:tcW w:w="9752" w:type="dxa"/>
            <w:gridSpan w:val="2"/>
            <w:tcBorders>
              <w:top w:val="nil"/>
              <w:left w:val="nil"/>
              <w:bottom w:val="nil"/>
              <w:right w:val="nil"/>
            </w:tcBorders>
          </w:tcPr>
          <w:p w14:paraId="6DDAA5FE" w14:textId="77777777" w:rsidR="009E51EE" w:rsidRPr="00B94A8E" w:rsidRDefault="009E51EE" w:rsidP="00597527"/>
        </w:tc>
      </w:tr>
      <w:tr w:rsidR="009E51EE" w14:paraId="1AA16E40" w14:textId="77777777" w:rsidTr="00597527">
        <w:trPr>
          <w:trHeight w:val="240"/>
          <w:jc w:val="center"/>
        </w:trPr>
        <w:tc>
          <w:tcPr>
            <w:tcW w:w="4876" w:type="dxa"/>
            <w:tcBorders>
              <w:top w:val="nil"/>
              <w:left w:val="nil"/>
              <w:bottom w:val="nil"/>
              <w:right w:val="nil"/>
            </w:tcBorders>
          </w:tcPr>
          <w:p w14:paraId="5486454F"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E1DDC83" w14:textId="77777777" w:rsidR="009E51EE" w:rsidRPr="00B94A8E" w:rsidRDefault="009E51EE" w:rsidP="00597527">
            <w:pPr>
              <w:pStyle w:val="AmColumnHeading"/>
            </w:pPr>
            <w:r>
              <w:t>Poprawka</w:t>
            </w:r>
          </w:p>
        </w:tc>
      </w:tr>
      <w:tr w:rsidR="009E51EE" w14:paraId="07ECB334" w14:textId="77777777" w:rsidTr="00597527">
        <w:trPr>
          <w:jc w:val="center"/>
        </w:trPr>
        <w:tc>
          <w:tcPr>
            <w:tcW w:w="4876" w:type="dxa"/>
            <w:tcBorders>
              <w:top w:val="nil"/>
              <w:left w:val="nil"/>
              <w:bottom w:val="nil"/>
              <w:right w:val="nil"/>
            </w:tcBorders>
          </w:tcPr>
          <w:p w14:paraId="3E0F4CDD" w14:textId="77777777" w:rsidR="009E51EE" w:rsidRPr="00BF3709" w:rsidRDefault="009E51EE" w:rsidP="00597527">
            <w:pPr>
              <w:pStyle w:val="Normal6a"/>
            </w:pPr>
            <w:r>
              <w:t>2.</w:t>
            </w:r>
            <w:r>
              <w:tab/>
              <w:t>Aby osiągnąć wysoki wspólny poziom bezpieczeństwa</w:t>
            </w:r>
            <w:r>
              <w:rPr>
                <w:b/>
                <w:i/>
              </w:rPr>
              <w:t>, odporności</w:t>
            </w:r>
            <w:r>
              <w:t xml:space="preserve"> i </w:t>
            </w:r>
            <w:r>
              <w:rPr>
                <w:b/>
                <w:i/>
              </w:rPr>
              <w:t>zrównoważenia środowiskowego</w:t>
            </w:r>
            <w:r>
              <w:t xml:space="preserve"> usług kosmicznych dzięki eksploatacji i wykorzystaniu infrastruktury kosmicznej generującej dane pochodzące z przestrzeni kosmicznej, w niniejszym rozporządzeniu ustanawia się zharmonizowane przepisy dotyczące:</w:t>
            </w:r>
          </w:p>
        </w:tc>
        <w:tc>
          <w:tcPr>
            <w:tcW w:w="4876" w:type="dxa"/>
            <w:tcBorders>
              <w:top w:val="nil"/>
              <w:left w:val="nil"/>
              <w:bottom w:val="nil"/>
              <w:right w:val="nil"/>
            </w:tcBorders>
          </w:tcPr>
          <w:p w14:paraId="6C049C4A" w14:textId="77777777" w:rsidR="009E51EE" w:rsidRPr="00BF3709" w:rsidRDefault="009E51EE" w:rsidP="00597527">
            <w:pPr>
              <w:pStyle w:val="Normal6a"/>
            </w:pPr>
            <w:r>
              <w:t>2.</w:t>
            </w:r>
            <w:r>
              <w:tab/>
              <w:t xml:space="preserve">Aby osiągnąć wysoki wspólny poziom bezpieczeństwa i </w:t>
            </w:r>
            <w:r>
              <w:rPr>
                <w:b/>
                <w:i/>
              </w:rPr>
              <w:t>odporności</w:t>
            </w:r>
            <w:r>
              <w:t xml:space="preserve"> usług kosmicznych dzięki eksploatacji i wykorzystaniu infrastruktury kosmicznej generującej dane pochodzące z przestrzeni kosmicznej, w niniejszym rozporządzeniu ustanawia się zharmonizowane przepisy dotyczące:</w:t>
            </w:r>
          </w:p>
        </w:tc>
      </w:tr>
    </w:tbl>
    <w:p w14:paraId="1EA39029"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3DE2634" w14:textId="77777777" w:rsidR="009E51EE" w:rsidRPr="00BF3709" w:rsidRDefault="009E51EE" w:rsidP="009E51EE">
      <w:r>
        <w:rPr>
          <w:rStyle w:val="HideTWBExt"/>
          <w:lang w:val="en-GB"/>
        </w:rPr>
        <w:t>&lt;/Amend&gt;</w:t>
      </w:r>
    </w:p>
    <w:p w14:paraId="7DA84FB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1113</w:t>
      </w:r>
      <w:r>
        <w:rPr>
          <w:rStyle w:val="HideTWBExt"/>
          <w:lang w:val="en-GB"/>
        </w:rPr>
        <w:t>&lt;/NumAm&gt;</w:t>
      </w:r>
    </w:p>
    <w:p w14:paraId="3D06E457"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4C72B4BF" w14:textId="77777777" w:rsidR="009E51EE" w:rsidRPr="00B94A8E" w:rsidRDefault="009E51EE" w:rsidP="009E51EE">
      <w:pPr>
        <w:pStyle w:val="NormalBold"/>
      </w:pPr>
      <w:r>
        <w:rPr>
          <w:rStyle w:val="HideTWBExt"/>
          <w:b w:val="0"/>
        </w:rPr>
        <w:t>&lt;/RepeatBlock-By&gt;</w:t>
      </w:r>
    </w:p>
    <w:p w14:paraId="678CE6B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37CDB52" w14:textId="77777777" w:rsidR="009E51EE" w:rsidRPr="00B94A8E" w:rsidRDefault="009E51EE" w:rsidP="009E51EE">
      <w:pPr>
        <w:pStyle w:val="NormalBold"/>
      </w:pPr>
      <w:r>
        <w:rPr>
          <w:rStyle w:val="HideTWBExt"/>
        </w:rPr>
        <w:t>&lt;Article&gt;</w:t>
      </w:r>
      <w:r>
        <w:t>Artykuł 1 – ustęp 2 – wprowadzenie</w:t>
      </w:r>
      <w:r>
        <w:rPr>
          <w:rStyle w:val="HideTWBExt"/>
        </w:rPr>
        <w:t>&lt;/Article&gt;</w:t>
      </w:r>
    </w:p>
    <w:p w14:paraId="07F69988" w14:textId="77777777" w:rsidR="009E51EE" w:rsidRPr="00B94A8E" w:rsidRDefault="009E51EE" w:rsidP="009E51EE">
      <w:r>
        <w:rPr>
          <w:rStyle w:val="HideTWBExt"/>
        </w:rPr>
        <w:t>&lt;DocAmend2&gt;</w:t>
      </w:r>
      <w:r>
        <w:t>Wniosek dotyczący rozporządzenia</w:t>
      </w:r>
      <w:r>
        <w:rPr>
          <w:rStyle w:val="HideTWBExt"/>
        </w:rPr>
        <w:t>&lt;/DocAmend2&gt;</w:t>
      </w:r>
    </w:p>
    <w:p w14:paraId="1A6CA77D" w14:textId="77777777" w:rsidR="009E51EE" w:rsidRPr="00B94A8E" w:rsidRDefault="009E51EE" w:rsidP="009E51EE">
      <w:r>
        <w:rPr>
          <w:rStyle w:val="HideTWBExt"/>
        </w:rPr>
        <w:t>&lt;Article2&gt;</w:t>
      </w:r>
      <w:r>
        <w:t>Artykuł 1 – ustęp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F628CD2" w14:textId="77777777" w:rsidTr="00597527">
        <w:trPr>
          <w:trHeight w:hRule="exact" w:val="240"/>
          <w:jc w:val="center"/>
        </w:trPr>
        <w:tc>
          <w:tcPr>
            <w:tcW w:w="9752" w:type="dxa"/>
            <w:gridSpan w:val="2"/>
            <w:tcBorders>
              <w:top w:val="nil"/>
              <w:left w:val="nil"/>
              <w:bottom w:val="nil"/>
              <w:right w:val="nil"/>
            </w:tcBorders>
          </w:tcPr>
          <w:p w14:paraId="556218E9" w14:textId="77777777" w:rsidR="009E51EE" w:rsidRPr="00B94A8E" w:rsidRDefault="009E51EE" w:rsidP="00597527"/>
        </w:tc>
      </w:tr>
      <w:tr w:rsidR="009E51EE" w14:paraId="6D8AD64C" w14:textId="77777777" w:rsidTr="00597527">
        <w:trPr>
          <w:trHeight w:val="240"/>
          <w:jc w:val="center"/>
        </w:trPr>
        <w:tc>
          <w:tcPr>
            <w:tcW w:w="4876" w:type="dxa"/>
            <w:tcBorders>
              <w:top w:val="nil"/>
              <w:left w:val="nil"/>
              <w:bottom w:val="nil"/>
              <w:right w:val="nil"/>
            </w:tcBorders>
          </w:tcPr>
          <w:p w14:paraId="72C1168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48A0265" w14:textId="77777777" w:rsidR="009E51EE" w:rsidRPr="00B94A8E" w:rsidRDefault="009E51EE" w:rsidP="00597527">
            <w:pPr>
              <w:pStyle w:val="AmColumnHeading"/>
            </w:pPr>
            <w:r>
              <w:t>Poprawka</w:t>
            </w:r>
          </w:p>
        </w:tc>
      </w:tr>
      <w:tr w:rsidR="009E51EE" w14:paraId="0F432BFF" w14:textId="77777777" w:rsidTr="00597527">
        <w:trPr>
          <w:jc w:val="center"/>
        </w:trPr>
        <w:tc>
          <w:tcPr>
            <w:tcW w:w="4876" w:type="dxa"/>
            <w:tcBorders>
              <w:top w:val="nil"/>
              <w:left w:val="nil"/>
              <w:bottom w:val="nil"/>
              <w:right w:val="nil"/>
            </w:tcBorders>
          </w:tcPr>
          <w:p w14:paraId="024C1A53" w14:textId="77777777" w:rsidR="009E51EE" w:rsidRPr="00BF3709" w:rsidRDefault="009E51EE" w:rsidP="00597527">
            <w:pPr>
              <w:pStyle w:val="Normal6a"/>
            </w:pPr>
            <w:r>
              <w:t>2.</w:t>
            </w:r>
            <w:r>
              <w:tab/>
              <w:t xml:space="preserve">Aby osiągnąć wysoki wspólny poziom bezpieczeństwa, odporności i zrównoważenia środowiskowego usług kosmicznych dzięki eksploatacji i </w:t>
            </w:r>
            <w:r>
              <w:rPr>
                <w:b/>
                <w:i/>
              </w:rPr>
              <w:t>wykorzystaniu infrastruktury kosmicznej generującej dane pochodzące</w:t>
            </w:r>
            <w:r>
              <w:t xml:space="preserve"> z przestrzeni kosmicznej, w niniejszym rozporządzeniu ustanawia się zharmonizowane przepisy dotyczące:</w:t>
            </w:r>
          </w:p>
        </w:tc>
        <w:tc>
          <w:tcPr>
            <w:tcW w:w="4876" w:type="dxa"/>
            <w:tcBorders>
              <w:top w:val="nil"/>
              <w:left w:val="nil"/>
              <w:bottom w:val="nil"/>
              <w:right w:val="nil"/>
            </w:tcBorders>
          </w:tcPr>
          <w:p w14:paraId="3C9A873E" w14:textId="77777777" w:rsidR="009E51EE" w:rsidRPr="00BF3709" w:rsidRDefault="009E51EE" w:rsidP="00597527">
            <w:pPr>
              <w:pStyle w:val="Normal6a"/>
            </w:pPr>
            <w:r>
              <w:t>2.</w:t>
            </w:r>
            <w:r>
              <w:tab/>
              <w:t xml:space="preserve">Aby osiągnąć wysoki wspólny poziom bezpieczeństwa, odporności i zrównoważenia środowiskowego </w:t>
            </w:r>
            <w:r>
              <w:rPr>
                <w:b/>
                <w:i/>
              </w:rPr>
              <w:t>działań kosmicznych podczas świadczenia</w:t>
            </w:r>
            <w:r>
              <w:t xml:space="preserve"> usług kosmicznych dzięki eksploatacji i </w:t>
            </w:r>
            <w:r>
              <w:rPr>
                <w:b/>
                <w:i/>
              </w:rPr>
              <w:t>udostępnianiu danych pochodzących</w:t>
            </w:r>
            <w:r>
              <w:t xml:space="preserve"> z przestrzeni kosmicznej, w niniejszym rozporządzeniu ustanawia się zharmonizowane przepisy dotyczące:</w:t>
            </w:r>
          </w:p>
        </w:tc>
      </w:tr>
    </w:tbl>
    <w:p w14:paraId="1EFB9148"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401411D" w14:textId="77777777" w:rsidR="009E51EE" w:rsidRPr="00BF3709" w:rsidRDefault="009E51EE" w:rsidP="009E51EE">
      <w:r>
        <w:rPr>
          <w:rStyle w:val="HideTWBExt"/>
          <w:lang w:val="en-GB"/>
        </w:rPr>
        <w:t>&lt;/Amend&gt;</w:t>
      </w:r>
    </w:p>
    <w:p w14:paraId="4CC16AF2"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1114</w:t>
      </w:r>
      <w:r>
        <w:rPr>
          <w:rStyle w:val="HideTWBExt"/>
          <w:lang w:val="en-GB"/>
        </w:rPr>
        <w:t>&lt;/NumAm&gt;</w:t>
      </w:r>
    </w:p>
    <w:p w14:paraId="3330B5C8"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6EBA9AC3" w14:textId="77777777" w:rsidR="009E51EE" w:rsidRPr="00B94A8E" w:rsidRDefault="009E51EE" w:rsidP="009E51EE">
      <w:pPr>
        <w:pStyle w:val="NormalBold"/>
      </w:pPr>
      <w:r>
        <w:rPr>
          <w:rStyle w:val="HideTWBExt"/>
          <w:b w:val="0"/>
        </w:rPr>
        <w:t>&lt;/RepeatBlock-By&gt;</w:t>
      </w:r>
    </w:p>
    <w:p w14:paraId="07D0144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4A63E0F" w14:textId="77777777" w:rsidR="009E51EE" w:rsidRPr="00B94A8E" w:rsidRDefault="009E51EE" w:rsidP="009E51EE">
      <w:pPr>
        <w:pStyle w:val="NormalBold"/>
      </w:pPr>
      <w:r>
        <w:rPr>
          <w:rStyle w:val="HideTWBExt"/>
        </w:rPr>
        <w:t>&lt;Article&gt;</w:t>
      </w:r>
      <w:r>
        <w:t>Artykuł 1 – ustęp 2 – litera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096D711" w14:textId="77777777" w:rsidTr="00597527">
        <w:trPr>
          <w:trHeight w:hRule="exact" w:val="240"/>
          <w:jc w:val="center"/>
        </w:trPr>
        <w:tc>
          <w:tcPr>
            <w:tcW w:w="9752" w:type="dxa"/>
            <w:gridSpan w:val="2"/>
            <w:tcBorders>
              <w:top w:val="nil"/>
              <w:left w:val="nil"/>
              <w:bottom w:val="nil"/>
              <w:right w:val="nil"/>
            </w:tcBorders>
          </w:tcPr>
          <w:p w14:paraId="08A798A0" w14:textId="77777777" w:rsidR="009E51EE" w:rsidRPr="00B94A8E" w:rsidRDefault="009E51EE" w:rsidP="00597527"/>
        </w:tc>
      </w:tr>
      <w:tr w:rsidR="009E51EE" w14:paraId="52994045" w14:textId="77777777" w:rsidTr="00597527">
        <w:trPr>
          <w:trHeight w:val="240"/>
          <w:jc w:val="center"/>
        </w:trPr>
        <w:tc>
          <w:tcPr>
            <w:tcW w:w="4876" w:type="dxa"/>
            <w:tcBorders>
              <w:top w:val="nil"/>
              <w:left w:val="nil"/>
              <w:bottom w:val="nil"/>
              <w:right w:val="nil"/>
            </w:tcBorders>
          </w:tcPr>
          <w:p w14:paraId="55C56FB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25B4601" w14:textId="77777777" w:rsidR="009E51EE" w:rsidRPr="00B94A8E" w:rsidRDefault="009E51EE" w:rsidP="00597527">
            <w:pPr>
              <w:pStyle w:val="AmColumnHeading"/>
            </w:pPr>
            <w:r>
              <w:t>Poprawka</w:t>
            </w:r>
          </w:p>
        </w:tc>
      </w:tr>
      <w:tr w:rsidR="009E51EE" w14:paraId="3064F652" w14:textId="77777777" w:rsidTr="00597527">
        <w:trPr>
          <w:jc w:val="center"/>
        </w:trPr>
        <w:tc>
          <w:tcPr>
            <w:tcW w:w="4876" w:type="dxa"/>
            <w:tcBorders>
              <w:top w:val="nil"/>
              <w:left w:val="nil"/>
              <w:bottom w:val="nil"/>
              <w:right w:val="nil"/>
            </w:tcBorders>
          </w:tcPr>
          <w:p w14:paraId="5C4381D6" w14:textId="77777777" w:rsidR="009E51EE" w:rsidRPr="00B94A8E" w:rsidRDefault="009E51EE" w:rsidP="00597527">
            <w:pPr>
              <w:pStyle w:val="Normal6a"/>
            </w:pPr>
          </w:p>
        </w:tc>
        <w:tc>
          <w:tcPr>
            <w:tcW w:w="4876" w:type="dxa"/>
            <w:tcBorders>
              <w:top w:val="nil"/>
              <w:left w:val="nil"/>
              <w:bottom w:val="nil"/>
              <w:right w:val="nil"/>
            </w:tcBorders>
          </w:tcPr>
          <w:p w14:paraId="24D8E8BA" w14:textId="77777777" w:rsidR="009E51EE" w:rsidRPr="00BF3709" w:rsidRDefault="009E51EE" w:rsidP="00597527">
            <w:pPr>
              <w:pStyle w:val="Normal6a"/>
            </w:pPr>
            <w:r>
              <w:rPr>
                <w:b/>
                <w:i/>
              </w:rPr>
              <w:t>-a)</w:t>
            </w:r>
            <w:r>
              <w:tab/>
            </w:r>
            <w:r>
              <w:rPr>
                <w:b/>
                <w:i/>
              </w:rPr>
              <w:t>bezpieczeństwa, odporności i zrównoważenia środowiskowego infrastruktury kosmicznej;</w:t>
            </w:r>
          </w:p>
        </w:tc>
      </w:tr>
    </w:tbl>
    <w:p w14:paraId="2C4A7DF5"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40CEF57F"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5EACECA4" w14:textId="77777777" w:rsidR="009E51EE" w:rsidRPr="00BF3709" w:rsidRDefault="009E51EE" w:rsidP="009E51EE">
      <w:pPr>
        <w:pStyle w:val="AmJustText"/>
      </w:pPr>
      <w:r>
        <w:t>Dodanie wyraźnego odniesienia do bezpieczeństwa, odporności i zrównoważenia środowiskowego infrastruktury kosmicznej jako celu rozporządzenia wypełnia lukę w tekście Komisji, który koncentrował się wyłącznie na warstwie usług niższego szczebla. Infrastruktura techniczna i jej bezpieczeństwo operacyjne stanowią podstawę regulacyjną, od której zależy jakość usług; powinna to odzwierciedlać obiektywna lista.</w:t>
      </w:r>
    </w:p>
    <w:p w14:paraId="2AFF31D0" w14:textId="77777777" w:rsidR="009E51EE" w:rsidRPr="00BF3709" w:rsidRDefault="009E51EE" w:rsidP="009E51EE">
      <w:r>
        <w:rPr>
          <w:rStyle w:val="HideTWBExt"/>
          <w:lang w:val="en-GB"/>
        </w:rPr>
        <w:t>&lt;/Amend&gt;</w:t>
      </w:r>
    </w:p>
    <w:p w14:paraId="414E024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1115</w:t>
      </w:r>
      <w:r>
        <w:rPr>
          <w:rStyle w:val="HideTWBExt"/>
          <w:lang w:val="en-GB"/>
        </w:rPr>
        <w:t>&lt;/NumAm&gt;</w:t>
      </w:r>
    </w:p>
    <w:p w14:paraId="68BB278D"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6EE94C6C" w14:textId="77777777" w:rsidR="009E51EE" w:rsidRPr="00B94A8E" w:rsidRDefault="009E51EE" w:rsidP="009E51EE">
      <w:pPr>
        <w:pStyle w:val="NormalBold"/>
      </w:pPr>
      <w:r>
        <w:rPr>
          <w:rStyle w:val="HideTWBExt"/>
          <w:b w:val="0"/>
        </w:rPr>
        <w:t>&lt;/RepeatBlock-By&gt;</w:t>
      </w:r>
    </w:p>
    <w:p w14:paraId="0725C346"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EC1079B" w14:textId="77777777" w:rsidR="009E51EE" w:rsidRPr="00BF3709" w:rsidRDefault="009E51EE" w:rsidP="009E51EE">
      <w:pPr>
        <w:pStyle w:val="NormalBold"/>
      </w:pPr>
      <w:r>
        <w:rPr>
          <w:rStyle w:val="HideTWBExt"/>
          <w:lang w:val="fr-BE"/>
        </w:rPr>
        <w:t>&lt;Article&gt;</w:t>
      </w:r>
      <w:r>
        <w:t>Artykuł 1 – ustęp 2 – litera a</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3386277" w14:textId="77777777" w:rsidTr="00597527">
        <w:trPr>
          <w:trHeight w:hRule="exact" w:val="240"/>
          <w:jc w:val="center"/>
        </w:trPr>
        <w:tc>
          <w:tcPr>
            <w:tcW w:w="9752" w:type="dxa"/>
            <w:gridSpan w:val="2"/>
            <w:tcBorders>
              <w:top w:val="nil"/>
              <w:left w:val="nil"/>
              <w:bottom w:val="nil"/>
              <w:right w:val="nil"/>
            </w:tcBorders>
          </w:tcPr>
          <w:p w14:paraId="5E4DA178" w14:textId="77777777" w:rsidR="009E51EE" w:rsidRPr="00BF3709" w:rsidRDefault="009E51EE" w:rsidP="00597527">
            <w:pPr>
              <w:rPr>
                <w:lang w:val="fr-BE"/>
              </w:rPr>
            </w:pPr>
          </w:p>
        </w:tc>
      </w:tr>
      <w:tr w:rsidR="009E51EE" w14:paraId="2DF59B29" w14:textId="77777777" w:rsidTr="00597527">
        <w:trPr>
          <w:trHeight w:val="240"/>
          <w:jc w:val="center"/>
        </w:trPr>
        <w:tc>
          <w:tcPr>
            <w:tcW w:w="4876" w:type="dxa"/>
            <w:tcBorders>
              <w:top w:val="nil"/>
              <w:left w:val="nil"/>
              <w:bottom w:val="nil"/>
              <w:right w:val="nil"/>
            </w:tcBorders>
          </w:tcPr>
          <w:p w14:paraId="0526625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C96BDA1" w14:textId="77777777" w:rsidR="009E51EE" w:rsidRPr="00B94A8E" w:rsidRDefault="009E51EE" w:rsidP="00597527">
            <w:pPr>
              <w:pStyle w:val="AmColumnHeading"/>
            </w:pPr>
            <w:r>
              <w:t>Poprawka</w:t>
            </w:r>
          </w:p>
        </w:tc>
      </w:tr>
      <w:tr w:rsidR="009E51EE" w14:paraId="4A50E624" w14:textId="77777777" w:rsidTr="00597527">
        <w:trPr>
          <w:jc w:val="center"/>
        </w:trPr>
        <w:tc>
          <w:tcPr>
            <w:tcW w:w="4876" w:type="dxa"/>
            <w:tcBorders>
              <w:top w:val="nil"/>
              <w:left w:val="nil"/>
              <w:bottom w:val="nil"/>
              <w:right w:val="nil"/>
            </w:tcBorders>
          </w:tcPr>
          <w:p w14:paraId="424E4D49" w14:textId="77777777" w:rsidR="009E51EE" w:rsidRPr="00BF3709" w:rsidRDefault="009E51EE" w:rsidP="00597527">
            <w:pPr>
              <w:pStyle w:val="Normal6a"/>
            </w:pPr>
            <w:r>
              <w:t>a)</w:t>
            </w:r>
            <w:r>
              <w:tab/>
              <w:t xml:space="preserve">udzielania zezwoleń </w:t>
            </w:r>
            <w:r>
              <w:rPr>
                <w:b/>
                <w:i/>
              </w:rPr>
              <w:t>na prowadzenie działań kosmicznych</w:t>
            </w:r>
            <w:r>
              <w:t xml:space="preserve">, rejestracji i nadzorowania działań kosmicznych prowadzonych przez dostawców usług kosmicznych mających siedzibę w Unii </w:t>
            </w:r>
            <w:r>
              <w:rPr>
                <w:b/>
                <w:i/>
              </w:rPr>
              <w:t>oraz, odpowiednio, rejestracji i nadzorowania działań kosmicznych prowadzonych przez organizacje międzynarodowe i dostawców usług kosmicznych mających siedzibę w państwach trzecich</w:t>
            </w:r>
            <w:r>
              <w:t xml:space="preserve"> w związku z dostarczaniem danych pochodzących z przestrzeni kosmicznej lub świadczeniem usług kosmicznych w Unii </w:t>
            </w:r>
            <w:r>
              <w:rPr>
                <w:b/>
                <w:i/>
              </w:rPr>
              <w:t>w odniesieniu do kwestii bezpieczeństwa, odporności i zrównoważenia środowiskowego działań kosmicznych</w:t>
            </w:r>
            <w:r>
              <w:t>;</w:t>
            </w:r>
          </w:p>
        </w:tc>
        <w:tc>
          <w:tcPr>
            <w:tcW w:w="4876" w:type="dxa"/>
            <w:tcBorders>
              <w:top w:val="nil"/>
              <w:left w:val="nil"/>
              <w:bottom w:val="nil"/>
              <w:right w:val="nil"/>
            </w:tcBorders>
          </w:tcPr>
          <w:p w14:paraId="50F7B7BE" w14:textId="77777777" w:rsidR="009E51EE" w:rsidRPr="00BF3709" w:rsidRDefault="009E51EE" w:rsidP="00597527">
            <w:pPr>
              <w:pStyle w:val="Normal6a"/>
            </w:pPr>
            <w:r>
              <w:t>a)</w:t>
            </w:r>
            <w:r>
              <w:tab/>
              <w:t>udzielania zezwoleń, rejestracji i nadzorowania działań kosmicznych prowadzonych przez dostawców usług kosmicznych mających siedzibę w Unii w związku z dostarczaniem danych pochodzących z przestrzeni kosmicznej lub świadczeniem usług kosmicznych w Unii;</w:t>
            </w:r>
          </w:p>
        </w:tc>
      </w:tr>
    </w:tbl>
    <w:p w14:paraId="1C99BF0F"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1435CF8"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20526A9D" w14:textId="77777777" w:rsidR="009E51EE" w:rsidRPr="00BF3709" w:rsidRDefault="009E51EE" w:rsidP="009E51EE">
      <w:pPr>
        <w:pStyle w:val="AmJustText"/>
      </w:pPr>
      <w:r>
        <w:t>Ustęp rozszerzony w lit. aa) i ab) w celu zapewnienia większej czytelności.</w:t>
      </w:r>
    </w:p>
    <w:p w14:paraId="14D0DEAE" w14:textId="77777777" w:rsidR="009E51EE" w:rsidRPr="00BF3709" w:rsidRDefault="009E51EE" w:rsidP="009E51EE">
      <w:r>
        <w:rPr>
          <w:rStyle w:val="HideTWBExt"/>
          <w:lang w:val="en-GB"/>
        </w:rPr>
        <w:t>&lt;/Amend&gt;</w:t>
      </w:r>
    </w:p>
    <w:p w14:paraId="1B975974"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1116</w:t>
      </w:r>
      <w:r>
        <w:rPr>
          <w:rStyle w:val="HideTWBExt"/>
          <w:lang w:val="en-GB"/>
        </w:rPr>
        <w:t>&lt;/NumAm&gt;</w:t>
      </w:r>
    </w:p>
    <w:p w14:paraId="184F78EE"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3BDF085F" w14:textId="77777777" w:rsidR="009E51EE" w:rsidRPr="00B94A8E" w:rsidRDefault="009E51EE" w:rsidP="009E51EE">
      <w:pPr>
        <w:pStyle w:val="NormalBold"/>
      </w:pPr>
      <w:r>
        <w:rPr>
          <w:rStyle w:val="HideTWBExt"/>
          <w:b w:val="0"/>
        </w:rPr>
        <w:t>&lt;/RepeatBlock-By&gt;</w:t>
      </w:r>
    </w:p>
    <w:p w14:paraId="7650EA0B"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92F976B" w14:textId="77777777" w:rsidR="009E51EE" w:rsidRPr="00BF3709" w:rsidRDefault="009E51EE" w:rsidP="009E51EE">
      <w:pPr>
        <w:pStyle w:val="NormalBold"/>
      </w:pPr>
      <w:r>
        <w:rPr>
          <w:rStyle w:val="HideTWBExt"/>
          <w:lang w:val="fr-BE"/>
        </w:rPr>
        <w:t>&lt;Article&gt;</w:t>
      </w:r>
      <w:r>
        <w:t>Artykuł 1 – ustęp 2 – litera a</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AE07C47" w14:textId="77777777" w:rsidTr="00597527">
        <w:trPr>
          <w:trHeight w:hRule="exact" w:val="240"/>
          <w:jc w:val="center"/>
        </w:trPr>
        <w:tc>
          <w:tcPr>
            <w:tcW w:w="9752" w:type="dxa"/>
            <w:gridSpan w:val="2"/>
            <w:tcBorders>
              <w:top w:val="nil"/>
              <w:left w:val="nil"/>
              <w:bottom w:val="nil"/>
              <w:right w:val="nil"/>
            </w:tcBorders>
          </w:tcPr>
          <w:p w14:paraId="51D09B3E" w14:textId="77777777" w:rsidR="009E51EE" w:rsidRPr="00BF3709" w:rsidRDefault="009E51EE" w:rsidP="00597527">
            <w:pPr>
              <w:rPr>
                <w:lang w:val="fr-BE"/>
              </w:rPr>
            </w:pPr>
          </w:p>
        </w:tc>
      </w:tr>
      <w:tr w:rsidR="009E51EE" w14:paraId="20D06C8C" w14:textId="77777777" w:rsidTr="00597527">
        <w:trPr>
          <w:trHeight w:val="240"/>
          <w:jc w:val="center"/>
        </w:trPr>
        <w:tc>
          <w:tcPr>
            <w:tcW w:w="4876" w:type="dxa"/>
            <w:tcBorders>
              <w:top w:val="nil"/>
              <w:left w:val="nil"/>
              <w:bottom w:val="nil"/>
              <w:right w:val="nil"/>
            </w:tcBorders>
          </w:tcPr>
          <w:p w14:paraId="210C991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B5902E1" w14:textId="77777777" w:rsidR="009E51EE" w:rsidRPr="00B94A8E" w:rsidRDefault="009E51EE" w:rsidP="00597527">
            <w:pPr>
              <w:pStyle w:val="AmColumnHeading"/>
            </w:pPr>
            <w:r>
              <w:t>Poprawka</w:t>
            </w:r>
          </w:p>
        </w:tc>
      </w:tr>
      <w:tr w:rsidR="009E51EE" w14:paraId="09B698C1" w14:textId="77777777" w:rsidTr="00597527">
        <w:trPr>
          <w:jc w:val="center"/>
        </w:trPr>
        <w:tc>
          <w:tcPr>
            <w:tcW w:w="4876" w:type="dxa"/>
            <w:tcBorders>
              <w:top w:val="nil"/>
              <w:left w:val="nil"/>
              <w:bottom w:val="nil"/>
              <w:right w:val="nil"/>
            </w:tcBorders>
          </w:tcPr>
          <w:p w14:paraId="76E1059B" w14:textId="77777777" w:rsidR="009E51EE" w:rsidRPr="00BF3709" w:rsidRDefault="009E51EE" w:rsidP="00597527">
            <w:pPr>
              <w:pStyle w:val="Normal6a"/>
            </w:pPr>
            <w:r>
              <w:t>a)</w:t>
            </w:r>
            <w:r>
              <w:tab/>
              <w:t xml:space="preserve">udzielania zezwoleń na prowadzenie działań kosmicznych, rejestracji i nadzorowania działań kosmicznych prowadzonych przez dostawców usług kosmicznych mających siedzibę w Unii </w:t>
            </w:r>
            <w:r>
              <w:rPr>
                <w:b/>
                <w:i/>
              </w:rPr>
              <w:t>oraz, odpowiednio, rejestracji i nadzorowania działań kosmicznych prowadzonych przez organizacje międzynarodowe i dostawców usług kosmicznych mających siedzibę w państwach trzecich</w:t>
            </w:r>
            <w:r>
              <w:t xml:space="preserve"> w związku z dostarczaniem danych pochodzących z przestrzeni kosmicznej lub świadczeniem usług kosmicznych w Unii </w:t>
            </w:r>
            <w:r>
              <w:rPr>
                <w:b/>
                <w:i/>
              </w:rPr>
              <w:t>w odniesieniu do kwestii bezpieczeństwa, odporności i zrównoważenia środowiskowego działań kosmicznych</w:t>
            </w:r>
            <w:r>
              <w:t>;</w:t>
            </w:r>
          </w:p>
        </w:tc>
        <w:tc>
          <w:tcPr>
            <w:tcW w:w="4876" w:type="dxa"/>
            <w:tcBorders>
              <w:top w:val="nil"/>
              <w:left w:val="nil"/>
              <w:bottom w:val="nil"/>
              <w:right w:val="nil"/>
            </w:tcBorders>
          </w:tcPr>
          <w:p w14:paraId="31A107D7" w14:textId="77777777" w:rsidR="009E51EE" w:rsidRPr="00BF3709" w:rsidRDefault="009E51EE" w:rsidP="00597527">
            <w:pPr>
              <w:pStyle w:val="Normal6a"/>
            </w:pPr>
            <w:r>
              <w:t>a)</w:t>
            </w:r>
            <w:r>
              <w:tab/>
              <w:t>udzielania zezwoleń na prowadzenie działań kosmicznych, rejestracji i nadzorowania działań kosmicznych prowadzonych przez dostawców usług kosmicznych mających siedzibę w Unii w związku z dostarczaniem danych pochodzących z przestrzeni kosmicznej lub świadczeniem usług kosmicznych w Unii;</w:t>
            </w:r>
          </w:p>
        </w:tc>
      </w:tr>
    </w:tbl>
    <w:p w14:paraId="3D0EC8D4"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B3B4700" w14:textId="77777777" w:rsidR="009E51EE" w:rsidRPr="00BF3709" w:rsidRDefault="009E51EE" w:rsidP="009E51EE">
      <w:r>
        <w:rPr>
          <w:rStyle w:val="HideTWBExt"/>
          <w:lang w:val="en-GB"/>
        </w:rPr>
        <w:t>&lt;/Amend&gt;</w:t>
      </w:r>
    </w:p>
    <w:p w14:paraId="47D65BC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1117</w:t>
      </w:r>
      <w:r>
        <w:rPr>
          <w:rStyle w:val="HideTWBExt"/>
          <w:lang w:val="en-GB"/>
        </w:rPr>
        <w:t>&lt;/NumAm&gt;</w:t>
      </w:r>
    </w:p>
    <w:p w14:paraId="058BA3FC" w14:textId="77777777" w:rsidR="009E51EE" w:rsidRPr="00BF3709" w:rsidRDefault="009E51EE" w:rsidP="009E51EE">
      <w:pPr>
        <w:pStyle w:val="NormalBold"/>
      </w:pPr>
      <w:r>
        <w:rPr>
          <w:rStyle w:val="HideTWBExt"/>
          <w:b w:val="0"/>
          <w:lang w:val="en-GB"/>
        </w:rPr>
        <w:t>&lt;RepeatBlock-By&gt;&lt;Members&gt;</w:t>
      </w:r>
      <w:r>
        <w:t>Diana Iovanovici Şoşoacă</w:t>
      </w:r>
      <w:r>
        <w:rPr>
          <w:rStyle w:val="HideTWBExt"/>
          <w:b w:val="0"/>
          <w:lang w:val="en-GB"/>
        </w:rPr>
        <w:t>&lt;/Members&gt;</w:t>
      </w:r>
    </w:p>
    <w:p w14:paraId="591EA0FC" w14:textId="77777777" w:rsidR="009E51EE" w:rsidRPr="00B94A8E" w:rsidRDefault="009E51EE" w:rsidP="009E51EE">
      <w:pPr>
        <w:pStyle w:val="NormalBold"/>
      </w:pPr>
      <w:r>
        <w:rPr>
          <w:rStyle w:val="HideTWBExt"/>
          <w:b w:val="0"/>
        </w:rPr>
        <w:t>&lt;/RepeatBlock-By&gt;</w:t>
      </w:r>
    </w:p>
    <w:p w14:paraId="0712C45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603A49B" w14:textId="77777777" w:rsidR="009E51EE" w:rsidRPr="00BF3709" w:rsidRDefault="009E51EE" w:rsidP="009E51EE">
      <w:pPr>
        <w:pStyle w:val="NormalBold"/>
      </w:pPr>
      <w:r>
        <w:rPr>
          <w:rStyle w:val="HideTWBExt"/>
          <w:lang w:val="fr-BE"/>
        </w:rPr>
        <w:t>&lt;Article&gt;</w:t>
      </w:r>
      <w:r>
        <w:t>Artykuł 1 – ustęp 2 – litera a</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CD2698B" w14:textId="77777777" w:rsidTr="00597527">
        <w:trPr>
          <w:trHeight w:hRule="exact" w:val="240"/>
          <w:jc w:val="center"/>
        </w:trPr>
        <w:tc>
          <w:tcPr>
            <w:tcW w:w="9752" w:type="dxa"/>
            <w:gridSpan w:val="2"/>
            <w:tcBorders>
              <w:top w:val="nil"/>
              <w:left w:val="nil"/>
              <w:bottom w:val="nil"/>
              <w:right w:val="nil"/>
            </w:tcBorders>
          </w:tcPr>
          <w:p w14:paraId="04CECE71" w14:textId="77777777" w:rsidR="009E51EE" w:rsidRPr="00BF3709" w:rsidRDefault="009E51EE" w:rsidP="00597527">
            <w:pPr>
              <w:rPr>
                <w:lang w:val="fr-BE"/>
              </w:rPr>
            </w:pPr>
          </w:p>
        </w:tc>
      </w:tr>
      <w:tr w:rsidR="009E51EE" w14:paraId="1C1965C3" w14:textId="77777777" w:rsidTr="00597527">
        <w:trPr>
          <w:trHeight w:val="240"/>
          <w:jc w:val="center"/>
        </w:trPr>
        <w:tc>
          <w:tcPr>
            <w:tcW w:w="4876" w:type="dxa"/>
            <w:tcBorders>
              <w:top w:val="nil"/>
              <w:left w:val="nil"/>
              <w:bottom w:val="nil"/>
              <w:right w:val="nil"/>
            </w:tcBorders>
          </w:tcPr>
          <w:p w14:paraId="7F27BE9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2C71FBD" w14:textId="77777777" w:rsidR="009E51EE" w:rsidRPr="00B94A8E" w:rsidRDefault="009E51EE" w:rsidP="00597527">
            <w:pPr>
              <w:pStyle w:val="AmColumnHeading"/>
            </w:pPr>
            <w:r>
              <w:t>Poprawka</w:t>
            </w:r>
          </w:p>
        </w:tc>
      </w:tr>
      <w:tr w:rsidR="009E51EE" w14:paraId="7B87AEBD" w14:textId="77777777" w:rsidTr="00597527">
        <w:trPr>
          <w:jc w:val="center"/>
        </w:trPr>
        <w:tc>
          <w:tcPr>
            <w:tcW w:w="4876" w:type="dxa"/>
            <w:tcBorders>
              <w:top w:val="nil"/>
              <w:left w:val="nil"/>
              <w:bottom w:val="nil"/>
              <w:right w:val="nil"/>
            </w:tcBorders>
          </w:tcPr>
          <w:p w14:paraId="1561A3FD" w14:textId="77777777" w:rsidR="009E51EE" w:rsidRPr="00B94A8E" w:rsidRDefault="009E51EE" w:rsidP="00597527">
            <w:pPr>
              <w:pStyle w:val="Normal6a"/>
            </w:pPr>
            <w:r>
              <w:t>a)</w:t>
            </w:r>
            <w:r>
              <w:tab/>
              <w:t>udzielania zezwoleń na prowadzenie działań kosmicznych, rejestracji i nadzorowania działań kosmicznych prowadzonych przez dostawców usług kosmicznych mających siedzibę w Unii oraz, odpowiednio, rejestracji i nadzorowania działań kosmicznych prowadzonych przez organizacje międzynarodowe i dostawców usług kosmicznych mających siedzibę w państwach trzecich w związku z dostarczaniem danych pochodzących z przestrzeni kosmicznej lub świadczeniem usług kosmicznych w Unii w odniesieniu do kwestii bezpieczeństwa, odporności i zrównoważenia środowiskowego działań kosmicznych</w:t>
            </w:r>
            <w:r>
              <w:rPr>
                <w:b/>
                <w:i/>
              </w:rPr>
              <w:t>;</w:t>
            </w:r>
          </w:p>
        </w:tc>
        <w:tc>
          <w:tcPr>
            <w:tcW w:w="4876" w:type="dxa"/>
            <w:tcBorders>
              <w:top w:val="nil"/>
              <w:left w:val="nil"/>
              <w:bottom w:val="nil"/>
              <w:right w:val="nil"/>
            </w:tcBorders>
          </w:tcPr>
          <w:p w14:paraId="5DDCD296" w14:textId="77777777" w:rsidR="009E51EE" w:rsidRPr="00B94A8E" w:rsidRDefault="009E51EE" w:rsidP="00597527">
            <w:pPr>
              <w:pStyle w:val="Normal6a"/>
            </w:pPr>
            <w:r>
              <w:t>a)</w:t>
            </w:r>
            <w:r>
              <w:tab/>
              <w:t>udzielania zezwoleń na prowadzenie działań kosmicznych, rejestracji i nadzorowania działań kosmicznych prowadzonych przez dostawców usług kosmicznych mających siedzibę w Unii oraz, odpowiednio, rejestracji i nadzorowania działań kosmicznych prowadzonych przez organizacje międzynarodowe i dostawców usług kosmicznych mających siedzibę w państwach trzecich w związku z dostarczaniem danych pochodzących z przestrzeni kosmicznej lub świadczeniem usług kosmicznych w Unii w odniesieniu do kwestii bezpieczeństwa, odporności i zrównoważenia środowiskowego działań kosmicznych</w:t>
            </w:r>
            <w:r>
              <w:rPr>
                <w:b/>
                <w:i/>
              </w:rPr>
              <w:t>,</w:t>
            </w:r>
            <w:r>
              <w:t xml:space="preserve"> </w:t>
            </w:r>
            <w:r>
              <w:rPr>
                <w:b/>
                <w:i/>
              </w:rPr>
              <w:t>oraz ich zobowiązań międzynarodowych w celu zapewnienia zgodności działań kosmicznych z przepisami prawa międzynarodowego i z zasadami ustanowionymi w odpowiednich traktatach.</w:t>
            </w:r>
          </w:p>
        </w:tc>
      </w:tr>
    </w:tbl>
    <w:p w14:paraId="1F47783B"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{RO}</w:t>
      </w:r>
      <w:r w:rsidRPr="00B94A8E">
        <w:t>ro</w:t>
      </w:r>
      <w:r w:rsidRPr="00B94A8E">
        <w:rPr>
          <w:rStyle w:val="HideTWBExt"/>
        </w:rPr>
        <w:t>&lt;/Original&gt;</w:t>
      </w:r>
    </w:p>
    <w:p w14:paraId="13DC34BF" w14:textId="77777777" w:rsidR="009E51EE" w:rsidRPr="00B94A8E" w:rsidRDefault="009E51EE" w:rsidP="009E51EE">
      <w:pPr>
        <w:pStyle w:val="AmJustTitle"/>
      </w:pPr>
      <w:r>
        <w:rPr>
          <w:rStyle w:val="HideTWBExt"/>
        </w:rPr>
        <w:t>&lt;TitreJust&gt;</w:t>
      </w:r>
      <w:r>
        <w:t>Uzasadnienie</w:t>
      </w:r>
      <w:r>
        <w:rPr>
          <w:rStyle w:val="HideTWBExt"/>
        </w:rPr>
        <w:t>&lt;/TitreJust&gt;</w:t>
      </w:r>
    </w:p>
    <w:p w14:paraId="01E0378A" w14:textId="77777777" w:rsidR="009E51EE" w:rsidRPr="00B94A8E" w:rsidRDefault="009E51EE" w:rsidP="009E51EE">
      <w:pPr>
        <w:pStyle w:val="AmJustText"/>
      </w:pPr>
      <w:r>
        <w:t>Europejskie i międzynarodowe ramy regulacyjne, w tym dzięki wspólnym normom i mechanizmom zgodności, są korzystne dla wszystkich operatorów i podmiotów działających w tej dziedzinie.</w:t>
      </w:r>
    </w:p>
    <w:p w14:paraId="11BF6CCC" w14:textId="77777777" w:rsidR="009E51EE" w:rsidRPr="00B94A8E" w:rsidRDefault="009E51EE" w:rsidP="009E51EE">
      <w:r>
        <w:rPr>
          <w:rStyle w:val="HideTWBExt"/>
        </w:rPr>
        <w:t>&lt;/Amend&gt;</w:t>
      </w:r>
    </w:p>
    <w:p w14:paraId="6A6B4FF4" w14:textId="77777777" w:rsidR="009E51EE" w:rsidRPr="00B94A8E" w:rsidRDefault="009E51EE" w:rsidP="009E51EE">
      <w:pPr>
        <w:pStyle w:val="AmNumberTabs"/>
      </w:pPr>
      <w:r>
        <w:rPr>
          <w:rStyle w:val="HideTWBExt"/>
        </w:rPr>
        <w:t>&lt;Amend&gt;</w:t>
      </w:r>
      <w:r>
        <w:t>Poprawka</w:t>
      </w:r>
      <w:r>
        <w:tab/>
      </w:r>
      <w:r>
        <w:tab/>
      </w:r>
      <w:r>
        <w:rPr>
          <w:rStyle w:val="HideTWBExt"/>
        </w:rPr>
        <w:t>&lt;NumAm&gt;</w:t>
      </w:r>
      <w:r>
        <w:t>1118</w:t>
      </w:r>
      <w:r>
        <w:rPr>
          <w:rStyle w:val="HideTWBExt"/>
        </w:rPr>
        <w:t>&lt;/NumAm&gt;</w:t>
      </w:r>
    </w:p>
    <w:p w14:paraId="31E72845"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0C00B6BC" w14:textId="77777777" w:rsidR="009E51EE" w:rsidRPr="00B94A8E" w:rsidRDefault="009E51EE" w:rsidP="009E51EE">
      <w:pPr>
        <w:pStyle w:val="NormalBold"/>
      </w:pPr>
      <w:r>
        <w:rPr>
          <w:rStyle w:val="HideTWBExt"/>
          <w:b w:val="0"/>
        </w:rPr>
        <w:t>&lt;/RepeatBlock-By&gt;</w:t>
      </w:r>
    </w:p>
    <w:p w14:paraId="126F11B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A070433" w14:textId="77777777" w:rsidR="009E51EE" w:rsidRPr="00BF3709" w:rsidRDefault="009E51EE" w:rsidP="009E51EE">
      <w:pPr>
        <w:pStyle w:val="NormalBold"/>
      </w:pPr>
      <w:r>
        <w:rPr>
          <w:rStyle w:val="HideTWBExt"/>
          <w:lang w:val="fr-BE"/>
        </w:rPr>
        <w:t>&lt;Article&gt;</w:t>
      </w:r>
      <w:r>
        <w:t>Artykuł 1 – ustęp 2 – litera a</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8183667" w14:textId="77777777" w:rsidTr="00597527">
        <w:trPr>
          <w:trHeight w:hRule="exact" w:val="240"/>
          <w:jc w:val="center"/>
        </w:trPr>
        <w:tc>
          <w:tcPr>
            <w:tcW w:w="9752" w:type="dxa"/>
            <w:gridSpan w:val="2"/>
            <w:tcBorders>
              <w:top w:val="nil"/>
              <w:left w:val="nil"/>
              <w:bottom w:val="nil"/>
              <w:right w:val="nil"/>
            </w:tcBorders>
          </w:tcPr>
          <w:p w14:paraId="0A390241" w14:textId="77777777" w:rsidR="009E51EE" w:rsidRPr="00BF3709" w:rsidRDefault="009E51EE" w:rsidP="00597527">
            <w:pPr>
              <w:rPr>
                <w:lang w:val="fr-BE"/>
              </w:rPr>
            </w:pPr>
          </w:p>
        </w:tc>
      </w:tr>
      <w:tr w:rsidR="009E51EE" w14:paraId="2A4859AB" w14:textId="77777777" w:rsidTr="00597527">
        <w:trPr>
          <w:trHeight w:val="240"/>
          <w:jc w:val="center"/>
        </w:trPr>
        <w:tc>
          <w:tcPr>
            <w:tcW w:w="4876" w:type="dxa"/>
            <w:tcBorders>
              <w:top w:val="nil"/>
              <w:left w:val="nil"/>
              <w:bottom w:val="nil"/>
              <w:right w:val="nil"/>
            </w:tcBorders>
          </w:tcPr>
          <w:p w14:paraId="63EBEF7F"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D4FD26C" w14:textId="77777777" w:rsidR="009E51EE" w:rsidRPr="00B94A8E" w:rsidRDefault="009E51EE" w:rsidP="00597527">
            <w:pPr>
              <w:pStyle w:val="AmColumnHeading"/>
            </w:pPr>
            <w:r>
              <w:t>Poprawka</w:t>
            </w:r>
          </w:p>
        </w:tc>
      </w:tr>
      <w:tr w:rsidR="009E51EE" w14:paraId="17A8AEB5" w14:textId="77777777" w:rsidTr="00597527">
        <w:trPr>
          <w:jc w:val="center"/>
        </w:trPr>
        <w:tc>
          <w:tcPr>
            <w:tcW w:w="4876" w:type="dxa"/>
            <w:tcBorders>
              <w:top w:val="nil"/>
              <w:left w:val="nil"/>
              <w:bottom w:val="nil"/>
              <w:right w:val="nil"/>
            </w:tcBorders>
          </w:tcPr>
          <w:p w14:paraId="34A4C645" w14:textId="77777777" w:rsidR="009E51EE" w:rsidRPr="00BF3709" w:rsidRDefault="009E51EE" w:rsidP="00597527">
            <w:pPr>
              <w:pStyle w:val="Normal6a"/>
            </w:pPr>
            <w:r>
              <w:t>a)</w:t>
            </w:r>
            <w:r>
              <w:tab/>
              <w:t>udzielania zezwoleń na prowadzenie działań kosmicznych</w:t>
            </w:r>
            <w:r>
              <w:rPr>
                <w:b/>
                <w:i/>
              </w:rPr>
              <w:t>, rejestracji</w:t>
            </w:r>
            <w:r>
              <w:t xml:space="preserve"> i </w:t>
            </w:r>
            <w:r>
              <w:rPr>
                <w:b/>
                <w:i/>
              </w:rPr>
              <w:t>nadzorowania</w:t>
            </w:r>
            <w:r>
              <w:t xml:space="preserve"> działań kosmicznych prowadzonych przez dostawców usług kosmicznych mających siedzibę w Unii oraz, odpowiednio, rejestracji </w:t>
            </w:r>
            <w:r>
              <w:rPr>
                <w:b/>
                <w:i/>
              </w:rPr>
              <w:t>i nadzorowania</w:t>
            </w:r>
            <w:r>
              <w:t xml:space="preserve"> działań kosmicznych prowadzonych przez </w:t>
            </w:r>
            <w:r>
              <w:rPr>
                <w:b/>
                <w:i/>
              </w:rPr>
              <w:t>organizacje międzynarodowe i</w:t>
            </w:r>
            <w:r>
              <w:t xml:space="preserve"> dostawców usług kosmicznych mających siedzibę w państwach trzecich w związku z dostarczaniem danych pochodzących z przestrzeni kosmicznej lub świadczeniem usług kosmicznych w Unii </w:t>
            </w:r>
            <w:r>
              <w:rPr>
                <w:b/>
                <w:i/>
              </w:rPr>
              <w:t>w odniesieniu do kwestii bezpieczeństwa, odporności i zrównoważenia środowiskowego działań kosmicznych</w:t>
            </w:r>
            <w:r>
              <w:t>;</w:t>
            </w:r>
          </w:p>
        </w:tc>
        <w:tc>
          <w:tcPr>
            <w:tcW w:w="4876" w:type="dxa"/>
            <w:tcBorders>
              <w:top w:val="nil"/>
              <w:left w:val="nil"/>
              <w:bottom w:val="nil"/>
              <w:right w:val="nil"/>
            </w:tcBorders>
          </w:tcPr>
          <w:p w14:paraId="3057140B" w14:textId="77777777" w:rsidR="009E51EE" w:rsidRPr="00BF3709" w:rsidRDefault="009E51EE" w:rsidP="00597527">
            <w:pPr>
              <w:pStyle w:val="Normal6a"/>
            </w:pPr>
            <w:r>
              <w:t>a)</w:t>
            </w:r>
            <w:r>
              <w:tab/>
              <w:t xml:space="preserve">udzielania zezwoleń na prowadzenie działań kosmicznych i </w:t>
            </w:r>
            <w:r>
              <w:rPr>
                <w:b/>
                <w:i/>
              </w:rPr>
              <w:t>rejestracji</w:t>
            </w:r>
            <w:r>
              <w:t xml:space="preserve"> działań kosmicznych prowadzonych przez dostawców usług kosmicznych mających siedzibę w Unii oraz, odpowiednio, rejestracji działań kosmicznych prowadzonych przez dostawców usług kosmicznych mających siedzibę w państwach trzecich w związku z dostarczaniem danych pochodzących z przestrzeni kosmicznej lub świadczeniem usług kosmicznych w Unii;</w:t>
            </w:r>
          </w:p>
        </w:tc>
      </w:tr>
    </w:tbl>
    <w:p w14:paraId="3D431EE2"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304A8BB" w14:textId="77777777" w:rsidR="009E51EE" w:rsidRPr="00BF3709" w:rsidRDefault="009E51EE" w:rsidP="009E51EE">
      <w:r>
        <w:rPr>
          <w:rStyle w:val="HideTWBExt"/>
          <w:lang w:val="en-GB"/>
        </w:rPr>
        <w:t>&lt;/Amend&gt;</w:t>
      </w:r>
    </w:p>
    <w:p w14:paraId="00CA334A"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1119</w:t>
      </w:r>
      <w:r>
        <w:rPr>
          <w:rStyle w:val="HideTWBExt"/>
          <w:lang w:val="en-GB"/>
        </w:rPr>
        <w:t>&lt;/NumAm&gt;</w:t>
      </w:r>
    </w:p>
    <w:p w14:paraId="681E4046"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6B94A594" w14:textId="77777777" w:rsidR="009E51EE" w:rsidRPr="00B94A8E" w:rsidRDefault="009E51EE" w:rsidP="009E51EE">
      <w:pPr>
        <w:pStyle w:val="NormalBold"/>
      </w:pPr>
      <w:r>
        <w:rPr>
          <w:rStyle w:val="HideTWBExt"/>
          <w:b w:val="0"/>
        </w:rPr>
        <w:t>&lt;/RepeatBlock-By&gt;</w:t>
      </w:r>
    </w:p>
    <w:p w14:paraId="40A11680"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EE91087" w14:textId="77777777" w:rsidR="009E51EE" w:rsidRPr="00BF3709" w:rsidRDefault="009E51EE" w:rsidP="009E51EE">
      <w:pPr>
        <w:pStyle w:val="NormalBold"/>
      </w:pPr>
      <w:r>
        <w:rPr>
          <w:rStyle w:val="HideTWBExt"/>
          <w:lang w:val="fr-BE"/>
        </w:rPr>
        <w:t>&lt;Article&gt;</w:t>
      </w:r>
      <w:r>
        <w:t>Artykuł 1 – ustęp 2 – litera a</w:t>
      </w:r>
      <w:r>
        <w:rPr>
          <w:rStyle w:val="HideTWBExt"/>
          <w:lang w:val="fr-BE"/>
        </w:rPr>
        <w:t>&lt;/Article&gt;</w:t>
      </w:r>
    </w:p>
    <w:p w14:paraId="4E2BF7B0" w14:textId="77777777" w:rsidR="009E51EE" w:rsidRPr="00B94A8E" w:rsidRDefault="009E51EE" w:rsidP="009E51EE">
      <w:r>
        <w:rPr>
          <w:rStyle w:val="HideTWBExt"/>
        </w:rPr>
        <w:t>&lt;DocAmend2&gt;</w:t>
      </w:r>
      <w:r>
        <w:t>Wniosek dotyczący rozporządzenia</w:t>
      </w:r>
      <w:r>
        <w:rPr>
          <w:rStyle w:val="HideTWBExt"/>
        </w:rPr>
        <w:t>&lt;/DocAmend2&gt;</w:t>
      </w:r>
    </w:p>
    <w:p w14:paraId="07CA0377" w14:textId="77777777" w:rsidR="009E51EE" w:rsidRPr="00BF3709" w:rsidRDefault="009E51EE" w:rsidP="009E51EE">
      <w:r>
        <w:rPr>
          <w:rStyle w:val="HideTWBExt"/>
          <w:lang w:val="fr-BE"/>
        </w:rPr>
        <w:t>&lt;Article2&gt;</w:t>
      </w:r>
      <w:r>
        <w:t>Artykuł 1 – ustęp 2 – litera a</w:t>
      </w:r>
      <w:r>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E7EBAB0" w14:textId="77777777" w:rsidTr="00597527">
        <w:trPr>
          <w:trHeight w:hRule="exact" w:val="240"/>
          <w:jc w:val="center"/>
        </w:trPr>
        <w:tc>
          <w:tcPr>
            <w:tcW w:w="9752" w:type="dxa"/>
            <w:gridSpan w:val="2"/>
            <w:tcBorders>
              <w:top w:val="nil"/>
              <w:left w:val="nil"/>
              <w:bottom w:val="nil"/>
              <w:right w:val="nil"/>
            </w:tcBorders>
          </w:tcPr>
          <w:p w14:paraId="6BF3AE9D" w14:textId="77777777" w:rsidR="009E51EE" w:rsidRPr="00BF3709" w:rsidRDefault="009E51EE" w:rsidP="00597527">
            <w:pPr>
              <w:rPr>
                <w:lang w:val="fr-BE"/>
              </w:rPr>
            </w:pPr>
          </w:p>
        </w:tc>
      </w:tr>
      <w:tr w:rsidR="009E51EE" w14:paraId="25EC38A9" w14:textId="77777777" w:rsidTr="00597527">
        <w:trPr>
          <w:trHeight w:val="240"/>
          <w:jc w:val="center"/>
        </w:trPr>
        <w:tc>
          <w:tcPr>
            <w:tcW w:w="4876" w:type="dxa"/>
            <w:tcBorders>
              <w:top w:val="nil"/>
              <w:left w:val="nil"/>
              <w:bottom w:val="nil"/>
              <w:right w:val="nil"/>
            </w:tcBorders>
          </w:tcPr>
          <w:p w14:paraId="5ECCE34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538FA6E" w14:textId="77777777" w:rsidR="009E51EE" w:rsidRPr="00B94A8E" w:rsidRDefault="009E51EE" w:rsidP="00597527">
            <w:pPr>
              <w:pStyle w:val="AmColumnHeading"/>
            </w:pPr>
            <w:r>
              <w:t>Poprawka</w:t>
            </w:r>
          </w:p>
        </w:tc>
      </w:tr>
      <w:tr w:rsidR="009E51EE" w14:paraId="62EBA860" w14:textId="77777777" w:rsidTr="00597527">
        <w:trPr>
          <w:jc w:val="center"/>
        </w:trPr>
        <w:tc>
          <w:tcPr>
            <w:tcW w:w="4876" w:type="dxa"/>
            <w:tcBorders>
              <w:top w:val="nil"/>
              <w:left w:val="nil"/>
              <w:bottom w:val="nil"/>
              <w:right w:val="nil"/>
            </w:tcBorders>
          </w:tcPr>
          <w:p w14:paraId="7246780B" w14:textId="77777777" w:rsidR="009E51EE" w:rsidRPr="00BF3709" w:rsidRDefault="009E51EE" w:rsidP="00597527">
            <w:pPr>
              <w:pStyle w:val="Normal6a"/>
            </w:pPr>
            <w:r>
              <w:t>a)</w:t>
            </w:r>
            <w:r>
              <w:tab/>
              <w:t xml:space="preserve">udzielania zezwoleń na prowadzenie działań kosmicznych, rejestracji i nadzorowania działań kosmicznych prowadzonych przez </w:t>
            </w:r>
            <w:r>
              <w:rPr>
                <w:b/>
                <w:i/>
              </w:rPr>
              <w:t>dostawców usług</w:t>
            </w:r>
            <w:r>
              <w:t xml:space="preserve"> kosmicznych mających siedzibę w Unii oraz, odpowiednio, rejestracji i nadzorowania działań kosmicznych prowadzonych przez </w:t>
            </w:r>
            <w:r>
              <w:rPr>
                <w:b/>
                <w:i/>
              </w:rPr>
              <w:t>organizacje międzynarodowe i</w:t>
            </w:r>
            <w:r>
              <w:t xml:space="preserve"> dostawców usług kosmicznych mających siedzibę w państwach trzecich w związku z dostarczaniem danych pochodzących z przestrzeni kosmicznej lub świadczeniem usług kosmicznych w Unii w odniesieniu do kwestii bezpieczeństwa, odporności i zrównoważenia środowiskowego działań kosmicznych;</w:t>
            </w:r>
          </w:p>
        </w:tc>
        <w:tc>
          <w:tcPr>
            <w:tcW w:w="4876" w:type="dxa"/>
            <w:tcBorders>
              <w:top w:val="nil"/>
              <w:left w:val="nil"/>
              <w:bottom w:val="nil"/>
              <w:right w:val="nil"/>
            </w:tcBorders>
          </w:tcPr>
          <w:p w14:paraId="1478373C" w14:textId="77777777" w:rsidR="009E51EE" w:rsidRPr="00BF3709" w:rsidRDefault="009E51EE" w:rsidP="00597527">
            <w:pPr>
              <w:pStyle w:val="Normal6a"/>
            </w:pPr>
            <w:r>
              <w:t>a)</w:t>
            </w:r>
            <w:r>
              <w:tab/>
              <w:t xml:space="preserve">udzielania zezwoleń na prowadzenie działań kosmicznych, rejestracji i nadzorowania działań kosmicznych prowadzonych przez </w:t>
            </w:r>
            <w:r>
              <w:rPr>
                <w:b/>
                <w:i/>
              </w:rPr>
              <w:t>operatorów</w:t>
            </w:r>
            <w:r>
              <w:t xml:space="preserve"> kosmicznych mających siedzibę w Unii oraz, odpowiednio, rejestracji i nadzorowania działań kosmicznych prowadzonych przez dostawców usług kosmicznych mających siedzibę w państwach trzecich w związku z dostarczaniem danych pochodzących z przestrzeni kosmicznej lub świadczeniem usług kosmicznych w Unii w odniesieniu do kwestii bezpieczeństwa, odporności i zrównoważenia środowiskowego działań kosmicznych;</w:t>
            </w:r>
          </w:p>
        </w:tc>
      </w:tr>
    </w:tbl>
    <w:p w14:paraId="05A751D5"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EFAFB84" w14:textId="77777777" w:rsidR="009E51EE" w:rsidRPr="00BF3709" w:rsidRDefault="009E51EE" w:rsidP="009E51EE">
      <w:r>
        <w:rPr>
          <w:rStyle w:val="HideTWBExt"/>
          <w:lang w:val="en-GB"/>
        </w:rPr>
        <w:t>&lt;/Amend&gt;</w:t>
      </w:r>
    </w:p>
    <w:p w14:paraId="7B7B375F"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1120</w:t>
      </w:r>
      <w:r>
        <w:rPr>
          <w:rStyle w:val="HideTWBExt"/>
          <w:lang w:val="en-GB"/>
        </w:rPr>
        <w:t>&lt;/NumAm&gt;</w:t>
      </w:r>
    </w:p>
    <w:p w14:paraId="410825F5" w14:textId="77777777" w:rsidR="009E51EE" w:rsidRPr="00BF3709" w:rsidRDefault="009E51EE" w:rsidP="009E51EE">
      <w:pPr>
        <w:pStyle w:val="NormalBold"/>
      </w:pPr>
      <w:r>
        <w:rPr>
          <w:rStyle w:val="HideTWBExt"/>
          <w:b w:val="0"/>
          <w:lang w:val="en-GB"/>
        </w:rPr>
        <w:t>&lt;RepeatBlock-By&gt;&lt;Members&gt;</w:t>
      </w:r>
      <w:r>
        <w:t>Giorgio Gori, Sofie Eriksson</w:t>
      </w:r>
      <w:r>
        <w:rPr>
          <w:rStyle w:val="HideTWBExt"/>
          <w:b w:val="0"/>
          <w:lang w:val="en-GB"/>
        </w:rPr>
        <w:t>&lt;/Members&gt;</w:t>
      </w:r>
    </w:p>
    <w:p w14:paraId="70A4F7F3" w14:textId="77777777" w:rsidR="009E51EE" w:rsidRPr="00B94A8E" w:rsidRDefault="009E51EE" w:rsidP="009E51EE">
      <w:pPr>
        <w:pStyle w:val="NormalBold"/>
      </w:pPr>
      <w:r>
        <w:rPr>
          <w:rStyle w:val="HideTWBExt"/>
          <w:b w:val="0"/>
        </w:rPr>
        <w:t>&lt;/RepeatBlock-By&gt;</w:t>
      </w:r>
    </w:p>
    <w:p w14:paraId="03C91E3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598DE0D" w14:textId="77777777" w:rsidR="009E51EE" w:rsidRPr="00BF3709" w:rsidRDefault="009E51EE" w:rsidP="009E51EE">
      <w:pPr>
        <w:pStyle w:val="NormalBold"/>
      </w:pPr>
      <w:r>
        <w:rPr>
          <w:rStyle w:val="HideTWBExt"/>
          <w:lang w:val="fr-BE"/>
        </w:rPr>
        <w:t>&lt;Article&gt;</w:t>
      </w:r>
      <w:r>
        <w:t>Artykuł 1 – ustęp 2 – litera a</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3667F1D" w14:textId="77777777" w:rsidTr="00597527">
        <w:trPr>
          <w:trHeight w:hRule="exact" w:val="240"/>
          <w:jc w:val="center"/>
        </w:trPr>
        <w:tc>
          <w:tcPr>
            <w:tcW w:w="9752" w:type="dxa"/>
            <w:gridSpan w:val="2"/>
            <w:tcBorders>
              <w:top w:val="nil"/>
              <w:left w:val="nil"/>
              <w:bottom w:val="nil"/>
              <w:right w:val="nil"/>
            </w:tcBorders>
          </w:tcPr>
          <w:p w14:paraId="648B69CB" w14:textId="77777777" w:rsidR="009E51EE" w:rsidRPr="00BF3709" w:rsidRDefault="009E51EE" w:rsidP="00597527">
            <w:pPr>
              <w:rPr>
                <w:lang w:val="fr-BE"/>
              </w:rPr>
            </w:pPr>
          </w:p>
        </w:tc>
      </w:tr>
      <w:tr w:rsidR="009E51EE" w14:paraId="63C25816" w14:textId="77777777" w:rsidTr="00597527">
        <w:trPr>
          <w:trHeight w:val="240"/>
          <w:jc w:val="center"/>
        </w:trPr>
        <w:tc>
          <w:tcPr>
            <w:tcW w:w="4876" w:type="dxa"/>
            <w:tcBorders>
              <w:top w:val="nil"/>
              <w:left w:val="nil"/>
              <w:bottom w:val="nil"/>
              <w:right w:val="nil"/>
            </w:tcBorders>
          </w:tcPr>
          <w:p w14:paraId="1E276ABB"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93650B0" w14:textId="77777777" w:rsidR="009E51EE" w:rsidRPr="00B94A8E" w:rsidRDefault="009E51EE" w:rsidP="00597527">
            <w:pPr>
              <w:pStyle w:val="AmColumnHeading"/>
            </w:pPr>
            <w:r>
              <w:t>Poprawka</w:t>
            </w:r>
          </w:p>
        </w:tc>
      </w:tr>
      <w:tr w:rsidR="009E51EE" w14:paraId="2B90FB38" w14:textId="77777777" w:rsidTr="00597527">
        <w:trPr>
          <w:jc w:val="center"/>
        </w:trPr>
        <w:tc>
          <w:tcPr>
            <w:tcW w:w="4876" w:type="dxa"/>
            <w:tcBorders>
              <w:top w:val="nil"/>
              <w:left w:val="nil"/>
              <w:bottom w:val="nil"/>
              <w:right w:val="nil"/>
            </w:tcBorders>
          </w:tcPr>
          <w:p w14:paraId="31BA3044" w14:textId="77777777" w:rsidR="009E51EE" w:rsidRPr="00BF3709" w:rsidRDefault="009E51EE" w:rsidP="00597527">
            <w:pPr>
              <w:pStyle w:val="Normal6a"/>
            </w:pPr>
            <w:r>
              <w:t>a)</w:t>
            </w:r>
            <w:r>
              <w:tab/>
              <w:t xml:space="preserve">udzielania zezwoleń na prowadzenie działań kosmicznych, rejestracji i nadzorowania działań kosmicznych </w:t>
            </w:r>
            <w:r>
              <w:rPr>
                <w:b/>
                <w:i/>
              </w:rPr>
              <w:t>prowadzonych przez dostawców</w:t>
            </w:r>
            <w:r>
              <w:t xml:space="preserve"> usług kosmicznych </w:t>
            </w:r>
            <w:r>
              <w:rPr>
                <w:b/>
                <w:i/>
              </w:rPr>
              <w:t>mających siedzibę</w:t>
            </w:r>
            <w:r>
              <w:t xml:space="preserve"> w </w:t>
            </w:r>
            <w:r>
              <w:rPr>
                <w:b/>
                <w:i/>
              </w:rPr>
              <w:t>Unii oraz, odpowiednio</w:t>
            </w:r>
            <w:r>
              <w:t xml:space="preserve">, </w:t>
            </w:r>
            <w:r>
              <w:rPr>
                <w:b/>
                <w:i/>
              </w:rPr>
              <w:t>rejestracji</w:t>
            </w:r>
            <w:r>
              <w:t xml:space="preserve"> i </w:t>
            </w:r>
            <w:r>
              <w:rPr>
                <w:b/>
                <w:i/>
              </w:rPr>
              <w:t>nadzorowania działań kosmicznych prowadzonych</w:t>
            </w:r>
            <w:r>
              <w:t xml:space="preserve"> przez </w:t>
            </w:r>
            <w:r>
              <w:rPr>
                <w:b/>
                <w:i/>
              </w:rPr>
              <w:t>organizacje międzynarodowe i</w:t>
            </w:r>
            <w:r>
              <w:t xml:space="preserve"> dostawców usług kosmicznych mających siedzibę w </w:t>
            </w:r>
            <w:r>
              <w:rPr>
                <w:b/>
                <w:i/>
              </w:rPr>
              <w:t>państwach trzecich w związku z dostarczaniem danych pochodzących</w:t>
            </w:r>
            <w:r>
              <w:t xml:space="preserve"> z </w:t>
            </w:r>
            <w:r>
              <w:rPr>
                <w:b/>
                <w:i/>
              </w:rPr>
              <w:t>przestrzeni kosmicznej lub świadczeniem</w:t>
            </w:r>
            <w:r>
              <w:t xml:space="preserve"> usług kosmicznych </w:t>
            </w:r>
            <w:r>
              <w:rPr>
                <w:b/>
                <w:i/>
              </w:rPr>
              <w:t>w Unii</w:t>
            </w:r>
            <w:r>
              <w:t xml:space="preserve"> w </w:t>
            </w:r>
            <w:r>
              <w:rPr>
                <w:b/>
                <w:i/>
              </w:rPr>
              <w:t>odniesieniu do kwestii bezpieczeństwa, odporności i zrównoważenia środowiskowego działań kosmicznych</w:t>
            </w:r>
            <w:r>
              <w:t>;</w:t>
            </w:r>
          </w:p>
        </w:tc>
        <w:tc>
          <w:tcPr>
            <w:tcW w:w="4876" w:type="dxa"/>
            <w:tcBorders>
              <w:top w:val="nil"/>
              <w:left w:val="nil"/>
              <w:bottom w:val="nil"/>
              <w:right w:val="nil"/>
            </w:tcBorders>
          </w:tcPr>
          <w:p w14:paraId="4EDA663C" w14:textId="77777777" w:rsidR="009E51EE" w:rsidRPr="00BF3709" w:rsidRDefault="009E51EE" w:rsidP="00597527">
            <w:pPr>
              <w:pStyle w:val="Normal6a"/>
            </w:pPr>
            <w:r>
              <w:t>a)</w:t>
            </w:r>
            <w:r>
              <w:tab/>
              <w:t xml:space="preserve">udzielania zezwoleń na prowadzenie działań kosmicznych, rejestracji i nadzorowania działań kosmicznych </w:t>
            </w:r>
            <w:r>
              <w:rPr>
                <w:b/>
                <w:i/>
              </w:rPr>
              <w:t>służących dostarczaniu danych pochodzących z przestrzeni kosmicznej lub świadczeniu</w:t>
            </w:r>
            <w:r>
              <w:t xml:space="preserve"> usług kosmicznych </w:t>
            </w:r>
            <w:r>
              <w:rPr>
                <w:b/>
                <w:i/>
              </w:rPr>
              <w:t>w Unii</w:t>
            </w:r>
            <w:r>
              <w:t xml:space="preserve"> w </w:t>
            </w:r>
            <w:r>
              <w:rPr>
                <w:b/>
                <w:i/>
              </w:rPr>
              <w:t>odniesieniu do kwestii bezpieczeństwa</w:t>
            </w:r>
            <w:r>
              <w:t xml:space="preserve">, </w:t>
            </w:r>
            <w:r>
              <w:rPr>
                <w:b/>
                <w:i/>
              </w:rPr>
              <w:t>odporności</w:t>
            </w:r>
            <w:r>
              <w:t xml:space="preserve"> i </w:t>
            </w:r>
            <w:r>
              <w:rPr>
                <w:b/>
                <w:i/>
              </w:rPr>
              <w:t>zrównoważenia środowiskowego,</w:t>
            </w:r>
            <w:r>
              <w:t xml:space="preserve"> przez</w:t>
            </w:r>
            <w:r>
              <w:rPr>
                <w:b/>
                <w:i/>
              </w:rPr>
              <w:t>:</w:t>
            </w:r>
          </w:p>
        </w:tc>
      </w:tr>
      <w:tr w:rsidR="009E51EE" w14:paraId="029C4A42" w14:textId="77777777" w:rsidTr="00597527">
        <w:trPr>
          <w:jc w:val="center"/>
        </w:trPr>
        <w:tc>
          <w:tcPr>
            <w:tcW w:w="4876" w:type="dxa"/>
            <w:tcBorders>
              <w:top w:val="nil"/>
              <w:left w:val="nil"/>
              <w:bottom w:val="nil"/>
              <w:right w:val="nil"/>
            </w:tcBorders>
          </w:tcPr>
          <w:p w14:paraId="74024AA3" w14:textId="77777777" w:rsidR="009E51EE" w:rsidRPr="00BF3709" w:rsidRDefault="009E51EE" w:rsidP="00597527">
            <w:pPr>
              <w:pStyle w:val="Normal6a"/>
              <w:rPr>
                <w:lang w:val="en-GB"/>
              </w:rPr>
            </w:pPr>
          </w:p>
        </w:tc>
        <w:tc>
          <w:tcPr>
            <w:tcW w:w="4876" w:type="dxa"/>
            <w:tcBorders>
              <w:top w:val="nil"/>
              <w:left w:val="nil"/>
              <w:bottom w:val="nil"/>
              <w:right w:val="nil"/>
            </w:tcBorders>
          </w:tcPr>
          <w:p w14:paraId="16F6515E" w14:textId="77777777" w:rsidR="009E51EE" w:rsidRPr="00BF3709" w:rsidRDefault="009E51EE" w:rsidP="00597527">
            <w:pPr>
              <w:pStyle w:val="Normal6a"/>
            </w:pPr>
            <w:r>
              <w:rPr>
                <w:b/>
                <w:i/>
              </w:rPr>
              <w:t>(i)</w:t>
            </w:r>
            <w:r>
              <w:t xml:space="preserve"> dostawców usług kosmicznych mających siedzibę w </w:t>
            </w:r>
            <w:r>
              <w:rPr>
                <w:b/>
                <w:i/>
              </w:rPr>
              <w:t>Unii;</w:t>
            </w:r>
          </w:p>
        </w:tc>
      </w:tr>
      <w:tr w:rsidR="009E51EE" w14:paraId="53E178DA" w14:textId="77777777" w:rsidTr="00597527">
        <w:trPr>
          <w:jc w:val="center"/>
        </w:trPr>
        <w:tc>
          <w:tcPr>
            <w:tcW w:w="4876" w:type="dxa"/>
            <w:tcBorders>
              <w:top w:val="nil"/>
              <w:left w:val="nil"/>
              <w:bottom w:val="nil"/>
              <w:right w:val="nil"/>
            </w:tcBorders>
          </w:tcPr>
          <w:p w14:paraId="40D987EA" w14:textId="77777777" w:rsidR="009E51EE" w:rsidRPr="00BF3709" w:rsidRDefault="009E51EE" w:rsidP="00597527">
            <w:pPr>
              <w:pStyle w:val="Normal6a"/>
              <w:rPr>
                <w:lang w:val="en-GB"/>
              </w:rPr>
            </w:pPr>
          </w:p>
        </w:tc>
        <w:tc>
          <w:tcPr>
            <w:tcW w:w="4876" w:type="dxa"/>
            <w:tcBorders>
              <w:top w:val="nil"/>
              <w:left w:val="nil"/>
              <w:bottom w:val="nil"/>
              <w:right w:val="nil"/>
            </w:tcBorders>
          </w:tcPr>
          <w:p w14:paraId="743FEFDA" w14:textId="77777777" w:rsidR="009E51EE" w:rsidRPr="00BF3709" w:rsidRDefault="009E51EE" w:rsidP="00597527">
            <w:pPr>
              <w:pStyle w:val="Normal6a"/>
            </w:pPr>
            <w:r>
              <w:rPr>
                <w:b/>
                <w:i/>
              </w:rPr>
              <w:t>(ii) organizacje międzynarodowe, z którymi obowiązuje umowa;</w:t>
            </w:r>
          </w:p>
        </w:tc>
      </w:tr>
      <w:tr w:rsidR="009E51EE" w14:paraId="149D9E7B" w14:textId="77777777" w:rsidTr="00597527">
        <w:trPr>
          <w:jc w:val="center"/>
        </w:trPr>
        <w:tc>
          <w:tcPr>
            <w:tcW w:w="4876" w:type="dxa"/>
            <w:tcBorders>
              <w:top w:val="nil"/>
              <w:left w:val="nil"/>
              <w:bottom w:val="nil"/>
              <w:right w:val="nil"/>
            </w:tcBorders>
          </w:tcPr>
          <w:p w14:paraId="0BE62A60" w14:textId="77777777" w:rsidR="009E51EE" w:rsidRPr="00BF3709" w:rsidRDefault="009E51EE" w:rsidP="00597527">
            <w:pPr>
              <w:pStyle w:val="Normal6a"/>
              <w:rPr>
                <w:lang w:val="en-GB"/>
              </w:rPr>
            </w:pPr>
          </w:p>
        </w:tc>
        <w:tc>
          <w:tcPr>
            <w:tcW w:w="4876" w:type="dxa"/>
            <w:tcBorders>
              <w:top w:val="nil"/>
              <w:left w:val="nil"/>
              <w:bottom w:val="nil"/>
              <w:right w:val="nil"/>
            </w:tcBorders>
          </w:tcPr>
          <w:p w14:paraId="17F45CED" w14:textId="77777777" w:rsidR="009E51EE" w:rsidRPr="00BF3709" w:rsidRDefault="009E51EE" w:rsidP="00597527">
            <w:pPr>
              <w:pStyle w:val="Normal6a"/>
            </w:pPr>
            <w:r>
              <w:rPr>
                <w:b/>
                <w:i/>
              </w:rPr>
              <w:t>(iii) dostawców usług kosmicznych mających siedzibę w państwach trzecich;</w:t>
            </w:r>
          </w:p>
        </w:tc>
      </w:tr>
    </w:tbl>
    <w:p w14:paraId="7DD598DD"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65661BB" w14:textId="77777777" w:rsidR="009E51EE" w:rsidRPr="00BF3709" w:rsidRDefault="009E51EE" w:rsidP="009E51EE">
      <w:r>
        <w:rPr>
          <w:rStyle w:val="HideTWBExt"/>
          <w:lang w:val="en-GB"/>
        </w:rPr>
        <w:t>&lt;/Amend&gt;</w:t>
      </w:r>
    </w:p>
    <w:p w14:paraId="7078387C"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1121</w:t>
      </w:r>
      <w:r>
        <w:rPr>
          <w:rStyle w:val="HideTWBExt"/>
          <w:lang w:val="en-GB"/>
        </w:rPr>
        <w:t>&lt;/NumAm&gt;</w:t>
      </w:r>
    </w:p>
    <w:p w14:paraId="4F1BD113"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7930B29F" w14:textId="77777777" w:rsidR="009E51EE" w:rsidRPr="00B94A8E" w:rsidRDefault="009E51EE" w:rsidP="009E51EE">
      <w:pPr>
        <w:pStyle w:val="NormalBold"/>
      </w:pPr>
      <w:r>
        <w:rPr>
          <w:rStyle w:val="HideTWBExt"/>
          <w:b w:val="0"/>
        </w:rPr>
        <w:t>&lt;/RepeatBlock-By&gt;</w:t>
      </w:r>
    </w:p>
    <w:p w14:paraId="5C416D1B"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5037BA6" w14:textId="77777777" w:rsidR="009E51EE" w:rsidRPr="00BF3709" w:rsidRDefault="009E51EE" w:rsidP="009E51EE">
      <w:pPr>
        <w:pStyle w:val="NormalBold"/>
      </w:pPr>
      <w:r>
        <w:rPr>
          <w:rStyle w:val="HideTWBExt"/>
          <w:lang w:val="fr-BE"/>
        </w:rPr>
        <w:t>&lt;Article&gt;</w:t>
      </w:r>
      <w:r>
        <w:t>Artykuł 1 – ustęp 2 – litera a</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AECFF96" w14:textId="77777777" w:rsidTr="00597527">
        <w:trPr>
          <w:trHeight w:hRule="exact" w:val="240"/>
          <w:jc w:val="center"/>
        </w:trPr>
        <w:tc>
          <w:tcPr>
            <w:tcW w:w="9752" w:type="dxa"/>
            <w:gridSpan w:val="2"/>
            <w:tcBorders>
              <w:top w:val="nil"/>
              <w:left w:val="nil"/>
              <w:bottom w:val="nil"/>
              <w:right w:val="nil"/>
            </w:tcBorders>
          </w:tcPr>
          <w:p w14:paraId="01AB7D27" w14:textId="77777777" w:rsidR="009E51EE" w:rsidRPr="00BF3709" w:rsidRDefault="009E51EE" w:rsidP="00597527">
            <w:pPr>
              <w:rPr>
                <w:lang w:val="fr-BE"/>
              </w:rPr>
            </w:pPr>
          </w:p>
        </w:tc>
      </w:tr>
      <w:tr w:rsidR="009E51EE" w14:paraId="10E620BA" w14:textId="77777777" w:rsidTr="00597527">
        <w:trPr>
          <w:trHeight w:val="240"/>
          <w:jc w:val="center"/>
        </w:trPr>
        <w:tc>
          <w:tcPr>
            <w:tcW w:w="4876" w:type="dxa"/>
            <w:tcBorders>
              <w:top w:val="nil"/>
              <w:left w:val="nil"/>
              <w:bottom w:val="nil"/>
              <w:right w:val="nil"/>
            </w:tcBorders>
          </w:tcPr>
          <w:p w14:paraId="6115DCBB"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EC1EE77" w14:textId="77777777" w:rsidR="009E51EE" w:rsidRPr="00B94A8E" w:rsidRDefault="009E51EE" w:rsidP="00597527">
            <w:pPr>
              <w:pStyle w:val="AmColumnHeading"/>
            </w:pPr>
            <w:r>
              <w:t>Poprawka</w:t>
            </w:r>
          </w:p>
        </w:tc>
      </w:tr>
      <w:tr w:rsidR="009E51EE" w14:paraId="1E2DD932" w14:textId="77777777" w:rsidTr="00597527">
        <w:trPr>
          <w:jc w:val="center"/>
        </w:trPr>
        <w:tc>
          <w:tcPr>
            <w:tcW w:w="4876" w:type="dxa"/>
            <w:tcBorders>
              <w:top w:val="nil"/>
              <w:left w:val="nil"/>
              <w:bottom w:val="nil"/>
              <w:right w:val="nil"/>
            </w:tcBorders>
          </w:tcPr>
          <w:p w14:paraId="67823CB6" w14:textId="77777777" w:rsidR="009E51EE" w:rsidRPr="00BF3709" w:rsidRDefault="009E51EE" w:rsidP="00597527">
            <w:pPr>
              <w:pStyle w:val="Normal6a"/>
            </w:pPr>
            <w:r>
              <w:t>a)</w:t>
            </w:r>
            <w:r>
              <w:tab/>
              <w:t>udzielania zezwoleń na prowadzenie działań kosmicznych, rejestracji i nadzorowania działań kosmicznych prowadzonych przez dostawców usług kosmicznych mających siedzibę w Unii oraz, odpowiednio, rejestracji i nadzorowania działań kosmicznych prowadzonych przez organizacje międzynarodowe i dostawców usług kosmicznych mających siedzibę w państwach trzecich w związku z dostarczaniem danych pochodzących z przestrzeni kosmicznej lub świadczeniem usług kosmicznych w Unii w odniesieniu do kwestii bezpieczeństwa</w:t>
            </w:r>
            <w:r>
              <w:rPr>
                <w:b/>
                <w:i/>
              </w:rPr>
              <w:t>, odporności</w:t>
            </w:r>
            <w:r>
              <w:t xml:space="preserve"> i </w:t>
            </w:r>
            <w:r>
              <w:rPr>
                <w:b/>
                <w:i/>
              </w:rPr>
              <w:t>zrównoważenia środowiskowego</w:t>
            </w:r>
            <w:r>
              <w:t xml:space="preserve"> działań kosmicznych;</w:t>
            </w:r>
          </w:p>
        </w:tc>
        <w:tc>
          <w:tcPr>
            <w:tcW w:w="4876" w:type="dxa"/>
            <w:tcBorders>
              <w:top w:val="nil"/>
              <w:left w:val="nil"/>
              <w:bottom w:val="nil"/>
              <w:right w:val="nil"/>
            </w:tcBorders>
          </w:tcPr>
          <w:p w14:paraId="0A5FF45A" w14:textId="77777777" w:rsidR="009E51EE" w:rsidRPr="00BF3709" w:rsidRDefault="009E51EE" w:rsidP="00597527">
            <w:pPr>
              <w:pStyle w:val="Normal6a"/>
            </w:pPr>
            <w:r>
              <w:t>a)</w:t>
            </w:r>
            <w:r>
              <w:tab/>
              <w:t xml:space="preserve">udzielania zezwoleń na prowadzenie działań kosmicznych, rejestracji i nadzorowania działań kosmicznych prowadzonych przez dostawców usług kosmicznych mających siedzibę w Unii oraz, odpowiednio, rejestracji i nadzorowania działań kosmicznych prowadzonych przez organizacje międzynarodowe i dostawców usług kosmicznych mających siedzibę w państwach trzecich w związku z dostarczaniem danych pochodzących z przestrzeni kosmicznej lub świadczeniem usług kosmicznych w Unii w odniesieniu do kwestii bezpieczeństwa i </w:t>
            </w:r>
            <w:r>
              <w:rPr>
                <w:b/>
                <w:i/>
              </w:rPr>
              <w:t>odporności</w:t>
            </w:r>
            <w:r>
              <w:t xml:space="preserve"> działań kosmicznych;</w:t>
            </w:r>
          </w:p>
        </w:tc>
      </w:tr>
    </w:tbl>
    <w:p w14:paraId="5FF204FD"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2B65618" w14:textId="77777777" w:rsidR="009E51EE" w:rsidRPr="00BF3709" w:rsidRDefault="009E51EE" w:rsidP="009E51EE">
      <w:r>
        <w:rPr>
          <w:rStyle w:val="HideTWBExt"/>
          <w:lang w:val="en-GB"/>
        </w:rPr>
        <w:t>&lt;/Amend&gt;</w:t>
      </w:r>
    </w:p>
    <w:p w14:paraId="0615EC9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1122</w:t>
      </w:r>
      <w:r>
        <w:rPr>
          <w:rStyle w:val="HideTWBExt"/>
          <w:lang w:val="en-GB"/>
        </w:rPr>
        <w:t>&lt;/NumAm&gt;</w:t>
      </w:r>
    </w:p>
    <w:p w14:paraId="1221E793"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39BDA4E8" w14:textId="77777777" w:rsidR="009E51EE" w:rsidRPr="00B94A8E" w:rsidRDefault="009E51EE" w:rsidP="009E51EE">
      <w:pPr>
        <w:pStyle w:val="NormalBold"/>
      </w:pPr>
      <w:r>
        <w:rPr>
          <w:rStyle w:val="HideTWBExt"/>
          <w:b w:val="0"/>
        </w:rPr>
        <w:t>&lt;/RepeatBlock-By&gt;</w:t>
      </w:r>
    </w:p>
    <w:p w14:paraId="3B6C1C1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D7E86F5" w14:textId="77777777" w:rsidR="009E51EE" w:rsidRPr="00B94A8E" w:rsidRDefault="009E51EE" w:rsidP="009E51EE">
      <w:pPr>
        <w:pStyle w:val="NormalBold"/>
      </w:pPr>
      <w:r>
        <w:rPr>
          <w:rStyle w:val="HideTWBExt"/>
        </w:rPr>
        <w:t>&lt;Article&gt;</w:t>
      </w:r>
      <w:r>
        <w:t>Artykuł 1 – ustęp 2 – litera a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05B5299" w14:textId="77777777" w:rsidTr="00597527">
        <w:trPr>
          <w:trHeight w:hRule="exact" w:val="240"/>
          <w:jc w:val="center"/>
        </w:trPr>
        <w:tc>
          <w:tcPr>
            <w:tcW w:w="9752" w:type="dxa"/>
            <w:gridSpan w:val="2"/>
            <w:tcBorders>
              <w:top w:val="nil"/>
              <w:left w:val="nil"/>
              <w:bottom w:val="nil"/>
              <w:right w:val="nil"/>
            </w:tcBorders>
          </w:tcPr>
          <w:p w14:paraId="3A0C2E5C" w14:textId="77777777" w:rsidR="009E51EE" w:rsidRPr="00B94A8E" w:rsidRDefault="009E51EE" w:rsidP="00597527"/>
        </w:tc>
      </w:tr>
      <w:tr w:rsidR="009E51EE" w14:paraId="46637E40" w14:textId="77777777" w:rsidTr="00597527">
        <w:trPr>
          <w:trHeight w:val="240"/>
          <w:jc w:val="center"/>
        </w:trPr>
        <w:tc>
          <w:tcPr>
            <w:tcW w:w="4876" w:type="dxa"/>
            <w:tcBorders>
              <w:top w:val="nil"/>
              <w:left w:val="nil"/>
              <w:bottom w:val="nil"/>
              <w:right w:val="nil"/>
            </w:tcBorders>
          </w:tcPr>
          <w:p w14:paraId="4A7C5C8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FF64937" w14:textId="77777777" w:rsidR="009E51EE" w:rsidRPr="00B94A8E" w:rsidRDefault="009E51EE" w:rsidP="00597527">
            <w:pPr>
              <w:pStyle w:val="AmColumnHeading"/>
            </w:pPr>
            <w:r>
              <w:t>Poprawka</w:t>
            </w:r>
          </w:p>
        </w:tc>
      </w:tr>
      <w:tr w:rsidR="009E51EE" w14:paraId="6019890C" w14:textId="77777777" w:rsidTr="00597527">
        <w:trPr>
          <w:jc w:val="center"/>
        </w:trPr>
        <w:tc>
          <w:tcPr>
            <w:tcW w:w="4876" w:type="dxa"/>
            <w:tcBorders>
              <w:top w:val="nil"/>
              <w:left w:val="nil"/>
              <w:bottom w:val="nil"/>
              <w:right w:val="nil"/>
            </w:tcBorders>
          </w:tcPr>
          <w:p w14:paraId="71EF2AB9" w14:textId="77777777" w:rsidR="009E51EE" w:rsidRPr="00B94A8E" w:rsidRDefault="009E51EE" w:rsidP="00597527">
            <w:pPr>
              <w:pStyle w:val="Normal6a"/>
            </w:pPr>
          </w:p>
        </w:tc>
        <w:tc>
          <w:tcPr>
            <w:tcW w:w="4876" w:type="dxa"/>
            <w:tcBorders>
              <w:top w:val="nil"/>
              <w:left w:val="nil"/>
              <w:bottom w:val="nil"/>
              <w:right w:val="nil"/>
            </w:tcBorders>
          </w:tcPr>
          <w:p w14:paraId="7F46F45D" w14:textId="77777777" w:rsidR="009E51EE" w:rsidRPr="00BF3709" w:rsidRDefault="009E51EE" w:rsidP="00597527">
            <w:pPr>
              <w:pStyle w:val="Normal6a"/>
            </w:pPr>
            <w:r>
              <w:rPr>
                <w:b/>
                <w:i/>
              </w:rPr>
              <w:t>aa)</w:t>
            </w:r>
            <w:r>
              <w:tab/>
            </w:r>
            <w:r>
              <w:rPr>
                <w:b/>
                <w:i/>
              </w:rPr>
              <w:t>rejestracji i nadzorowania działań kosmicznych prowadzonych przez dostawców usług kosmicznych mających siedzibę w państwach trzecich w związku z dostarczaniem danych pochodzących z przestrzeni kosmicznej lub świadczeniem usług kosmicznych w Unii;</w:t>
            </w:r>
          </w:p>
        </w:tc>
      </w:tr>
    </w:tbl>
    <w:p w14:paraId="4EAB758A"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2C9035B"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149273D5" w14:textId="77777777" w:rsidR="009E51EE" w:rsidRPr="00BF3709" w:rsidRDefault="009E51EE" w:rsidP="009E51EE">
      <w:pPr>
        <w:pStyle w:val="AmJustText"/>
      </w:pPr>
      <w:r>
        <w:t>Niniejsza poprawka wydziela podmioty z państw trzecich do odrębnego punktu, dzięki czemu struktura rozporządzenia jest jaśniejsza i łatwiej zrozumiała. Podkreślono w nim również, że dostęp podmiotów spoza UE do rynku unijnego powinien podlegać szczególnemu systemowi rejestracji i nadzoru. (Nie zezwoleniu)</w:t>
      </w:r>
    </w:p>
    <w:p w14:paraId="51726794" w14:textId="77777777" w:rsidR="009E51EE" w:rsidRPr="00BF3709" w:rsidRDefault="009E51EE" w:rsidP="009E51EE">
      <w:r>
        <w:rPr>
          <w:rStyle w:val="HideTWBExt"/>
          <w:lang w:val="en-GB"/>
        </w:rPr>
        <w:t>&lt;/Amend&gt;</w:t>
      </w:r>
    </w:p>
    <w:p w14:paraId="32A981EB"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1123</w:t>
      </w:r>
      <w:r>
        <w:rPr>
          <w:rStyle w:val="HideTWBExt"/>
          <w:lang w:val="en-GB"/>
        </w:rPr>
        <w:t>&lt;/NumAm&gt;</w:t>
      </w:r>
    </w:p>
    <w:p w14:paraId="2BE9D7BC"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45060616" w14:textId="77777777" w:rsidR="009E51EE" w:rsidRPr="00B94A8E" w:rsidRDefault="009E51EE" w:rsidP="009E51EE">
      <w:pPr>
        <w:pStyle w:val="NormalBold"/>
      </w:pPr>
      <w:r>
        <w:rPr>
          <w:rStyle w:val="HideTWBExt"/>
          <w:b w:val="0"/>
        </w:rPr>
        <w:t>&lt;/RepeatBlock-By&gt;</w:t>
      </w:r>
    </w:p>
    <w:p w14:paraId="13245C14"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4ED15D2" w14:textId="77777777" w:rsidR="009E51EE" w:rsidRPr="00B94A8E" w:rsidRDefault="009E51EE" w:rsidP="009E51EE">
      <w:pPr>
        <w:pStyle w:val="NormalBold"/>
      </w:pPr>
      <w:r>
        <w:rPr>
          <w:rStyle w:val="HideTWBExt"/>
        </w:rPr>
        <w:t>&lt;Article&gt;</w:t>
      </w:r>
      <w:r>
        <w:t>Artykuł 1 – ustęp 2 – litera a a (nowa)</w:t>
      </w:r>
      <w:r>
        <w:rPr>
          <w:rStyle w:val="HideTWBExt"/>
        </w:rPr>
        <w:t>&lt;/Article&gt;</w:t>
      </w:r>
    </w:p>
    <w:p w14:paraId="466B2016" w14:textId="77777777" w:rsidR="009E51EE" w:rsidRPr="00B94A8E" w:rsidRDefault="009E51EE" w:rsidP="009E51EE">
      <w:r>
        <w:rPr>
          <w:rStyle w:val="HideTWBExt"/>
        </w:rPr>
        <w:t>&lt;DocAmend2&gt;</w:t>
      </w:r>
      <w:r>
        <w:t>Wniosek dotyczący rozporządzenia</w:t>
      </w:r>
      <w:r>
        <w:rPr>
          <w:rStyle w:val="HideTWBExt"/>
        </w:rPr>
        <w:t>&lt;/DocAmend2&gt;</w:t>
      </w:r>
    </w:p>
    <w:p w14:paraId="16BABD24" w14:textId="77777777" w:rsidR="009E51EE" w:rsidRPr="00BF3709" w:rsidRDefault="009E51EE" w:rsidP="009E51EE">
      <w:r>
        <w:rPr>
          <w:rStyle w:val="HideTWBExt"/>
          <w:lang w:val="fr-BE"/>
        </w:rPr>
        <w:t>&lt;Article2&gt;</w:t>
      </w:r>
      <w:r>
        <w:t>Artykuł 1 – ustęp 2 – litera aa</w:t>
      </w:r>
      <w:r>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D8B26CB" w14:textId="77777777" w:rsidTr="00597527">
        <w:trPr>
          <w:trHeight w:hRule="exact" w:val="240"/>
          <w:jc w:val="center"/>
        </w:trPr>
        <w:tc>
          <w:tcPr>
            <w:tcW w:w="9752" w:type="dxa"/>
            <w:gridSpan w:val="2"/>
            <w:tcBorders>
              <w:top w:val="nil"/>
              <w:left w:val="nil"/>
              <w:bottom w:val="nil"/>
              <w:right w:val="nil"/>
            </w:tcBorders>
          </w:tcPr>
          <w:p w14:paraId="14F6DD0E" w14:textId="77777777" w:rsidR="009E51EE" w:rsidRPr="00BF3709" w:rsidRDefault="009E51EE" w:rsidP="00597527">
            <w:pPr>
              <w:rPr>
                <w:lang w:val="fr-BE"/>
              </w:rPr>
            </w:pPr>
          </w:p>
        </w:tc>
      </w:tr>
      <w:tr w:rsidR="009E51EE" w14:paraId="4EFD360C" w14:textId="77777777" w:rsidTr="00597527">
        <w:trPr>
          <w:trHeight w:val="240"/>
          <w:jc w:val="center"/>
        </w:trPr>
        <w:tc>
          <w:tcPr>
            <w:tcW w:w="4876" w:type="dxa"/>
            <w:tcBorders>
              <w:top w:val="nil"/>
              <w:left w:val="nil"/>
              <w:bottom w:val="nil"/>
              <w:right w:val="nil"/>
            </w:tcBorders>
          </w:tcPr>
          <w:p w14:paraId="3E5C293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0A6EDC9" w14:textId="77777777" w:rsidR="009E51EE" w:rsidRPr="00B94A8E" w:rsidRDefault="009E51EE" w:rsidP="00597527">
            <w:pPr>
              <w:pStyle w:val="AmColumnHeading"/>
            </w:pPr>
            <w:r>
              <w:t>Poprawka</w:t>
            </w:r>
          </w:p>
        </w:tc>
      </w:tr>
      <w:tr w:rsidR="009E51EE" w14:paraId="34EE9A9E" w14:textId="77777777" w:rsidTr="00597527">
        <w:trPr>
          <w:jc w:val="center"/>
        </w:trPr>
        <w:tc>
          <w:tcPr>
            <w:tcW w:w="4876" w:type="dxa"/>
            <w:tcBorders>
              <w:top w:val="nil"/>
              <w:left w:val="nil"/>
              <w:bottom w:val="nil"/>
              <w:right w:val="nil"/>
            </w:tcBorders>
          </w:tcPr>
          <w:p w14:paraId="630F5847" w14:textId="77777777" w:rsidR="009E51EE" w:rsidRPr="00B94A8E" w:rsidRDefault="009E51EE" w:rsidP="00597527">
            <w:pPr>
              <w:pStyle w:val="Normal6a"/>
            </w:pPr>
          </w:p>
        </w:tc>
        <w:tc>
          <w:tcPr>
            <w:tcW w:w="4876" w:type="dxa"/>
            <w:tcBorders>
              <w:top w:val="nil"/>
              <w:left w:val="nil"/>
              <w:bottom w:val="nil"/>
              <w:right w:val="nil"/>
            </w:tcBorders>
          </w:tcPr>
          <w:p w14:paraId="5EBA878A" w14:textId="77777777" w:rsidR="009E51EE" w:rsidRPr="00BF3709" w:rsidRDefault="009E51EE" w:rsidP="00597527">
            <w:pPr>
              <w:pStyle w:val="Normal6a"/>
            </w:pPr>
            <w:r>
              <w:rPr>
                <w:b/>
                <w:i/>
              </w:rPr>
              <w:t>aa)</w:t>
            </w:r>
            <w:r>
              <w:tab/>
            </w:r>
            <w:r>
              <w:rPr>
                <w:b/>
                <w:i/>
              </w:rPr>
              <w:t>rejestracji działań kosmicznych prowadzonych przez organizacje międzynarodowe, objętych umowami międzynarodowymi zgodnie z art. 107 lub 108;</w:t>
            </w:r>
          </w:p>
        </w:tc>
      </w:tr>
    </w:tbl>
    <w:p w14:paraId="40AE5EF0"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C7CF839" w14:textId="77777777" w:rsidR="009E51EE" w:rsidRPr="00BF3709" w:rsidRDefault="009E51EE" w:rsidP="009E51EE">
      <w:r>
        <w:rPr>
          <w:rStyle w:val="HideTWBExt"/>
          <w:lang w:val="en-GB"/>
        </w:rPr>
        <w:t>&lt;/Amend&gt;</w:t>
      </w:r>
    </w:p>
    <w:p w14:paraId="348E9D7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1124</w:t>
      </w:r>
      <w:r>
        <w:rPr>
          <w:rStyle w:val="HideTWBExt"/>
          <w:lang w:val="en-GB"/>
        </w:rPr>
        <w:t>&lt;/NumAm&gt;</w:t>
      </w:r>
    </w:p>
    <w:p w14:paraId="5E3B8544"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2C7473E5" w14:textId="77777777" w:rsidR="009E51EE" w:rsidRPr="00B94A8E" w:rsidRDefault="009E51EE" w:rsidP="009E51EE">
      <w:pPr>
        <w:pStyle w:val="NormalBold"/>
      </w:pPr>
      <w:r>
        <w:rPr>
          <w:rStyle w:val="HideTWBExt"/>
          <w:b w:val="0"/>
        </w:rPr>
        <w:t>&lt;/RepeatBlock-By&gt;</w:t>
      </w:r>
    </w:p>
    <w:p w14:paraId="0A8EEB24"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7DF7A7A" w14:textId="77777777" w:rsidR="009E51EE" w:rsidRPr="00B94A8E" w:rsidRDefault="009E51EE" w:rsidP="009E51EE">
      <w:pPr>
        <w:pStyle w:val="NormalBold"/>
      </w:pPr>
      <w:r>
        <w:rPr>
          <w:rStyle w:val="HideTWBExt"/>
        </w:rPr>
        <w:t>&lt;Article&gt;</w:t>
      </w:r>
      <w:r>
        <w:t>Artykuł 1 – ustęp 2 – litera a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539631A" w14:textId="77777777" w:rsidTr="00597527">
        <w:trPr>
          <w:trHeight w:hRule="exact" w:val="240"/>
          <w:jc w:val="center"/>
        </w:trPr>
        <w:tc>
          <w:tcPr>
            <w:tcW w:w="9752" w:type="dxa"/>
            <w:gridSpan w:val="2"/>
            <w:tcBorders>
              <w:top w:val="nil"/>
              <w:left w:val="nil"/>
              <w:bottom w:val="nil"/>
              <w:right w:val="nil"/>
            </w:tcBorders>
          </w:tcPr>
          <w:p w14:paraId="436A6F37" w14:textId="77777777" w:rsidR="009E51EE" w:rsidRPr="00B94A8E" w:rsidRDefault="009E51EE" w:rsidP="00597527"/>
        </w:tc>
      </w:tr>
      <w:tr w:rsidR="009E51EE" w14:paraId="3B221CD1" w14:textId="77777777" w:rsidTr="00597527">
        <w:trPr>
          <w:trHeight w:val="240"/>
          <w:jc w:val="center"/>
        </w:trPr>
        <w:tc>
          <w:tcPr>
            <w:tcW w:w="4876" w:type="dxa"/>
            <w:tcBorders>
              <w:top w:val="nil"/>
              <w:left w:val="nil"/>
              <w:bottom w:val="nil"/>
              <w:right w:val="nil"/>
            </w:tcBorders>
          </w:tcPr>
          <w:p w14:paraId="659BB948"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21FDB05" w14:textId="77777777" w:rsidR="009E51EE" w:rsidRPr="00B94A8E" w:rsidRDefault="009E51EE" w:rsidP="00597527">
            <w:pPr>
              <w:pStyle w:val="AmColumnHeading"/>
            </w:pPr>
            <w:r>
              <w:t>Poprawka</w:t>
            </w:r>
          </w:p>
        </w:tc>
      </w:tr>
      <w:tr w:rsidR="009E51EE" w14:paraId="06F9C6D9" w14:textId="77777777" w:rsidTr="00597527">
        <w:trPr>
          <w:jc w:val="center"/>
        </w:trPr>
        <w:tc>
          <w:tcPr>
            <w:tcW w:w="4876" w:type="dxa"/>
            <w:tcBorders>
              <w:top w:val="nil"/>
              <w:left w:val="nil"/>
              <w:bottom w:val="nil"/>
              <w:right w:val="nil"/>
            </w:tcBorders>
          </w:tcPr>
          <w:p w14:paraId="26B85B23" w14:textId="77777777" w:rsidR="009E51EE" w:rsidRPr="00B94A8E" w:rsidRDefault="009E51EE" w:rsidP="00597527">
            <w:pPr>
              <w:pStyle w:val="Normal6a"/>
            </w:pPr>
          </w:p>
        </w:tc>
        <w:tc>
          <w:tcPr>
            <w:tcW w:w="4876" w:type="dxa"/>
            <w:tcBorders>
              <w:top w:val="nil"/>
              <w:left w:val="nil"/>
              <w:bottom w:val="nil"/>
              <w:right w:val="nil"/>
            </w:tcBorders>
          </w:tcPr>
          <w:p w14:paraId="098D260F" w14:textId="77777777" w:rsidR="009E51EE" w:rsidRPr="00BF3709" w:rsidRDefault="009E51EE" w:rsidP="00597527">
            <w:pPr>
              <w:pStyle w:val="Normal6a"/>
            </w:pPr>
            <w:r>
              <w:rPr>
                <w:b/>
                <w:i/>
              </w:rPr>
              <w:t>aa)</w:t>
            </w:r>
            <w:r>
              <w:tab/>
            </w:r>
            <w:r>
              <w:rPr>
                <w:b/>
                <w:i/>
              </w:rPr>
              <w:t>bezpieczeństwa, odporności i zrównoważenia środowiskowego infrastruktury kosmicznej;</w:t>
            </w:r>
          </w:p>
        </w:tc>
      </w:tr>
    </w:tbl>
    <w:p w14:paraId="374E2B8E"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4CE9AD51" w14:textId="77777777" w:rsidR="009E51EE" w:rsidRPr="00BF3709" w:rsidRDefault="009E51EE" w:rsidP="009E51EE">
      <w:r>
        <w:rPr>
          <w:rStyle w:val="HideTWBExt"/>
          <w:lang w:val="en-GB"/>
        </w:rPr>
        <w:t>&lt;/Amend&gt;</w:t>
      </w:r>
    </w:p>
    <w:p w14:paraId="45193950"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1125</w:t>
      </w:r>
      <w:r>
        <w:rPr>
          <w:rStyle w:val="HideTWBExt"/>
          <w:lang w:val="en-GB"/>
        </w:rPr>
        <w:t>&lt;/NumAm&gt;</w:t>
      </w:r>
    </w:p>
    <w:p w14:paraId="73B89B2F"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0C265436" w14:textId="77777777" w:rsidR="009E51EE" w:rsidRPr="00B94A8E" w:rsidRDefault="009E51EE" w:rsidP="009E51EE">
      <w:pPr>
        <w:pStyle w:val="NormalBold"/>
      </w:pPr>
      <w:r>
        <w:rPr>
          <w:rStyle w:val="HideTWBExt"/>
          <w:b w:val="0"/>
        </w:rPr>
        <w:t>&lt;/RepeatBlock-By&gt;</w:t>
      </w:r>
    </w:p>
    <w:p w14:paraId="3579521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A4F1839" w14:textId="77777777" w:rsidR="009E51EE" w:rsidRPr="00B94A8E" w:rsidRDefault="009E51EE" w:rsidP="009E51EE">
      <w:pPr>
        <w:pStyle w:val="NormalBold"/>
      </w:pPr>
      <w:r>
        <w:rPr>
          <w:rStyle w:val="HideTWBExt"/>
        </w:rPr>
        <w:t>&lt;Article&gt;</w:t>
      </w:r>
      <w:r>
        <w:t>Artykuł 1 – ustęp 2 – litera a b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C0B0F2D" w14:textId="77777777" w:rsidTr="00597527">
        <w:trPr>
          <w:trHeight w:hRule="exact" w:val="240"/>
          <w:jc w:val="center"/>
        </w:trPr>
        <w:tc>
          <w:tcPr>
            <w:tcW w:w="9752" w:type="dxa"/>
            <w:gridSpan w:val="2"/>
            <w:tcBorders>
              <w:top w:val="nil"/>
              <w:left w:val="nil"/>
              <w:bottom w:val="nil"/>
              <w:right w:val="nil"/>
            </w:tcBorders>
          </w:tcPr>
          <w:p w14:paraId="1760EA59" w14:textId="77777777" w:rsidR="009E51EE" w:rsidRPr="00B94A8E" w:rsidRDefault="009E51EE" w:rsidP="00597527"/>
        </w:tc>
      </w:tr>
      <w:tr w:rsidR="009E51EE" w14:paraId="67A827A3" w14:textId="77777777" w:rsidTr="00597527">
        <w:trPr>
          <w:trHeight w:val="240"/>
          <w:jc w:val="center"/>
        </w:trPr>
        <w:tc>
          <w:tcPr>
            <w:tcW w:w="4876" w:type="dxa"/>
            <w:tcBorders>
              <w:top w:val="nil"/>
              <w:left w:val="nil"/>
              <w:bottom w:val="nil"/>
              <w:right w:val="nil"/>
            </w:tcBorders>
          </w:tcPr>
          <w:p w14:paraId="4F52300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F0A428F" w14:textId="77777777" w:rsidR="009E51EE" w:rsidRPr="00B94A8E" w:rsidRDefault="009E51EE" w:rsidP="00597527">
            <w:pPr>
              <w:pStyle w:val="AmColumnHeading"/>
            </w:pPr>
            <w:r>
              <w:t>Poprawka</w:t>
            </w:r>
          </w:p>
        </w:tc>
      </w:tr>
      <w:tr w:rsidR="009E51EE" w14:paraId="0250FDC9" w14:textId="77777777" w:rsidTr="00597527">
        <w:trPr>
          <w:jc w:val="center"/>
        </w:trPr>
        <w:tc>
          <w:tcPr>
            <w:tcW w:w="4876" w:type="dxa"/>
            <w:tcBorders>
              <w:top w:val="nil"/>
              <w:left w:val="nil"/>
              <w:bottom w:val="nil"/>
              <w:right w:val="nil"/>
            </w:tcBorders>
          </w:tcPr>
          <w:p w14:paraId="39058131" w14:textId="77777777" w:rsidR="009E51EE" w:rsidRPr="00B94A8E" w:rsidRDefault="009E51EE" w:rsidP="00597527">
            <w:pPr>
              <w:pStyle w:val="Normal6a"/>
            </w:pPr>
          </w:p>
        </w:tc>
        <w:tc>
          <w:tcPr>
            <w:tcW w:w="4876" w:type="dxa"/>
            <w:tcBorders>
              <w:top w:val="nil"/>
              <w:left w:val="nil"/>
              <w:bottom w:val="nil"/>
              <w:right w:val="nil"/>
            </w:tcBorders>
          </w:tcPr>
          <w:p w14:paraId="2339FAA3" w14:textId="77777777" w:rsidR="009E51EE" w:rsidRPr="00BF3709" w:rsidRDefault="009E51EE" w:rsidP="00597527">
            <w:pPr>
              <w:pStyle w:val="Normal6a"/>
            </w:pPr>
            <w:r>
              <w:rPr>
                <w:b/>
                <w:i/>
              </w:rPr>
              <w:t>ab)</w:t>
            </w:r>
            <w:r>
              <w:tab/>
            </w:r>
            <w:r>
              <w:rPr>
                <w:b/>
                <w:i/>
              </w:rPr>
              <w:t>rejestracji i nadzorowania działań kosmicznych prowadzonych przez organizacje międzynarodowe w związku z dostarczaniem danych pochodzących z przestrzeni kosmicznej lub świadczeniem usług kosmicznych w Unii;</w:t>
            </w:r>
          </w:p>
        </w:tc>
      </w:tr>
    </w:tbl>
    <w:p w14:paraId="7824AED4"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253FEAB"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5B5DB611" w14:textId="77777777" w:rsidR="009E51EE" w:rsidRPr="00BF3709" w:rsidRDefault="009E51EE" w:rsidP="009E51EE">
      <w:pPr>
        <w:pStyle w:val="AmJustText"/>
      </w:pPr>
      <w:r>
        <w:t>Poprawka ta nadaje organizacjom międzynarodowym odrębną kategorię prawną, zamiast łączyć je z operatorami z państw trzecich. Poprawia to czytelność przepisu dotyczącego zakresu stosowania.</w:t>
      </w:r>
    </w:p>
    <w:p w14:paraId="351EA31C" w14:textId="77777777" w:rsidR="009E51EE" w:rsidRPr="00BF3709" w:rsidRDefault="009E51EE" w:rsidP="009E51EE">
      <w:r>
        <w:rPr>
          <w:rStyle w:val="HideTWBExt"/>
          <w:lang w:val="en-GB"/>
        </w:rPr>
        <w:t>&lt;/Amend&gt;</w:t>
      </w:r>
    </w:p>
    <w:p w14:paraId="640690BE"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1126</w:t>
      </w:r>
      <w:r>
        <w:rPr>
          <w:rStyle w:val="HideTWBExt"/>
          <w:lang w:val="en-GB"/>
        </w:rPr>
        <w:t>&lt;/NumAm&gt;</w:t>
      </w:r>
    </w:p>
    <w:p w14:paraId="6AEBAE19"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6E82F68E" w14:textId="77777777" w:rsidR="009E51EE" w:rsidRPr="00B94A8E" w:rsidRDefault="009E51EE" w:rsidP="009E51EE">
      <w:pPr>
        <w:pStyle w:val="NormalBold"/>
      </w:pPr>
      <w:r>
        <w:rPr>
          <w:rStyle w:val="HideTWBExt"/>
          <w:b w:val="0"/>
        </w:rPr>
        <w:t>&lt;/RepeatBlock-By&gt;</w:t>
      </w:r>
    </w:p>
    <w:p w14:paraId="3139A0FE"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AE21069" w14:textId="77777777" w:rsidR="009E51EE" w:rsidRPr="00B94A8E" w:rsidRDefault="009E51EE" w:rsidP="009E51EE">
      <w:pPr>
        <w:pStyle w:val="NormalBold"/>
      </w:pPr>
      <w:r>
        <w:rPr>
          <w:rStyle w:val="HideTWBExt"/>
        </w:rPr>
        <w:t>&lt;Article&gt;</w:t>
      </w:r>
      <w:r>
        <w:t>Artykuł 1 – ustęp 2 – litera a b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E83A576" w14:textId="77777777" w:rsidTr="00597527">
        <w:trPr>
          <w:trHeight w:hRule="exact" w:val="240"/>
          <w:jc w:val="center"/>
        </w:trPr>
        <w:tc>
          <w:tcPr>
            <w:tcW w:w="9752" w:type="dxa"/>
            <w:gridSpan w:val="2"/>
            <w:tcBorders>
              <w:top w:val="nil"/>
              <w:left w:val="nil"/>
              <w:bottom w:val="nil"/>
              <w:right w:val="nil"/>
            </w:tcBorders>
          </w:tcPr>
          <w:p w14:paraId="1D9C4159" w14:textId="77777777" w:rsidR="009E51EE" w:rsidRPr="00B94A8E" w:rsidRDefault="009E51EE" w:rsidP="00597527"/>
        </w:tc>
      </w:tr>
      <w:tr w:rsidR="009E51EE" w14:paraId="6E509211" w14:textId="77777777" w:rsidTr="00597527">
        <w:trPr>
          <w:trHeight w:val="240"/>
          <w:jc w:val="center"/>
        </w:trPr>
        <w:tc>
          <w:tcPr>
            <w:tcW w:w="4876" w:type="dxa"/>
            <w:tcBorders>
              <w:top w:val="nil"/>
              <w:left w:val="nil"/>
              <w:bottom w:val="nil"/>
              <w:right w:val="nil"/>
            </w:tcBorders>
          </w:tcPr>
          <w:p w14:paraId="6B6F673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BD6E65F" w14:textId="77777777" w:rsidR="009E51EE" w:rsidRPr="00B94A8E" w:rsidRDefault="009E51EE" w:rsidP="00597527">
            <w:pPr>
              <w:pStyle w:val="AmColumnHeading"/>
            </w:pPr>
            <w:r>
              <w:t>Poprawka</w:t>
            </w:r>
          </w:p>
        </w:tc>
      </w:tr>
      <w:tr w:rsidR="009E51EE" w14:paraId="079E0FA1" w14:textId="77777777" w:rsidTr="00597527">
        <w:trPr>
          <w:jc w:val="center"/>
        </w:trPr>
        <w:tc>
          <w:tcPr>
            <w:tcW w:w="4876" w:type="dxa"/>
            <w:tcBorders>
              <w:top w:val="nil"/>
              <w:left w:val="nil"/>
              <w:bottom w:val="nil"/>
              <w:right w:val="nil"/>
            </w:tcBorders>
          </w:tcPr>
          <w:p w14:paraId="240081ED" w14:textId="77777777" w:rsidR="009E51EE" w:rsidRPr="00B94A8E" w:rsidRDefault="009E51EE" w:rsidP="00597527">
            <w:pPr>
              <w:pStyle w:val="Normal6a"/>
            </w:pPr>
          </w:p>
        </w:tc>
        <w:tc>
          <w:tcPr>
            <w:tcW w:w="4876" w:type="dxa"/>
            <w:tcBorders>
              <w:top w:val="nil"/>
              <w:left w:val="nil"/>
              <w:bottom w:val="nil"/>
              <w:right w:val="nil"/>
            </w:tcBorders>
          </w:tcPr>
          <w:p w14:paraId="42851C5E" w14:textId="77777777" w:rsidR="009E51EE" w:rsidRPr="00BF3709" w:rsidRDefault="009E51EE" w:rsidP="00597527">
            <w:pPr>
              <w:pStyle w:val="Normal6a"/>
            </w:pPr>
            <w:r>
              <w:rPr>
                <w:b/>
                <w:i/>
              </w:rPr>
              <w:t>ab)</w:t>
            </w:r>
            <w:r>
              <w:tab/>
            </w:r>
            <w:r>
              <w:rPr>
                <w:b/>
                <w:i/>
              </w:rPr>
              <w:t>rejestracji działań kosmicznych prowadzonych przez operatorów infrastruktury kosmicznej mających siedzibę w państwach trzecich podczas świadczenia usług i udostępniania danych w Unii oraz nadzoru nad tymi działaniami;</w:t>
            </w:r>
          </w:p>
        </w:tc>
      </w:tr>
    </w:tbl>
    <w:p w14:paraId="55CA3FEB"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4B030F8F" w14:textId="77777777" w:rsidR="009E51EE" w:rsidRPr="00BF3709" w:rsidRDefault="009E51EE" w:rsidP="009E51EE">
      <w:r>
        <w:rPr>
          <w:rStyle w:val="HideTWBExt"/>
          <w:lang w:val="en-GB"/>
        </w:rPr>
        <w:t>&lt;/Amend&gt;</w:t>
      </w:r>
    </w:p>
    <w:p w14:paraId="590153D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1127</w:t>
      </w:r>
      <w:r>
        <w:rPr>
          <w:rStyle w:val="HideTWBExt"/>
          <w:lang w:val="en-GB"/>
        </w:rPr>
        <w:t>&lt;/NumAm&gt;</w:t>
      </w:r>
    </w:p>
    <w:p w14:paraId="22FA2158"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70DDF652" w14:textId="77777777" w:rsidR="009E51EE" w:rsidRPr="00B94A8E" w:rsidRDefault="009E51EE" w:rsidP="009E51EE">
      <w:pPr>
        <w:pStyle w:val="NormalBold"/>
      </w:pPr>
      <w:r>
        <w:rPr>
          <w:rStyle w:val="HideTWBExt"/>
          <w:b w:val="0"/>
        </w:rPr>
        <w:t>&lt;/RepeatBlock-By&gt;</w:t>
      </w:r>
    </w:p>
    <w:p w14:paraId="0E3FA15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A1CB89B" w14:textId="77777777" w:rsidR="009E51EE" w:rsidRPr="00B94A8E" w:rsidRDefault="009E51EE" w:rsidP="009E51EE">
      <w:pPr>
        <w:pStyle w:val="NormalBold"/>
      </w:pPr>
      <w:r>
        <w:rPr>
          <w:rStyle w:val="HideTWBExt"/>
        </w:rPr>
        <w:t>&lt;Article&gt;</w:t>
      </w:r>
      <w:r>
        <w:t>Artykuł 1 – ustęp 2 – litera a c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E08E54B" w14:textId="77777777" w:rsidTr="00597527">
        <w:trPr>
          <w:trHeight w:hRule="exact" w:val="240"/>
          <w:jc w:val="center"/>
        </w:trPr>
        <w:tc>
          <w:tcPr>
            <w:tcW w:w="9752" w:type="dxa"/>
            <w:gridSpan w:val="2"/>
            <w:tcBorders>
              <w:top w:val="nil"/>
              <w:left w:val="nil"/>
              <w:bottom w:val="nil"/>
              <w:right w:val="nil"/>
            </w:tcBorders>
          </w:tcPr>
          <w:p w14:paraId="7AE2E8C6" w14:textId="77777777" w:rsidR="009E51EE" w:rsidRPr="00B94A8E" w:rsidRDefault="009E51EE" w:rsidP="00597527"/>
        </w:tc>
      </w:tr>
      <w:tr w:rsidR="009E51EE" w14:paraId="2C5DD1E1" w14:textId="77777777" w:rsidTr="00597527">
        <w:trPr>
          <w:trHeight w:val="240"/>
          <w:jc w:val="center"/>
        </w:trPr>
        <w:tc>
          <w:tcPr>
            <w:tcW w:w="4876" w:type="dxa"/>
            <w:tcBorders>
              <w:top w:val="nil"/>
              <w:left w:val="nil"/>
              <w:bottom w:val="nil"/>
              <w:right w:val="nil"/>
            </w:tcBorders>
          </w:tcPr>
          <w:p w14:paraId="665167B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C044F29" w14:textId="77777777" w:rsidR="009E51EE" w:rsidRPr="00B94A8E" w:rsidRDefault="009E51EE" w:rsidP="00597527">
            <w:pPr>
              <w:pStyle w:val="AmColumnHeading"/>
            </w:pPr>
            <w:r>
              <w:t>Poprawka</w:t>
            </w:r>
          </w:p>
        </w:tc>
      </w:tr>
      <w:tr w:rsidR="009E51EE" w14:paraId="3BB2FB42" w14:textId="77777777" w:rsidTr="00597527">
        <w:trPr>
          <w:jc w:val="center"/>
        </w:trPr>
        <w:tc>
          <w:tcPr>
            <w:tcW w:w="4876" w:type="dxa"/>
            <w:tcBorders>
              <w:top w:val="nil"/>
              <w:left w:val="nil"/>
              <w:bottom w:val="nil"/>
              <w:right w:val="nil"/>
            </w:tcBorders>
          </w:tcPr>
          <w:p w14:paraId="2649737D" w14:textId="77777777" w:rsidR="009E51EE" w:rsidRPr="00B94A8E" w:rsidRDefault="009E51EE" w:rsidP="00597527">
            <w:pPr>
              <w:pStyle w:val="Normal6a"/>
            </w:pPr>
          </w:p>
        </w:tc>
        <w:tc>
          <w:tcPr>
            <w:tcW w:w="4876" w:type="dxa"/>
            <w:tcBorders>
              <w:top w:val="nil"/>
              <w:left w:val="nil"/>
              <w:bottom w:val="nil"/>
              <w:right w:val="nil"/>
            </w:tcBorders>
          </w:tcPr>
          <w:p w14:paraId="6AE05893" w14:textId="77777777" w:rsidR="009E51EE" w:rsidRPr="00BF3709" w:rsidRDefault="009E51EE" w:rsidP="00597527">
            <w:pPr>
              <w:pStyle w:val="Normal6a"/>
            </w:pPr>
            <w:r>
              <w:rPr>
                <w:b/>
                <w:i/>
              </w:rPr>
              <w:t>ac)</w:t>
            </w:r>
            <w:r>
              <w:tab/>
            </w:r>
            <w:r>
              <w:rPr>
                <w:b/>
                <w:i/>
              </w:rPr>
              <w:t>rejestracji i nadzorowania działań kosmicznych prowadzonych przez operatorów kosmicznych mających siedzibę w państwach trzecich w związku ze świadczeniem usług i udostępnianiem danych w Unii;</w:t>
            </w:r>
          </w:p>
        </w:tc>
      </w:tr>
    </w:tbl>
    <w:p w14:paraId="5C5DF68E"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BC88ECA" w14:textId="77777777" w:rsidR="009E51EE" w:rsidRPr="00BF3709" w:rsidRDefault="009E51EE" w:rsidP="009E51EE">
      <w:r>
        <w:rPr>
          <w:rStyle w:val="HideTWBExt"/>
          <w:lang w:val="en-GB"/>
        </w:rPr>
        <w:t>&lt;/Amend&gt;</w:t>
      </w:r>
    </w:p>
    <w:p w14:paraId="2510BA61"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1128</w:t>
      </w:r>
      <w:r>
        <w:rPr>
          <w:rStyle w:val="HideTWBExt"/>
          <w:lang w:val="en-GB"/>
        </w:rPr>
        <w:t>&lt;/NumAm&gt;</w:t>
      </w:r>
    </w:p>
    <w:p w14:paraId="0DCAE918"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3C5CE6A1" w14:textId="77777777" w:rsidR="009E51EE" w:rsidRPr="00B94A8E" w:rsidRDefault="009E51EE" w:rsidP="009E51EE">
      <w:pPr>
        <w:pStyle w:val="NormalBold"/>
      </w:pPr>
      <w:r>
        <w:rPr>
          <w:rStyle w:val="HideTWBExt"/>
          <w:b w:val="0"/>
        </w:rPr>
        <w:t>&lt;/RepeatBlock-By&gt;</w:t>
      </w:r>
    </w:p>
    <w:p w14:paraId="53088F12"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A65848D" w14:textId="77777777" w:rsidR="009E51EE" w:rsidRPr="00B94A8E" w:rsidRDefault="009E51EE" w:rsidP="009E51EE">
      <w:pPr>
        <w:pStyle w:val="NormalBold"/>
      </w:pPr>
      <w:r>
        <w:rPr>
          <w:rStyle w:val="HideTWBExt"/>
        </w:rPr>
        <w:t>&lt;Article&gt;</w:t>
      </w:r>
      <w:r>
        <w:t>Artykuł 1 – ustęp 2 – litera a c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5E9B77E" w14:textId="77777777" w:rsidTr="00597527">
        <w:trPr>
          <w:trHeight w:hRule="exact" w:val="240"/>
          <w:jc w:val="center"/>
        </w:trPr>
        <w:tc>
          <w:tcPr>
            <w:tcW w:w="9752" w:type="dxa"/>
            <w:gridSpan w:val="2"/>
            <w:tcBorders>
              <w:top w:val="nil"/>
              <w:left w:val="nil"/>
              <w:bottom w:val="nil"/>
              <w:right w:val="nil"/>
            </w:tcBorders>
          </w:tcPr>
          <w:p w14:paraId="739AD4FC" w14:textId="77777777" w:rsidR="009E51EE" w:rsidRPr="00B94A8E" w:rsidRDefault="009E51EE" w:rsidP="00597527"/>
        </w:tc>
      </w:tr>
      <w:tr w:rsidR="009E51EE" w14:paraId="1BE8FA22" w14:textId="77777777" w:rsidTr="00597527">
        <w:trPr>
          <w:trHeight w:val="240"/>
          <w:jc w:val="center"/>
        </w:trPr>
        <w:tc>
          <w:tcPr>
            <w:tcW w:w="4876" w:type="dxa"/>
            <w:tcBorders>
              <w:top w:val="nil"/>
              <w:left w:val="nil"/>
              <w:bottom w:val="nil"/>
              <w:right w:val="nil"/>
            </w:tcBorders>
          </w:tcPr>
          <w:p w14:paraId="42311EA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1712017" w14:textId="77777777" w:rsidR="009E51EE" w:rsidRPr="00B94A8E" w:rsidRDefault="009E51EE" w:rsidP="00597527">
            <w:pPr>
              <w:pStyle w:val="AmColumnHeading"/>
            </w:pPr>
            <w:r>
              <w:t>Poprawka</w:t>
            </w:r>
          </w:p>
        </w:tc>
      </w:tr>
      <w:tr w:rsidR="009E51EE" w14:paraId="332F982F" w14:textId="77777777" w:rsidTr="00597527">
        <w:trPr>
          <w:jc w:val="center"/>
        </w:trPr>
        <w:tc>
          <w:tcPr>
            <w:tcW w:w="4876" w:type="dxa"/>
            <w:tcBorders>
              <w:top w:val="nil"/>
              <w:left w:val="nil"/>
              <w:bottom w:val="nil"/>
              <w:right w:val="nil"/>
            </w:tcBorders>
          </w:tcPr>
          <w:p w14:paraId="53D0B3DB" w14:textId="77777777" w:rsidR="009E51EE" w:rsidRPr="00B94A8E" w:rsidRDefault="009E51EE" w:rsidP="00597527">
            <w:pPr>
              <w:pStyle w:val="Normal6a"/>
            </w:pPr>
          </w:p>
        </w:tc>
        <w:tc>
          <w:tcPr>
            <w:tcW w:w="4876" w:type="dxa"/>
            <w:tcBorders>
              <w:top w:val="nil"/>
              <w:left w:val="nil"/>
              <w:bottom w:val="nil"/>
              <w:right w:val="nil"/>
            </w:tcBorders>
          </w:tcPr>
          <w:p w14:paraId="0890B9AB" w14:textId="77777777" w:rsidR="009E51EE" w:rsidRPr="00BF3709" w:rsidRDefault="009E51EE" w:rsidP="00597527">
            <w:pPr>
              <w:pStyle w:val="Normal6a"/>
            </w:pPr>
            <w:r>
              <w:rPr>
                <w:b/>
                <w:i/>
              </w:rPr>
              <w:t>ac)</w:t>
            </w:r>
            <w:r>
              <w:tab/>
            </w:r>
            <w:r>
              <w:rPr>
                <w:b/>
                <w:i/>
              </w:rPr>
              <w:t>rejestracji działań kosmicznych prowadzonych przez operatorów infrastruktury kosmicznej mających siedzibę w państwach trzecich;</w:t>
            </w:r>
          </w:p>
        </w:tc>
      </w:tr>
    </w:tbl>
    <w:p w14:paraId="43EE0C5B"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E5CCB43" w14:textId="77777777" w:rsidR="009E51EE" w:rsidRPr="00BF3709" w:rsidRDefault="009E51EE" w:rsidP="009E51EE">
      <w:r>
        <w:rPr>
          <w:rStyle w:val="HideTWBExt"/>
          <w:lang w:val="en-GB"/>
        </w:rPr>
        <w:t>&lt;/Amend&gt;</w:t>
      </w:r>
    </w:p>
    <w:p w14:paraId="6AD803B4"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1129</w:t>
      </w:r>
      <w:r>
        <w:rPr>
          <w:rStyle w:val="HideTWBExt"/>
          <w:lang w:val="en-GB"/>
        </w:rPr>
        <w:t>&lt;/NumAm&gt;</w:t>
      </w:r>
    </w:p>
    <w:p w14:paraId="7C13086C"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01371724" w14:textId="77777777" w:rsidR="009E51EE" w:rsidRPr="00B94A8E" w:rsidRDefault="009E51EE" w:rsidP="009E51EE">
      <w:pPr>
        <w:pStyle w:val="NormalBold"/>
      </w:pPr>
      <w:r>
        <w:rPr>
          <w:rStyle w:val="HideTWBExt"/>
          <w:b w:val="0"/>
        </w:rPr>
        <w:t>&lt;/RepeatBlock-By&gt;</w:t>
      </w:r>
    </w:p>
    <w:p w14:paraId="397F75F4"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9DCDC1E" w14:textId="77777777" w:rsidR="009E51EE" w:rsidRPr="00B94A8E" w:rsidRDefault="009E51EE" w:rsidP="009E51EE">
      <w:pPr>
        <w:pStyle w:val="NormalBold"/>
      </w:pPr>
      <w:r>
        <w:rPr>
          <w:rStyle w:val="HideTWBExt"/>
        </w:rPr>
        <w:t>&lt;Article&gt;</w:t>
      </w:r>
      <w:r>
        <w:t>Artykuł 1 – ustęp 2 – litera a d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93D4013" w14:textId="77777777" w:rsidTr="00597527">
        <w:trPr>
          <w:trHeight w:hRule="exact" w:val="240"/>
          <w:jc w:val="center"/>
        </w:trPr>
        <w:tc>
          <w:tcPr>
            <w:tcW w:w="9752" w:type="dxa"/>
            <w:gridSpan w:val="2"/>
            <w:tcBorders>
              <w:top w:val="nil"/>
              <w:left w:val="nil"/>
              <w:bottom w:val="nil"/>
              <w:right w:val="nil"/>
            </w:tcBorders>
          </w:tcPr>
          <w:p w14:paraId="58F56554" w14:textId="77777777" w:rsidR="009E51EE" w:rsidRPr="00B94A8E" w:rsidRDefault="009E51EE" w:rsidP="00597527"/>
        </w:tc>
      </w:tr>
      <w:tr w:rsidR="009E51EE" w14:paraId="60A76D83" w14:textId="77777777" w:rsidTr="00597527">
        <w:trPr>
          <w:trHeight w:val="240"/>
          <w:jc w:val="center"/>
        </w:trPr>
        <w:tc>
          <w:tcPr>
            <w:tcW w:w="4876" w:type="dxa"/>
            <w:tcBorders>
              <w:top w:val="nil"/>
              <w:left w:val="nil"/>
              <w:bottom w:val="nil"/>
              <w:right w:val="nil"/>
            </w:tcBorders>
          </w:tcPr>
          <w:p w14:paraId="1DCFFCB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F1E837F" w14:textId="77777777" w:rsidR="009E51EE" w:rsidRPr="00B94A8E" w:rsidRDefault="009E51EE" w:rsidP="00597527">
            <w:pPr>
              <w:pStyle w:val="AmColumnHeading"/>
            </w:pPr>
            <w:r>
              <w:t>Poprawka</w:t>
            </w:r>
          </w:p>
        </w:tc>
      </w:tr>
      <w:tr w:rsidR="009E51EE" w14:paraId="0567F977" w14:textId="77777777" w:rsidTr="00597527">
        <w:trPr>
          <w:jc w:val="center"/>
        </w:trPr>
        <w:tc>
          <w:tcPr>
            <w:tcW w:w="4876" w:type="dxa"/>
            <w:tcBorders>
              <w:top w:val="nil"/>
              <w:left w:val="nil"/>
              <w:bottom w:val="nil"/>
              <w:right w:val="nil"/>
            </w:tcBorders>
          </w:tcPr>
          <w:p w14:paraId="12211448" w14:textId="77777777" w:rsidR="009E51EE" w:rsidRPr="00B94A8E" w:rsidRDefault="009E51EE" w:rsidP="00597527">
            <w:pPr>
              <w:pStyle w:val="Normal6a"/>
            </w:pPr>
          </w:p>
        </w:tc>
        <w:tc>
          <w:tcPr>
            <w:tcW w:w="4876" w:type="dxa"/>
            <w:tcBorders>
              <w:top w:val="nil"/>
              <w:left w:val="nil"/>
              <w:bottom w:val="nil"/>
              <w:right w:val="nil"/>
            </w:tcBorders>
          </w:tcPr>
          <w:p w14:paraId="1A13D1E5" w14:textId="77777777" w:rsidR="009E51EE" w:rsidRPr="00BF3709" w:rsidRDefault="009E51EE" w:rsidP="00597527">
            <w:pPr>
              <w:pStyle w:val="Normal6a"/>
            </w:pPr>
            <w:r>
              <w:rPr>
                <w:b/>
                <w:i/>
              </w:rPr>
              <w:t>ad)</w:t>
            </w:r>
            <w:r>
              <w:tab/>
            </w:r>
            <w:r>
              <w:rPr>
                <w:b/>
                <w:i/>
              </w:rPr>
              <w:t>bezpieczeństwa, odporności i zrównoważoności działań kosmicznych;</w:t>
            </w:r>
          </w:p>
        </w:tc>
      </w:tr>
    </w:tbl>
    <w:p w14:paraId="00D9F159"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440C8FC4" w14:textId="77777777" w:rsidR="009E51EE" w:rsidRPr="00BF3709" w:rsidRDefault="009E51EE" w:rsidP="009E51EE">
      <w:r>
        <w:rPr>
          <w:rStyle w:val="HideTWBExt"/>
          <w:lang w:val="en-GB"/>
        </w:rPr>
        <w:t>&lt;/Amend&gt;</w:t>
      </w:r>
    </w:p>
    <w:p w14:paraId="4B0CB9AE"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1130</w:t>
      </w:r>
      <w:r>
        <w:rPr>
          <w:rStyle w:val="HideTWBExt"/>
          <w:lang w:val="en-GB"/>
        </w:rPr>
        <w:t>&lt;/NumAm&gt;</w:t>
      </w:r>
    </w:p>
    <w:p w14:paraId="423C29B1"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19185135" w14:textId="77777777" w:rsidR="009E51EE" w:rsidRPr="00B94A8E" w:rsidRDefault="009E51EE" w:rsidP="009E51EE">
      <w:pPr>
        <w:pStyle w:val="NormalBold"/>
      </w:pPr>
      <w:r>
        <w:rPr>
          <w:rStyle w:val="HideTWBExt"/>
          <w:b w:val="0"/>
        </w:rPr>
        <w:t>&lt;/RepeatBlock-By&gt;</w:t>
      </w:r>
    </w:p>
    <w:p w14:paraId="54F012E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913028A" w14:textId="77777777" w:rsidR="009E51EE" w:rsidRPr="00B94A8E" w:rsidRDefault="009E51EE" w:rsidP="009E51EE">
      <w:pPr>
        <w:pStyle w:val="NormalBold"/>
      </w:pPr>
      <w:r>
        <w:rPr>
          <w:rStyle w:val="HideTWBExt"/>
        </w:rPr>
        <w:t>&lt;Article&gt;</w:t>
      </w:r>
      <w:r>
        <w:t>Artykuł 1 – ustęp 2 – litera a e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29DAF80" w14:textId="77777777" w:rsidTr="00597527">
        <w:trPr>
          <w:trHeight w:hRule="exact" w:val="240"/>
          <w:jc w:val="center"/>
        </w:trPr>
        <w:tc>
          <w:tcPr>
            <w:tcW w:w="9752" w:type="dxa"/>
            <w:gridSpan w:val="2"/>
            <w:tcBorders>
              <w:top w:val="nil"/>
              <w:left w:val="nil"/>
              <w:bottom w:val="nil"/>
              <w:right w:val="nil"/>
            </w:tcBorders>
          </w:tcPr>
          <w:p w14:paraId="095525F4" w14:textId="77777777" w:rsidR="009E51EE" w:rsidRPr="00B94A8E" w:rsidRDefault="009E51EE" w:rsidP="00597527"/>
        </w:tc>
      </w:tr>
      <w:tr w:rsidR="009E51EE" w14:paraId="711FB5FA" w14:textId="77777777" w:rsidTr="00597527">
        <w:trPr>
          <w:trHeight w:val="240"/>
          <w:jc w:val="center"/>
        </w:trPr>
        <w:tc>
          <w:tcPr>
            <w:tcW w:w="4876" w:type="dxa"/>
            <w:tcBorders>
              <w:top w:val="nil"/>
              <w:left w:val="nil"/>
              <w:bottom w:val="nil"/>
              <w:right w:val="nil"/>
            </w:tcBorders>
          </w:tcPr>
          <w:p w14:paraId="16627B4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B1FE1A1" w14:textId="77777777" w:rsidR="009E51EE" w:rsidRPr="00B94A8E" w:rsidRDefault="009E51EE" w:rsidP="00597527">
            <w:pPr>
              <w:pStyle w:val="AmColumnHeading"/>
            </w:pPr>
            <w:r>
              <w:t>Poprawka</w:t>
            </w:r>
          </w:p>
        </w:tc>
      </w:tr>
      <w:tr w:rsidR="009E51EE" w14:paraId="21E3CC98" w14:textId="77777777" w:rsidTr="00597527">
        <w:trPr>
          <w:jc w:val="center"/>
        </w:trPr>
        <w:tc>
          <w:tcPr>
            <w:tcW w:w="4876" w:type="dxa"/>
            <w:tcBorders>
              <w:top w:val="nil"/>
              <w:left w:val="nil"/>
              <w:bottom w:val="nil"/>
              <w:right w:val="nil"/>
            </w:tcBorders>
          </w:tcPr>
          <w:p w14:paraId="68952583" w14:textId="77777777" w:rsidR="009E51EE" w:rsidRPr="00B94A8E" w:rsidRDefault="009E51EE" w:rsidP="00597527">
            <w:pPr>
              <w:pStyle w:val="Normal6a"/>
            </w:pPr>
          </w:p>
        </w:tc>
        <w:tc>
          <w:tcPr>
            <w:tcW w:w="4876" w:type="dxa"/>
            <w:tcBorders>
              <w:top w:val="nil"/>
              <w:left w:val="nil"/>
              <w:bottom w:val="nil"/>
              <w:right w:val="nil"/>
            </w:tcBorders>
          </w:tcPr>
          <w:p w14:paraId="3CCD0FCC" w14:textId="77777777" w:rsidR="009E51EE" w:rsidRPr="00BF3709" w:rsidRDefault="009E51EE" w:rsidP="00597527">
            <w:pPr>
              <w:pStyle w:val="Normal6a"/>
            </w:pPr>
            <w:r>
              <w:rPr>
                <w:b/>
                <w:i/>
              </w:rPr>
              <w:t>ae)</w:t>
            </w:r>
            <w:r>
              <w:tab/>
            </w:r>
            <w:r>
              <w:rPr>
                <w:b/>
                <w:i/>
              </w:rPr>
              <w:t>rejestracji działań kosmicznych prowadzonych przez organizacje międzynarodowe, objętych umowami międzynarodowymi zgodnie z art. 107 lub 108, stosownie do przypadku;</w:t>
            </w:r>
          </w:p>
        </w:tc>
      </w:tr>
    </w:tbl>
    <w:p w14:paraId="3B2CA1A2"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A41A974" w14:textId="77777777" w:rsidR="009E51EE" w:rsidRPr="00BF3709" w:rsidRDefault="009E51EE" w:rsidP="009E51EE">
      <w:r>
        <w:rPr>
          <w:rStyle w:val="HideTWBExt"/>
          <w:lang w:val="en-GB"/>
        </w:rPr>
        <w:t>&lt;/Amend&gt;</w:t>
      </w:r>
    </w:p>
    <w:p w14:paraId="6A0E307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1131</w:t>
      </w:r>
      <w:r>
        <w:rPr>
          <w:rStyle w:val="HideTWBExt"/>
          <w:lang w:val="en-GB"/>
        </w:rPr>
        <w:t>&lt;/NumAm&gt;</w:t>
      </w:r>
    </w:p>
    <w:p w14:paraId="3D6616AE"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1080D5B3" w14:textId="77777777" w:rsidR="009E51EE" w:rsidRPr="00B94A8E" w:rsidRDefault="009E51EE" w:rsidP="009E51EE">
      <w:pPr>
        <w:pStyle w:val="NormalBold"/>
      </w:pPr>
      <w:r>
        <w:rPr>
          <w:rStyle w:val="HideTWBExt"/>
          <w:b w:val="0"/>
        </w:rPr>
        <w:t>&lt;/RepeatBlock-By&gt;</w:t>
      </w:r>
    </w:p>
    <w:p w14:paraId="3992E841"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3E4D03E" w14:textId="77777777" w:rsidR="009E51EE" w:rsidRPr="00B94A8E" w:rsidRDefault="009E51EE" w:rsidP="009E51EE">
      <w:pPr>
        <w:pStyle w:val="NormalBold"/>
      </w:pPr>
      <w:r>
        <w:rPr>
          <w:rStyle w:val="HideTWBExt"/>
        </w:rPr>
        <w:t>&lt;Article&gt;</w:t>
      </w:r>
      <w:r>
        <w:t>Artykuł 1 – ustęp 2 – litera a g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736AB26" w14:textId="77777777" w:rsidTr="00597527">
        <w:trPr>
          <w:trHeight w:hRule="exact" w:val="240"/>
          <w:jc w:val="center"/>
        </w:trPr>
        <w:tc>
          <w:tcPr>
            <w:tcW w:w="9752" w:type="dxa"/>
            <w:gridSpan w:val="2"/>
            <w:tcBorders>
              <w:top w:val="nil"/>
              <w:left w:val="nil"/>
              <w:bottom w:val="nil"/>
              <w:right w:val="nil"/>
            </w:tcBorders>
          </w:tcPr>
          <w:p w14:paraId="0C15B112" w14:textId="77777777" w:rsidR="009E51EE" w:rsidRPr="00B94A8E" w:rsidRDefault="009E51EE" w:rsidP="00597527"/>
        </w:tc>
      </w:tr>
      <w:tr w:rsidR="009E51EE" w14:paraId="0818F564" w14:textId="77777777" w:rsidTr="00597527">
        <w:trPr>
          <w:trHeight w:val="240"/>
          <w:jc w:val="center"/>
        </w:trPr>
        <w:tc>
          <w:tcPr>
            <w:tcW w:w="4876" w:type="dxa"/>
            <w:tcBorders>
              <w:top w:val="nil"/>
              <w:left w:val="nil"/>
              <w:bottom w:val="nil"/>
              <w:right w:val="nil"/>
            </w:tcBorders>
          </w:tcPr>
          <w:p w14:paraId="47509FB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B0BA07E" w14:textId="77777777" w:rsidR="009E51EE" w:rsidRPr="00B94A8E" w:rsidRDefault="009E51EE" w:rsidP="00597527">
            <w:pPr>
              <w:pStyle w:val="AmColumnHeading"/>
            </w:pPr>
            <w:r>
              <w:t>Poprawka</w:t>
            </w:r>
          </w:p>
        </w:tc>
      </w:tr>
      <w:tr w:rsidR="009E51EE" w14:paraId="25755D50" w14:textId="77777777" w:rsidTr="00597527">
        <w:trPr>
          <w:jc w:val="center"/>
        </w:trPr>
        <w:tc>
          <w:tcPr>
            <w:tcW w:w="4876" w:type="dxa"/>
            <w:tcBorders>
              <w:top w:val="nil"/>
              <w:left w:val="nil"/>
              <w:bottom w:val="nil"/>
              <w:right w:val="nil"/>
            </w:tcBorders>
          </w:tcPr>
          <w:p w14:paraId="408ABB4B" w14:textId="77777777" w:rsidR="009E51EE" w:rsidRPr="00B94A8E" w:rsidRDefault="009E51EE" w:rsidP="00597527">
            <w:pPr>
              <w:pStyle w:val="Normal6a"/>
            </w:pPr>
          </w:p>
        </w:tc>
        <w:tc>
          <w:tcPr>
            <w:tcW w:w="4876" w:type="dxa"/>
            <w:tcBorders>
              <w:top w:val="nil"/>
              <w:left w:val="nil"/>
              <w:bottom w:val="nil"/>
              <w:right w:val="nil"/>
            </w:tcBorders>
          </w:tcPr>
          <w:p w14:paraId="25400E67" w14:textId="77777777" w:rsidR="009E51EE" w:rsidRPr="00BF3709" w:rsidRDefault="009E51EE" w:rsidP="00597527">
            <w:pPr>
              <w:pStyle w:val="Normal6a"/>
            </w:pPr>
            <w:r>
              <w:rPr>
                <w:b/>
                <w:i/>
              </w:rPr>
              <w:t>ag)</w:t>
            </w:r>
            <w:r>
              <w:tab/>
            </w:r>
            <w:r>
              <w:rPr>
                <w:b/>
                <w:i/>
              </w:rPr>
              <w:t>środków budowania zdolności w celu usprawnienia stosowania rozporządzenia;</w:t>
            </w:r>
          </w:p>
        </w:tc>
      </w:tr>
    </w:tbl>
    <w:p w14:paraId="22897C03"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F67508A" w14:textId="77777777" w:rsidR="009E51EE" w:rsidRPr="00BF3709" w:rsidRDefault="009E51EE" w:rsidP="009E51EE">
      <w:r>
        <w:rPr>
          <w:rStyle w:val="HideTWBExt"/>
          <w:lang w:val="en-GB"/>
        </w:rPr>
        <w:t>&lt;/Amend&gt;</w:t>
      </w:r>
    </w:p>
    <w:p w14:paraId="6D03D2E9"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1132</w:t>
      </w:r>
      <w:r>
        <w:rPr>
          <w:rStyle w:val="HideTWBExt"/>
          <w:lang w:val="en-GB"/>
        </w:rPr>
        <w:t>&lt;/NumAm&gt;</w:t>
      </w:r>
    </w:p>
    <w:p w14:paraId="46BF1A52"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2C61A85D" w14:textId="77777777" w:rsidR="009E51EE" w:rsidRPr="00B94A8E" w:rsidRDefault="009E51EE" w:rsidP="009E51EE">
      <w:pPr>
        <w:pStyle w:val="NormalBold"/>
      </w:pPr>
      <w:r>
        <w:rPr>
          <w:rStyle w:val="HideTWBExt"/>
          <w:b w:val="0"/>
        </w:rPr>
        <w:t>&lt;/RepeatBlock-By&gt;</w:t>
      </w:r>
    </w:p>
    <w:p w14:paraId="3984B2D4"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2CD4DF3" w14:textId="77777777" w:rsidR="009E51EE" w:rsidRPr="00BF3709" w:rsidRDefault="009E51EE" w:rsidP="009E51EE">
      <w:pPr>
        <w:pStyle w:val="NormalBold"/>
      </w:pPr>
      <w:r>
        <w:rPr>
          <w:rStyle w:val="HideTWBExt"/>
          <w:lang w:val="fr-BE"/>
        </w:rPr>
        <w:t>&lt;Article&gt;</w:t>
      </w:r>
      <w:r>
        <w:t>Artykuł 1 – ustęp 2 – litera b</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4E59064" w14:textId="77777777" w:rsidTr="00597527">
        <w:trPr>
          <w:trHeight w:hRule="exact" w:val="240"/>
          <w:jc w:val="center"/>
        </w:trPr>
        <w:tc>
          <w:tcPr>
            <w:tcW w:w="9752" w:type="dxa"/>
            <w:gridSpan w:val="2"/>
            <w:tcBorders>
              <w:top w:val="nil"/>
              <w:left w:val="nil"/>
              <w:bottom w:val="nil"/>
              <w:right w:val="nil"/>
            </w:tcBorders>
          </w:tcPr>
          <w:p w14:paraId="09344271" w14:textId="77777777" w:rsidR="009E51EE" w:rsidRPr="00BF3709" w:rsidRDefault="009E51EE" w:rsidP="00597527">
            <w:pPr>
              <w:rPr>
                <w:lang w:val="fr-BE"/>
              </w:rPr>
            </w:pPr>
          </w:p>
        </w:tc>
      </w:tr>
      <w:tr w:rsidR="009E51EE" w14:paraId="01ED0165" w14:textId="77777777" w:rsidTr="00597527">
        <w:trPr>
          <w:trHeight w:val="240"/>
          <w:jc w:val="center"/>
        </w:trPr>
        <w:tc>
          <w:tcPr>
            <w:tcW w:w="4876" w:type="dxa"/>
            <w:tcBorders>
              <w:top w:val="nil"/>
              <w:left w:val="nil"/>
              <w:bottom w:val="nil"/>
              <w:right w:val="nil"/>
            </w:tcBorders>
          </w:tcPr>
          <w:p w14:paraId="65E10DAA"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5D61B96" w14:textId="77777777" w:rsidR="009E51EE" w:rsidRPr="00B94A8E" w:rsidRDefault="009E51EE" w:rsidP="00597527">
            <w:pPr>
              <w:pStyle w:val="AmColumnHeading"/>
            </w:pPr>
            <w:r>
              <w:t>Poprawka</w:t>
            </w:r>
          </w:p>
        </w:tc>
      </w:tr>
      <w:tr w:rsidR="009E51EE" w14:paraId="686E7F7C" w14:textId="77777777" w:rsidTr="00597527">
        <w:trPr>
          <w:jc w:val="center"/>
        </w:trPr>
        <w:tc>
          <w:tcPr>
            <w:tcW w:w="4876" w:type="dxa"/>
            <w:tcBorders>
              <w:top w:val="nil"/>
              <w:left w:val="nil"/>
              <w:bottom w:val="nil"/>
              <w:right w:val="nil"/>
            </w:tcBorders>
          </w:tcPr>
          <w:p w14:paraId="7C5B2022" w14:textId="77777777" w:rsidR="009E51EE" w:rsidRPr="00BF3709" w:rsidRDefault="009E51EE" w:rsidP="00597527">
            <w:pPr>
              <w:pStyle w:val="Normal6a"/>
            </w:pPr>
            <w:r>
              <w:rPr>
                <w:b/>
                <w:i/>
              </w:rPr>
              <w:t>b)</w:t>
            </w:r>
            <w:r>
              <w:tab/>
            </w:r>
            <w:r>
              <w:rPr>
                <w:b/>
                <w:i/>
              </w:rPr>
              <w:t>zasad zarządzania ruchem na orbicie poprzez świadczenie usług unikania kolizji;</w:t>
            </w:r>
          </w:p>
        </w:tc>
        <w:tc>
          <w:tcPr>
            <w:tcW w:w="4876" w:type="dxa"/>
            <w:tcBorders>
              <w:top w:val="nil"/>
              <w:left w:val="nil"/>
              <w:bottom w:val="nil"/>
              <w:right w:val="nil"/>
            </w:tcBorders>
          </w:tcPr>
          <w:p w14:paraId="4EECAB25" w14:textId="77777777" w:rsidR="009E51EE" w:rsidRPr="00B94A8E" w:rsidRDefault="009E51EE" w:rsidP="00597527">
            <w:pPr>
              <w:pStyle w:val="Normal6a"/>
            </w:pPr>
            <w:r>
              <w:rPr>
                <w:b/>
                <w:i/>
              </w:rPr>
              <w:t>skreśla się</w:t>
            </w:r>
          </w:p>
        </w:tc>
      </w:tr>
    </w:tbl>
    <w:p w14:paraId="721D981A"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74611866" w14:textId="77777777" w:rsidR="009E51EE" w:rsidRPr="00B94A8E" w:rsidRDefault="009E51EE" w:rsidP="009E51EE">
      <w:r>
        <w:rPr>
          <w:rStyle w:val="HideTWBExt"/>
        </w:rPr>
        <w:t>&lt;/Amend&gt;</w:t>
      </w:r>
    </w:p>
    <w:p w14:paraId="26760E7A" w14:textId="77777777" w:rsidR="009E51EE" w:rsidRPr="00B94A8E" w:rsidRDefault="009E51EE" w:rsidP="009E51EE">
      <w:pPr>
        <w:pStyle w:val="AmNumberTabs"/>
      </w:pPr>
      <w:r>
        <w:rPr>
          <w:rStyle w:val="HideTWBExt"/>
        </w:rPr>
        <w:t>&lt;Amend&gt;</w:t>
      </w:r>
      <w:r>
        <w:t>Poprawka</w:t>
      </w:r>
      <w:r>
        <w:tab/>
      </w:r>
      <w:r>
        <w:tab/>
      </w:r>
      <w:r>
        <w:rPr>
          <w:rStyle w:val="HideTWBExt"/>
        </w:rPr>
        <w:t>&lt;NumAm&gt;</w:t>
      </w:r>
      <w:r>
        <w:t>1133</w:t>
      </w:r>
      <w:r>
        <w:rPr>
          <w:rStyle w:val="HideTWBExt"/>
        </w:rPr>
        <w:t>&lt;/NumAm&gt;</w:t>
      </w:r>
    </w:p>
    <w:p w14:paraId="1A16231B"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5E4D92E8" w14:textId="77777777" w:rsidR="009E51EE" w:rsidRPr="00B94A8E" w:rsidRDefault="009E51EE" w:rsidP="009E51EE">
      <w:pPr>
        <w:pStyle w:val="NormalBold"/>
      </w:pPr>
      <w:r>
        <w:rPr>
          <w:rStyle w:val="HideTWBExt"/>
          <w:b w:val="0"/>
        </w:rPr>
        <w:t>&lt;/RepeatBlock-By&gt;</w:t>
      </w:r>
    </w:p>
    <w:p w14:paraId="6109AEC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B83536C" w14:textId="77777777" w:rsidR="009E51EE" w:rsidRPr="00BF3709" w:rsidRDefault="009E51EE" w:rsidP="009E51EE">
      <w:pPr>
        <w:pStyle w:val="NormalBold"/>
      </w:pPr>
      <w:r>
        <w:rPr>
          <w:rStyle w:val="HideTWBExt"/>
          <w:lang w:val="fr-BE"/>
        </w:rPr>
        <w:t>&lt;Article&gt;</w:t>
      </w:r>
      <w:r>
        <w:t>Artykuł 1 – ustęp 2 – litera b</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1CA9E40" w14:textId="77777777" w:rsidTr="00597527">
        <w:trPr>
          <w:trHeight w:hRule="exact" w:val="240"/>
          <w:jc w:val="center"/>
        </w:trPr>
        <w:tc>
          <w:tcPr>
            <w:tcW w:w="9752" w:type="dxa"/>
            <w:gridSpan w:val="2"/>
            <w:tcBorders>
              <w:top w:val="nil"/>
              <w:left w:val="nil"/>
              <w:bottom w:val="nil"/>
              <w:right w:val="nil"/>
            </w:tcBorders>
          </w:tcPr>
          <w:p w14:paraId="0824407D" w14:textId="77777777" w:rsidR="009E51EE" w:rsidRPr="00BF3709" w:rsidRDefault="009E51EE" w:rsidP="00597527">
            <w:pPr>
              <w:rPr>
                <w:lang w:val="fr-BE"/>
              </w:rPr>
            </w:pPr>
          </w:p>
        </w:tc>
      </w:tr>
      <w:tr w:rsidR="009E51EE" w14:paraId="54AF7105" w14:textId="77777777" w:rsidTr="00597527">
        <w:trPr>
          <w:trHeight w:val="240"/>
          <w:jc w:val="center"/>
        </w:trPr>
        <w:tc>
          <w:tcPr>
            <w:tcW w:w="4876" w:type="dxa"/>
            <w:tcBorders>
              <w:top w:val="nil"/>
              <w:left w:val="nil"/>
              <w:bottom w:val="nil"/>
              <w:right w:val="nil"/>
            </w:tcBorders>
          </w:tcPr>
          <w:p w14:paraId="0525E8DA"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A62A061" w14:textId="77777777" w:rsidR="009E51EE" w:rsidRPr="00B94A8E" w:rsidRDefault="009E51EE" w:rsidP="00597527">
            <w:pPr>
              <w:pStyle w:val="AmColumnHeading"/>
            </w:pPr>
            <w:r>
              <w:t>Poprawka</w:t>
            </w:r>
          </w:p>
        </w:tc>
      </w:tr>
      <w:tr w:rsidR="009E51EE" w14:paraId="7AA6EA1F" w14:textId="77777777" w:rsidTr="00597527">
        <w:trPr>
          <w:jc w:val="center"/>
        </w:trPr>
        <w:tc>
          <w:tcPr>
            <w:tcW w:w="4876" w:type="dxa"/>
            <w:tcBorders>
              <w:top w:val="nil"/>
              <w:left w:val="nil"/>
              <w:bottom w:val="nil"/>
              <w:right w:val="nil"/>
            </w:tcBorders>
          </w:tcPr>
          <w:p w14:paraId="698FA71A" w14:textId="77777777" w:rsidR="009E51EE" w:rsidRPr="00BF3709" w:rsidRDefault="009E51EE" w:rsidP="00597527">
            <w:pPr>
              <w:pStyle w:val="Normal6a"/>
            </w:pPr>
            <w:r>
              <w:t>b)</w:t>
            </w:r>
            <w:r>
              <w:tab/>
              <w:t xml:space="preserve">zasad zarządzania ruchem </w:t>
            </w:r>
            <w:r>
              <w:rPr>
                <w:b/>
                <w:i/>
              </w:rPr>
              <w:t>na orbicie</w:t>
            </w:r>
            <w:r>
              <w:t xml:space="preserve"> poprzez świadczenie usług </w:t>
            </w:r>
            <w:r>
              <w:rPr>
                <w:b/>
                <w:i/>
              </w:rPr>
              <w:t>unikania kolizji</w:t>
            </w:r>
            <w:r>
              <w:t>;</w:t>
            </w:r>
          </w:p>
        </w:tc>
        <w:tc>
          <w:tcPr>
            <w:tcW w:w="4876" w:type="dxa"/>
            <w:tcBorders>
              <w:top w:val="nil"/>
              <w:left w:val="nil"/>
              <w:bottom w:val="nil"/>
              <w:right w:val="nil"/>
            </w:tcBorders>
          </w:tcPr>
          <w:p w14:paraId="470A8BED" w14:textId="77777777" w:rsidR="009E51EE" w:rsidRPr="00BF3709" w:rsidRDefault="009E51EE" w:rsidP="00597527">
            <w:pPr>
              <w:pStyle w:val="Normal6a"/>
            </w:pPr>
            <w:r>
              <w:t>b)</w:t>
            </w:r>
            <w:r>
              <w:tab/>
              <w:t xml:space="preserve">zasad zarządzania ruchem </w:t>
            </w:r>
            <w:r>
              <w:rPr>
                <w:b/>
                <w:i/>
              </w:rPr>
              <w:t>w przestrzeni kosmicznej</w:t>
            </w:r>
            <w:r>
              <w:t xml:space="preserve"> poprzez świadczenie usług;</w:t>
            </w:r>
          </w:p>
        </w:tc>
      </w:tr>
    </w:tbl>
    <w:p w14:paraId="70709E18"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B6E0238" w14:textId="77777777" w:rsidR="009E51EE" w:rsidRPr="00BF3709" w:rsidRDefault="009E51EE" w:rsidP="009E51EE">
      <w:r>
        <w:rPr>
          <w:rStyle w:val="HideTWBExt"/>
          <w:lang w:val="en-GB"/>
        </w:rPr>
        <w:t>&lt;/Amend&gt;</w:t>
      </w:r>
    </w:p>
    <w:p w14:paraId="01829270"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1134</w:t>
      </w:r>
      <w:r>
        <w:rPr>
          <w:rStyle w:val="HideTWBExt"/>
          <w:lang w:val="en-GB"/>
        </w:rPr>
        <w:t>&lt;/NumAm&gt;</w:t>
      </w:r>
    </w:p>
    <w:p w14:paraId="0938783B"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566922FC" w14:textId="77777777" w:rsidR="009E51EE" w:rsidRPr="00B94A8E" w:rsidRDefault="009E51EE" w:rsidP="009E51EE">
      <w:pPr>
        <w:pStyle w:val="NormalBold"/>
      </w:pPr>
      <w:r>
        <w:rPr>
          <w:rStyle w:val="HideTWBExt"/>
          <w:b w:val="0"/>
        </w:rPr>
        <w:t>&lt;/RepeatBlock-By&gt;</w:t>
      </w:r>
    </w:p>
    <w:p w14:paraId="1A7001B1"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5FDA0E4" w14:textId="77777777" w:rsidR="009E51EE" w:rsidRPr="00BF3709" w:rsidRDefault="009E51EE" w:rsidP="009E51EE">
      <w:pPr>
        <w:pStyle w:val="NormalBold"/>
      </w:pPr>
      <w:r>
        <w:rPr>
          <w:rStyle w:val="HideTWBExt"/>
          <w:lang w:val="fr-BE"/>
        </w:rPr>
        <w:t>&lt;Article&gt;</w:t>
      </w:r>
      <w:r>
        <w:t>Artykuł 1 – ustęp 2 – litera c</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ADBB15D" w14:textId="77777777" w:rsidTr="00597527">
        <w:trPr>
          <w:trHeight w:hRule="exact" w:val="240"/>
          <w:jc w:val="center"/>
        </w:trPr>
        <w:tc>
          <w:tcPr>
            <w:tcW w:w="9752" w:type="dxa"/>
            <w:gridSpan w:val="2"/>
            <w:tcBorders>
              <w:top w:val="nil"/>
              <w:left w:val="nil"/>
              <w:bottom w:val="nil"/>
              <w:right w:val="nil"/>
            </w:tcBorders>
          </w:tcPr>
          <w:p w14:paraId="7E123081" w14:textId="77777777" w:rsidR="009E51EE" w:rsidRPr="00BF3709" w:rsidRDefault="009E51EE" w:rsidP="00597527">
            <w:pPr>
              <w:rPr>
                <w:lang w:val="fr-BE"/>
              </w:rPr>
            </w:pPr>
          </w:p>
        </w:tc>
      </w:tr>
      <w:tr w:rsidR="009E51EE" w14:paraId="6409F7C1" w14:textId="77777777" w:rsidTr="00597527">
        <w:trPr>
          <w:trHeight w:val="240"/>
          <w:jc w:val="center"/>
        </w:trPr>
        <w:tc>
          <w:tcPr>
            <w:tcW w:w="4876" w:type="dxa"/>
            <w:tcBorders>
              <w:top w:val="nil"/>
              <w:left w:val="nil"/>
              <w:bottom w:val="nil"/>
              <w:right w:val="nil"/>
            </w:tcBorders>
          </w:tcPr>
          <w:p w14:paraId="792FF0DB"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F380AFA" w14:textId="77777777" w:rsidR="009E51EE" w:rsidRPr="00B94A8E" w:rsidRDefault="009E51EE" w:rsidP="00597527">
            <w:pPr>
              <w:pStyle w:val="AmColumnHeading"/>
            </w:pPr>
            <w:r>
              <w:t>Poprawka</w:t>
            </w:r>
          </w:p>
        </w:tc>
      </w:tr>
      <w:tr w:rsidR="009E51EE" w14:paraId="5D834EC3" w14:textId="77777777" w:rsidTr="00597527">
        <w:trPr>
          <w:jc w:val="center"/>
        </w:trPr>
        <w:tc>
          <w:tcPr>
            <w:tcW w:w="4876" w:type="dxa"/>
            <w:tcBorders>
              <w:top w:val="nil"/>
              <w:left w:val="nil"/>
              <w:bottom w:val="nil"/>
              <w:right w:val="nil"/>
            </w:tcBorders>
          </w:tcPr>
          <w:p w14:paraId="6D728645" w14:textId="77777777" w:rsidR="009E51EE" w:rsidRPr="00BF3709" w:rsidRDefault="009E51EE" w:rsidP="00597527">
            <w:pPr>
              <w:pStyle w:val="Normal6a"/>
            </w:pPr>
            <w:r>
              <w:t>c)</w:t>
            </w:r>
            <w:r>
              <w:tab/>
              <w:t>aspektów związanych z zarządzaniem i egzekwowaniem przepisów;</w:t>
            </w:r>
          </w:p>
        </w:tc>
        <w:tc>
          <w:tcPr>
            <w:tcW w:w="4876" w:type="dxa"/>
            <w:tcBorders>
              <w:top w:val="nil"/>
              <w:left w:val="nil"/>
              <w:bottom w:val="nil"/>
              <w:right w:val="nil"/>
            </w:tcBorders>
          </w:tcPr>
          <w:p w14:paraId="5D95F921" w14:textId="77777777" w:rsidR="009E51EE" w:rsidRPr="00BF3709" w:rsidRDefault="009E51EE" w:rsidP="00597527">
            <w:pPr>
              <w:pStyle w:val="Normal6a"/>
            </w:pPr>
            <w:r>
              <w:t>c)</w:t>
            </w:r>
            <w:r>
              <w:tab/>
              <w:t>aspektów związanych z zarządzaniem</w:t>
            </w:r>
            <w:r>
              <w:rPr>
                <w:b/>
                <w:i/>
              </w:rPr>
              <w:t>, nadzorem</w:t>
            </w:r>
            <w:r>
              <w:t xml:space="preserve"> i egzekwowaniem przepisów </w:t>
            </w:r>
            <w:r>
              <w:rPr>
                <w:b/>
                <w:i/>
              </w:rPr>
              <w:t>dotyczących udzielania zezwoleń na działania kosmiczne i ich rejestracji</w:t>
            </w:r>
            <w:r>
              <w:t>;</w:t>
            </w:r>
          </w:p>
        </w:tc>
      </w:tr>
    </w:tbl>
    <w:p w14:paraId="11717EA3"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4A13E6FD" w14:textId="77777777" w:rsidR="009E51EE" w:rsidRPr="00BF3709" w:rsidRDefault="009E51EE" w:rsidP="009E51EE">
      <w:r>
        <w:rPr>
          <w:rStyle w:val="HideTWBExt"/>
          <w:lang w:val="en-GB"/>
        </w:rPr>
        <w:t>&lt;/Amend&gt;</w:t>
      </w:r>
    </w:p>
    <w:p w14:paraId="5F4C9DCA"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1135</w:t>
      </w:r>
      <w:r>
        <w:rPr>
          <w:rStyle w:val="HideTWBExt"/>
          <w:lang w:val="en-GB"/>
        </w:rPr>
        <w:t>&lt;/NumAm&gt;</w:t>
      </w:r>
    </w:p>
    <w:p w14:paraId="194E26BA"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663066F7" w14:textId="77777777" w:rsidR="009E51EE" w:rsidRPr="00B94A8E" w:rsidRDefault="009E51EE" w:rsidP="009E51EE">
      <w:pPr>
        <w:pStyle w:val="NormalBold"/>
      </w:pPr>
      <w:r>
        <w:rPr>
          <w:rStyle w:val="HideTWBExt"/>
          <w:b w:val="0"/>
        </w:rPr>
        <w:t>&lt;/RepeatBlock-By&gt;</w:t>
      </w:r>
    </w:p>
    <w:p w14:paraId="69EAF0D0"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52548A8" w14:textId="77777777" w:rsidR="009E51EE" w:rsidRPr="00BF3709" w:rsidRDefault="009E51EE" w:rsidP="009E51EE">
      <w:pPr>
        <w:pStyle w:val="NormalBold"/>
      </w:pPr>
      <w:r>
        <w:rPr>
          <w:rStyle w:val="HideTWBExt"/>
          <w:lang w:val="fr-BE"/>
        </w:rPr>
        <w:t>&lt;Article&gt;</w:t>
      </w:r>
      <w:r>
        <w:t>Artykuł 1 – ustęp 2 – litera c</w:t>
      </w:r>
      <w:r>
        <w:rPr>
          <w:rStyle w:val="HideTWBExt"/>
          <w:lang w:val="fr-BE"/>
        </w:rPr>
        <w:t>&lt;/Article&gt;</w:t>
      </w:r>
    </w:p>
    <w:p w14:paraId="326140DB" w14:textId="77777777" w:rsidR="009E51EE" w:rsidRPr="00B94A8E" w:rsidRDefault="009E51EE" w:rsidP="009E51EE">
      <w:r>
        <w:rPr>
          <w:rStyle w:val="HideTWBExt"/>
        </w:rPr>
        <w:t>&lt;DocAmend2&gt;</w:t>
      </w:r>
      <w:r>
        <w:t>Wniosek dotyczący rozporządzenia</w:t>
      </w:r>
      <w:r>
        <w:rPr>
          <w:rStyle w:val="HideTWBExt"/>
        </w:rPr>
        <w:t>&lt;/DocAmend2&gt;</w:t>
      </w:r>
    </w:p>
    <w:p w14:paraId="5801D3B8" w14:textId="77777777" w:rsidR="009E51EE" w:rsidRPr="00BF3709" w:rsidRDefault="009E51EE" w:rsidP="009E51EE">
      <w:r>
        <w:rPr>
          <w:rStyle w:val="HideTWBExt"/>
          <w:lang w:val="fr-BE"/>
        </w:rPr>
        <w:t>&lt;Article2&gt;</w:t>
      </w:r>
      <w:r>
        <w:t>Artykuł 1 – ustęp 2 – litera c</w:t>
      </w:r>
      <w:r>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A4FF882" w14:textId="77777777" w:rsidTr="00597527">
        <w:trPr>
          <w:trHeight w:hRule="exact" w:val="240"/>
          <w:jc w:val="center"/>
        </w:trPr>
        <w:tc>
          <w:tcPr>
            <w:tcW w:w="9752" w:type="dxa"/>
            <w:gridSpan w:val="2"/>
            <w:tcBorders>
              <w:top w:val="nil"/>
              <w:left w:val="nil"/>
              <w:bottom w:val="nil"/>
              <w:right w:val="nil"/>
            </w:tcBorders>
          </w:tcPr>
          <w:p w14:paraId="59242298" w14:textId="77777777" w:rsidR="009E51EE" w:rsidRPr="00BF3709" w:rsidRDefault="009E51EE" w:rsidP="00597527">
            <w:pPr>
              <w:rPr>
                <w:lang w:val="fr-BE"/>
              </w:rPr>
            </w:pPr>
          </w:p>
        </w:tc>
      </w:tr>
      <w:tr w:rsidR="009E51EE" w14:paraId="471B3400" w14:textId="77777777" w:rsidTr="00597527">
        <w:trPr>
          <w:trHeight w:val="240"/>
          <w:jc w:val="center"/>
        </w:trPr>
        <w:tc>
          <w:tcPr>
            <w:tcW w:w="4876" w:type="dxa"/>
            <w:tcBorders>
              <w:top w:val="nil"/>
              <w:left w:val="nil"/>
              <w:bottom w:val="nil"/>
              <w:right w:val="nil"/>
            </w:tcBorders>
          </w:tcPr>
          <w:p w14:paraId="48FD848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0D1AE5E" w14:textId="77777777" w:rsidR="009E51EE" w:rsidRPr="00B94A8E" w:rsidRDefault="009E51EE" w:rsidP="00597527">
            <w:pPr>
              <w:pStyle w:val="AmColumnHeading"/>
            </w:pPr>
            <w:r>
              <w:t>Poprawka</w:t>
            </w:r>
          </w:p>
        </w:tc>
      </w:tr>
      <w:tr w:rsidR="009E51EE" w14:paraId="03A83776" w14:textId="77777777" w:rsidTr="00597527">
        <w:trPr>
          <w:jc w:val="center"/>
        </w:trPr>
        <w:tc>
          <w:tcPr>
            <w:tcW w:w="4876" w:type="dxa"/>
            <w:tcBorders>
              <w:top w:val="nil"/>
              <w:left w:val="nil"/>
              <w:bottom w:val="nil"/>
              <w:right w:val="nil"/>
            </w:tcBorders>
          </w:tcPr>
          <w:p w14:paraId="79A6B465" w14:textId="77777777" w:rsidR="009E51EE" w:rsidRPr="00BF3709" w:rsidRDefault="009E51EE" w:rsidP="00597527">
            <w:pPr>
              <w:pStyle w:val="Normal6a"/>
            </w:pPr>
            <w:r>
              <w:t>c)</w:t>
            </w:r>
            <w:r>
              <w:tab/>
              <w:t>aspektów związanych z zarządzaniem i egzekwowaniem przepisów;</w:t>
            </w:r>
          </w:p>
        </w:tc>
        <w:tc>
          <w:tcPr>
            <w:tcW w:w="4876" w:type="dxa"/>
            <w:tcBorders>
              <w:top w:val="nil"/>
              <w:left w:val="nil"/>
              <w:bottom w:val="nil"/>
              <w:right w:val="nil"/>
            </w:tcBorders>
          </w:tcPr>
          <w:p w14:paraId="0B638313" w14:textId="77777777" w:rsidR="009E51EE" w:rsidRPr="00BF3709" w:rsidRDefault="009E51EE" w:rsidP="00597527">
            <w:pPr>
              <w:pStyle w:val="Normal6a"/>
            </w:pPr>
            <w:r>
              <w:t>c)</w:t>
            </w:r>
            <w:r>
              <w:tab/>
              <w:t xml:space="preserve">aspektów związanych z zarządzaniem i egzekwowaniem przepisów </w:t>
            </w:r>
            <w:r>
              <w:rPr>
                <w:b/>
                <w:bCs/>
                <w:i/>
                <w:iCs/>
              </w:rPr>
              <w:t>dotyczących</w:t>
            </w:r>
            <w:r>
              <w:rPr>
                <w:b/>
                <w:i/>
                <w:iCs/>
              </w:rPr>
              <w:t xml:space="preserve"> </w:t>
            </w:r>
            <w:r>
              <w:rPr>
                <w:b/>
                <w:i/>
              </w:rPr>
              <w:t>udzielania zezwoleń na działania kosmiczne i ich rejestracji</w:t>
            </w:r>
            <w:r>
              <w:t>;</w:t>
            </w:r>
          </w:p>
        </w:tc>
      </w:tr>
    </w:tbl>
    <w:p w14:paraId="67646F40"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30CCBBC" w14:textId="77777777" w:rsidR="009E51EE" w:rsidRPr="00BF3709" w:rsidRDefault="009E51EE" w:rsidP="009E51EE">
      <w:r>
        <w:rPr>
          <w:rStyle w:val="HideTWBExt"/>
          <w:lang w:val="en-GB"/>
        </w:rPr>
        <w:t>&lt;/Amend&gt;</w:t>
      </w:r>
    </w:p>
    <w:p w14:paraId="372EF67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1136</w:t>
      </w:r>
      <w:r>
        <w:rPr>
          <w:rStyle w:val="HideTWBExt"/>
          <w:lang w:val="en-GB"/>
        </w:rPr>
        <w:t>&lt;/NumAm&gt;</w:t>
      </w:r>
    </w:p>
    <w:p w14:paraId="1FB2E218"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2C986D8A" w14:textId="77777777" w:rsidR="009E51EE" w:rsidRPr="00B94A8E" w:rsidRDefault="009E51EE" w:rsidP="009E51EE">
      <w:pPr>
        <w:pStyle w:val="NormalBold"/>
      </w:pPr>
      <w:r>
        <w:rPr>
          <w:rStyle w:val="HideTWBExt"/>
          <w:b w:val="0"/>
        </w:rPr>
        <w:t>&lt;/RepeatBlock-By&gt;</w:t>
      </w:r>
    </w:p>
    <w:p w14:paraId="6EAF1129"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D323D6B" w14:textId="77777777" w:rsidR="009E51EE" w:rsidRPr="00BF3709" w:rsidRDefault="009E51EE" w:rsidP="009E51EE">
      <w:pPr>
        <w:pStyle w:val="NormalBold"/>
      </w:pPr>
      <w:r>
        <w:rPr>
          <w:rStyle w:val="HideTWBExt"/>
          <w:lang w:val="fr-BE"/>
        </w:rPr>
        <w:t>&lt;Article&gt;</w:t>
      </w:r>
      <w:r>
        <w:t>Artykuł 1 – ustęp 2 – litera c</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2B32D8C" w14:textId="77777777" w:rsidTr="00597527">
        <w:trPr>
          <w:trHeight w:hRule="exact" w:val="240"/>
          <w:jc w:val="center"/>
        </w:trPr>
        <w:tc>
          <w:tcPr>
            <w:tcW w:w="9752" w:type="dxa"/>
            <w:gridSpan w:val="2"/>
            <w:tcBorders>
              <w:top w:val="nil"/>
              <w:left w:val="nil"/>
              <w:bottom w:val="nil"/>
              <w:right w:val="nil"/>
            </w:tcBorders>
          </w:tcPr>
          <w:p w14:paraId="1B6AFE86" w14:textId="77777777" w:rsidR="009E51EE" w:rsidRPr="00BF3709" w:rsidRDefault="009E51EE" w:rsidP="00597527">
            <w:pPr>
              <w:rPr>
                <w:lang w:val="fr-BE"/>
              </w:rPr>
            </w:pPr>
          </w:p>
        </w:tc>
      </w:tr>
      <w:tr w:rsidR="009E51EE" w14:paraId="679DE736" w14:textId="77777777" w:rsidTr="00597527">
        <w:trPr>
          <w:trHeight w:val="240"/>
          <w:jc w:val="center"/>
        </w:trPr>
        <w:tc>
          <w:tcPr>
            <w:tcW w:w="4876" w:type="dxa"/>
            <w:tcBorders>
              <w:top w:val="nil"/>
              <w:left w:val="nil"/>
              <w:bottom w:val="nil"/>
              <w:right w:val="nil"/>
            </w:tcBorders>
          </w:tcPr>
          <w:p w14:paraId="5EE7500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AF5828A" w14:textId="77777777" w:rsidR="009E51EE" w:rsidRPr="00B94A8E" w:rsidRDefault="009E51EE" w:rsidP="00597527">
            <w:pPr>
              <w:pStyle w:val="AmColumnHeading"/>
            </w:pPr>
            <w:r>
              <w:t>Poprawka</w:t>
            </w:r>
          </w:p>
        </w:tc>
      </w:tr>
      <w:tr w:rsidR="009E51EE" w14:paraId="0F2F423E" w14:textId="77777777" w:rsidTr="00597527">
        <w:trPr>
          <w:jc w:val="center"/>
        </w:trPr>
        <w:tc>
          <w:tcPr>
            <w:tcW w:w="4876" w:type="dxa"/>
            <w:tcBorders>
              <w:top w:val="nil"/>
              <w:left w:val="nil"/>
              <w:bottom w:val="nil"/>
              <w:right w:val="nil"/>
            </w:tcBorders>
          </w:tcPr>
          <w:p w14:paraId="2FBBDEDB" w14:textId="77777777" w:rsidR="009E51EE" w:rsidRPr="00BF3709" w:rsidRDefault="009E51EE" w:rsidP="00597527">
            <w:pPr>
              <w:pStyle w:val="Normal6a"/>
            </w:pPr>
            <w:r>
              <w:t>c)</w:t>
            </w:r>
            <w:r>
              <w:tab/>
            </w:r>
            <w:r>
              <w:rPr>
                <w:b/>
                <w:i/>
              </w:rPr>
              <w:t>aspektów</w:t>
            </w:r>
            <w:r>
              <w:t xml:space="preserve"> związanych z zarządzaniem i egzekwowaniem przepisów;</w:t>
            </w:r>
          </w:p>
        </w:tc>
        <w:tc>
          <w:tcPr>
            <w:tcW w:w="4876" w:type="dxa"/>
            <w:tcBorders>
              <w:top w:val="nil"/>
              <w:left w:val="nil"/>
              <w:bottom w:val="nil"/>
              <w:right w:val="nil"/>
            </w:tcBorders>
          </w:tcPr>
          <w:p w14:paraId="55614209" w14:textId="77777777" w:rsidR="009E51EE" w:rsidRPr="00BF3709" w:rsidRDefault="009E51EE" w:rsidP="00597527">
            <w:pPr>
              <w:pStyle w:val="Normal6a"/>
            </w:pPr>
            <w:r>
              <w:t>c)</w:t>
            </w:r>
            <w:r>
              <w:tab/>
            </w:r>
            <w:r>
              <w:rPr>
                <w:b/>
                <w:i/>
              </w:rPr>
              <w:t>uprawnień</w:t>
            </w:r>
            <w:r>
              <w:t xml:space="preserve"> związanych z zarządzaniem i egzekwowaniem przepisów </w:t>
            </w:r>
            <w:r>
              <w:rPr>
                <w:b/>
                <w:i/>
              </w:rPr>
              <w:t>na szczeblu państw członkowskich i Unii</w:t>
            </w:r>
            <w:r>
              <w:t>;</w:t>
            </w:r>
          </w:p>
        </w:tc>
      </w:tr>
    </w:tbl>
    <w:p w14:paraId="230CF860"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43A14906" w14:textId="77777777" w:rsidR="009E51EE" w:rsidRPr="00BF3709" w:rsidRDefault="009E51EE" w:rsidP="009E51EE">
      <w:r>
        <w:rPr>
          <w:rStyle w:val="HideTWBExt"/>
          <w:lang w:val="en-GB"/>
        </w:rPr>
        <w:t>&lt;/Amend&gt;</w:t>
      </w:r>
    </w:p>
    <w:p w14:paraId="2D43E76F"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1137</w:t>
      </w:r>
      <w:r>
        <w:rPr>
          <w:rStyle w:val="HideTWBExt"/>
          <w:lang w:val="en-GB"/>
        </w:rPr>
        <w:t>&lt;/NumAm&gt;</w:t>
      </w:r>
    </w:p>
    <w:p w14:paraId="21126332"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59742EC8" w14:textId="77777777" w:rsidR="009E51EE" w:rsidRPr="00B94A8E" w:rsidRDefault="009E51EE" w:rsidP="009E51EE">
      <w:pPr>
        <w:pStyle w:val="NormalBold"/>
      </w:pPr>
      <w:r>
        <w:rPr>
          <w:rStyle w:val="HideTWBExt"/>
          <w:b w:val="0"/>
        </w:rPr>
        <w:t>&lt;/RepeatBlock-By&gt;</w:t>
      </w:r>
    </w:p>
    <w:p w14:paraId="5933A2A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CF374AD" w14:textId="77777777" w:rsidR="009E51EE" w:rsidRPr="00BF3709" w:rsidRDefault="009E51EE" w:rsidP="009E51EE">
      <w:pPr>
        <w:pStyle w:val="NormalBold"/>
      </w:pPr>
      <w:r>
        <w:rPr>
          <w:rStyle w:val="HideTWBExt"/>
          <w:lang w:val="fr-BE"/>
        </w:rPr>
        <w:t>&lt;Article&gt;</w:t>
      </w:r>
      <w:r>
        <w:t>Artykuł 1 – ustęp 2 – litera c</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A8874D9" w14:textId="77777777" w:rsidTr="00597527">
        <w:trPr>
          <w:trHeight w:hRule="exact" w:val="240"/>
          <w:jc w:val="center"/>
        </w:trPr>
        <w:tc>
          <w:tcPr>
            <w:tcW w:w="9752" w:type="dxa"/>
            <w:gridSpan w:val="2"/>
            <w:tcBorders>
              <w:top w:val="nil"/>
              <w:left w:val="nil"/>
              <w:bottom w:val="nil"/>
              <w:right w:val="nil"/>
            </w:tcBorders>
          </w:tcPr>
          <w:p w14:paraId="12CFD76F" w14:textId="77777777" w:rsidR="009E51EE" w:rsidRPr="00BF3709" w:rsidRDefault="009E51EE" w:rsidP="00597527">
            <w:pPr>
              <w:rPr>
                <w:lang w:val="fr-BE"/>
              </w:rPr>
            </w:pPr>
          </w:p>
        </w:tc>
      </w:tr>
      <w:tr w:rsidR="009E51EE" w14:paraId="2A0782A1" w14:textId="77777777" w:rsidTr="00597527">
        <w:trPr>
          <w:trHeight w:val="240"/>
          <w:jc w:val="center"/>
        </w:trPr>
        <w:tc>
          <w:tcPr>
            <w:tcW w:w="4876" w:type="dxa"/>
            <w:tcBorders>
              <w:top w:val="nil"/>
              <w:left w:val="nil"/>
              <w:bottom w:val="nil"/>
              <w:right w:val="nil"/>
            </w:tcBorders>
          </w:tcPr>
          <w:p w14:paraId="6FF77329"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309CCEE" w14:textId="77777777" w:rsidR="009E51EE" w:rsidRPr="00B94A8E" w:rsidRDefault="009E51EE" w:rsidP="00597527">
            <w:pPr>
              <w:pStyle w:val="AmColumnHeading"/>
            </w:pPr>
            <w:r>
              <w:t>Poprawka</w:t>
            </w:r>
          </w:p>
        </w:tc>
      </w:tr>
      <w:tr w:rsidR="009E51EE" w14:paraId="426CED1B" w14:textId="77777777" w:rsidTr="00597527">
        <w:trPr>
          <w:jc w:val="center"/>
        </w:trPr>
        <w:tc>
          <w:tcPr>
            <w:tcW w:w="4876" w:type="dxa"/>
            <w:tcBorders>
              <w:top w:val="nil"/>
              <w:left w:val="nil"/>
              <w:bottom w:val="nil"/>
              <w:right w:val="nil"/>
            </w:tcBorders>
          </w:tcPr>
          <w:p w14:paraId="7D2B2EDB" w14:textId="77777777" w:rsidR="009E51EE" w:rsidRPr="00BF3709" w:rsidRDefault="009E51EE" w:rsidP="00597527">
            <w:pPr>
              <w:pStyle w:val="Normal6a"/>
            </w:pPr>
            <w:r>
              <w:t>c)</w:t>
            </w:r>
            <w:r>
              <w:tab/>
            </w:r>
            <w:r>
              <w:rPr>
                <w:b/>
                <w:i/>
              </w:rPr>
              <w:t>aspektów</w:t>
            </w:r>
            <w:r>
              <w:t xml:space="preserve"> związanych z zarządzaniem i egzekwowaniem przepisów;</w:t>
            </w:r>
          </w:p>
        </w:tc>
        <w:tc>
          <w:tcPr>
            <w:tcW w:w="4876" w:type="dxa"/>
            <w:tcBorders>
              <w:top w:val="nil"/>
              <w:left w:val="nil"/>
              <w:bottom w:val="nil"/>
              <w:right w:val="nil"/>
            </w:tcBorders>
          </w:tcPr>
          <w:p w14:paraId="7CB18CA1" w14:textId="77777777" w:rsidR="009E51EE" w:rsidRPr="00BF3709" w:rsidRDefault="009E51EE" w:rsidP="00597527">
            <w:pPr>
              <w:pStyle w:val="Normal6a"/>
            </w:pPr>
            <w:r>
              <w:t>c)</w:t>
            </w:r>
            <w:r>
              <w:tab/>
            </w:r>
            <w:r>
              <w:rPr>
                <w:b/>
                <w:i/>
              </w:rPr>
              <w:t>uprawnień</w:t>
            </w:r>
            <w:r>
              <w:t xml:space="preserve"> związanych z zarządzaniem i egzekwowaniem przepisów;</w:t>
            </w:r>
          </w:p>
        </w:tc>
      </w:tr>
    </w:tbl>
    <w:p w14:paraId="67D0FEF2"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7D17775" w14:textId="77777777" w:rsidR="009E51EE" w:rsidRPr="00BF3709" w:rsidRDefault="009E51EE" w:rsidP="009E51EE">
      <w:r>
        <w:rPr>
          <w:rStyle w:val="HideTWBExt"/>
          <w:lang w:val="en-GB"/>
        </w:rPr>
        <w:t>&lt;/Amend&gt;</w:t>
      </w:r>
    </w:p>
    <w:p w14:paraId="3B5A6D0A"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1138</w:t>
      </w:r>
      <w:r>
        <w:rPr>
          <w:rStyle w:val="HideTWBExt"/>
          <w:lang w:val="en-GB"/>
        </w:rPr>
        <w:t>&lt;/NumAm&gt;</w:t>
      </w:r>
    </w:p>
    <w:p w14:paraId="1715D973"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3C43C8D3" w14:textId="77777777" w:rsidR="009E51EE" w:rsidRPr="00B94A8E" w:rsidRDefault="009E51EE" w:rsidP="009E51EE">
      <w:pPr>
        <w:pStyle w:val="NormalBold"/>
      </w:pPr>
      <w:r>
        <w:rPr>
          <w:rStyle w:val="HideTWBExt"/>
          <w:b w:val="0"/>
        </w:rPr>
        <w:t>&lt;/RepeatBlock-By&gt;</w:t>
      </w:r>
    </w:p>
    <w:p w14:paraId="0F7C1B66"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733DC3E" w14:textId="77777777" w:rsidR="009E51EE" w:rsidRPr="00B94A8E" w:rsidRDefault="009E51EE" w:rsidP="009E51EE">
      <w:pPr>
        <w:pStyle w:val="NormalBold"/>
      </w:pPr>
      <w:r>
        <w:rPr>
          <w:rStyle w:val="HideTWBExt"/>
        </w:rPr>
        <w:t>&lt;Article&gt;</w:t>
      </w:r>
      <w:r>
        <w:t>Artykuł 1 – ustęp 2 – litera c a (nowa)</w:t>
      </w:r>
      <w:r>
        <w:rPr>
          <w:rStyle w:val="HideTWBExt"/>
        </w:rPr>
        <w:t>&lt;/Article&gt;</w:t>
      </w:r>
    </w:p>
    <w:p w14:paraId="0B94F53E" w14:textId="77777777" w:rsidR="009E51EE" w:rsidRPr="00B94A8E" w:rsidRDefault="009E51EE" w:rsidP="009E51EE">
      <w:r>
        <w:rPr>
          <w:rStyle w:val="HideTWBExt"/>
        </w:rPr>
        <w:t>&lt;DocAmend2&gt;</w:t>
      </w:r>
      <w:r>
        <w:t>Wniosek dotyczący rozporządzenia</w:t>
      </w:r>
      <w:r>
        <w:rPr>
          <w:rStyle w:val="HideTWBExt"/>
        </w:rPr>
        <w:t>&lt;/DocAmend2&gt;</w:t>
      </w:r>
    </w:p>
    <w:p w14:paraId="6C910045" w14:textId="77777777" w:rsidR="009E51EE" w:rsidRPr="00BF3709" w:rsidRDefault="009E51EE" w:rsidP="009E51EE">
      <w:r>
        <w:rPr>
          <w:rStyle w:val="HideTWBExt"/>
          <w:lang w:val="fr-BE"/>
        </w:rPr>
        <w:t>&lt;Article2&gt;</w:t>
      </w:r>
      <w:r>
        <w:t>Artykuł 1 – ustęp 2 – litera ca</w:t>
      </w:r>
      <w:r>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39CCC17" w14:textId="77777777" w:rsidTr="00597527">
        <w:trPr>
          <w:trHeight w:hRule="exact" w:val="240"/>
          <w:jc w:val="center"/>
        </w:trPr>
        <w:tc>
          <w:tcPr>
            <w:tcW w:w="9752" w:type="dxa"/>
            <w:gridSpan w:val="2"/>
            <w:tcBorders>
              <w:top w:val="nil"/>
              <w:left w:val="nil"/>
              <w:bottom w:val="nil"/>
              <w:right w:val="nil"/>
            </w:tcBorders>
          </w:tcPr>
          <w:p w14:paraId="11C4527A" w14:textId="77777777" w:rsidR="009E51EE" w:rsidRPr="00BF3709" w:rsidRDefault="009E51EE" w:rsidP="00597527">
            <w:pPr>
              <w:rPr>
                <w:lang w:val="fr-BE"/>
              </w:rPr>
            </w:pPr>
          </w:p>
        </w:tc>
      </w:tr>
      <w:tr w:rsidR="009E51EE" w14:paraId="7EF2C99D" w14:textId="77777777" w:rsidTr="00597527">
        <w:trPr>
          <w:trHeight w:val="240"/>
          <w:jc w:val="center"/>
        </w:trPr>
        <w:tc>
          <w:tcPr>
            <w:tcW w:w="4876" w:type="dxa"/>
            <w:tcBorders>
              <w:top w:val="nil"/>
              <w:left w:val="nil"/>
              <w:bottom w:val="nil"/>
              <w:right w:val="nil"/>
            </w:tcBorders>
          </w:tcPr>
          <w:p w14:paraId="214E69EC"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84234DC" w14:textId="77777777" w:rsidR="009E51EE" w:rsidRPr="00B94A8E" w:rsidRDefault="009E51EE" w:rsidP="00597527">
            <w:pPr>
              <w:pStyle w:val="AmColumnHeading"/>
            </w:pPr>
            <w:r>
              <w:t>Poprawka</w:t>
            </w:r>
          </w:p>
        </w:tc>
      </w:tr>
      <w:tr w:rsidR="009E51EE" w14:paraId="4CA60603" w14:textId="77777777" w:rsidTr="00597527">
        <w:trPr>
          <w:jc w:val="center"/>
        </w:trPr>
        <w:tc>
          <w:tcPr>
            <w:tcW w:w="4876" w:type="dxa"/>
            <w:tcBorders>
              <w:top w:val="nil"/>
              <w:left w:val="nil"/>
              <w:bottom w:val="nil"/>
              <w:right w:val="nil"/>
            </w:tcBorders>
          </w:tcPr>
          <w:p w14:paraId="432D893E" w14:textId="77777777" w:rsidR="009E51EE" w:rsidRPr="00B94A8E" w:rsidRDefault="009E51EE" w:rsidP="00597527">
            <w:pPr>
              <w:pStyle w:val="Normal6a"/>
            </w:pPr>
          </w:p>
        </w:tc>
        <w:tc>
          <w:tcPr>
            <w:tcW w:w="4876" w:type="dxa"/>
            <w:tcBorders>
              <w:top w:val="nil"/>
              <w:left w:val="nil"/>
              <w:bottom w:val="nil"/>
              <w:right w:val="nil"/>
            </w:tcBorders>
          </w:tcPr>
          <w:p w14:paraId="44F6D714" w14:textId="77777777" w:rsidR="009E51EE" w:rsidRPr="00BF3709" w:rsidRDefault="009E51EE" w:rsidP="00597527">
            <w:pPr>
              <w:pStyle w:val="Normal6a"/>
            </w:pPr>
            <w:r>
              <w:rPr>
                <w:b/>
                <w:i/>
              </w:rPr>
              <w:t>ca)</w:t>
            </w:r>
            <w:r>
              <w:tab/>
            </w:r>
            <w:r>
              <w:rPr>
                <w:b/>
                <w:i/>
              </w:rPr>
              <w:t>środków budowania zdolności w celu usprawnienia stosowania rozporządzenia.</w:t>
            </w:r>
          </w:p>
        </w:tc>
      </w:tr>
    </w:tbl>
    <w:p w14:paraId="18418293"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43B00F2" w14:textId="77777777" w:rsidR="009E51EE" w:rsidRPr="00BF3709" w:rsidRDefault="009E51EE" w:rsidP="009E51EE">
      <w:r>
        <w:rPr>
          <w:rStyle w:val="HideTWBExt"/>
          <w:lang w:val="en-GB"/>
        </w:rPr>
        <w:t>&lt;/Amend&gt;</w:t>
      </w:r>
    </w:p>
    <w:p w14:paraId="070199C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1139</w:t>
      </w:r>
      <w:r>
        <w:rPr>
          <w:rStyle w:val="HideTWBExt"/>
          <w:lang w:val="en-GB"/>
        </w:rPr>
        <w:t>&lt;/NumAm&gt;</w:t>
      </w:r>
    </w:p>
    <w:p w14:paraId="63761075"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4362412E" w14:textId="77777777" w:rsidR="009E51EE" w:rsidRPr="00B94A8E" w:rsidRDefault="009E51EE" w:rsidP="009E51EE">
      <w:pPr>
        <w:pStyle w:val="NormalBold"/>
      </w:pPr>
      <w:r>
        <w:rPr>
          <w:rStyle w:val="HideTWBExt"/>
          <w:b w:val="0"/>
        </w:rPr>
        <w:t>&lt;/RepeatBlock-By&gt;</w:t>
      </w:r>
    </w:p>
    <w:p w14:paraId="2B6B5209"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F36F251" w14:textId="77777777" w:rsidR="009E51EE" w:rsidRPr="00BF3709" w:rsidRDefault="009E51EE" w:rsidP="009E51EE">
      <w:pPr>
        <w:pStyle w:val="NormalBold"/>
      </w:pPr>
      <w:r>
        <w:rPr>
          <w:rStyle w:val="HideTWBExt"/>
          <w:lang w:val="fr-BE"/>
        </w:rPr>
        <w:t>&lt;Article&gt;</w:t>
      </w:r>
      <w:r>
        <w:t>Artykuł 1 – ustęp 2 – litera d</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D276399" w14:textId="77777777" w:rsidTr="00597527">
        <w:trPr>
          <w:trHeight w:hRule="exact" w:val="240"/>
          <w:jc w:val="center"/>
        </w:trPr>
        <w:tc>
          <w:tcPr>
            <w:tcW w:w="9752" w:type="dxa"/>
            <w:gridSpan w:val="2"/>
            <w:tcBorders>
              <w:top w:val="nil"/>
              <w:left w:val="nil"/>
              <w:bottom w:val="nil"/>
              <w:right w:val="nil"/>
            </w:tcBorders>
          </w:tcPr>
          <w:p w14:paraId="09FAFF78" w14:textId="77777777" w:rsidR="009E51EE" w:rsidRPr="00BF3709" w:rsidRDefault="009E51EE" w:rsidP="00597527">
            <w:pPr>
              <w:rPr>
                <w:lang w:val="fr-BE"/>
              </w:rPr>
            </w:pPr>
          </w:p>
        </w:tc>
      </w:tr>
      <w:tr w:rsidR="009E51EE" w14:paraId="00A7357A" w14:textId="77777777" w:rsidTr="00597527">
        <w:trPr>
          <w:trHeight w:val="240"/>
          <w:jc w:val="center"/>
        </w:trPr>
        <w:tc>
          <w:tcPr>
            <w:tcW w:w="4876" w:type="dxa"/>
            <w:tcBorders>
              <w:top w:val="nil"/>
              <w:left w:val="nil"/>
              <w:bottom w:val="nil"/>
              <w:right w:val="nil"/>
            </w:tcBorders>
          </w:tcPr>
          <w:p w14:paraId="6B24EFF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316116D" w14:textId="77777777" w:rsidR="009E51EE" w:rsidRPr="00B94A8E" w:rsidRDefault="009E51EE" w:rsidP="00597527">
            <w:pPr>
              <w:pStyle w:val="AmColumnHeading"/>
            </w:pPr>
            <w:r>
              <w:t>Poprawka</w:t>
            </w:r>
          </w:p>
        </w:tc>
      </w:tr>
      <w:tr w:rsidR="009E51EE" w14:paraId="5A68DF23" w14:textId="77777777" w:rsidTr="00597527">
        <w:trPr>
          <w:jc w:val="center"/>
        </w:trPr>
        <w:tc>
          <w:tcPr>
            <w:tcW w:w="4876" w:type="dxa"/>
            <w:tcBorders>
              <w:top w:val="nil"/>
              <w:left w:val="nil"/>
              <w:bottom w:val="nil"/>
              <w:right w:val="nil"/>
            </w:tcBorders>
          </w:tcPr>
          <w:p w14:paraId="29BB499D" w14:textId="77777777" w:rsidR="009E51EE" w:rsidRPr="00BF3709" w:rsidRDefault="009E51EE" w:rsidP="00597527">
            <w:pPr>
              <w:pStyle w:val="Normal6a"/>
            </w:pPr>
            <w:r>
              <w:rPr>
                <w:b/>
                <w:i/>
              </w:rPr>
              <w:t>d)</w:t>
            </w:r>
            <w:r>
              <w:tab/>
            </w:r>
            <w:r>
              <w:rPr>
                <w:b/>
                <w:i/>
              </w:rPr>
              <w:t>ustanowienia unijnej etykiety kosmicznej i środków budowania zdolności.</w:t>
            </w:r>
          </w:p>
        </w:tc>
        <w:tc>
          <w:tcPr>
            <w:tcW w:w="4876" w:type="dxa"/>
            <w:tcBorders>
              <w:top w:val="nil"/>
              <w:left w:val="nil"/>
              <w:bottom w:val="nil"/>
              <w:right w:val="nil"/>
            </w:tcBorders>
          </w:tcPr>
          <w:p w14:paraId="1103D0AB" w14:textId="77777777" w:rsidR="009E51EE" w:rsidRPr="00B94A8E" w:rsidRDefault="009E51EE" w:rsidP="00597527">
            <w:pPr>
              <w:pStyle w:val="Normal6a"/>
            </w:pPr>
            <w:r>
              <w:rPr>
                <w:b/>
                <w:i/>
              </w:rPr>
              <w:t>skreśla się</w:t>
            </w:r>
          </w:p>
        </w:tc>
      </w:tr>
    </w:tbl>
    <w:p w14:paraId="04452DF4"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6D00988B" w14:textId="77777777" w:rsidR="009E51EE" w:rsidRPr="00B94A8E" w:rsidRDefault="009E51EE" w:rsidP="009E51EE">
      <w:r>
        <w:rPr>
          <w:rStyle w:val="HideTWBExt"/>
        </w:rPr>
        <w:t>&lt;/Amend&gt;</w:t>
      </w:r>
    </w:p>
    <w:p w14:paraId="0822B467" w14:textId="77777777" w:rsidR="009E51EE" w:rsidRPr="00B94A8E" w:rsidRDefault="009E51EE" w:rsidP="009E51EE">
      <w:pPr>
        <w:pStyle w:val="AmNumberTabs"/>
      </w:pPr>
      <w:r>
        <w:rPr>
          <w:rStyle w:val="HideTWBExt"/>
        </w:rPr>
        <w:t>&lt;Amend&gt;</w:t>
      </w:r>
      <w:r>
        <w:t>Poprawka</w:t>
      </w:r>
      <w:r>
        <w:tab/>
      </w:r>
      <w:r>
        <w:tab/>
      </w:r>
      <w:r>
        <w:rPr>
          <w:rStyle w:val="HideTWBExt"/>
        </w:rPr>
        <w:t>&lt;NumAm&gt;</w:t>
      </w:r>
      <w:r>
        <w:t>1140</w:t>
      </w:r>
      <w:r>
        <w:rPr>
          <w:rStyle w:val="HideTWBExt"/>
        </w:rPr>
        <w:t>&lt;/NumAm&gt;</w:t>
      </w:r>
    </w:p>
    <w:p w14:paraId="366F99B4"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72685066" w14:textId="77777777" w:rsidR="009E51EE" w:rsidRPr="00B94A8E" w:rsidRDefault="009E51EE" w:rsidP="009E51EE">
      <w:pPr>
        <w:pStyle w:val="NormalBold"/>
      </w:pPr>
      <w:r>
        <w:rPr>
          <w:rStyle w:val="HideTWBExt"/>
          <w:b w:val="0"/>
        </w:rPr>
        <w:t>&lt;/RepeatBlock-By&gt;</w:t>
      </w:r>
    </w:p>
    <w:p w14:paraId="26E15A3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E4F68F8" w14:textId="77777777" w:rsidR="009E51EE" w:rsidRPr="00BF3709" w:rsidRDefault="009E51EE" w:rsidP="009E51EE">
      <w:pPr>
        <w:pStyle w:val="NormalBold"/>
      </w:pPr>
      <w:r>
        <w:rPr>
          <w:rStyle w:val="HideTWBExt"/>
          <w:lang w:val="fr-BE"/>
        </w:rPr>
        <w:t>&lt;Article&gt;</w:t>
      </w:r>
      <w:r>
        <w:t>Artykuł 1 – ustęp 2 – litera d</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A959C86" w14:textId="77777777" w:rsidTr="00597527">
        <w:trPr>
          <w:trHeight w:hRule="exact" w:val="240"/>
          <w:jc w:val="center"/>
        </w:trPr>
        <w:tc>
          <w:tcPr>
            <w:tcW w:w="9752" w:type="dxa"/>
            <w:gridSpan w:val="2"/>
            <w:tcBorders>
              <w:top w:val="nil"/>
              <w:left w:val="nil"/>
              <w:bottom w:val="nil"/>
              <w:right w:val="nil"/>
            </w:tcBorders>
          </w:tcPr>
          <w:p w14:paraId="377ABC46" w14:textId="77777777" w:rsidR="009E51EE" w:rsidRPr="00BF3709" w:rsidRDefault="009E51EE" w:rsidP="00597527">
            <w:pPr>
              <w:rPr>
                <w:lang w:val="fr-BE"/>
              </w:rPr>
            </w:pPr>
          </w:p>
        </w:tc>
      </w:tr>
      <w:tr w:rsidR="009E51EE" w14:paraId="47B221B3" w14:textId="77777777" w:rsidTr="00597527">
        <w:trPr>
          <w:trHeight w:val="240"/>
          <w:jc w:val="center"/>
        </w:trPr>
        <w:tc>
          <w:tcPr>
            <w:tcW w:w="4876" w:type="dxa"/>
            <w:tcBorders>
              <w:top w:val="nil"/>
              <w:left w:val="nil"/>
              <w:bottom w:val="nil"/>
              <w:right w:val="nil"/>
            </w:tcBorders>
          </w:tcPr>
          <w:p w14:paraId="58A2AB6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39574E3" w14:textId="77777777" w:rsidR="009E51EE" w:rsidRPr="00B94A8E" w:rsidRDefault="009E51EE" w:rsidP="00597527">
            <w:pPr>
              <w:pStyle w:val="AmColumnHeading"/>
            </w:pPr>
            <w:r>
              <w:t>Poprawka</w:t>
            </w:r>
          </w:p>
        </w:tc>
      </w:tr>
      <w:tr w:rsidR="009E51EE" w14:paraId="1F324FDE" w14:textId="77777777" w:rsidTr="00597527">
        <w:trPr>
          <w:jc w:val="center"/>
        </w:trPr>
        <w:tc>
          <w:tcPr>
            <w:tcW w:w="4876" w:type="dxa"/>
            <w:tcBorders>
              <w:top w:val="nil"/>
              <w:left w:val="nil"/>
              <w:bottom w:val="nil"/>
              <w:right w:val="nil"/>
            </w:tcBorders>
          </w:tcPr>
          <w:p w14:paraId="17C3A5F9" w14:textId="77777777" w:rsidR="009E51EE" w:rsidRPr="00BF3709" w:rsidRDefault="009E51EE" w:rsidP="00597527">
            <w:pPr>
              <w:pStyle w:val="Normal6a"/>
            </w:pPr>
            <w:r>
              <w:rPr>
                <w:b/>
                <w:i/>
              </w:rPr>
              <w:t>d)</w:t>
            </w:r>
            <w:r>
              <w:tab/>
            </w:r>
            <w:r>
              <w:rPr>
                <w:b/>
                <w:i/>
              </w:rPr>
              <w:t>ustanowienia unijnej etykiety kosmicznej i środków budowania zdolności.</w:t>
            </w:r>
          </w:p>
        </w:tc>
        <w:tc>
          <w:tcPr>
            <w:tcW w:w="4876" w:type="dxa"/>
            <w:tcBorders>
              <w:top w:val="nil"/>
              <w:left w:val="nil"/>
              <w:bottom w:val="nil"/>
              <w:right w:val="nil"/>
            </w:tcBorders>
          </w:tcPr>
          <w:p w14:paraId="47C3020C" w14:textId="77777777" w:rsidR="009E51EE" w:rsidRPr="00B94A8E" w:rsidRDefault="009E51EE" w:rsidP="00597527">
            <w:pPr>
              <w:pStyle w:val="Normal6a"/>
            </w:pPr>
            <w:r>
              <w:rPr>
                <w:b/>
                <w:i/>
              </w:rPr>
              <w:t>skreśla się</w:t>
            </w:r>
          </w:p>
        </w:tc>
      </w:tr>
    </w:tbl>
    <w:p w14:paraId="682EB264"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627E8FC0" w14:textId="77777777" w:rsidR="009E51EE" w:rsidRPr="00B94A8E" w:rsidRDefault="009E51EE" w:rsidP="009E51EE">
      <w:r>
        <w:rPr>
          <w:rStyle w:val="HideTWBExt"/>
        </w:rPr>
        <w:t>&lt;/Amend&gt;</w:t>
      </w:r>
    </w:p>
    <w:p w14:paraId="5E100EFB" w14:textId="77777777" w:rsidR="009E51EE" w:rsidRPr="00B94A8E" w:rsidRDefault="009E51EE" w:rsidP="009E51EE">
      <w:pPr>
        <w:pStyle w:val="AmNumberTabs"/>
      </w:pPr>
      <w:r>
        <w:rPr>
          <w:rStyle w:val="HideTWBExt"/>
        </w:rPr>
        <w:t>&lt;Amend&gt;</w:t>
      </w:r>
      <w:r>
        <w:t>Poprawka</w:t>
      </w:r>
      <w:r>
        <w:tab/>
      </w:r>
      <w:r>
        <w:tab/>
      </w:r>
      <w:r>
        <w:rPr>
          <w:rStyle w:val="HideTWBExt"/>
        </w:rPr>
        <w:t>&lt;NumAm&gt;</w:t>
      </w:r>
      <w:r>
        <w:t>1141</w:t>
      </w:r>
      <w:r>
        <w:rPr>
          <w:rStyle w:val="HideTWBExt"/>
        </w:rPr>
        <w:t>&lt;/NumAm&gt;</w:t>
      </w:r>
    </w:p>
    <w:p w14:paraId="291B9DE2"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2384B3C1" w14:textId="77777777" w:rsidR="009E51EE" w:rsidRPr="00B94A8E" w:rsidRDefault="009E51EE" w:rsidP="009E51EE">
      <w:pPr>
        <w:pStyle w:val="NormalBold"/>
      </w:pPr>
      <w:r>
        <w:rPr>
          <w:rStyle w:val="HideTWBExt"/>
          <w:b w:val="0"/>
        </w:rPr>
        <w:t>&lt;/RepeatBlock-By&gt;</w:t>
      </w:r>
    </w:p>
    <w:p w14:paraId="34F0C5F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3E82A58" w14:textId="77777777" w:rsidR="009E51EE" w:rsidRPr="00BF3709" w:rsidRDefault="009E51EE" w:rsidP="009E51EE">
      <w:pPr>
        <w:pStyle w:val="NormalBold"/>
      </w:pPr>
      <w:r>
        <w:rPr>
          <w:rStyle w:val="HideTWBExt"/>
          <w:lang w:val="fr-BE"/>
        </w:rPr>
        <w:t>&lt;Article&gt;</w:t>
      </w:r>
      <w:r>
        <w:t>Artykuł 1 – ustęp 2 – litera d</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962B983" w14:textId="77777777" w:rsidTr="00597527">
        <w:trPr>
          <w:trHeight w:hRule="exact" w:val="240"/>
          <w:jc w:val="center"/>
        </w:trPr>
        <w:tc>
          <w:tcPr>
            <w:tcW w:w="9752" w:type="dxa"/>
            <w:gridSpan w:val="2"/>
            <w:tcBorders>
              <w:top w:val="nil"/>
              <w:left w:val="nil"/>
              <w:bottom w:val="nil"/>
              <w:right w:val="nil"/>
            </w:tcBorders>
          </w:tcPr>
          <w:p w14:paraId="4CAD249F" w14:textId="77777777" w:rsidR="009E51EE" w:rsidRPr="00BF3709" w:rsidRDefault="009E51EE" w:rsidP="00597527">
            <w:pPr>
              <w:rPr>
                <w:lang w:val="fr-BE"/>
              </w:rPr>
            </w:pPr>
          </w:p>
        </w:tc>
      </w:tr>
      <w:tr w:rsidR="009E51EE" w14:paraId="32177DB6" w14:textId="77777777" w:rsidTr="00597527">
        <w:trPr>
          <w:trHeight w:val="240"/>
          <w:jc w:val="center"/>
        </w:trPr>
        <w:tc>
          <w:tcPr>
            <w:tcW w:w="4876" w:type="dxa"/>
            <w:tcBorders>
              <w:top w:val="nil"/>
              <w:left w:val="nil"/>
              <w:bottom w:val="nil"/>
              <w:right w:val="nil"/>
            </w:tcBorders>
          </w:tcPr>
          <w:p w14:paraId="4B73909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B7E9499" w14:textId="77777777" w:rsidR="009E51EE" w:rsidRPr="00B94A8E" w:rsidRDefault="009E51EE" w:rsidP="00597527">
            <w:pPr>
              <w:pStyle w:val="AmColumnHeading"/>
            </w:pPr>
            <w:r>
              <w:t>Poprawka</w:t>
            </w:r>
          </w:p>
        </w:tc>
      </w:tr>
      <w:tr w:rsidR="009E51EE" w14:paraId="5405FF9A" w14:textId="77777777" w:rsidTr="00597527">
        <w:trPr>
          <w:jc w:val="center"/>
        </w:trPr>
        <w:tc>
          <w:tcPr>
            <w:tcW w:w="4876" w:type="dxa"/>
            <w:tcBorders>
              <w:top w:val="nil"/>
              <w:left w:val="nil"/>
              <w:bottom w:val="nil"/>
              <w:right w:val="nil"/>
            </w:tcBorders>
          </w:tcPr>
          <w:p w14:paraId="4A3E7793" w14:textId="77777777" w:rsidR="009E51EE" w:rsidRPr="00BF3709" w:rsidRDefault="009E51EE" w:rsidP="00597527">
            <w:pPr>
              <w:pStyle w:val="Normal6a"/>
            </w:pPr>
            <w:r>
              <w:rPr>
                <w:b/>
                <w:i/>
              </w:rPr>
              <w:t>d)</w:t>
            </w:r>
            <w:r>
              <w:tab/>
            </w:r>
            <w:r>
              <w:rPr>
                <w:b/>
                <w:i/>
              </w:rPr>
              <w:t>ustanowienia unijnej etykiety kosmicznej i środków budowania zdolności.</w:t>
            </w:r>
          </w:p>
        </w:tc>
        <w:tc>
          <w:tcPr>
            <w:tcW w:w="4876" w:type="dxa"/>
            <w:tcBorders>
              <w:top w:val="nil"/>
              <w:left w:val="nil"/>
              <w:bottom w:val="nil"/>
              <w:right w:val="nil"/>
            </w:tcBorders>
          </w:tcPr>
          <w:p w14:paraId="597E0EAE" w14:textId="77777777" w:rsidR="009E51EE" w:rsidRPr="00B94A8E" w:rsidRDefault="009E51EE" w:rsidP="00597527">
            <w:pPr>
              <w:pStyle w:val="Normal6a"/>
            </w:pPr>
            <w:r>
              <w:rPr>
                <w:b/>
                <w:i/>
              </w:rPr>
              <w:t>skreśla się</w:t>
            </w:r>
          </w:p>
        </w:tc>
      </w:tr>
    </w:tbl>
    <w:p w14:paraId="052BA159"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75D9841B" w14:textId="77777777" w:rsidR="009E51EE" w:rsidRPr="00B94A8E" w:rsidRDefault="009E51EE" w:rsidP="009E51EE">
      <w:r>
        <w:rPr>
          <w:rStyle w:val="HideTWBExt"/>
        </w:rPr>
        <w:t>&lt;/Amend&gt;</w:t>
      </w:r>
    </w:p>
    <w:p w14:paraId="63DBA0BE" w14:textId="77777777" w:rsidR="009E51EE" w:rsidRPr="00B94A8E" w:rsidRDefault="009E51EE" w:rsidP="009E51EE">
      <w:pPr>
        <w:pStyle w:val="AmNumberTabs"/>
      </w:pPr>
      <w:r>
        <w:rPr>
          <w:rStyle w:val="HideTWBExt"/>
        </w:rPr>
        <w:t>&lt;Amend&gt;</w:t>
      </w:r>
      <w:r>
        <w:t>Poprawka</w:t>
      </w:r>
      <w:r>
        <w:tab/>
      </w:r>
      <w:r>
        <w:tab/>
      </w:r>
      <w:r>
        <w:rPr>
          <w:rStyle w:val="HideTWBExt"/>
        </w:rPr>
        <w:t>&lt;NumAm&gt;</w:t>
      </w:r>
      <w:r>
        <w:t>1142</w:t>
      </w:r>
      <w:r>
        <w:rPr>
          <w:rStyle w:val="HideTWBExt"/>
        </w:rPr>
        <w:t>&lt;/NumAm&gt;</w:t>
      </w:r>
    </w:p>
    <w:p w14:paraId="7BB2916E" w14:textId="77777777" w:rsidR="009E51EE" w:rsidRPr="00BF3709" w:rsidRDefault="009E51EE" w:rsidP="009E51EE">
      <w:pPr>
        <w:pStyle w:val="NormalBold"/>
      </w:pPr>
      <w:r>
        <w:rPr>
          <w:rStyle w:val="HideTWBExt"/>
          <w:b w:val="0"/>
          <w:lang w:val="en-GB"/>
        </w:rPr>
        <w:t>&lt;RepeatBlock-By&gt;&lt;Members&gt;</w:t>
      </w:r>
      <w:r>
        <w:t>Giorgio Gori, Sofie Eriksson</w:t>
      </w:r>
      <w:r>
        <w:rPr>
          <w:rStyle w:val="HideTWBExt"/>
          <w:b w:val="0"/>
          <w:lang w:val="en-GB"/>
        </w:rPr>
        <w:t>&lt;/Members&gt;</w:t>
      </w:r>
    </w:p>
    <w:p w14:paraId="0C822532" w14:textId="77777777" w:rsidR="009E51EE" w:rsidRPr="00B94A8E" w:rsidRDefault="009E51EE" w:rsidP="009E51EE">
      <w:pPr>
        <w:pStyle w:val="NormalBold"/>
      </w:pPr>
      <w:r>
        <w:rPr>
          <w:rStyle w:val="HideTWBExt"/>
          <w:b w:val="0"/>
        </w:rPr>
        <w:t>&lt;/RepeatBlock-By&gt;</w:t>
      </w:r>
    </w:p>
    <w:p w14:paraId="77D9A8EE"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432B462" w14:textId="77777777" w:rsidR="009E51EE" w:rsidRPr="00BF3709" w:rsidRDefault="009E51EE" w:rsidP="009E51EE">
      <w:pPr>
        <w:pStyle w:val="NormalBold"/>
      </w:pPr>
      <w:r>
        <w:rPr>
          <w:rStyle w:val="HideTWBExt"/>
          <w:lang w:val="fr-BE"/>
        </w:rPr>
        <w:t>&lt;Article&gt;</w:t>
      </w:r>
      <w:r>
        <w:t>Artykuł 1 – ustęp 2 – litera d</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6B999A8" w14:textId="77777777" w:rsidTr="00597527">
        <w:trPr>
          <w:trHeight w:hRule="exact" w:val="240"/>
          <w:jc w:val="center"/>
        </w:trPr>
        <w:tc>
          <w:tcPr>
            <w:tcW w:w="9752" w:type="dxa"/>
            <w:gridSpan w:val="2"/>
            <w:tcBorders>
              <w:top w:val="nil"/>
              <w:left w:val="nil"/>
              <w:bottom w:val="nil"/>
              <w:right w:val="nil"/>
            </w:tcBorders>
          </w:tcPr>
          <w:p w14:paraId="583F129B" w14:textId="77777777" w:rsidR="009E51EE" w:rsidRPr="00BF3709" w:rsidRDefault="009E51EE" w:rsidP="00597527">
            <w:pPr>
              <w:rPr>
                <w:lang w:val="fr-BE"/>
              </w:rPr>
            </w:pPr>
          </w:p>
        </w:tc>
      </w:tr>
      <w:tr w:rsidR="009E51EE" w14:paraId="56CA362D" w14:textId="77777777" w:rsidTr="00597527">
        <w:trPr>
          <w:trHeight w:val="240"/>
          <w:jc w:val="center"/>
        </w:trPr>
        <w:tc>
          <w:tcPr>
            <w:tcW w:w="4876" w:type="dxa"/>
            <w:tcBorders>
              <w:top w:val="nil"/>
              <w:left w:val="nil"/>
              <w:bottom w:val="nil"/>
              <w:right w:val="nil"/>
            </w:tcBorders>
          </w:tcPr>
          <w:p w14:paraId="1948713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B2CF546" w14:textId="77777777" w:rsidR="009E51EE" w:rsidRPr="00B94A8E" w:rsidRDefault="009E51EE" w:rsidP="00597527">
            <w:pPr>
              <w:pStyle w:val="AmColumnHeading"/>
            </w:pPr>
            <w:r>
              <w:t>Poprawka</w:t>
            </w:r>
          </w:p>
        </w:tc>
      </w:tr>
      <w:tr w:rsidR="009E51EE" w14:paraId="3D5350B1" w14:textId="77777777" w:rsidTr="00597527">
        <w:trPr>
          <w:jc w:val="center"/>
        </w:trPr>
        <w:tc>
          <w:tcPr>
            <w:tcW w:w="4876" w:type="dxa"/>
            <w:tcBorders>
              <w:top w:val="nil"/>
              <w:left w:val="nil"/>
              <w:bottom w:val="nil"/>
              <w:right w:val="nil"/>
            </w:tcBorders>
          </w:tcPr>
          <w:p w14:paraId="268D3B95" w14:textId="77777777" w:rsidR="009E51EE" w:rsidRPr="00BF3709" w:rsidRDefault="009E51EE" w:rsidP="00597527">
            <w:pPr>
              <w:pStyle w:val="Normal6a"/>
            </w:pPr>
            <w:r>
              <w:t>d)</w:t>
            </w:r>
            <w:r>
              <w:tab/>
              <w:t xml:space="preserve">ustanowienia unijnej etykiety kosmicznej </w:t>
            </w:r>
            <w:r>
              <w:rPr>
                <w:b/>
                <w:i/>
              </w:rPr>
              <w:t>i środków budowania zdolności.</w:t>
            </w:r>
          </w:p>
        </w:tc>
        <w:tc>
          <w:tcPr>
            <w:tcW w:w="4876" w:type="dxa"/>
            <w:tcBorders>
              <w:top w:val="nil"/>
              <w:left w:val="nil"/>
              <w:bottom w:val="nil"/>
              <w:right w:val="nil"/>
            </w:tcBorders>
          </w:tcPr>
          <w:p w14:paraId="133397CD" w14:textId="77777777" w:rsidR="009E51EE" w:rsidRPr="00BF3709" w:rsidRDefault="009E51EE" w:rsidP="00597527">
            <w:pPr>
              <w:pStyle w:val="Normal6a"/>
            </w:pPr>
            <w:r>
              <w:t>d)</w:t>
            </w:r>
            <w:r>
              <w:tab/>
              <w:t xml:space="preserve">ustanowienia </w:t>
            </w:r>
            <w:r>
              <w:rPr>
                <w:b/>
                <w:i/>
              </w:rPr>
              <w:t>dobrowolnej</w:t>
            </w:r>
            <w:r>
              <w:t xml:space="preserve"> unijnej etykiety kosmicznej</w:t>
            </w:r>
            <w:r>
              <w:rPr>
                <w:b/>
                <w:i/>
              </w:rPr>
              <w:t>;</w:t>
            </w:r>
          </w:p>
        </w:tc>
      </w:tr>
    </w:tbl>
    <w:p w14:paraId="404B5923"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5A76E74" w14:textId="77777777" w:rsidR="009E51EE" w:rsidRPr="00BF3709" w:rsidRDefault="009E51EE" w:rsidP="009E51EE">
      <w:r>
        <w:rPr>
          <w:rStyle w:val="HideTWBExt"/>
          <w:lang w:val="en-GB"/>
        </w:rPr>
        <w:t>&lt;/Amend&gt;</w:t>
      </w:r>
    </w:p>
    <w:p w14:paraId="516876C9"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1143</w:t>
      </w:r>
      <w:r>
        <w:rPr>
          <w:rStyle w:val="HideTWBExt"/>
          <w:lang w:val="en-GB"/>
        </w:rPr>
        <w:t>&lt;/NumAm&gt;</w:t>
      </w:r>
    </w:p>
    <w:p w14:paraId="2FA1D9B5" w14:textId="77777777" w:rsidR="009E51EE" w:rsidRPr="00BF3709" w:rsidRDefault="009E51EE" w:rsidP="009E51EE">
      <w:pPr>
        <w:pStyle w:val="NormalBold"/>
      </w:pPr>
      <w:r>
        <w:rPr>
          <w:rStyle w:val="HideTWBExt"/>
          <w:b w:val="0"/>
          <w:lang w:val="en-GB"/>
        </w:rPr>
        <w:t>&lt;RepeatBlock-By&gt;&lt;Members&gt;</w:t>
      </w:r>
      <w:r>
        <w:t>Giorgio Gori, Sofie Eriksson</w:t>
      </w:r>
      <w:r>
        <w:rPr>
          <w:rStyle w:val="HideTWBExt"/>
          <w:b w:val="0"/>
          <w:lang w:val="en-GB"/>
        </w:rPr>
        <w:t>&lt;/Members&gt;</w:t>
      </w:r>
    </w:p>
    <w:p w14:paraId="6F29C2AD" w14:textId="77777777" w:rsidR="009E51EE" w:rsidRPr="00B94A8E" w:rsidRDefault="009E51EE" w:rsidP="009E51EE">
      <w:pPr>
        <w:pStyle w:val="NormalBold"/>
      </w:pPr>
      <w:r>
        <w:rPr>
          <w:rStyle w:val="HideTWBExt"/>
          <w:b w:val="0"/>
        </w:rPr>
        <w:t>&lt;/RepeatBlock-By&gt;</w:t>
      </w:r>
    </w:p>
    <w:p w14:paraId="301E6374"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8DA35AE" w14:textId="77777777" w:rsidR="009E51EE" w:rsidRPr="00B94A8E" w:rsidRDefault="009E51EE" w:rsidP="009E51EE">
      <w:pPr>
        <w:pStyle w:val="NormalBold"/>
      </w:pPr>
      <w:r>
        <w:rPr>
          <w:rStyle w:val="HideTWBExt"/>
        </w:rPr>
        <w:t>&lt;Article&gt;</w:t>
      </w:r>
      <w:r>
        <w:t>Artykuł 1 – ustęp 2 – litera d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2F5C703" w14:textId="77777777" w:rsidTr="00597527">
        <w:trPr>
          <w:trHeight w:hRule="exact" w:val="240"/>
          <w:jc w:val="center"/>
        </w:trPr>
        <w:tc>
          <w:tcPr>
            <w:tcW w:w="9752" w:type="dxa"/>
            <w:gridSpan w:val="2"/>
            <w:tcBorders>
              <w:top w:val="nil"/>
              <w:left w:val="nil"/>
              <w:bottom w:val="nil"/>
              <w:right w:val="nil"/>
            </w:tcBorders>
          </w:tcPr>
          <w:p w14:paraId="064A1434" w14:textId="77777777" w:rsidR="009E51EE" w:rsidRPr="00B94A8E" w:rsidRDefault="009E51EE" w:rsidP="00597527"/>
        </w:tc>
      </w:tr>
      <w:tr w:rsidR="009E51EE" w14:paraId="2CC8E402" w14:textId="77777777" w:rsidTr="00597527">
        <w:trPr>
          <w:trHeight w:val="240"/>
          <w:jc w:val="center"/>
        </w:trPr>
        <w:tc>
          <w:tcPr>
            <w:tcW w:w="4876" w:type="dxa"/>
            <w:tcBorders>
              <w:top w:val="nil"/>
              <w:left w:val="nil"/>
              <w:bottom w:val="nil"/>
              <w:right w:val="nil"/>
            </w:tcBorders>
          </w:tcPr>
          <w:p w14:paraId="09E099CE"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87933E7" w14:textId="77777777" w:rsidR="009E51EE" w:rsidRPr="00B94A8E" w:rsidRDefault="009E51EE" w:rsidP="00597527">
            <w:pPr>
              <w:pStyle w:val="AmColumnHeading"/>
            </w:pPr>
            <w:r>
              <w:t>Poprawka</w:t>
            </w:r>
          </w:p>
        </w:tc>
      </w:tr>
      <w:tr w:rsidR="009E51EE" w14:paraId="359BED01" w14:textId="77777777" w:rsidTr="00597527">
        <w:trPr>
          <w:jc w:val="center"/>
        </w:trPr>
        <w:tc>
          <w:tcPr>
            <w:tcW w:w="4876" w:type="dxa"/>
            <w:tcBorders>
              <w:top w:val="nil"/>
              <w:left w:val="nil"/>
              <w:bottom w:val="nil"/>
              <w:right w:val="nil"/>
            </w:tcBorders>
          </w:tcPr>
          <w:p w14:paraId="31DFF852" w14:textId="77777777" w:rsidR="009E51EE" w:rsidRPr="00B94A8E" w:rsidRDefault="009E51EE" w:rsidP="00597527">
            <w:pPr>
              <w:pStyle w:val="Normal6a"/>
            </w:pPr>
          </w:p>
        </w:tc>
        <w:tc>
          <w:tcPr>
            <w:tcW w:w="4876" w:type="dxa"/>
            <w:tcBorders>
              <w:top w:val="nil"/>
              <w:left w:val="nil"/>
              <w:bottom w:val="nil"/>
              <w:right w:val="nil"/>
            </w:tcBorders>
          </w:tcPr>
          <w:p w14:paraId="78462239" w14:textId="77777777" w:rsidR="009E51EE" w:rsidRPr="00BF3709" w:rsidRDefault="009E51EE" w:rsidP="00597527">
            <w:pPr>
              <w:pStyle w:val="Normal6a"/>
            </w:pPr>
            <w:r>
              <w:rPr>
                <w:b/>
                <w:i/>
              </w:rPr>
              <w:t>da)</w:t>
            </w:r>
            <w:r>
              <w:tab/>
            </w:r>
            <w:r>
              <w:rPr>
                <w:b/>
                <w:i/>
              </w:rPr>
              <w:t>środków wdrażania i budowania zdolności.</w:t>
            </w:r>
          </w:p>
        </w:tc>
      </w:tr>
    </w:tbl>
    <w:p w14:paraId="39E0026D"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1C9D8E0" w14:textId="77777777" w:rsidR="009E51EE" w:rsidRPr="00BF3709" w:rsidRDefault="009E51EE" w:rsidP="009E51EE">
      <w:r>
        <w:rPr>
          <w:rStyle w:val="HideTWBExt"/>
          <w:lang w:val="en-GB"/>
        </w:rPr>
        <w:t>&lt;/Amend&gt;</w:t>
      </w:r>
    </w:p>
    <w:p w14:paraId="25C0FC42"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1144</w:t>
      </w:r>
      <w:r>
        <w:rPr>
          <w:rStyle w:val="HideTWBExt"/>
          <w:lang w:val="en-GB"/>
        </w:rPr>
        <w:t>&lt;/NumAm&gt;</w:t>
      </w:r>
    </w:p>
    <w:p w14:paraId="779A2493"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6F7A08DF" w14:textId="77777777" w:rsidR="009E51EE" w:rsidRPr="00B94A8E" w:rsidRDefault="009E51EE" w:rsidP="009E51EE">
      <w:pPr>
        <w:pStyle w:val="NormalBold"/>
      </w:pPr>
      <w:r>
        <w:rPr>
          <w:rStyle w:val="HideTWBExt"/>
          <w:b w:val="0"/>
        </w:rPr>
        <w:t>&lt;/RepeatBlock-By&gt;</w:t>
      </w:r>
    </w:p>
    <w:p w14:paraId="37B33B6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1FA1FDA" w14:textId="77777777" w:rsidR="009E51EE" w:rsidRPr="00B94A8E" w:rsidRDefault="009E51EE" w:rsidP="009E51EE">
      <w:pPr>
        <w:pStyle w:val="NormalBold"/>
      </w:pPr>
      <w:r>
        <w:rPr>
          <w:rStyle w:val="HideTWBExt"/>
        </w:rPr>
        <w:t>&lt;Article&gt;</w:t>
      </w:r>
      <w:r>
        <w:t>Artykuł 2 – ustęp 1 – wprowadzenie</w:t>
      </w:r>
      <w:r>
        <w:rPr>
          <w:rStyle w:val="HideTWBExt"/>
        </w:rPr>
        <w:t>&lt;/Article&gt;</w:t>
      </w:r>
    </w:p>
    <w:p w14:paraId="23A4D4B3" w14:textId="77777777" w:rsidR="009E51EE" w:rsidRPr="00B94A8E" w:rsidRDefault="009E51EE" w:rsidP="009E51EE">
      <w:r>
        <w:rPr>
          <w:rStyle w:val="HideTWBExt"/>
        </w:rPr>
        <w:t>&lt;DocAmend2&gt;</w:t>
      </w:r>
      <w:r>
        <w:t>Wniosek dotyczący rozporządzenia</w:t>
      </w:r>
      <w:r>
        <w:rPr>
          <w:rStyle w:val="HideTWBExt"/>
        </w:rPr>
        <w:t>&lt;/DocAmend2&gt;</w:t>
      </w:r>
    </w:p>
    <w:p w14:paraId="05809D17" w14:textId="77777777" w:rsidR="009E51EE" w:rsidRPr="00B94A8E" w:rsidRDefault="009E51EE" w:rsidP="009E51EE">
      <w:r>
        <w:rPr>
          <w:rStyle w:val="HideTWBExt"/>
        </w:rPr>
        <w:t>&lt;Article2&gt;</w:t>
      </w:r>
      <w:r>
        <w:t>Artykuł 2 – ustęp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D781E0B" w14:textId="77777777" w:rsidTr="00597527">
        <w:trPr>
          <w:trHeight w:hRule="exact" w:val="240"/>
          <w:jc w:val="center"/>
        </w:trPr>
        <w:tc>
          <w:tcPr>
            <w:tcW w:w="9752" w:type="dxa"/>
            <w:gridSpan w:val="2"/>
            <w:tcBorders>
              <w:top w:val="nil"/>
              <w:left w:val="nil"/>
              <w:bottom w:val="nil"/>
              <w:right w:val="nil"/>
            </w:tcBorders>
          </w:tcPr>
          <w:p w14:paraId="32172877" w14:textId="77777777" w:rsidR="009E51EE" w:rsidRPr="00B94A8E" w:rsidRDefault="009E51EE" w:rsidP="00597527"/>
        </w:tc>
      </w:tr>
      <w:tr w:rsidR="009E51EE" w14:paraId="62D1BB3A" w14:textId="77777777" w:rsidTr="00597527">
        <w:trPr>
          <w:trHeight w:val="240"/>
          <w:jc w:val="center"/>
        </w:trPr>
        <w:tc>
          <w:tcPr>
            <w:tcW w:w="4876" w:type="dxa"/>
            <w:tcBorders>
              <w:top w:val="nil"/>
              <w:left w:val="nil"/>
              <w:bottom w:val="nil"/>
              <w:right w:val="nil"/>
            </w:tcBorders>
          </w:tcPr>
          <w:p w14:paraId="44256A68"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A6FEC86" w14:textId="77777777" w:rsidR="009E51EE" w:rsidRPr="00B94A8E" w:rsidRDefault="009E51EE" w:rsidP="00597527">
            <w:pPr>
              <w:pStyle w:val="AmColumnHeading"/>
            </w:pPr>
            <w:r>
              <w:t>Poprawka</w:t>
            </w:r>
          </w:p>
        </w:tc>
      </w:tr>
      <w:tr w:rsidR="009E51EE" w14:paraId="3896556A" w14:textId="77777777" w:rsidTr="00597527">
        <w:trPr>
          <w:jc w:val="center"/>
        </w:trPr>
        <w:tc>
          <w:tcPr>
            <w:tcW w:w="4876" w:type="dxa"/>
            <w:tcBorders>
              <w:top w:val="nil"/>
              <w:left w:val="nil"/>
              <w:bottom w:val="nil"/>
              <w:right w:val="nil"/>
            </w:tcBorders>
          </w:tcPr>
          <w:p w14:paraId="23088527" w14:textId="77777777" w:rsidR="009E51EE" w:rsidRPr="00BF3709" w:rsidRDefault="009E51EE" w:rsidP="00597527">
            <w:pPr>
              <w:pStyle w:val="Normal6a"/>
            </w:pPr>
            <w:r>
              <w:t>1.</w:t>
            </w:r>
            <w:r>
              <w:tab/>
              <w:t>Niniejsze rozporządzenie ma zastosowanie do następujących dostawców usług kosmicznych:</w:t>
            </w:r>
          </w:p>
        </w:tc>
        <w:tc>
          <w:tcPr>
            <w:tcW w:w="4876" w:type="dxa"/>
            <w:tcBorders>
              <w:top w:val="nil"/>
              <w:left w:val="nil"/>
              <w:bottom w:val="nil"/>
              <w:right w:val="nil"/>
            </w:tcBorders>
          </w:tcPr>
          <w:p w14:paraId="18E8DDEC" w14:textId="77777777" w:rsidR="009E51EE" w:rsidRPr="00BF3709" w:rsidRDefault="009E51EE" w:rsidP="00597527">
            <w:pPr>
              <w:pStyle w:val="Normal6a"/>
            </w:pPr>
            <w:r>
              <w:t>1.</w:t>
            </w:r>
            <w:r>
              <w:tab/>
              <w:t xml:space="preserve">Niniejsze rozporządzenie ma zastosowanie do następujących dostawców usług kosmicznych </w:t>
            </w:r>
            <w:r>
              <w:rPr>
                <w:b/>
                <w:i/>
              </w:rPr>
              <w:t>i działań kosmicznych</w:t>
            </w:r>
            <w:r>
              <w:t>:</w:t>
            </w:r>
          </w:p>
        </w:tc>
      </w:tr>
    </w:tbl>
    <w:p w14:paraId="7A57A390"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F2AC646" w14:textId="77777777" w:rsidR="009E51EE" w:rsidRPr="00BF3709" w:rsidRDefault="009E51EE" w:rsidP="009E51EE">
      <w:r>
        <w:rPr>
          <w:rStyle w:val="HideTWBExt"/>
          <w:lang w:val="en-GB"/>
        </w:rPr>
        <w:t>&lt;/Amend&gt;</w:t>
      </w:r>
    </w:p>
    <w:p w14:paraId="18DC3015"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1145</w:t>
      </w:r>
      <w:r>
        <w:rPr>
          <w:rStyle w:val="HideTWBExt"/>
          <w:lang w:val="en-GB"/>
        </w:rPr>
        <w:t>&lt;/NumAm&gt;</w:t>
      </w:r>
    </w:p>
    <w:p w14:paraId="522D662D" w14:textId="77777777" w:rsidR="009E51EE" w:rsidRPr="00BF3709" w:rsidRDefault="009E51EE" w:rsidP="009E51EE">
      <w:pPr>
        <w:pStyle w:val="NormalBold"/>
      </w:pPr>
      <w:r>
        <w:rPr>
          <w:rStyle w:val="HideTWBExt"/>
          <w:b w:val="0"/>
          <w:lang w:val="en-GB"/>
        </w:rPr>
        <w:t>&lt;RepeatBlock-By&gt;&lt;Members&gt;</w:t>
      </w:r>
      <w:r>
        <w:t>Katri Kulmuni</w:t>
      </w:r>
      <w:r>
        <w:rPr>
          <w:rStyle w:val="HideTWBExt"/>
          <w:b w:val="0"/>
          <w:lang w:val="en-GB"/>
        </w:rPr>
        <w:t>&lt;/Members&gt;</w:t>
      </w:r>
    </w:p>
    <w:p w14:paraId="32B5B04E" w14:textId="77777777" w:rsidR="009E51EE" w:rsidRPr="00B94A8E" w:rsidRDefault="009E51EE" w:rsidP="009E51EE">
      <w:pPr>
        <w:pStyle w:val="NormalBold"/>
      </w:pPr>
      <w:r>
        <w:rPr>
          <w:rStyle w:val="HideTWBExt"/>
          <w:b w:val="0"/>
        </w:rPr>
        <w:t>&lt;/RepeatBlock-By&gt;</w:t>
      </w:r>
    </w:p>
    <w:p w14:paraId="7F395FA6"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7174FCD" w14:textId="77777777" w:rsidR="009E51EE" w:rsidRPr="00B94A8E" w:rsidRDefault="009E51EE" w:rsidP="009E51EE">
      <w:pPr>
        <w:pStyle w:val="NormalBold"/>
      </w:pPr>
      <w:r>
        <w:rPr>
          <w:rStyle w:val="HideTWBExt"/>
        </w:rPr>
        <w:t>&lt;Article&gt;</w:t>
      </w:r>
      <w:r>
        <w:t>Artykuł 2 – ustęp 1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94FDEB2" w14:textId="77777777" w:rsidTr="00597527">
        <w:trPr>
          <w:trHeight w:hRule="exact" w:val="240"/>
          <w:jc w:val="center"/>
        </w:trPr>
        <w:tc>
          <w:tcPr>
            <w:tcW w:w="9752" w:type="dxa"/>
            <w:gridSpan w:val="2"/>
            <w:tcBorders>
              <w:top w:val="nil"/>
              <w:left w:val="nil"/>
              <w:bottom w:val="nil"/>
              <w:right w:val="nil"/>
            </w:tcBorders>
          </w:tcPr>
          <w:p w14:paraId="345D45EA" w14:textId="77777777" w:rsidR="009E51EE" w:rsidRPr="00B94A8E" w:rsidRDefault="009E51EE" w:rsidP="00597527"/>
        </w:tc>
      </w:tr>
      <w:tr w:rsidR="009E51EE" w14:paraId="6E66AFD5" w14:textId="77777777" w:rsidTr="00597527">
        <w:trPr>
          <w:trHeight w:val="240"/>
          <w:jc w:val="center"/>
        </w:trPr>
        <w:tc>
          <w:tcPr>
            <w:tcW w:w="4876" w:type="dxa"/>
            <w:tcBorders>
              <w:top w:val="nil"/>
              <w:left w:val="nil"/>
              <w:bottom w:val="nil"/>
              <w:right w:val="nil"/>
            </w:tcBorders>
          </w:tcPr>
          <w:p w14:paraId="081F57D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57897DC" w14:textId="77777777" w:rsidR="009E51EE" w:rsidRPr="00B94A8E" w:rsidRDefault="009E51EE" w:rsidP="00597527">
            <w:pPr>
              <w:pStyle w:val="AmColumnHeading"/>
            </w:pPr>
            <w:r>
              <w:t>Poprawka</w:t>
            </w:r>
          </w:p>
        </w:tc>
      </w:tr>
      <w:tr w:rsidR="009E51EE" w14:paraId="451BABAB" w14:textId="77777777" w:rsidTr="00597527">
        <w:trPr>
          <w:jc w:val="center"/>
        </w:trPr>
        <w:tc>
          <w:tcPr>
            <w:tcW w:w="4876" w:type="dxa"/>
            <w:tcBorders>
              <w:top w:val="nil"/>
              <w:left w:val="nil"/>
              <w:bottom w:val="nil"/>
              <w:right w:val="nil"/>
            </w:tcBorders>
          </w:tcPr>
          <w:p w14:paraId="74746135" w14:textId="77777777" w:rsidR="009E51EE" w:rsidRPr="00BF3709" w:rsidRDefault="009E51EE" w:rsidP="00597527">
            <w:pPr>
              <w:pStyle w:val="Normal6a"/>
            </w:pPr>
            <w:r>
              <w:t>1.</w:t>
            </w:r>
            <w:r>
              <w:tab/>
              <w:t xml:space="preserve">Niniejsze rozporządzenie ma zastosowanie do </w:t>
            </w:r>
            <w:r>
              <w:rPr>
                <w:b/>
                <w:i/>
              </w:rPr>
              <w:t>następujących dostawców</w:t>
            </w:r>
            <w:r>
              <w:t xml:space="preserve"> usług kosmicznych:</w:t>
            </w:r>
          </w:p>
        </w:tc>
        <w:tc>
          <w:tcPr>
            <w:tcW w:w="4876" w:type="dxa"/>
            <w:tcBorders>
              <w:top w:val="nil"/>
              <w:left w:val="nil"/>
              <w:bottom w:val="nil"/>
              <w:right w:val="nil"/>
            </w:tcBorders>
          </w:tcPr>
          <w:p w14:paraId="2FC21E93" w14:textId="77777777" w:rsidR="009E51EE" w:rsidRPr="00BF3709" w:rsidRDefault="009E51EE" w:rsidP="00597527">
            <w:pPr>
              <w:pStyle w:val="Normal6a"/>
            </w:pPr>
            <w:r>
              <w:t>1.</w:t>
            </w:r>
            <w:r>
              <w:tab/>
              <w:t xml:space="preserve">Niniejsze rozporządzenie ma zastosowanie do </w:t>
            </w:r>
            <w:r>
              <w:rPr>
                <w:b/>
                <w:i/>
              </w:rPr>
              <w:t>świadczenia</w:t>
            </w:r>
            <w:r>
              <w:t xml:space="preserve"> usług kosmicznych </w:t>
            </w:r>
            <w:r>
              <w:rPr>
                <w:b/>
                <w:i/>
              </w:rPr>
              <w:t>w Unii</w:t>
            </w:r>
            <w:r>
              <w:t>:</w:t>
            </w:r>
          </w:p>
        </w:tc>
      </w:tr>
    </w:tbl>
    <w:p w14:paraId="519596C9"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2C68AC9" w14:textId="77777777" w:rsidR="009E51EE" w:rsidRPr="00BF3709" w:rsidRDefault="009E51EE" w:rsidP="009E51EE">
      <w:r>
        <w:rPr>
          <w:rStyle w:val="HideTWBExt"/>
          <w:lang w:val="en-GB"/>
        </w:rPr>
        <w:t>&lt;/Amend&gt;</w:t>
      </w:r>
    </w:p>
    <w:p w14:paraId="7F889C5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1146</w:t>
      </w:r>
      <w:r>
        <w:rPr>
          <w:rStyle w:val="HideTWBExt"/>
          <w:lang w:val="en-GB"/>
        </w:rPr>
        <w:t>&lt;/NumAm&gt;</w:t>
      </w:r>
    </w:p>
    <w:p w14:paraId="36E29BE2"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2E8304B2" w14:textId="77777777" w:rsidR="009E51EE" w:rsidRPr="00B94A8E" w:rsidRDefault="009E51EE" w:rsidP="009E51EE">
      <w:pPr>
        <w:pStyle w:val="NormalBold"/>
      </w:pPr>
      <w:r>
        <w:rPr>
          <w:rStyle w:val="HideTWBExt"/>
          <w:b w:val="0"/>
        </w:rPr>
        <w:t>&lt;/RepeatBlock-By&gt;</w:t>
      </w:r>
    </w:p>
    <w:p w14:paraId="7357E119"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D638461" w14:textId="77777777" w:rsidR="009E51EE" w:rsidRPr="00BF3709" w:rsidRDefault="009E51EE" w:rsidP="009E51EE">
      <w:pPr>
        <w:pStyle w:val="NormalBold"/>
      </w:pPr>
      <w:r>
        <w:rPr>
          <w:rStyle w:val="HideTWBExt"/>
          <w:lang w:val="fr-BE"/>
        </w:rPr>
        <w:t>&lt;Article&gt;</w:t>
      </w:r>
      <w:r>
        <w:t>Artykuł 2 – ustęp 1 – litera d</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8E19340" w14:textId="77777777" w:rsidTr="00597527">
        <w:trPr>
          <w:trHeight w:hRule="exact" w:val="240"/>
          <w:jc w:val="center"/>
        </w:trPr>
        <w:tc>
          <w:tcPr>
            <w:tcW w:w="9752" w:type="dxa"/>
            <w:gridSpan w:val="2"/>
            <w:tcBorders>
              <w:top w:val="nil"/>
              <w:left w:val="nil"/>
              <w:bottom w:val="nil"/>
              <w:right w:val="nil"/>
            </w:tcBorders>
          </w:tcPr>
          <w:p w14:paraId="3DDA404D" w14:textId="77777777" w:rsidR="009E51EE" w:rsidRPr="00BF3709" w:rsidRDefault="009E51EE" w:rsidP="00597527">
            <w:pPr>
              <w:rPr>
                <w:lang w:val="fr-BE"/>
              </w:rPr>
            </w:pPr>
          </w:p>
        </w:tc>
      </w:tr>
      <w:tr w:rsidR="009E51EE" w14:paraId="662191B9" w14:textId="77777777" w:rsidTr="00597527">
        <w:trPr>
          <w:trHeight w:val="240"/>
          <w:jc w:val="center"/>
        </w:trPr>
        <w:tc>
          <w:tcPr>
            <w:tcW w:w="4876" w:type="dxa"/>
            <w:tcBorders>
              <w:top w:val="nil"/>
              <w:left w:val="nil"/>
              <w:bottom w:val="nil"/>
              <w:right w:val="nil"/>
            </w:tcBorders>
          </w:tcPr>
          <w:p w14:paraId="00DAF0D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A55516C" w14:textId="77777777" w:rsidR="009E51EE" w:rsidRPr="00B94A8E" w:rsidRDefault="009E51EE" w:rsidP="00597527">
            <w:pPr>
              <w:pStyle w:val="AmColumnHeading"/>
            </w:pPr>
            <w:r>
              <w:t>Poprawka</w:t>
            </w:r>
          </w:p>
        </w:tc>
      </w:tr>
      <w:tr w:rsidR="009E51EE" w14:paraId="57D14610" w14:textId="77777777" w:rsidTr="00597527">
        <w:trPr>
          <w:jc w:val="center"/>
        </w:trPr>
        <w:tc>
          <w:tcPr>
            <w:tcW w:w="4876" w:type="dxa"/>
            <w:tcBorders>
              <w:top w:val="nil"/>
              <w:left w:val="nil"/>
              <w:bottom w:val="nil"/>
              <w:right w:val="nil"/>
            </w:tcBorders>
          </w:tcPr>
          <w:p w14:paraId="30E04451" w14:textId="77777777" w:rsidR="009E51EE" w:rsidRPr="00B94A8E" w:rsidRDefault="009E51EE" w:rsidP="00597527">
            <w:pPr>
              <w:pStyle w:val="Normal6a"/>
            </w:pPr>
            <w:r>
              <w:rPr>
                <w:b/>
                <w:i/>
              </w:rPr>
              <w:t>d)</w:t>
            </w:r>
            <w:r>
              <w:tab/>
            </w:r>
            <w:r>
              <w:rPr>
                <w:b/>
                <w:i/>
              </w:rPr>
              <w:t>organizacji międzynarodowych.</w:t>
            </w:r>
          </w:p>
        </w:tc>
        <w:tc>
          <w:tcPr>
            <w:tcW w:w="4876" w:type="dxa"/>
            <w:tcBorders>
              <w:top w:val="nil"/>
              <w:left w:val="nil"/>
              <w:bottom w:val="nil"/>
              <w:right w:val="nil"/>
            </w:tcBorders>
          </w:tcPr>
          <w:p w14:paraId="26A9B6A9" w14:textId="77777777" w:rsidR="009E51EE" w:rsidRPr="00B94A8E" w:rsidRDefault="009E51EE" w:rsidP="00597527">
            <w:pPr>
              <w:pStyle w:val="Normal6a"/>
            </w:pPr>
            <w:r>
              <w:rPr>
                <w:b/>
                <w:i/>
              </w:rPr>
              <w:t>skreśla się</w:t>
            </w:r>
          </w:p>
        </w:tc>
      </w:tr>
    </w:tbl>
    <w:p w14:paraId="1279B765"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627D6087" w14:textId="77777777" w:rsidR="009E51EE" w:rsidRPr="00B94A8E" w:rsidRDefault="009E51EE" w:rsidP="009E51EE">
      <w:r>
        <w:rPr>
          <w:rStyle w:val="HideTWBExt"/>
        </w:rPr>
        <w:t>&lt;/Amend&gt;</w:t>
      </w:r>
    </w:p>
    <w:p w14:paraId="2407976C" w14:textId="77777777" w:rsidR="009E51EE" w:rsidRPr="00B94A8E" w:rsidRDefault="009E51EE" w:rsidP="009E51EE">
      <w:pPr>
        <w:pStyle w:val="AmNumberTabs"/>
      </w:pPr>
      <w:r>
        <w:rPr>
          <w:rStyle w:val="HideTWBExt"/>
        </w:rPr>
        <w:t>&lt;Amend&gt;</w:t>
      </w:r>
      <w:r>
        <w:t>Poprawka</w:t>
      </w:r>
      <w:r>
        <w:tab/>
      </w:r>
      <w:r>
        <w:tab/>
      </w:r>
      <w:r>
        <w:rPr>
          <w:rStyle w:val="HideTWBExt"/>
        </w:rPr>
        <w:t>&lt;NumAm&gt;</w:t>
      </w:r>
      <w:r>
        <w:t>1147</w:t>
      </w:r>
      <w:r>
        <w:rPr>
          <w:rStyle w:val="HideTWBExt"/>
        </w:rPr>
        <w:t>&lt;/NumAm&gt;</w:t>
      </w:r>
    </w:p>
    <w:p w14:paraId="5248C580" w14:textId="77777777" w:rsidR="009E51EE" w:rsidRPr="00BF3709" w:rsidRDefault="009E51EE" w:rsidP="009E51EE">
      <w:pPr>
        <w:pStyle w:val="NormalBold"/>
      </w:pPr>
      <w:r>
        <w:rPr>
          <w:rStyle w:val="HideTWBExt"/>
          <w:b w:val="0"/>
          <w:lang w:val="en-GB"/>
        </w:rPr>
        <w:t>&lt;RepeatBlock-By&gt;&lt;Members&gt;</w:t>
      </w:r>
      <w:r>
        <w:t>Katri Kulmuni</w:t>
      </w:r>
      <w:r>
        <w:rPr>
          <w:rStyle w:val="HideTWBExt"/>
          <w:b w:val="0"/>
          <w:lang w:val="en-GB"/>
        </w:rPr>
        <w:t>&lt;/Members&gt;</w:t>
      </w:r>
    </w:p>
    <w:p w14:paraId="4CCDB357" w14:textId="77777777" w:rsidR="009E51EE" w:rsidRPr="00B94A8E" w:rsidRDefault="009E51EE" w:rsidP="009E51EE">
      <w:pPr>
        <w:pStyle w:val="NormalBold"/>
      </w:pPr>
      <w:r>
        <w:rPr>
          <w:rStyle w:val="HideTWBExt"/>
          <w:b w:val="0"/>
        </w:rPr>
        <w:t>&lt;/RepeatBlock-By&gt;</w:t>
      </w:r>
    </w:p>
    <w:p w14:paraId="0A65E36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1D1B53F" w14:textId="77777777" w:rsidR="009E51EE" w:rsidRPr="00BF3709" w:rsidRDefault="009E51EE" w:rsidP="009E51EE">
      <w:pPr>
        <w:pStyle w:val="NormalBold"/>
      </w:pPr>
      <w:r>
        <w:rPr>
          <w:rStyle w:val="HideTWBExt"/>
          <w:lang w:val="fr-BE"/>
        </w:rPr>
        <w:t>&lt;Article&gt;</w:t>
      </w:r>
      <w:r>
        <w:t>Artykuł 2 – ustęp 1 – litera d</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7446CC6" w14:textId="77777777" w:rsidTr="00597527">
        <w:trPr>
          <w:trHeight w:hRule="exact" w:val="240"/>
          <w:jc w:val="center"/>
        </w:trPr>
        <w:tc>
          <w:tcPr>
            <w:tcW w:w="9752" w:type="dxa"/>
            <w:gridSpan w:val="2"/>
            <w:tcBorders>
              <w:top w:val="nil"/>
              <w:left w:val="nil"/>
              <w:bottom w:val="nil"/>
              <w:right w:val="nil"/>
            </w:tcBorders>
          </w:tcPr>
          <w:p w14:paraId="6522E8A8" w14:textId="77777777" w:rsidR="009E51EE" w:rsidRPr="00BF3709" w:rsidRDefault="009E51EE" w:rsidP="00597527">
            <w:pPr>
              <w:rPr>
                <w:lang w:val="fr-BE"/>
              </w:rPr>
            </w:pPr>
          </w:p>
        </w:tc>
      </w:tr>
      <w:tr w:rsidR="009E51EE" w14:paraId="304FFB4B" w14:textId="77777777" w:rsidTr="00597527">
        <w:trPr>
          <w:trHeight w:val="240"/>
          <w:jc w:val="center"/>
        </w:trPr>
        <w:tc>
          <w:tcPr>
            <w:tcW w:w="4876" w:type="dxa"/>
            <w:tcBorders>
              <w:top w:val="nil"/>
              <w:left w:val="nil"/>
              <w:bottom w:val="nil"/>
              <w:right w:val="nil"/>
            </w:tcBorders>
          </w:tcPr>
          <w:p w14:paraId="670D961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F439FA3" w14:textId="77777777" w:rsidR="009E51EE" w:rsidRPr="00B94A8E" w:rsidRDefault="009E51EE" w:rsidP="00597527">
            <w:pPr>
              <w:pStyle w:val="AmColumnHeading"/>
            </w:pPr>
            <w:r>
              <w:t>Poprawka</w:t>
            </w:r>
          </w:p>
        </w:tc>
      </w:tr>
      <w:tr w:rsidR="009E51EE" w14:paraId="3768A5EE" w14:textId="77777777" w:rsidTr="00597527">
        <w:trPr>
          <w:jc w:val="center"/>
        </w:trPr>
        <w:tc>
          <w:tcPr>
            <w:tcW w:w="4876" w:type="dxa"/>
            <w:tcBorders>
              <w:top w:val="nil"/>
              <w:left w:val="nil"/>
              <w:bottom w:val="nil"/>
              <w:right w:val="nil"/>
            </w:tcBorders>
          </w:tcPr>
          <w:p w14:paraId="0768463D" w14:textId="77777777" w:rsidR="009E51EE" w:rsidRPr="00B94A8E" w:rsidRDefault="009E51EE" w:rsidP="00597527">
            <w:pPr>
              <w:pStyle w:val="Normal6a"/>
            </w:pPr>
            <w:r>
              <w:rPr>
                <w:b/>
                <w:i/>
              </w:rPr>
              <w:t>d)</w:t>
            </w:r>
            <w:r>
              <w:tab/>
            </w:r>
            <w:r>
              <w:rPr>
                <w:b/>
                <w:i/>
              </w:rPr>
              <w:t>organizacji międzynarodowych.</w:t>
            </w:r>
          </w:p>
        </w:tc>
        <w:tc>
          <w:tcPr>
            <w:tcW w:w="4876" w:type="dxa"/>
            <w:tcBorders>
              <w:top w:val="nil"/>
              <w:left w:val="nil"/>
              <w:bottom w:val="nil"/>
              <w:right w:val="nil"/>
            </w:tcBorders>
          </w:tcPr>
          <w:p w14:paraId="465B4B68" w14:textId="77777777" w:rsidR="009E51EE" w:rsidRPr="00B94A8E" w:rsidRDefault="009E51EE" w:rsidP="00597527">
            <w:pPr>
              <w:pStyle w:val="Normal6a"/>
            </w:pPr>
            <w:r>
              <w:rPr>
                <w:b/>
                <w:i/>
              </w:rPr>
              <w:t>skreśla się</w:t>
            </w:r>
          </w:p>
        </w:tc>
      </w:tr>
    </w:tbl>
    <w:p w14:paraId="44B26A6F"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0BAA0F66" w14:textId="77777777" w:rsidR="009E51EE" w:rsidRPr="00B94A8E" w:rsidRDefault="009E51EE" w:rsidP="009E51EE">
      <w:r>
        <w:rPr>
          <w:rStyle w:val="HideTWBExt"/>
        </w:rPr>
        <w:t>&lt;/Amend&gt;</w:t>
      </w:r>
    </w:p>
    <w:p w14:paraId="73427B33" w14:textId="77777777" w:rsidR="009E51EE" w:rsidRPr="00B94A8E" w:rsidRDefault="009E51EE" w:rsidP="009E51EE">
      <w:pPr>
        <w:pStyle w:val="AmNumberTabs"/>
      </w:pPr>
      <w:r>
        <w:rPr>
          <w:rStyle w:val="HideTWBExt"/>
        </w:rPr>
        <w:t>&lt;Amend&gt;</w:t>
      </w:r>
      <w:r>
        <w:t>Poprawka</w:t>
      </w:r>
      <w:r>
        <w:tab/>
      </w:r>
      <w:r>
        <w:tab/>
      </w:r>
      <w:r>
        <w:rPr>
          <w:rStyle w:val="HideTWBExt"/>
        </w:rPr>
        <w:t>&lt;NumAm&gt;</w:t>
      </w:r>
      <w:r>
        <w:t>1148</w:t>
      </w:r>
      <w:r>
        <w:rPr>
          <w:rStyle w:val="HideTWBExt"/>
        </w:rPr>
        <w:t>&lt;/NumAm&gt;</w:t>
      </w:r>
    </w:p>
    <w:p w14:paraId="587D3A7A"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57394A56" w14:textId="77777777" w:rsidR="009E51EE" w:rsidRPr="00B94A8E" w:rsidRDefault="009E51EE" w:rsidP="009E51EE">
      <w:pPr>
        <w:pStyle w:val="NormalBold"/>
      </w:pPr>
      <w:r>
        <w:rPr>
          <w:rStyle w:val="HideTWBExt"/>
          <w:b w:val="0"/>
        </w:rPr>
        <w:t>&lt;/RepeatBlock-By&gt;</w:t>
      </w:r>
    </w:p>
    <w:p w14:paraId="4BE5B449"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64235B4" w14:textId="77777777" w:rsidR="009E51EE" w:rsidRPr="00BF3709" w:rsidRDefault="009E51EE" w:rsidP="009E51EE">
      <w:pPr>
        <w:pStyle w:val="NormalBold"/>
      </w:pPr>
      <w:r>
        <w:rPr>
          <w:rStyle w:val="HideTWBExt"/>
          <w:lang w:val="fr-BE"/>
        </w:rPr>
        <w:t>&lt;Article&gt;</w:t>
      </w:r>
      <w:r>
        <w:t>Artykuł 2 – ustęp 1 – litera d</w:t>
      </w:r>
      <w:r>
        <w:rPr>
          <w:rStyle w:val="HideTWBExt"/>
          <w:lang w:val="fr-BE"/>
        </w:rPr>
        <w:t>&lt;/Article&gt;</w:t>
      </w:r>
    </w:p>
    <w:p w14:paraId="7513046B" w14:textId="77777777" w:rsidR="009E51EE" w:rsidRPr="00B94A8E" w:rsidRDefault="009E51EE" w:rsidP="009E51EE">
      <w:r>
        <w:rPr>
          <w:rStyle w:val="HideTWBExt"/>
        </w:rPr>
        <w:t>&lt;DocAmend2&gt;</w:t>
      </w:r>
      <w:r>
        <w:t>Wniosek dotyczący rozporządzenia</w:t>
      </w:r>
      <w:r>
        <w:rPr>
          <w:rStyle w:val="HideTWBExt"/>
        </w:rPr>
        <w:t>&lt;/DocAmend2&gt;</w:t>
      </w:r>
    </w:p>
    <w:p w14:paraId="759D6864" w14:textId="77777777" w:rsidR="009E51EE" w:rsidRPr="00BF3709" w:rsidRDefault="009E51EE" w:rsidP="009E51EE">
      <w:r>
        <w:rPr>
          <w:rStyle w:val="HideTWBExt"/>
          <w:lang w:val="fr-BE"/>
        </w:rPr>
        <w:t>&lt;Article2&gt;</w:t>
      </w:r>
      <w:r>
        <w:t>Artykuł 2 – ustęp 1 – litera d</w:t>
      </w:r>
      <w:r>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0187DEA" w14:textId="77777777" w:rsidTr="00597527">
        <w:trPr>
          <w:trHeight w:hRule="exact" w:val="240"/>
          <w:jc w:val="center"/>
        </w:trPr>
        <w:tc>
          <w:tcPr>
            <w:tcW w:w="9752" w:type="dxa"/>
            <w:gridSpan w:val="2"/>
            <w:tcBorders>
              <w:top w:val="nil"/>
              <w:left w:val="nil"/>
              <w:bottom w:val="nil"/>
              <w:right w:val="nil"/>
            </w:tcBorders>
          </w:tcPr>
          <w:p w14:paraId="32BAB758" w14:textId="77777777" w:rsidR="009E51EE" w:rsidRPr="00BF3709" w:rsidRDefault="009E51EE" w:rsidP="00597527">
            <w:pPr>
              <w:rPr>
                <w:lang w:val="fr-BE"/>
              </w:rPr>
            </w:pPr>
          </w:p>
        </w:tc>
      </w:tr>
      <w:tr w:rsidR="009E51EE" w14:paraId="3999B8FD" w14:textId="77777777" w:rsidTr="00597527">
        <w:trPr>
          <w:trHeight w:val="240"/>
          <w:jc w:val="center"/>
        </w:trPr>
        <w:tc>
          <w:tcPr>
            <w:tcW w:w="4876" w:type="dxa"/>
            <w:tcBorders>
              <w:top w:val="nil"/>
              <w:left w:val="nil"/>
              <w:bottom w:val="nil"/>
              <w:right w:val="nil"/>
            </w:tcBorders>
          </w:tcPr>
          <w:p w14:paraId="06A356C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3449876" w14:textId="77777777" w:rsidR="009E51EE" w:rsidRPr="00B94A8E" w:rsidRDefault="009E51EE" w:rsidP="00597527">
            <w:pPr>
              <w:pStyle w:val="AmColumnHeading"/>
            </w:pPr>
            <w:r>
              <w:t>Poprawka</w:t>
            </w:r>
          </w:p>
        </w:tc>
      </w:tr>
      <w:tr w:rsidR="009E51EE" w14:paraId="12362241" w14:textId="77777777" w:rsidTr="00597527">
        <w:trPr>
          <w:jc w:val="center"/>
        </w:trPr>
        <w:tc>
          <w:tcPr>
            <w:tcW w:w="4876" w:type="dxa"/>
            <w:tcBorders>
              <w:top w:val="nil"/>
              <w:left w:val="nil"/>
              <w:bottom w:val="nil"/>
              <w:right w:val="nil"/>
            </w:tcBorders>
          </w:tcPr>
          <w:p w14:paraId="595A9EBF" w14:textId="77777777" w:rsidR="009E51EE" w:rsidRPr="00B94A8E" w:rsidRDefault="009E51EE" w:rsidP="00597527">
            <w:pPr>
              <w:pStyle w:val="Normal6a"/>
            </w:pPr>
            <w:r>
              <w:rPr>
                <w:b/>
                <w:i/>
              </w:rPr>
              <w:t>d)</w:t>
            </w:r>
            <w:r>
              <w:tab/>
            </w:r>
            <w:r>
              <w:rPr>
                <w:b/>
                <w:i/>
              </w:rPr>
              <w:t>organizacji międzynarodowych.</w:t>
            </w:r>
          </w:p>
        </w:tc>
        <w:tc>
          <w:tcPr>
            <w:tcW w:w="4876" w:type="dxa"/>
            <w:tcBorders>
              <w:top w:val="nil"/>
              <w:left w:val="nil"/>
              <w:bottom w:val="nil"/>
              <w:right w:val="nil"/>
            </w:tcBorders>
          </w:tcPr>
          <w:p w14:paraId="0488E141" w14:textId="77777777" w:rsidR="009E51EE" w:rsidRPr="00B94A8E" w:rsidRDefault="009E51EE" w:rsidP="00597527">
            <w:pPr>
              <w:pStyle w:val="Normal6a"/>
            </w:pPr>
            <w:r>
              <w:rPr>
                <w:b/>
                <w:i/>
              </w:rPr>
              <w:t>skreśla się</w:t>
            </w:r>
          </w:p>
        </w:tc>
      </w:tr>
    </w:tbl>
    <w:p w14:paraId="41CCCE76"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69195D35" w14:textId="77777777" w:rsidR="009E51EE" w:rsidRPr="00B94A8E" w:rsidRDefault="009E51EE" w:rsidP="009E51EE">
      <w:r>
        <w:rPr>
          <w:rStyle w:val="HideTWBExt"/>
        </w:rPr>
        <w:t>&lt;/Amend&gt;</w:t>
      </w:r>
    </w:p>
    <w:p w14:paraId="18823371" w14:textId="77777777" w:rsidR="009E51EE" w:rsidRPr="00B94A8E" w:rsidRDefault="009E51EE" w:rsidP="009E51EE">
      <w:pPr>
        <w:pStyle w:val="AmNumberTabs"/>
      </w:pPr>
      <w:r>
        <w:rPr>
          <w:rStyle w:val="HideTWBExt"/>
        </w:rPr>
        <w:t>&lt;Amend&gt;</w:t>
      </w:r>
      <w:r>
        <w:t>Poprawka</w:t>
      </w:r>
      <w:r>
        <w:tab/>
      </w:r>
      <w:r>
        <w:tab/>
      </w:r>
      <w:r>
        <w:rPr>
          <w:rStyle w:val="HideTWBExt"/>
        </w:rPr>
        <w:t>&lt;NumAm&gt;</w:t>
      </w:r>
      <w:r>
        <w:t>1149</w:t>
      </w:r>
      <w:r>
        <w:rPr>
          <w:rStyle w:val="HideTWBExt"/>
        </w:rPr>
        <w:t>&lt;/NumAm&gt;</w:t>
      </w:r>
    </w:p>
    <w:p w14:paraId="55FC251B"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45285958" w14:textId="77777777" w:rsidR="009E51EE" w:rsidRPr="00B94A8E" w:rsidRDefault="009E51EE" w:rsidP="009E51EE">
      <w:pPr>
        <w:pStyle w:val="NormalBold"/>
      </w:pPr>
      <w:r>
        <w:rPr>
          <w:rStyle w:val="HideTWBExt"/>
          <w:b w:val="0"/>
        </w:rPr>
        <w:t>&lt;/RepeatBlock-By&gt;</w:t>
      </w:r>
    </w:p>
    <w:p w14:paraId="37F86B52"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03A0746" w14:textId="77777777" w:rsidR="009E51EE" w:rsidRPr="00BF3709" w:rsidRDefault="009E51EE" w:rsidP="009E51EE">
      <w:pPr>
        <w:pStyle w:val="NormalBold"/>
      </w:pPr>
      <w:r>
        <w:rPr>
          <w:rStyle w:val="HideTWBExt"/>
          <w:lang w:val="fr-BE"/>
        </w:rPr>
        <w:t>&lt;Article&gt;</w:t>
      </w:r>
      <w:r>
        <w:t>Artykuł 2 – ustęp 1 – litera d</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77E1F81" w14:textId="77777777" w:rsidTr="00597527">
        <w:trPr>
          <w:trHeight w:hRule="exact" w:val="240"/>
          <w:jc w:val="center"/>
        </w:trPr>
        <w:tc>
          <w:tcPr>
            <w:tcW w:w="9752" w:type="dxa"/>
            <w:gridSpan w:val="2"/>
            <w:tcBorders>
              <w:top w:val="nil"/>
              <w:left w:val="nil"/>
              <w:bottom w:val="nil"/>
              <w:right w:val="nil"/>
            </w:tcBorders>
          </w:tcPr>
          <w:p w14:paraId="5D35E424" w14:textId="77777777" w:rsidR="009E51EE" w:rsidRPr="00BF3709" w:rsidRDefault="009E51EE" w:rsidP="00597527">
            <w:pPr>
              <w:rPr>
                <w:lang w:val="fr-BE"/>
              </w:rPr>
            </w:pPr>
          </w:p>
        </w:tc>
      </w:tr>
      <w:tr w:rsidR="009E51EE" w14:paraId="703693FE" w14:textId="77777777" w:rsidTr="00597527">
        <w:trPr>
          <w:trHeight w:val="240"/>
          <w:jc w:val="center"/>
        </w:trPr>
        <w:tc>
          <w:tcPr>
            <w:tcW w:w="4876" w:type="dxa"/>
            <w:tcBorders>
              <w:top w:val="nil"/>
              <w:left w:val="nil"/>
              <w:bottom w:val="nil"/>
              <w:right w:val="nil"/>
            </w:tcBorders>
          </w:tcPr>
          <w:p w14:paraId="3C8B7D5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E53642B" w14:textId="77777777" w:rsidR="009E51EE" w:rsidRPr="00B94A8E" w:rsidRDefault="009E51EE" w:rsidP="00597527">
            <w:pPr>
              <w:pStyle w:val="AmColumnHeading"/>
            </w:pPr>
            <w:r>
              <w:t>Poprawka</w:t>
            </w:r>
          </w:p>
        </w:tc>
      </w:tr>
      <w:tr w:rsidR="009E51EE" w14:paraId="317B79D4" w14:textId="77777777" w:rsidTr="00597527">
        <w:trPr>
          <w:jc w:val="center"/>
        </w:trPr>
        <w:tc>
          <w:tcPr>
            <w:tcW w:w="4876" w:type="dxa"/>
            <w:tcBorders>
              <w:top w:val="nil"/>
              <w:left w:val="nil"/>
              <w:bottom w:val="nil"/>
              <w:right w:val="nil"/>
            </w:tcBorders>
          </w:tcPr>
          <w:p w14:paraId="78D87753" w14:textId="77777777" w:rsidR="009E51EE" w:rsidRPr="00B94A8E" w:rsidRDefault="009E51EE" w:rsidP="00597527">
            <w:pPr>
              <w:pStyle w:val="Normal6a"/>
            </w:pPr>
            <w:r>
              <w:rPr>
                <w:b/>
                <w:i/>
              </w:rPr>
              <w:t>d)</w:t>
            </w:r>
            <w:r>
              <w:tab/>
            </w:r>
            <w:r>
              <w:rPr>
                <w:b/>
                <w:i/>
              </w:rPr>
              <w:t>organizacji międzynarodowych.</w:t>
            </w:r>
          </w:p>
        </w:tc>
        <w:tc>
          <w:tcPr>
            <w:tcW w:w="4876" w:type="dxa"/>
            <w:tcBorders>
              <w:top w:val="nil"/>
              <w:left w:val="nil"/>
              <w:bottom w:val="nil"/>
              <w:right w:val="nil"/>
            </w:tcBorders>
          </w:tcPr>
          <w:p w14:paraId="23669554" w14:textId="77777777" w:rsidR="009E51EE" w:rsidRPr="00B94A8E" w:rsidRDefault="009E51EE" w:rsidP="00597527">
            <w:pPr>
              <w:pStyle w:val="Normal6a"/>
            </w:pPr>
            <w:r>
              <w:rPr>
                <w:b/>
                <w:i/>
              </w:rPr>
              <w:t>skreśla się</w:t>
            </w:r>
          </w:p>
        </w:tc>
      </w:tr>
    </w:tbl>
    <w:p w14:paraId="68FD8A56"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61B0FAA7" w14:textId="77777777" w:rsidR="009E51EE" w:rsidRPr="00B94A8E" w:rsidRDefault="009E51EE" w:rsidP="009E51EE">
      <w:r>
        <w:rPr>
          <w:rStyle w:val="HideTWBExt"/>
        </w:rPr>
        <w:t>&lt;/Amend&gt;</w:t>
      </w:r>
    </w:p>
    <w:p w14:paraId="31285244" w14:textId="77777777" w:rsidR="009E51EE" w:rsidRPr="00B94A8E" w:rsidRDefault="009E51EE" w:rsidP="009E51EE">
      <w:pPr>
        <w:pStyle w:val="AmNumberTabs"/>
      </w:pPr>
      <w:r>
        <w:rPr>
          <w:rStyle w:val="HideTWBExt"/>
        </w:rPr>
        <w:t>&lt;Amend&gt;</w:t>
      </w:r>
      <w:r>
        <w:t>Poprawka</w:t>
      </w:r>
      <w:r>
        <w:tab/>
      </w:r>
      <w:r>
        <w:tab/>
      </w:r>
      <w:r>
        <w:rPr>
          <w:rStyle w:val="HideTWBExt"/>
        </w:rPr>
        <w:t>&lt;NumAm&gt;</w:t>
      </w:r>
      <w:r>
        <w:t>1150</w:t>
      </w:r>
      <w:r>
        <w:rPr>
          <w:rStyle w:val="HideTWBExt"/>
        </w:rPr>
        <w:t>&lt;/NumAm&gt;</w:t>
      </w:r>
    </w:p>
    <w:p w14:paraId="72E8D091"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68965105" w14:textId="77777777" w:rsidR="009E51EE" w:rsidRPr="00B94A8E" w:rsidRDefault="009E51EE" w:rsidP="009E51EE">
      <w:pPr>
        <w:pStyle w:val="NormalBold"/>
      </w:pPr>
      <w:r>
        <w:rPr>
          <w:rStyle w:val="HideTWBExt"/>
          <w:b w:val="0"/>
        </w:rPr>
        <w:t>&lt;/RepeatBlock-By&gt;</w:t>
      </w:r>
    </w:p>
    <w:p w14:paraId="69AF20E1"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E8D3F6F" w14:textId="77777777" w:rsidR="009E51EE" w:rsidRPr="00BF3709" w:rsidRDefault="009E51EE" w:rsidP="009E51EE">
      <w:pPr>
        <w:pStyle w:val="NormalBold"/>
      </w:pPr>
      <w:r>
        <w:rPr>
          <w:rStyle w:val="HideTWBExt"/>
          <w:lang w:val="fr-BE"/>
        </w:rPr>
        <w:t>&lt;Article&gt;</w:t>
      </w:r>
      <w:r>
        <w:t>Artykuł 2 – ustęp 1 – litera d</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29943EE" w14:textId="77777777" w:rsidTr="00597527">
        <w:trPr>
          <w:trHeight w:hRule="exact" w:val="240"/>
          <w:jc w:val="center"/>
        </w:trPr>
        <w:tc>
          <w:tcPr>
            <w:tcW w:w="9752" w:type="dxa"/>
            <w:gridSpan w:val="2"/>
            <w:tcBorders>
              <w:top w:val="nil"/>
              <w:left w:val="nil"/>
              <w:bottom w:val="nil"/>
              <w:right w:val="nil"/>
            </w:tcBorders>
          </w:tcPr>
          <w:p w14:paraId="0BC79484" w14:textId="77777777" w:rsidR="009E51EE" w:rsidRPr="00BF3709" w:rsidRDefault="009E51EE" w:rsidP="00597527">
            <w:pPr>
              <w:rPr>
                <w:lang w:val="fr-BE"/>
              </w:rPr>
            </w:pPr>
          </w:p>
        </w:tc>
      </w:tr>
      <w:tr w:rsidR="009E51EE" w14:paraId="52464BEB" w14:textId="77777777" w:rsidTr="00597527">
        <w:trPr>
          <w:trHeight w:val="240"/>
          <w:jc w:val="center"/>
        </w:trPr>
        <w:tc>
          <w:tcPr>
            <w:tcW w:w="4876" w:type="dxa"/>
            <w:tcBorders>
              <w:top w:val="nil"/>
              <w:left w:val="nil"/>
              <w:bottom w:val="nil"/>
              <w:right w:val="nil"/>
            </w:tcBorders>
          </w:tcPr>
          <w:p w14:paraId="4CCFA8DF"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58E61AF" w14:textId="77777777" w:rsidR="009E51EE" w:rsidRPr="00B94A8E" w:rsidRDefault="009E51EE" w:rsidP="00597527">
            <w:pPr>
              <w:pStyle w:val="AmColumnHeading"/>
            </w:pPr>
            <w:r>
              <w:t>Poprawka</w:t>
            </w:r>
          </w:p>
        </w:tc>
      </w:tr>
      <w:tr w:rsidR="009E51EE" w14:paraId="59DAD194" w14:textId="77777777" w:rsidTr="00597527">
        <w:trPr>
          <w:jc w:val="center"/>
        </w:trPr>
        <w:tc>
          <w:tcPr>
            <w:tcW w:w="4876" w:type="dxa"/>
            <w:tcBorders>
              <w:top w:val="nil"/>
              <w:left w:val="nil"/>
              <w:bottom w:val="nil"/>
              <w:right w:val="nil"/>
            </w:tcBorders>
          </w:tcPr>
          <w:p w14:paraId="6DDB4BF0" w14:textId="77777777" w:rsidR="009E51EE" w:rsidRPr="00B94A8E" w:rsidRDefault="009E51EE" w:rsidP="00597527">
            <w:pPr>
              <w:pStyle w:val="Normal6a"/>
            </w:pPr>
            <w:r>
              <w:rPr>
                <w:b/>
                <w:i/>
              </w:rPr>
              <w:t>d)</w:t>
            </w:r>
            <w:r>
              <w:tab/>
            </w:r>
            <w:r>
              <w:rPr>
                <w:b/>
                <w:i/>
              </w:rPr>
              <w:t>organizacji międzynarodowych.</w:t>
            </w:r>
          </w:p>
        </w:tc>
        <w:tc>
          <w:tcPr>
            <w:tcW w:w="4876" w:type="dxa"/>
            <w:tcBorders>
              <w:top w:val="nil"/>
              <w:left w:val="nil"/>
              <w:bottom w:val="nil"/>
              <w:right w:val="nil"/>
            </w:tcBorders>
          </w:tcPr>
          <w:p w14:paraId="10FD20AA" w14:textId="77777777" w:rsidR="009E51EE" w:rsidRPr="00B94A8E" w:rsidRDefault="009E51EE" w:rsidP="00597527">
            <w:pPr>
              <w:pStyle w:val="Normal6a"/>
            </w:pPr>
            <w:r>
              <w:rPr>
                <w:b/>
                <w:i/>
              </w:rPr>
              <w:t>skreśla się</w:t>
            </w:r>
          </w:p>
        </w:tc>
      </w:tr>
    </w:tbl>
    <w:p w14:paraId="3AA700F8"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33DCFAA5" w14:textId="77777777" w:rsidR="009E51EE" w:rsidRPr="00B94A8E" w:rsidRDefault="009E51EE" w:rsidP="009E51EE">
      <w:r>
        <w:rPr>
          <w:rStyle w:val="HideTWBExt"/>
        </w:rPr>
        <w:t>&lt;/Amend&gt;</w:t>
      </w:r>
    </w:p>
    <w:p w14:paraId="43792C6B" w14:textId="77777777" w:rsidR="009E51EE" w:rsidRPr="00B94A8E" w:rsidRDefault="009E51EE" w:rsidP="009E51EE">
      <w:pPr>
        <w:pStyle w:val="AmNumberTabs"/>
      </w:pPr>
      <w:r>
        <w:rPr>
          <w:rStyle w:val="HideTWBExt"/>
        </w:rPr>
        <w:t>&lt;Amend&gt;</w:t>
      </w:r>
      <w:r>
        <w:t>Poprawka</w:t>
      </w:r>
      <w:r>
        <w:tab/>
      </w:r>
      <w:r>
        <w:tab/>
      </w:r>
      <w:r>
        <w:rPr>
          <w:rStyle w:val="HideTWBExt"/>
        </w:rPr>
        <w:t>&lt;NumAm&gt;</w:t>
      </w:r>
      <w:r>
        <w:t>1151</w:t>
      </w:r>
      <w:r>
        <w:rPr>
          <w:rStyle w:val="HideTWBExt"/>
        </w:rPr>
        <w:t>&lt;/NumAm&gt;</w:t>
      </w:r>
    </w:p>
    <w:p w14:paraId="1AA9E89A" w14:textId="77777777" w:rsidR="009E51EE" w:rsidRPr="00BF3709" w:rsidRDefault="009E51EE" w:rsidP="009E51EE">
      <w:pPr>
        <w:pStyle w:val="NormalBold"/>
      </w:pPr>
      <w:r>
        <w:rPr>
          <w:rStyle w:val="HideTWBExt"/>
          <w:b w:val="0"/>
          <w:lang w:val="en-GB"/>
        </w:rPr>
        <w:t>&lt;RepeatBlock-By&gt;&lt;Members&gt;</w:t>
      </w:r>
      <w:r>
        <w:t>Giorgio Gori, Sofie Eriksson</w:t>
      </w:r>
      <w:r>
        <w:rPr>
          <w:rStyle w:val="HideTWBExt"/>
          <w:b w:val="0"/>
          <w:lang w:val="en-GB"/>
        </w:rPr>
        <w:t>&lt;/Members&gt;</w:t>
      </w:r>
    </w:p>
    <w:p w14:paraId="034D2CB9" w14:textId="77777777" w:rsidR="009E51EE" w:rsidRPr="00B94A8E" w:rsidRDefault="009E51EE" w:rsidP="009E51EE">
      <w:pPr>
        <w:pStyle w:val="NormalBold"/>
      </w:pPr>
      <w:r>
        <w:rPr>
          <w:rStyle w:val="HideTWBExt"/>
          <w:b w:val="0"/>
        </w:rPr>
        <w:t>&lt;/RepeatBlock-By&gt;</w:t>
      </w:r>
    </w:p>
    <w:p w14:paraId="42B9615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CD81FEC" w14:textId="77777777" w:rsidR="009E51EE" w:rsidRPr="00BF3709" w:rsidRDefault="009E51EE" w:rsidP="009E51EE">
      <w:pPr>
        <w:pStyle w:val="NormalBold"/>
      </w:pPr>
      <w:r>
        <w:rPr>
          <w:rStyle w:val="HideTWBExt"/>
          <w:lang w:val="fr-BE"/>
        </w:rPr>
        <w:t>&lt;Article&gt;</w:t>
      </w:r>
      <w:r>
        <w:t>Artykuł 2 – ustęp 1 – litera d</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A0DC372" w14:textId="77777777" w:rsidTr="00597527">
        <w:trPr>
          <w:trHeight w:hRule="exact" w:val="240"/>
          <w:jc w:val="center"/>
        </w:trPr>
        <w:tc>
          <w:tcPr>
            <w:tcW w:w="9752" w:type="dxa"/>
            <w:gridSpan w:val="2"/>
            <w:tcBorders>
              <w:top w:val="nil"/>
              <w:left w:val="nil"/>
              <w:bottom w:val="nil"/>
              <w:right w:val="nil"/>
            </w:tcBorders>
          </w:tcPr>
          <w:p w14:paraId="6A4D7EFE" w14:textId="77777777" w:rsidR="009E51EE" w:rsidRPr="00BF3709" w:rsidRDefault="009E51EE" w:rsidP="00597527">
            <w:pPr>
              <w:rPr>
                <w:lang w:val="fr-BE"/>
              </w:rPr>
            </w:pPr>
          </w:p>
        </w:tc>
      </w:tr>
      <w:tr w:rsidR="009E51EE" w14:paraId="00D8287C" w14:textId="77777777" w:rsidTr="00597527">
        <w:trPr>
          <w:trHeight w:val="240"/>
          <w:jc w:val="center"/>
        </w:trPr>
        <w:tc>
          <w:tcPr>
            <w:tcW w:w="4876" w:type="dxa"/>
            <w:tcBorders>
              <w:top w:val="nil"/>
              <w:left w:val="nil"/>
              <w:bottom w:val="nil"/>
              <w:right w:val="nil"/>
            </w:tcBorders>
          </w:tcPr>
          <w:p w14:paraId="3D0FB8D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F32F470" w14:textId="77777777" w:rsidR="009E51EE" w:rsidRPr="00B94A8E" w:rsidRDefault="009E51EE" w:rsidP="00597527">
            <w:pPr>
              <w:pStyle w:val="AmColumnHeading"/>
            </w:pPr>
            <w:r>
              <w:t>Poprawka</w:t>
            </w:r>
          </w:p>
        </w:tc>
      </w:tr>
      <w:tr w:rsidR="009E51EE" w14:paraId="1C3B7E78" w14:textId="77777777" w:rsidTr="00597527">
        <w:trPr>
          <w:jc w:val="center"/>
        </w:trPr>
        <w:tc>
          <w:tcPr>
            <w:tcW w:w="4876" w:type="dxa"/>
            <w:tcBorders>
              <w:top w:val="nil"/>
              <w:left w:val="nil"/>
              <w:bottom w:val="nil"/>
              <w:right w:val="nil"/>
            </w:tcBorders>
          </w:tcPr>
          <w:p w14:paraId="7F95CE92" w14:textId="77777777" w:rsidR="009E51EE" w:rsidRPr="00B94A8E" w:rsidRDefault="009E51EE" w:rsidP="00597527">
            <w:pPr>
              <w:pStyle w:val="Normal6a"/>
            </w:pPr>
            <w:r>
              <w:t>d)</w:t>
            </w:r>
            <w:r>
              <w:tab/>
              <w:t>organizacji międzynarodowych.</w:t>
            </w:r>
          </w:p>
        </w:tc>
        <w:tc>
          <w:tcPr>
            <w:tcW w:w="4876" w:type="dxa"/>
            <w:tcBorders>
              <w:top w:val="nil"/>
              <w:left w:val="nil"/>
              <w:bottom w:val="nil"/>
              <w:right w:val="nil"/>
            </w:tcBorders>
          </w:tcPr>
          <w:p w14:paraId="3122B9B7" w14:textId="77777777" w:rsidR="009E51EE" w:rsidRPr="00BF3709" w:rsidRDefault="009E51EE" w:rsidP="00597527">
            <w:pPr>
              <w:pStyle w:val="Normal6a"/>
            </w:pPr>
            <w:r>
              <w:t>d)</w:t>
            </w:r>
            <w:r>
              <w:tab/>
              <w:t>organizacji międzynarodowych</w:t>
            </w:r>
            <w:r>
              <w:rPr>
                <w:b/>
                <w:i/>
              </w:rPr>
              <w:t>, zgodnie z warunkami określonymi w obowiązującej umowie</w:t>
            </w:r>
            <w:r>
              <w:t>.</w:t>
            </w:r>
          </w:p>
        </w:tc>
      </w:tr>
    </w:tbl>
    <w:p w14:paraId="316F8508"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E4F49AB" w14:textId="77777777" w:rsidR="009E51EE" w:rsidRPr="00BF3709" w:rsidRDefault="009E51EE" w:rsidP="009E51EE">
      <w:r>
        <w:rPr>
          <w:rStyle w:val="HideTWBExt"/>
          <w:lang w:val="en-GB"/>
        </w:rPr>
        <w:t>&lt;/Amend&gt;</w:t>
      </w:r>
    </w:p>
    <w:p w14:paraId="5CB57324"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1152</w:t>
      </w:r>
      <w:r>
        <w:rPr>
          <w:rStyle w:val="HideTWBExt"/>
          <w:lang w:val="en-GB"/>
        </w:rPr>
        <w:t>&lt;/NumAm&gt;</w:t>
      </w:r>
    </w:p>
    <w:p w14:paraId="380F1700"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35F23C8F" w14:textId="77777777" w:rsidR="009E51EE" w:rsidRPr="00B94A8E" w:rsidRDefault="009E51EE" w:rsidP="009E51EE">
      <w:pPr>
        <w:pStyle w:val="NormalBold"/>
      </w:pPr>
      <w:r>
        <w:rPr>
          <w:rStyle w:val="HideTWBExt"/>
          <w:b w:val="0"/>
        </w:rPr>
        <w:t>&lt;/RepeatBlock-By&gt;</w:t>
      </w:r>
    </w:p>
    <w:p w14:paraId="290A007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FC05F6B" w14:textId="77777777" w:rsidR="009E51EE" w:rsidRPr="00B94A8E" w:rsidRDefault="009E51EE" w:rsidP="009E51EE">
      <w:pPr>
        <w:pStyle w:val="NormalBold"/>
      </w:pPr>
      <w:r>
        <w:rPr>
          <w:rStyle w:val="HideTWBExt"/>
        </w:rPr>
        <w:t>&lt;Article&gt;</w:t>
      </w:r>
      <w:r>
        <w:t>Artykuł 2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76A9A4E" w14:textId="77777777" w:rsidTr="00597527">
        <w:trPr>
          <w:trHeight w:hRule="exact" w:val="240"/>
          <w:jc w:val="center"/>
        </w:trPr>
        <w:tc>
          <w:tcPr>
            <w:tcW w:w="9752" w:type="dxa"/>
            <w:gridSpan w:val="2"/>
            <w:tcBorders>
              <w:top w:val="nil"/>
              <w:left w:val="nil"/>
              <w:bottom w:val="nil"/>
              <w:right w:val="nil"/>
            </w:tcBorders>
          </w:tcPr>
          <w:p w14:paraId="121980B0" w14:textId="77777777" w:rsidR="009E51EE" w:rsidRPr="00B94A8E" w:rsidRDefault="009E51EE" w:rsidP="00597527"/>
        </w:tc>
      </w:tr>
      <w:tr w:rsidR="009E51EE" w14:paraId="163D7F12" w14:textId="77777777" w:rsidTr="00597527">
        <w:trPr>
          <w:trHeight w:val="240"/>
          <w:jc w:val="center"/>
        </w:trPr>
        <w:tc>
          <w:tcPr>
            <w:tcW w:w="4876" w:type="dxa"/>
            <w:tcBorders>
              <w:top w:val="nil"/>
              <w:left w:val="nil"/>
              <w:bottom w:val="nil"/>
              <w:right w:val="nil"/>
            </w:tcBorders>
          </w:tcPr>
          <w:p w14:paraId="4FAE8F48"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6BB9B30" w14:textId="77777777" w:rsidR="009E51EE" w:rsidRPr="00B94A8E" w:rsidRDefault="009E51EE" w:rsidP="00597527">
            <w:pPr>
              <w:pStyle w:val="AmColumnHeading"/>
            </w:pPr>
            <w:r>
              <w:t>Poprawka</w:t>
            </w:r>
          </w:p>
        </w:tc>
      </w:tr>
      <w:tr w:rsidR="009E51EE" w14:paraId="20571E54" w14:textId="77777777" w:rsidTr="00597527">
        <w:trPr>
          <w:jc w:val="center"/>
        </w:trPr>
        <w:tc>
          <w:tcPr>
            <w:tcW w:w="4876" w:type="dxa"/>
            <w:tcBorders>
              <w:top w:val="nil"/>
              <w:left w:val="nil"/>
              <w:bottom w:val="nil"/>
              <w:right w:val="nil"/>
            </w:tcBorders>
          </w:tcPr>
          <w:p w14:paraId="5040881D" w14:textId="77777777" w:rsidR="009E51EE" w:rsidRPr="00BF3709" w:rsidRDefault="009E51EE" w:rsidP="00597527">
            <w:pPr>
              <w:pStyle w:val="Normal6a"/>
            </w:pPr>
            <w:r>
              <w:rPr>
                <w:b/>
                <w:i/>
              </w:rPr>
              <w:t>2.</w:t>
            </w:r>
            <w:r>
              <w:tab/>
            </w:r>
            <w:r>
              <w:rPr>
                <w:b/>
                <w:i/>
              </w:rPr>
              <w:t>Postanowienia rozdziałów I i V tytułu IV nie mają zastosowania do orbit położonych za orbitą geostacjonarną (GEO).</w:t>
            </w:r>
          </w:p>
        </w:tc>
        <w:tc>
          <w:tcPr>
            <w:tcW w:w="4876" w:type="dxa"/>
            <w:tcBorders>
              <w:top w:val="nil"/>
              <w:left w:val="nil"/>
              <w:bottom w:val="nil"/>
              <w:right w:val="nil"/>
            </w:tcBorders>
          </w:tcPr>
          <w:p w14:paraId="56B2B1AD" w14:textId="77777777" w:rsidR="009E51EE" w:rsidRPr="00B94A8E" w:rsidRDefault="009E51EE" w:rsidP="00597527">
            <w:pPr>
              <w:pStyle w:val="Normal6a"/>
            </w:pPr>
            <w:r>
              <w:rPr>
                <w:b/>
                <w:i/>
              </w:rPr>
              <w:t>skreśla się</w:t>
            </w:r>
          </w:p>
        </w:tc>
      </w:tr>
    </w:tbl>
    <w:p w14:paraId="4933463F"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4F1AAE89" w14:textId="77777777" w:rsidR="009E51EE" w:rsidRPr="00B94A8E" w:rsidRDefault="009E51EE" w:rsidP="009E51EE">
      <w:r>
        <w:rPr>
          <w:rStyle w:val="HideTWBExt"/>
        </w:rPr>
        <w:t>&lt;/Amend&gt;</w:t>
      </w:r>
    </w:p>
    <w:p w14:paraId="534D9691" w14:textId="77777777" w:rsidR="009E51EE" w:rsidRPr="00B94A8E" w:rsidRDefault="009E51EE" w:rsidP="009E51EE">
      <w:pPr>
        <w:pStyle w:val="AmNumberTabs"/>
      </w:pPr>
      <w:r>
        <w:rPr>
          <w:rStyle w:val="HideTWBExt"/>
        </w:rPr>
        <w:t>&lt;Amend&gt;</w:t>
      </w:r>
      <w:r>
        <w:t>Poprawka</w:t>
      </w:r>
      <w:r>
        <w:tab/>
      </w:r>
      <w:r>
        <w:tab/>
      </w:r>
      <w:r>
        <w:rPr>
          <w:rStyle w:val="HideTWBExt"/>
        </w:rPr>
        <w:t>&lt;NumAm&gt;</w:t>
      </w:r>
      <w:r>
        <w:t>1153</w:t>
      </w:r>
      <w:r>
        <w:rPr>
          <w:rStyle w:val="HideTWBExt"/>
        </w:rPr>
        <w:t>&lt;/NumAm&gt;</w:t>
      </w:r>
    </w:p>
    <w:p w14:paraId="6296185C" w14:textId="77777777" w:rsidR="009E51EE" w:rsidRPr="00BF3709" w:rsidRDefault="009E51EE" w:rsidP="009E51EE">
      <w:pPr>
        <w:pStyle w:val="NormalBold"/>
      </w:pPr>
      <w:r>
        <w:rPr>
          <w:rStyle w:val="HideTWBExt"/>
          <w:b w:val="0"/>
          <w:lang w:val="en-GB"/>
        </w:rPr>
        <w:t>&lt;RepeatBlock-By&gt;&lt;Members&gt;</w:t>
      </w:r>
      <w:r>
        <w:t>Giorgio Gori, Sofie Eriksson</w:t>
      </w:r>
      <w:r>
        <w:rPr>
          <w:rStyle w:val="HideTWBExt"/>
          <w:b w:val="0"/>
          <w:lang w:val="en-GB"/>
        </w:rPr>
        <w:t>&lt;/Members&gt;</w:t>
      </w:r>
    </w:p>
    <w:p w14:paraId="3331598A" w14:textId="77777777" w:rsidR="009E51EE" w:rsidRPr="00B94A8E" w:rsidRDefault="009E51EE" w:rsidP="009E51EE">
      <w:pPr>
        <w:pStyle w:val="NormalBold"/>
      </w:pPr>
      <w:r>
        <w:rPr>
          <w:rStyle w:val="HideTWBExt"/>
          <w:b w:val="0"/>
        </w:rPr>
        <w:t>&lt;/RepeatBlock-By&gt;</w:t>
      </w:r>
    </w:p>
    <w:p w14:paraId="0744CDF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59F27FE" w14:textId="77777777" w:rsidR="009E51EE" w:rsidRPr="00B94A8E" w:rsidRDefault="009E51EE" w:rsidP="009E51EE">
      <w:pPr>
        <w:pStyle w:val="NormalBold"/>
      </w:pPr>
      <w:r>
        <w:rPr>
          <w:rStyle w:val="HideTWBExt"/>
        </w:rPr>
        <w:t>&lt;Article&gt;</w:t>
      </w:r>
      <w:r>
        <w:t>Artykuł 2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0C46BFD" w14:textId="77777777" w:rsidTr="00597527">
        <w:trPr>
          <w:trHeight w:hRule="exact" w:val="240"/>
          <w:jc w:val="center"/>
        </w:trPr>
        <w:tc>
          <w:tcPr>
            <w:tcW w:w="9752" w:type="dxa"/>
            <w:gridSpan w:val="2"/>
            <w:tcBorders>
              <w:top w:val="nil"/>
              <w:left w:val="nil"/>
              <w:bottom w:val="nil"/>
              <w:right w:val="nil"/>
            </w:tcBorders>
          </w:tcPr>
          <w:p w14:paraId="75CE273E" w14:textId="77777777" w:rsidR="009E51EE" w:rsidRPr="00B94A8E" w:rsidRDefault="009E51EE" w:rsidP="00597527"/>
        </w:tc>
      </w:tr>
      <w:tr w:rsidR="009E51EE" w14:paraId="57D09344" w14:textId="77777777" w:rsidTr="00597527">
        <w:trPr>
          <w:trHeight w:val="240"/>
          <w:jc w:val="center"/>
        </w:trPr>
        <w:tc>
          <w:tcPr>
            <w:tcW w:w="4876" w:type="dxa"/>
            <w:tcBorders>
              <w:top w:val="nil"/>
              <w:left w:val="nil"/>
              <w:bottom w:val="nil"/>
              <w:right w:val="nil"/>
            </w:tcBorders>
          </w:tcPr>
          <w:p w14:paraId="0A6F832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30667FF" w14:textId="77777777" w:rsidR="009E51EE" w:rsidRPr="00B94A8E" w:rsidRDefault="009E51EE" w:rsidP="00597527">
            <w:pPr>
              <w:pStyle w:val="AmColumnHeading"/>
            </w:pPr>
            <w:r>
              <w:t>Poprawka</w:t>
            </w:r>
          </w:p>
        </w:tc>
      </w:tr>
      <w:tr w:rsidR="009E51EE" w14:paraId="67D40C58" w14:textId="77777777" w:rsidTr="00597527">
        <w:trPr>
          <w:jc w:val="center"/>
        </w:trPr>
        <w:tc>
          <w:tcPr>
            <w:tcW w:w="4876" w:type="dxa"/>
            <w:tcBorders>
              <w:top w:val="nil"/>
              <w:left w:val="nil"/>
              <w:bottom w:val="nil"/>
              <w:right w:val="nil"/>
            </w:tcBorders>
          </w:tcPr>
          <w:p w14:paraId="77AE700A" w14:textId="77777777" w:rsidR="009E51EE" w:rsidRPr="00BF3709" w:rsidRDefault="009E51EE" w:rsidP="00597527">
            <w:pPr>
              <w:pStyle w:val="Normal6a"/>
            </w:pPr>
            <w:r>
              <w:rPr>
                <w:b/>
                <w:i/>
              </w:rPr>
              <w:t>2.</w:t>
            </w:r>
            <w:r>
              <w:tab/>
            </w:r>
            <w:r>
              <w:rPr>
                <w:b/>
                <w:i/>
              </w:rPr>
              <w:t>Postanowienia rozdziałów I i V tytułu IV nie mają zastosowania do orbit położonych za orbitą geostacjonarną (GEO).</w:t>
            </w:r>
          </w:p>
        </w:tc>
        <w:tc>
          <w:tcPr>
            <w:tcW w:w="4876" w:type="dxa"/>
            <w:tcBorders>
              <w:top w:val="nil"/>
              <w:left w:val="nil"/>
              <w:bottom w:val="nil"/>
              <w:right w:val="nil"/>
            </w:tcBorders>
          </w:tcPr>
          <w:p w14:paraId="7A0D35C0" w14:textId="77777777" w:rsidR="009E51EE" w:rsidRPr="00B94A8E" w:rsidRDefault="009E51EE" w:rsidP="00597527">
            <w:pPr>
              <w:pStyle w:val="Normal6a"/>
            </w:pPr>
            <w:r>
              <w:rPr>
                <w:b/>
                <w:i/>
              </w:rPr>
              <w:t>skreśla się</w:t>
            </w:r>
          </w:p>
        </w:tc>
      </w:tr>
    </w:tbl>
    <w:p w14:paraId="4CEA8713"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5C4CCE73" w14:textId="77777777" w:rsidR="009E51EE" w:rsidRPr="00B94A8E" w:rsidRDefault="009E51EE" w:rsidP="009E51EE">
      <w:r>
        <w:rPr>
          <w:rStyle w:val="HideTWBExt"/>
        </w:rPr>
        <w:t>&lt;/Amend&gt;</w:t>
      </w:r>
    </w:p>
    <w:p w14:paraId="2C4921F8" w14:textId="77777777" w:rsidR="009E51EE" w:rsidRPr="00B94A8E" w:rsidRDefault="009E51EE" w:rsidP="009E51EE">
      <w:pPr>
        <w:pStyle w:val="AmNumberTabs"/>
      </w:pPr>
      <w:r>
        <w:rPr>
          <w:rStyle w:val="HideTWBExt"/>
        </w:rPr>
        <w:t>&lt;Amend&gt;</w:t>
      </w:r>
      <w:r>
        <w:t>Poprawka</w:t>
      </w:r>
      <w:r>
        <w:tab/>
      </w:r>
      <w:r>
        <w:tab/>
      </w:r>
      <w:r>
        <w:rPr>
          <w:rStyle w:val="HideTWBExt"/>
        </w:rPr>
        <w:t>&lt;NumAm&gt;</w:t>
      </w:r>
      <w:r>
        <w:t>1154</w:t>
      </w:r>
      <w:r>
        <w:rPr>
          <w:rStyle w:val="HideTWBExt"/>
        </w:rPr>
        <w:t>&lt;/NumAm&gt;</w:t>
      </w:r>
    </w:p>
    <w:p w14:paraId="0CA8FFAA"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4A64C4B2" w14:textId="77777777" w:rsidR="009E51EE" w:rsidRPr="00B94A8E" w:rsidRDefault="009E51EE" w:rsidP="009E51EE">
      <w:pPr>
        <w:pStyle w:val="NormalBold"/>
      </w:pPr>
      <w:r>
        <w:rPr>
          <w:rStyle w:val="HideTWBExt"/>
          <w:b w:val="0"/>
        </w:rPr>
        <w:t>&lt;/RepeatBlock-By&gt;</w:t>
      </w:r>
    </w:p>
    <w:p w14:paraId="16DAB36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F20A4D2" w14:textId="77777777" w:rsidR="009E51EE" w:rsidRPr="00B94A8E" w:rsidRDefault="009E51EE" w:rsidP="009E51EE">
      <w:pPr>
        <w:pStyle w:val="NormalBold"/>
      </w:pPr>
      <w:r>
        <w:rPr>
          <w:rStyle w:val="HideTWBExt"/>
        </w:rPr>
        <w:t>&lt;Article&gt;</w:t>
      </w:r>
      <w:r>
        <w:t>Artykuł 2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528E4DC" w14:textId="77777777" w:rsidTr="00597527">
        <w:trPr>
          <w:trHeight w:hRule="exact" w:val="240"/>
          <w:jc w:val="center"/>
        </w:trPr>
        <w:tc>
          <w:tcPr>
            <w:tcW w:w="9752" w:type="dxa"/>
            <w:gridSpan w:val="2"/>
            <w:tcBorders>
              <w:top w:val="nil"/>
              <w:left w:val="nil"/>
              <w:bottom w:val="nil"/>
              <w:right w:val="nil"/>
            </w:tcBorders>
          </w:tcPr>
          <w:p w14:paraId="025FED8D" w14:textId="77777777" w:rsidR="009E51EE" w:rsidRPr="00B94A8E" w:rsidRDefault="009E51EE" w:rsidP="00597527"/>
        </w:tc>
      </w:tr>
      <w:tr w:rsidR="009E51EE" w14:paraId="267C389E" w14:textId="77777777" w:rsidTr="00597527">
        <w:trPr>
          <w:trHeight w:val="240"/>
          <w:jc w:val="center"/>
        </w:trPr>
        <w:tc>
          <w:tcPr>
            <w:tcW w:w="4876" w:type="dxa"/>
            <w:tcBorders>
              <w:top w:val="nil"/>
              <w:left w:val="nil"/>
              <w:bottom w:val="nil"/>
              <w:right w:val="nil"/>
            </w:tcBorders>
          </w:tcPr>
          <w:p w14:paraId="7CE08CF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D8C9D52" w14:textId="77777777" w:rsidR="009E51EE" w:rsidRPr="00B94A8E" w:rsidRDefault="009E51EE" w:rsidP="00597527">
            <w:pPr>
              <w:pStyle w:val="AmColumnHeading"/>
            </w:pPr>
            <w:r>
              <w:t>Poprawka</w:t>
            </w:r>
          </w:p>
        </w:tc>
      </w:tr>
      <w:tr w:rsidR="009E51EE" w14:paraId="7DDD032F" w14:textId="77777777" w:rsidTr="00597527">
        <w:trPr>
          <w:jc w:val="center"/>
        </w:trPr>
        <w:tc>
          <w:tcPr>
            <w:tcW w:w="4876" w:type="dxa"/>
            <w:tcBorders>
              <w:top w:val="nil"/>
              <w:left w:val="nil"/>
              <w:bottom w:val="nil"/>
              <w:right w:val="nil"/>
            </w:tcBorders>
          </w:tcPr>
          <w:p w14:paraId="0694D979" w14:textId="77777777" w:rsidR="009E51EE" w:rsidRPr="00BF3709" w:rsidRDefault="009E51EE" w:rsidP="00597527">
            <w:pPr>
              <w:pStyle w:val="Normal6a"/>
            </w:pPr>
            <w:r>
              <w:rPr>
                <w:b/>
                <w:i/>
              </w:rPr>
              <w:t>2.</w:t>
            </w:r>
            <w:r>
              <w:tab/>
            </w:r>
            <w:r>
              <w:rPr>
                <w:b/>
                <w:i/>
              </w:rPr>
              <w:t>Postanowienia rozdziałów I i V tytułu IV nie mają zastosowania do orbit położonych za orbitą geostacjonarną (GEO).</w:t>
            </w:r>
          </w:p>
        </w:tc>
        <w:tc>
          <w:tcPr>
            <w:tcW w:w="4876" w:type="dxa"/>
            <w:tcBorders>
              <w:top w:val="nil"/>
              <w:left w:val="nil"/>
              <w:bottom w:val="nil"/>
              <w:right w:val="nil"/>
            </w:tcBorders>
          </w:tcPr>
          <w:p w14:paraId="1767A2CB" w14:textId="77777777" w:rsidR="009E51EE" w:rsidRPr="00B94A8E" w:rsidRDefault="009E51EE" w:rsidP="00597527">
            <w:pPr>
              <w:pStyle w:val="Normal6a"/>
            </w:pPr>
            <w:r>
              <w:rPr>
                <w:b/>
                <w:i/>
              </w:rPr>
              <w:t>skreśla się</w:t>
            </w:r>
          </w:p>
        </w:tc>
      </w:tr>
    </w:tbl>
    <w:p w14:paraId="22D0202E"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256F532A" w14:textId="77777777" w:rsidR="009E51EE" w:rsidRPr="00B94A8E" w:rsidRDefault="009E51EE" w:rsidP="009E51EE">
      <w:r>
        <w:rPr>
          <w:rStyle w:val="HideTWBExt"/>
        </w:rPr>
        <w:t>&lt;/Amend&gt;</w:t>
      </w:r>
    </w:p>
    <w:p w14:paraId="08812AB2" w14:textId="77777777" w:rsidR="009E51EE" w:rsidRPr="00B94A8E" w:rsidRDefault="009E51EE" w:rsidP="009E51EE">
      <w:pPr>
        <w:pStyle w:val="AmNumberTabs"/>
      </w:pPr>
      <w:r>
        <w:rPr>
          <w:rStyle w:val="HideTWBExt"/>
        </w:rPr>
        <w:t>&lt;Amend&gt;</w:t>
      </w:r>
      <w:r>
        <w:t>Poprawka</w:t>
      </w:r>
      <w:r>
        <w:tab/>
      </w:r>
      <w:r>
        <w:tab/>
      </w:r>
      <w:r>
        <w:rPr>
          <w:rStyle w:val="HideTWBExt"/>
        </w:rPr>
        <w:t>&lt;NumAm&gt;</w:t>
      </w:r>
      <w:r>
        <w:t>1155</w:t>
      </w:r>
      <w:r>
        <w:rPr>
          <w:rStyle w:val="HideTWBExt"/>
        </w:rPr>
        <w:t>&lt;/NumAm&gt;</w:t>
      </w:r>
    </w:p>
    <w:p w14:paraId="5E4F983F" w14:textId="77777777" w:rsidR="009E51EE" w:rsidRPr="00B94A8E" w:rsidRDefault="009E51EE" w:rsidP="009E51EE">
      <w:pPr>
        <w:pStyle w:val="NormalBold"/>
      </w:pPr>
      <w:r>
        <w:rPr>
          <w:rStyle w:val="HideTWBExt"/>
          <w:b w:val="0"/>
        </w:rPr>
        <w:t>&lt;RepeatBlock-By&gt;&lt;Members&gt;</w:t>
      </w:r>
      <w:r>
        <w:t>Christophe Grudler, Morten Løkkegaard, Anna Stürgkh, Martin Hojsík, Sigrid Friis</w:t>
      </w:r>
      <w:r>
        <w:rPr>
          <w:rStyle w:val="HideTWBExt"/>
          <w:b w:val="0"/>
        </w:rPr>
        <w:t>&lt;/Members&gt;</w:t>
      </w:r>
    </w:p>
    <w:p w14:paraId="2E90A1D3" w14:textId="77777777" w:rsidR="009E51EE" w:rsidRPr="00B94A8E" w:rsidRDefault="009E51EE" w:rsidP="009E51EE">
      <w:pPr>
        <w:pStyle w:val="NormalBold"/>
      </w:pPr>
      <w:r>
        <w:rPr>
          <w:rStyle w:val="HideTWBExt"/>
          <w:b w:val="0"/>
        </w:rPr>
        <w:t>&lt;/RepeatBlock-By&gt;</w:t>
      </w:r>
    </w:p>
    <w:p w14:paraId="7D9CD592"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4BA2B8B" w14:textId="77777777" w:rsidR="009E51EE" w:rsidRPr="00B94A8E" w:rsidRDefault="009E51EE" w:rsidP="009E51EE">
      <w:pPr>
        <w:pStyle w:val="NormalBold"/>
      </w:pPr>
      <w:r>
        <w:rPr>
          <w:rStyle w:val="HideTWBExt"/>
        </w:rPr>
        <w:t>&lt;Article&gt;</w:t>
      </w:r>
      <w:r>
        <w:t>Artykuł 2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BE500AF" w14:textId="77777777" w:rsidTr="00597527">
        <w:trPr>
          <w:trHeight w:hRule="exact" w:val="240"/>
          <w:jc w:val="center"/>
        </w:trPr>
        <w:tc>
          <w:tcPr>
            <w:tcW w:w="9752" w:type="dxa"/>
            <w:gridSpan w:val="2"/>
            <w:tcBorders>
              <w:top w:val="nil"/>
              <w:left w:val="nil"/>
              <w:bottom w:val="nil"/>
              <w:right w:val="nil"/>
            </w:tcBorders>
          </w:tcPr>
          <w:p w14:paraId="75251D61" w14:textId="77777777" w:rsidR="009E51EE" w:rsidRPr="00B94A8E" w:rsidRDefault="009E51EE" w:rsidP="00597527"/>
        </w:tc>
      </w:tr>
      <w:tr w:rsidR="009E51EE" w14:paraId="76187388" w14:textId="77777777" w:rsidTr="00597527">
        <w:trPr>
          <w:trHeight w:val="240"/>
          <w:jc w:val="center"/>
        </w:trPr>
        <w:tc>
          <w:tcPr>
            <w:tcW w:w="4876" w:type="dxa"/>
            <w:tcBorders>
              <w:top w:val="nil"/>
              <w:left w:val="nil"/>
              <w:bottom w:val="nil"/>
              <w:right w:val="nil"/>
            </w:tcBorders>
          </w:tcPr>
          <w:p w14:paraId="0B58098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B722C40" w14:textId="77777777" w:rsidR="009E51EE" w:rsidRPr="00B94A8E" w:rsidRDefault="009E51EE" w:rsidP="00597527">
            <w:pPr>
              <w:pStyle w:val="AmColumnHeading"/>
            </w:pPr>
            <w:r>
              <w:t>Poprawka</w:t>
            </w:r>
          </w:p>
        </w:tc>
      </w:tr>
      <w:tr w:rsidR="009E51EE" w14:paraId="5379467D" w14:textId="77777777" w:rsidTr="00597527">
        <w:trPr>
          <w:jc w:val="center"/>
        </w:trPr>
        <w:tc>
          <w:tcPr>
            <w:tcW w:w="4876" w:type="dxa"/>
            <w:tcBorders>
              <w:top w:val="nil"/>
              <w:left w:val="nil"/>
              <w:bottom w:val="nil"/>
              <w:right w:val="nil"/>
            </w:tcBorders>
          </w:tcPr>
          <w:p w14:paraId="231511E8" w14:textId="77777777" w:rsidR="009E51EE" w:rsidRPr="00BF3709" w:rsidRDefault="009E51EE" w:rsidP="00597527">
            <w:pPr>
              <w:pStyle w:val="Normal6a"/>
            </w:pPr>
            <w:r>
              <w:t>2.</w:t>
            </w:r>
            <w:r>
              <w:tab/>
              <w:t xml:space="preserve">Postanowienia rozdziałów I i V tytułu IV nie mają zastosowania do </w:t>
            </w:r>
            <w:r>
              <w:rPr>
                <w:b/>
                <w:i/>
              </w:rPr>
              <w:t>orbit położonych za orbitą geostacjonarną (GEO)</w:t>
            </w:r>
            <w:r>
              <w:t>.</w:t>
            </w:r>
          </w:p>
        </w:tc>
        <w:tc>
          <w:tcPr>
            <w:tcW w:w="4876" w:type="dxa"/>
            <w:tcBorders>
              <w:top w:val="nil"/>
              <w:left w:val="nil"/>
              <w:bottom w:val="nil"/>
              <w:right w:val="nil"/>
            </w:tcBorders>
          </w:tcPr>
          <w:p w14:paraId="7A5CC187" w14:textId="77777777" w:rsidR="009E51EE" w:rsidRPr="00BF3709" w:rsidRDefault="009E51EE" w:rsidP="00597527">
            <w:pPr>
              <w:pStyle w:val="Normal6a"/>
            </w:pPr>
            <w:r>
              <w:t>2.</w:t>
            </w:r>
            <w:r>
              <w:tab/>
              <w:t xml:space="preserve">Postanowienia rozdziałów I i V tytułu IV nie mają zastosowania do </w:t>
            </w:r>
            <w:r>
              <w:rPr>
                <w:b/>
                <w:i/>
              </w:rPr>
              <w:t>obiektów kosmicznych nieoperujących na orbicie ziemskiej</w:t>
            </w:r>
            <w:r>
              <w:t>.</w:t>
            </w:r>
          </w:p>
        </w:tc>
      </w:tr>
    </w:tbl>
    <w:p w14:paraId="6E91F95B"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11810FD"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4350C0B5" w14:textId="77777777" w:rsidR="009E51EE" w:rsidRPr="00BF3709" w:rsidRDefault="009E51EE" w:rsidP="009E51EE">
      <w:pPr>
        <w:pStyle w:val="AmJustText"/>
      </w:pPr>
      <w:r>
        <w:t>Zastąpienie stałego wyłączenia „poza orbitą geostacjonarną” wyłączeniem „nieoperujący na orbicie ziemskiej” lepiej odzwierciedla zamierzone wyłączenie z zakresu (przestrzeń pomiędzy Ziemią a Księżycem, misje międzyplanetarne), a jednocześnie pozwala uniknąć niejednoznaczności technicznej „za orbitą geostacjonarną” w odniesieniu do orbit o dużej eliptyczności lub orbit transferowych. Zmienione sformułowanie jest technicznie precyzyjne i neutralne pod względem technologicznym.</w:t>
      </w:r>
    </w:p>
    <w:p w14:paraId="0BFDB0E8" w14:textId="77777777" w:rsidR="009E51EE" w:rsidRPr="00BF3709" w:rsidRDefault="009E51EE" w:rsidP="009E51EE">
      <w:r>
        <w:rPr>
          <w:rStyle w:val="HideTWBExt"/>
          <w:lang w:val="en-GB"/>
        </w:rPr>
        <w:t>&lt;/Amend&gt;</w:t>
      </w:r>
    </w:p>
    <w:p w14:paraId="46625CC4"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1156</w:t>
      </w:r>
      <w:r>
        <w:rPr>
          <w:rStyle w:val="HideTWBExt"/>
          <w:lang w:val="en-GB"/>
        </w:rPr>
        <w:t>&lt;/NumAm&gt;</w:t>
      </w:r>
    </w:p>
    <w:p w14:paraId="468DAD49" w14:textId="77777777" w:rsidR="009E51EE" w:rsidRPr="00BF3709" w:rsidRDefault="009E51EE" w:rsidP="009E51EE">
      <w:pPr>
        <w:pStyle w:val="NormalBold"/>
      </w:pPr>
      <w:r>
        <w:rPr>
          <w:rStyle w:val="HideTWBExt"/>
          <w:b w:val="0"/>
          <w:lang w:val="en-GB"/>
        </w:rPr>
        <w:t>&lt;RepeatBlock-By&gt;&lt;Members&gt;</w:t>
      </w:r>
      <w:r>
        <w:t>Katri Kulmuni</w:t>
      </w:r>
      <w:r>
        <w:rPr>
          <w:rStyle w:val="HideTWBExt"/>
          <w:b w:val="0"/>
          <w:lang w:val="en-GB"/>
        </w:rPr>
        <w:t>&lt;/Members&gt;</w:t>
      </w:r>
    </w:p>
    <w:p w14:paraId="443D9A71" w14:textId="77777777" w:rsidR="009E51EE" w:rsidRPr="00B94A8E" w:rsidRDefault="009E51EE" w:rsidP="009E51EE">
      <w:pPr>
        <w:pStyle w:val="NormalBold"/>
      </w:pPr>
      <w:r>
        <w:rPr>
          <w:rStyle w:val="HideTWBExt"/>
          <w:b w:val="0"/>
        </w:rPr>
        <w:t>&lt;/RepeatBlock-By&gt;</w:t>
      </w:r>
    </w:p>
    <w:p w14:paraId="0A5AC17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6BD831E" w14:textId="77777777" w:rsidR="009E51EE" w:rsidRPr="00B94A8E" w:rsidRDefault="009E51EE" w:rsidP="009E51EE">
      <w:pPr>
        <w:pStyle w:val="NormalBold"/>
      </w:pPr>
      <w:r>
        <w:rPr>
          <w:rStyle w:val="HideTWBExt"/>
        </w:rPr>
        <w:t>&lt;Article&gt;</w:t>
      </w:r>
      <w:r>
        <w:t>Artykuł 2 – ustęp 3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81C93E6" w14:textId="77777777" w:rsidTr="00597527">
        <w:trPr>
          <w:trHeight w:hRule="exact" w:val="240"/>
          <w:jc w:val="center"/>
        </w:trPr>
        <w:tc>
          <w:tcPr>
            <w:tcW w:w="9752" w:type="dxa"/>
            <w:gridSpan w:val="2"/>
            <w:tcBorders>
              <w:top w:val="nil"/>
              <w:left w:val="nil"/>
              <w:bottom w:val="nil"/>
              <w:right w:val="nil"/>
            </w:tcBorders>
          </w:tcPr>
          <w:p w14:paraId="3F5C0445" w14:textId="77777777" w:rsidR="009E51EE" w:rsidRPr="00B94A8E" w:rsidRDefault="009E51EE" w:rsidP="00597527"/>
        </w:tc>
      </w:tr>
      <w:tr w:rsidR="009E51EE" w14:paraId="7E1E961A" w14:textId="77777777" w:rsidTr="00597527">
        <w:trPr>
          <w:trHeight w:val="240"/>
          <w:jc w:val="center"/>
        </w:trPr>
        <w:tc>
          <w:tcPr>
            <w:tcW w:w="4876" w:type="dxa"/>
            <w:tcBorders>
              <w:top w:val="nil"/>
              <w:left w:val="nil"/>
              <w:bottom w:val="nil"/>
              <w:right w:val="nil"/>
            </w:tcBorders>
          </w:tcPr>
          <w:p w14:paraId="0B62A75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2B969D9" w14:textId="77777777" w:rsidR="009E51EE" w:rsidRPr="00B94A8E" w:rsidRDefault="009E51EE" w:rsidP="00597527">
            <w:pPr>
              <w:pStyle w:val="AmColumnHeading"/>
            </w:pPr>
            <w:r>
              <w:t>Poprawka</w:t>
            </w:r>
          </w:p>
        </w:tc>
      </w:tr>
      <w:tr w:rsidR="009E51EE" w14:paraId="65BD3FEA" w14:textId="77777777" w:rsidTr="00597527">
        <w:trPr>
          <w:jc w:val="center"/>
        </w:trPr>
        <w:tc>
          <w:tcPr>
            <w:tcW w:w="4876" w:type="dxa"/>
            <w:tcBorders>
              <w:top w:val="nil"/>
              <w:left w:val="nil"/>
              <w:bottom w:val="nil"/>
              <w:right w:val="nil"/>
            </w:tcBorders>
          </w:tcPr>
          <w:p w14:paraId="76714F57" w14:textId="77777777" w:rsidR="009E51EE" w:rsidRPr="00BF3709" w:rsidRDefault="009E51EE" w:rsidP="00597527">
            <w:pPr>
              <w:pStyle w:val="Normal6a"/>
            </w:pPr>
            <w:r>
              <w:t>3.</w:t>
            </w:r>
            <w:r>
              <w:tab/>
              <w:t>Niniejszego rozporządzenia nie stosuje się do:</w:t>
            </w:r>
          </w:p>
        </w:tc>
        <w:tc>
          <w:tcPr>
            <w:tcW w:w="4876" w:type="dxa"/>
            <w:tcBorders>
              <w:top w:val="nil"/>
              <w:left w:val="nil"/>
              <w:bottom w:val="nil"/>
              <w:right w:val="nil"/>
            </w:tcBorders>
          </w:tcPr>
          <w:p w14:paraId="73FDAC05" w14:textId="77777777" w:rsidR="009E51EE" w:rsidRPr="00BF3709" w:rsidRDefault="009E51EE" w:rsidP="00597527">
            <w:pPr>
              <w:pStyle w:val="Normal6a"/>
            </w:pPr>
            <w:r>
              <w:t>3.</w:t>
            </w:r>
            <w:r>
              <w:tab/>
              <w:t xml:space="preserve">Niniejszego rozporządzenia nie stosuje się do: </w:t>
            </w:r>
            <w:r>
              <w:rPr>
                <w:b/>
                <w:i/>
              </w:rPr>
              <w:t>podmiotów administracji publicznej, które prowadzą działalność w obszarach bezpieczeństwa narodowego, bezpieczeństwa publicznego, obronności lub ścigania przestępstw, w tym zapobiegania przestępczości, prowadzenia postępowań przygotowawczych, wykrywania i ścigania czynów zabronionych lub działalności kosmicznej prowadzonej w ich imieniu, niezależnie od tego, który operator infrastruktury kosmicznej prowadzi działalność kosmiczną.</w:t>
            </w:r>
          </w:p>
        </w:tc>
      </w:tr>
    </w:tbl>
    <w:p w14:paraId="2849D6D7"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3C3BFFC"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77A90421" w14:textId="77777777" w:rsidR="009E51EE" w:rsidRPr="00BF3709" w:rsidRDefault="009E51EE" w:rsidP="009E51EE">
      <w:pPr>
        <w:pStyle w:val="AmJustText"/>
      </w:pPr>
      <w:r>
        <w:t>Ograniczenia zakresu określone w dyrektywach CER i NIS2.</w:t>
      </w:r>
    </w:p>
    <w:p w14:paraId="2A10612C" w14:textId="77777777" w:rsidR="009E51EE" w:rsidRPr="00BF3709" w:rsidRDefault="009E51EE" w:rsidP="009E51EE">
      <w:r>
        <w:rPr>
          <w:rStyle w:val="HideTWBExt"/>
          <w:lang w:val="en-GB"/>
        </w:rPr>
        <w:t>&lt;/Amend&gt;</w:t>
      </w:r>
    </w:p>
    <w:p w14:paraId="6F82A065"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1157</w:t>
      </w:r>
      <w:r>
        <w:rPr>
          <w:rStyle w:val="HideTWBExt"/>
          <w:lang w:val="en-GB"/>
        </w:rPr>
        <w:t>&lt;/NumAm&gt;</w:t>
      </w:r>
    </w:p>
    <w:p w14:paraId="01502AC5" w14:textId="77777777" w:rsidR="009E51EE" w:rsidRPr="00BF3709" w:rsidRDefault="009E51EE" w:rsidP="009E51EE">
      <w:pPr>
        <w:pStyle w:val="NormalBold"/>
      </w:pPr>
      <w:r>
        <w:rPr>
          <w:rStyle w:val="HideTWBExt"/>
          <w:b w:val="0"/>
          <w:lang w:val="en-GB"/>
        </w:rPr>
        <w:t>&lt;RepeatBlock-By&gt;&lt;Members&gt;</w:t>
      </w:r>
      <w:r>
        <w:t>Giorgio Gori, Sofie Eriksson</w:t>
      </w:r>
      <w:r>
        <w:rPr>
          <w:rStyle w:val="HideTWBExt"/>
          <w:b w:val="0"/>
          <w:lang w:val="en-GB"/>
        </w:rPr>
        <w:t>&lt;/Members&gt;</w:t>
      </w:r>
    </w:p>
    <w:p w14:paraId="7B858694" w14:textId="77777777" w:rsidR="009E51EE" w:rsidRPr="00B94A8E" w:rsidRDefault="009E51EE" w:rsidP="009E51EE">
      <w:pPr>
        <w:pStyle w:val="NormalBold"/>
      </w:pPr>
      <w:r>
        <w:rPr>
          <w:rStyle w:val="HideTWBExt"/>
          <w:b w:val="0"/>
        </w:rPr>
        <w:t>&lt;/RepeatBlock-By&gt;</w:t>
      </w:r>
    </w:p>
    <w:p w14:paraId="4C88D2C1"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80A0636" w14:textId="77777777" w:rsidR="009E51EE" w:rsidRPr="00B94A8E" w:rsidRDefault="009E51EE" w:rsidP="009E51EE">
      <w:pPr>
        <w:pStyle w:val="NormalBold"/>
      </w:pPr>
      <w:r>
        <w:rPr>
          <w:rStyle w:val="HideTWBExt"/>
        </w:rPr>
        <w:t>&lt;Article&gt;</w:t>
      </w:r>
      <w:r>
        <w:t>Artykuł 2 – ustęp 3 – litera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ECC71AA" w14:textId="77777777" w:rsidTr="00597527">
        <w:trPr>
          <w:trHeight w:hRule="exact" w:val="240"/>
          <w:jc w:val="center"/>
        </w:trPr>
        <w:tc>
          <w:tcPr>
            <w:tcW w:w="9752" w:type="dxa"/>
            <w:gridSpan w:val="2"/>
            <w:tcBorders>
              <w:top w:val="nil"/>
              <w:left w:val="nil"/>
              <w:bottom w:val="nil"/>
              <w:right w:val="nil"/>
            </w:tcBorders>
          </w:tcPr>
          <w:p w14:paraId="739D261F" w14:textId="77777777" w:rsidR="009E51EE" w:rsidRPr="00B94A8E" w:rsidRDefault="009E51EE" w:rsidP="00597527"/>
        </w:tc>
      </w:tr>
      <w:tr w:rsidR="009E51EE" w14:paraId="189739D2" w14:textId="77777777" w:rsidTr="00597527">
        <w:trPr>
          <w:trHeight w:val="240"/>
          <w:jc w:val="center"/>
        </w:trPr>
        <w:tc>
          <w:tcPr>
            <w:tcW w:w="4876" w:type="dxa"/>
            <w:tcBorders>
              <w:top w:val="nil"/>
              <w:left w:val="nil"/>
              <w:bottom w:val="nil"/>
              <w:right w:val="nil"/>
            </w:tcBorders>
          </w:tcPr>
          <w:p w14:paraId="3431711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7CC02E0" w14:textId="77777777" w:rsidR="009E51EE" w:rsidRPr="00B94A8E" w:rsidRDefault="009E51EE" w:rsidP="00597527">
            <w:pPr>
              <w:pStyle w:val="AmColumnHeading"/>
            </w:pPr>
            <w:r>
              <w:t>Poprawka</w:t>
            </w:r>
          </w:p>
        </w:tc>
      </w:tr>
      <w:tr w:rsidR="009E51EE" w14:paraId="31831570" w14:textId="77777777" w:rsidTr="00597527">
        <w:trPr>
          <w:jc w:val="center"/>
        </w:trPr>
        <w:tc>
          <w:tcPr>
            <w:tcW w:w="4876" w:type="dxa"/>
            <w:tcBorders>
              <w:top w:val="nil"/>
              <w:left w:val="nil"/>
              <w:bottom w:val="nil"/>
              <w:right w:val="nil"/>
            </w:tcBorders>
          </w:tcPr>
          <w:p w14:paraId="7C91FD16" w14:textId="77777777" w:rsidR="009E51EE" w:rsidRPr="00B94A8E" w:rsidRDefault="009E51EE" w:rsidP="00597527">
            <w:pPr>
              <w:pStyle w:val="Normal6a"/>
            </w:pPr>
          </w:p>
        </w:tc>
        <w:tc>
          <w:tcPr>
            <w:tcW w:w="4876" w:type="dxa"/>
            <w:tcBorders>
              <w:top w:val="nil"/>
              <w:left w:val="nil"/>
              <w:bottom w:val="nil"/>
              <w:right w:val="nil"/>
            </w:tcBorders>
          </w:tcPr>
          <w:p w14:paraId="07A71FFE" w14:textId="77777777" w:rsidR="009E51EE" w:rsidRPr="00BF3709" w:rsidRDefault="009E51EE" w:rsidP="00597527">
            <w:pPr>
              <w:pStyle w:val="Normal6a"/>
            </w:pPr>
            <w:r>
              <w:rPr>
                <w:b/>
                <w:i/>
              </w:rPr>
              <w:t>-a)</w:t>
            </w:r>
            <w:r>
              <w:tab/>
            </w:r>
            <w:r>
              <w:rPr>
                <w:b/>
                <w:i/>
              </w:rPr>
              <w:t>działalności kosmicznej w orbitach położonych dalej niż geostacjonarna orbita ziemska (GEO);</w:t>
            </w:r>
          </w:p>
        </w:tc>
      </w:tr>
    </w:tbl>
    <w:p w14:paraId="0CDA2C14"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8D9AC32" w14:textId="77777777" w:rsidR="009E51EE" w:rsidRPr="00BF3709" w:rsidRDefault="009E51EE" w:rsidP="009E51EE">
      <w:r>
        <w:rPr>
          <w:rStyle w:val="HideTWBExt"/>
          <w:lang w:val="en-GB"/>
        </w:rPr>
        <w:t>&lt;/Amend&gt;</w:t>
      </w:r>
    </w:p>
    <w:p w14:paraId="4B81DA7B"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1158</w:t>
      </w:r>
      <w:r>
        <w:rPr>
          <w:rStyle w:val="HideTWBExt"/>
          <w:lang w:val="en-GB"/>
        </w:rPr>
        <w:t>&lt;/NumAm&gt;</w:t>
      </w:r>
    </w:p>
    <w:p w14:paraId="4FA77C2C"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67537581" w14:textId="77777777" w:rsidR="009E51EE" w:rsidRPr="00B94A8E" w:rsidRDefault="009E51EE" w:rsidP="009E51EE">
      <w:pPr>
        <w:pStyle w:val="NormalBold"/>
      </w:pPr>
      <w:r>
        <w:rPr>
          <w:rStyle w:val="HideTWBExt"/>
          <w:b w:val="0"/>
        </w:rPr>
        <w:t>&lt;/RepeatBlock-By&gt;</w:t>
      </w:r>
    </w:p>
    <w:p w14:paraId="07CFC7AF"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92C34AE" w14:textId="77777777" w:rsidR="009E51EE" w:rsidRPr="00BF3709" w:rsidRDefault="009E51EE" w:rsidP="009E51EE">
      <w:pPr>
        <w:pStyle w:val="NormalBold"/>
      </w:pPr>
      <w:r>
        <w:rPr>
          <w:rStyle w:val="HideTWBExt"/>
          <w:lang w:val="fr-BE"/>
        </w:rPr>
        <w:t>&lt;Article&gt;</w:t>
      </w:r>
      <w:r>
        <w:t>Artykuł 2 – ustęp 3 – litera a</w:t>
      </w:r>
      <w:r>
        <w:rPr>
          <w:rStyle w:val="HideTWBExt"/>
          <w:lang w:val="fr-BE"/>
        </w:rPr>
        <w:t>&lt;/Article&gt;</w:t>
      </w:r>
    </w:p>
    <w:p w14:paraId="3FEDC237" w14:textId="77777777" w:rsidR="009E51EE" w:rsidRPr="00B94A8E" w:rsidRDefault="009E51EE" w:rsidP="009E51EE">
      <w:r>
        <w:rPr>
          <w:rStyle w:val="HideTWBExt"/>
        </w:rPr>
        <w:t>&lt;DocAmend2&gt;</w:t>
      </w:r>
      <w:r>
        <w:t>Wniosek dotyczący rozporządzenia</w:t>
      </w:r>
      <w:r>
        <w:rPr>
          <w:rStyle w:val="HideTWBExt"/>
        </w:rPr>
        <w:t>&lt;/DocAmend2&gt;</w:t>
      </w:r>
    </w:p>
    <w:p w14:paraId="1F408B01" w14:textId="77777777" w:rsidR="009E51EE" w:rsidRPr="00BF3709" w:rsidRDefault="009E51EE" w:rsidP="009E51EE">
      <w:r>
        <w:rPr>
          <w:rStyle w:val="HideTWBExt"/>
          <w:lang w:val="fr-BE"/>
        </w:rPr>
        <w:t>&lt;Article2&gt;</w:t>
      </w:r>
      <w:r>
        <w:t>Artykuł 2 – ustęp 3 – litera a</w:t>
      </w:r>
      <w:r>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DD570B5" w14:textId="77777777" w:rsidTr="00597527">
        <w:trPr>
          <w:trHeight w:hRule="exact" w:val="240"/>
          <w:jc w:val="center"/>
        </w:trPr>
        <w:tc>
          <w:tcPr>
            <w:tcW w:w="9752" w:type="dxa"/>
            <w:gridSpan w:val="2"/>
            <w:tcBorders>
              <w:top w:val="nil"/>
              <w:left w:val="nil"/>
              <w:bottom w:val="nil"/>
              <w:right w:val="nil"/>
            </w:tcBorders>
          </w:tcPr>
          <w:p w14:paraId="0A2162BC" w14:textId="77777777" w:rsidR="009E51EE" w:rsidRPr="00BF3709" w:rsidRDefault="009E51EE" w:rsidP="00597527">
            <w:pPr>
              <w:rPr>
                <w:lang w:val="fr-BE"/>
              </w:rPr>
            </w:pPr>
          </w:p>
        </w:tc>
      </w:tr>
      <w:tr w:rsidR="009E51EE" w14:paraId="699B63EE" w14:textId="77777777" w:rsidTr="00597527">
        <w:trPr>
          <w:trHeight w:val="240"/>
          <w:jc w:val="center"/>
        </w:trPr>
        <w:tc>
          <w:tcPr>
            <w:tcW w:w="4876" w:type="dxa"/>
            <w:tcBorders>
              <w:top w:val="nil"/>
              <w:left w:val="nil"/>
              <w:bottom w:val="nil"/>
              <w:right w:val="nil"/>
            </w:tcBorders>
          </w:tcPr>
          <w:p w14:paraId="4051A24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6CA4A91" w14:textId="77777777" w:rsidR="009E51EE" w:rsidRPr="00B94A8E" w:rsidRDefault="009E51EE" w:rsidP="00597527">
            <w:pPr>
              <w:pStyle w:val="AmColumnHeading"/>
            </w:pPr>
            <w:r>
              <w:t>Poprawka</w:t>
            </w:r>
          </w:p>
        </w:tc>
      </w:tr>
      <w:tr w:rsidR="009E51EE" w14:paraId="07ABF9E5" w14:textId="77777777" w:rsidTr="00597527">
        <w:trPr>
          <w:jc w:val="center"/>
        </w:trPr>
        <w:tc>
          <w:tcPr>
            <w:tcW w:w="4876" w:type="dxa"/>
            <w:tcBorders>
              <w:top w:val="nil"/>
              <w:left w:val="nil"/>
              <w:bottom w:val="nil"/>
              <w:right w:val="nil"/>
            </w:tcBorders>
          </w:tcPr>
          <w:p w14:paraId="095597B4" w14:textId="77777777" w:rsidR="009E51EE" w:rsidRPr="00BF3709" w:rsidRDefault="009E51EE" w:rsidP="00597527">
            <w:pPr>
              <w:pStyle w:val="Normal6a"/>
            </w:pPr>
            <w:r>
              <w:t>a)</w:t>
            </w:r>
            <w:r>
              <w:tab/>
              <w:t>obiektów kosmicznych wykorzystywanych wyłącznie do celów obronnych lub celów bezpieczeństwa narodowego, niezależnie od tego, który dostawca usług kosmicznych prowadzi działania kosmiczne;</w:t>
            </w:r>
          </w:p>
        </w:tc>
        <w:tc>
          <w:tcPr>
            <w:tcW w:w="4876" w:type="dxa"/>
            <w:tcBorders>
              <w:top w:val="nil"/>
              <w:left w:val="nil"/>
              <w:bottom w:val="nil"/>
              <w:right w:val="nil"/>
            </w:tcBorders>
          </w:tcPr>
          <w:p w14:paraId="33A979A2" w14:textId="77777777" w:rsidR="009E51EE" w:rsidRPr="00BF3709" w:rsidRDefault="009E51EE" w:rsidP="00597527">
            <w:pPr>
              <w:pStyle w:val="Normal6a"/>
            </w:pPr>
            <w:r>
              <w:t>a)</w:t>
            </w:r>
            <w:r>
              <w:tab/>
              <w:t>obiektów kosmicznych</w:t>
            </w:r>
            <w:r>
              <w:rPr>
                <w:b/>
                <w:i/>
              </w:rPr>
              <w:t>, w tym danych pochodzących z przestrzeni kosmicznej i usług świadczonych przez te obiekty,</w:t>
            </w:r>
            <w:r>
              <w:t xml:space="preserve"> wykorzystywanych wyłącznie do celów obronnych lub celów bezpieczeństwa narodowego, niezależnie od tego, który dostawca usług kosmicznych prowadzi działania kosmiczne;</w:t>
            </w:r>
          </w:p>
        </w:tc>
      </w:tr>
    </w:tbl>
    <w:p w14:paraId="6B9E88F3"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BF8CC69" w14:textId="77777777" w:rsidR="009E51EE" w:rsidRPr="00BF3709" w:rsidRDefault="009E51EE" w:rsidP="009E51EE">
      <w:r>
        <w:rPr>
          <w:rStyle w:val="HideTWBExt"/>
          <w:lang w:val="en-GB"/>
        </w:rPr>
        <w:t>&lt;/Amend&gt;</w:t>
      </w:r>
    </w:p>
    <w:p w14:paraId="49B2865E"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1159</w:t>
      </w:r>
      <w:r>
        <w:rPr>
          <w:rStyle w:val="HideTWBExt"/>
          <w:lang w:val="en-GB"/>
        </w:rPr>
        <w:t>&lt;/NumAm&gt;</w:t>
      </w:r>
    </w:p>
    <w:p w14:paraId="60D99D76"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177AA57D" w14:textId="77777777" w:rsidR="009E51EE" w:rsidRPr="00B94A8E" w:rsidRDefault="009E51EE" w:rsidP="009E51EE">
      <w:pPr>
        <w:pStyle w:val="NormalBold"/>
      </w:pPr>
      <w:r>
        <w:rPr>
          <w:rStyle w:val="HideTWBExt"/>
          <w:b w:val="0"/>
        </w:rPr>
        <w:t>&lt;/RepeatBlock-By&gt;</w:t>
      </w:r>
    </w:p>
    <w:p w14:paraId="572B7C4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A4BC81F" w14:textId="77777777" w:rsidR="009E51EE" w:rsidRPr="00BF3709" w:rsidRDefault="009E51EE" w:rsidP="009E51EE">
      <w:pPr>
        <w:pStyle w:val="NormalBold"/>
      </w:pPr>
      <w:r>
        <w:rPr>
          <w:rStyle w:val="HideTWBExt"/>
          <w:lang w:val="fr-BE"/>
        </w:rPr>
        <w:t>&lt;Article&gt;</w:t>
      </w:r>
      <w:r>
        <w:t>Artykuł 2 – ustęp 3 – litera a</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B032FE1" w14:textId="77777777" w:rsidTr="00597527">
        <w:trPr>
          <w:trHeight w:hRule="exact" w:val="240"/>
          <w:jc w:val="center"/>
        </w:trPr>
        <w:tc>
          <w:tcPr>
            <w:tcW w:w="9752" w:type="dxa"/>
            <w:gridSpan w:val="2"/>
            <w:tcBorders>
              <w:top w:val="nil"/>
              <w:left w:val="nil"/>
              <w:bottom w:val="nil"/>
              <w:right w:val="nil"/>
            </w:tcBorders>
          </w:tcPr>
          <w:p w14:paraId="084931AB" w14:textId="77777777" w:rsidR="009E51EE" w:rsidRPr="00BF3709" w:rsidRDefault="009E51EE" w:rsidP="00597527">
            <w:pPr>
              <w:rPr>
                <w:lang w:val="fr-BE"/>
              </w:rPr>
            </w:pPr>
          </w:p>
        </w:tc>
      </w:tr>
      <w:tr w:rsidR="009E51EE" w14:paraId="59A50FB1" w14:textId="77777777" w:rsidTr="00597527">
        <w:trPr>
          <w:trHeight w:val="240"/>
          <w:jc w:val="center"/>
        </w:trPr>
        <w:tc>
          <w:tcPr>
            <w:tcW w:w="4876" w:type="dxa"/>
            <w:tcBorders>
              <w:top w:val="nil"/>
              <w:left w:val="nil"/>
              <w:bottom w:val="nil"/>
              <w:right w:val="nil"/>
            </w:tcBorders>
          </w:tcPr>
          <w:p w14:paraId="4450C4DF"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99D7BD8" w14:textId="77777777" w:rsidR="009E51EE" w:rsidRPr="00B94A8E" w:rsidRDefault="009E51EE" w:rsidP="00597527">
            <w:pPr>
              <w:pStyle w:val="AmColumnHeading"/>
            </w:pPr>
            <w:r>
              <w:t>Poprawka</w:t>
            </w:r>
          </w:p>
        </w:tc>
      </w:tr>
      <w:tr w:rsidR="009E51EE" w14:paraId="36E5556F" w14:textId="77777777" w:rsidTr="00597527">
        <w:trPr>
          <w:jc w:val="center"/>
        </w:trPr>
        <w:tc>
          <w:tcPr>
            <w:tcW w:w="4876" w:type="dxa"/>
            <w:tcBorders>
              <w:top w:val="nil"/>
              <w:left w:val="nil"/>
              <w:bottom w:val="nil"/>
              <w:right w:val="nil"/>
            </w:tcBorders>
          </w:tcPr>
          <w:p w14:paraId="2C57EDAA" w14:textId="77777777" w:rsidR="009E51EE" w:rsidRPr="00BF3709" w:rsidRDefault="009E51EE" w:rsidP="00597527">
            <w:pPr>
              <w:pStyle w:val="Normal6a"/>
            </w:pPr>
            <w:r>
              <w:t>a)</w:t>
            </w:r>
            <w:r>
              <w:tab/>
              <w:t xml:space="preserve">obiektów kosmicznych wykorzystywanych wyłącznie do celów obronnych lub celów bezpieczeństwa narodowego, niezależnie od tego, który </w:t>
            </w:r>
            <w:r>
              <w:rPr>
                <w:b/>
                <w:i/>
              </w:rPr>
              <w:t>dostawca usług kosmicznych</w:t>
            </w:r>
            <w:r>
              <w:t xml:space="preserve"> prowadzi działania kosmiczne;</w:t>
            </w:r>
          </w:p>
        </w:tc>
        <w:tc>
          <w:tcPr>
            <w:tcW w:w="4876" w:type="dxa"/>
            <w:tcBorders>
              <w:top w:val="nil"/>
              <w:left w:val="nil"/>
              <w:bottom w:val="nil"/>
              <w:right w:val="nil"/>
            </w:tcBorders>
          </w:tcPr>
          <w:p w14:paraId="44456FF8" w14:textId="77777777" w:rsidR="009E51EE" w:rsidRPr="00BF3709" w:rsidRDefault="009E51EE" w:rsidP="00597527">
            <w:pPr>
              <w:pStyle w:val="Normal6a"/>
            </w:pPr>
            <w:r>
              <w:t>a)</w:t>
            </w:r>
            <w:r>
              <w:tab/>
              <w:t>obiektów kosmicznych</w:t>
            </w:r>
            <w:r>
              <w:rPr>
                <w:b/>
                <w:i/>
              </w:rPr>
              <w:t>, w tym danych pochodzących z przestrzeni kosmicznej i usług świadczonych przez te obiekty,</w:t>
            </w:r>
            <w:r>
              <w:t xml:space="preserve"> wykorzystywanych wyłącznie do celów obronnych lub celów bezpieczeństwa narodowego, niezależnie od tego, który </w:t>
            </w:r>
            <w:r>
              <w:rPr>
                <w:b/>
                <w:i/>
              </w:rPr>
              <w:t>operator infrastruktury kosmicznej</w:t>
            </w:r>
            <w:r>
              <w:t xml:space="preserve"> prowadzi działania kosmiczne;</w:t>
            </w:r>
          </w:p>
        </w:tc>
      </w:tr>
    </w:tbl>
    <w:p w14:paraId="170B6316"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AE4FBB7" w14:textId="77777777" w:rsidR="009E51EE" w:rsidRPr="00BF3709" w:rsidRDefault="009E51EE" w:rsidP="009E51EE">
      <w:r>
        <w:rPr>
          <w:rStyle w:val="HideTWBExt"/>
          <w:lang w:val="en-GB"/>
        </w:rPr>
        <w:t>&lt;/Amend&gt;</w:t>
      </w:r>
    </w:p>
    <w:p w14:paraId="6682B97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1160</w:t>
      </w:r>
      <w:r>
        <w:rPr>
          <w:rStyle w:val="HideTWBExt"/>
          <w:lang w:val="en-GB"/>
        </w:rPr>
        <w:t>&lt;/NumAm&gt;</w:t>
      </w:r>
    </w:p>
    <w:p w14:paraId="4011C68C"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04FACB2B" w14:textId="77777777" w:rsidR="009E51EE" w:rsidRPr="00B94A8E" w:rsidRDefault="009E51EE" w:rsidP="009E51EE">
      <w:pPr>
        <w:pStyle w:val="NormalBold"/>
      </w:pPr>
      <w:r>
        <w:rPr>
          <w:rStyle w:val="HideTWBExt"/>
          <w:b w:val="0"/>
        </w:rPr>
        <w:t>&lt;/RepeatBlock-By&gt;</w:t>
      </w:r>
    </w:p>
    <w:p w14:paraId="2450F016"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0175010" w14:textId="77777777" w:rsidR="009E51EE" w:rsidRPr="00BF3709" w:rsidRDefault="009E51EE" w:rsidP="009E51EE">
      <w:pPr>
        <w:pStyle w:val="NormalBold"/>
      </w:pPr>
      <w:r>
        <w:rPr>
          <w:rStyle w:val="HideTWBExt"/>
          <w:lang w:val="fr-BE"/>
        </w:rPr>
        <w:t>&lt;Article&gt;</w:t>
      </w:r>
      <w:r>
        <w:t>Artykuł 2 – ustęp 3 – litera a</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A425887" w14:textId="77777777" w:rsidTr="00597527">
        <w:trPr>
          <w:trHeight w:hRule="exact" w:val="240"/>
          <w:jc w:val="center"/>
        </w:trPr>
        <w:tc>
          <w:tcPr>
            <w:tcW w:w="9752" w:type="dxa"/>
            <w:gridSpan w:val="2"/>
            <w:tcBorders>
              <w:top w:val="nil"/>
              <w:left w:val="nil"/>
              <w:bottom w:val="nil"/>
              <w:right w:val="nil"/>
            </w:tcBorders>
          </w:tcPr>
          <w:p w14:paraId="29674803" w14:textId="77777777" w:rsidR="009E51EE" w:rsidRPr="00BF3709" w:rsidRDefault="009E51EE" w:rsidP="00597527">
            <w:pPr>
              <w:rPr>
                <w:lang w:val="fr-BE"/>
              </w:rPr>
            </w:pPr>
          </w:p>
        </w:tc>
      </w:tr>
      <w:tr w:rsidR="009E51EE" w14:paraId="4B059745" w14:textId="77777777" w:rsidTr="00597527">
        <w:trPr>
          <w:trHeight w:val="240"/>
          <w:jc w:val="center"/>
        </w:trPr>
        <w:tc>
          <w:tcPr>
            <w:tcW w:w="4876" w:type="dxa"/>
            <w:tcBorders>
              <w:top w:val="nil"/>
              <w:left w:val="nil"/>
              <w:bottom w:val="nil"/>
              <w:right w:val="nil"/>
            </w:tcBorders>
          </w:tcPr>
          <w:p w14:paraId="5E4B312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5A94D42" w14:textId="77777777" w:rsidR="009E51EE" w:rsidRPr="00B94A8E" w:rsidRDefault="009E51EE" w:rsidP="00597527">
            <w:pPr>
              <w:pStyle w:val="AmColumnHeading"/>
            </w:pPr>
            <w:r>
              <w:t>Poprawka</w:t>
            </w:r>
          </w:p>
        </w:tc>
      </w:tr>
      <w:tr w:rsidR="009E51EE" w14:paraId="51E03051" w14:textId="77777777" w:rsidTr="00597527">
        <w:trPr>
          <w:jc w:val="center"/>
        </w:trPr>
        <w:tc>
          <w:tcPr>
            <w:tcW w:w="4876" w:type="dxa"/>
            <w:tcBorders>
              <w:top w:val="nil"/>
              <w:left w:val="nil"/>
              <w:bottom w:val="nil"/>
              <w:right w:val="nil"/>
            </w:tcBorders>
          </w:tcPr>
          <w:p w14:paraId="3089180C" w14:textId="77777777" w:rsidR="009E51EE" w:rsidRPr="00BF3709" w:rsidRDefault="009E51EE" w:rsidP="00597527">
            <w:pPr>
              <w:pStyle w:val="Normal6a"/>
            </w:pPr>
            <w:r>
              <w:t>a)</w:t>
            </w:r>
            <w:r>
              <w:tab/>
              <w:t xml:space="preserve">obiektów kosmicznych </w:t>
            </w:r>
            <w:r>
              <w:rPr>
                <w:b/>
                <w:i/>
              </w:rPr>
              <w:t>wykorzystywanych wyłącznie</w:t>
            </w:r>
            <w:r>
              <w:t xml:space="preserve"> do </w:t>
            </w:r>
            <w:r>
              <w:rPr>
                <w:b/>
                <w:i/>
              </w:rPr>
              <w:t>celów obronnych</w:t>
            </w:r>
            <w:r>
              <w:t xml:space="preserve"> lub </w:t>
            </w:r>
            <w:r>
              <w:rPr>
                <w:b/>
                <w:i/>
              </w:rPr>
              <w:t>celów bezpieczeństwa narodowego</w:t>
            </w:r>
            <w:r>
              <w:t>, niezależnie od tego, który dostawca usług kosmicznych prowadzi działania kosmiczne;</w:t>
            </w:r>
          </w:p>
        </w:tc>
        <w:tc>
          <w:tcPr>
            <w:tcW w:w="4876" w:type="dxa"/>
            <w:tcBorders>
              <w:top w:val="nil"/>
              <w:left w:val="nil"/>
              <w:bottom w:val="nil"/>
              <w:right w:val="nil"/>
            </w:tcBorders>
          </w:tcPr>
          <w:p w14:paraId="166C4001" w14:textId="77777777" w:rsidR="009E51EE" w:rsidRPr="00BF3709" w:rsidRDefault="009E51EE" w:rsidP="00597527">
            <w:pPr>
              <w:pStyle w:val="Normal6a"/>
            </w:pPr>
            <w:r>
              <w:t>a)</w:t>
            </w:r>
            <w:r>
              <w:tab/>
              <w:t xml:space="preserve">obiektów kosmicznych </w:t>
            </w:r>
            <w:r>
              <w:rPr>
                <w:b/>
                <w:i/>
              </w:rPr>
              <w:t>należących</w:t>
            </w:r>
            <w:r>
              <w:t xml:space="preserve"> do </w:t>
            </w:r>
            <w:r>
              <w:rPr>
                <w:b/>
                <w:i/>
              </w:rPr>
              <w:t>państw członkowskich</w:t>
            </w:r>
            <w:r>
              <w:t xml:space="preserve"> lub </w:t>
            </w:r>
            <w:r>
              <w:rPr>
                <w:b/>
                <w:i/>
              </w:rPr>
              <w:t xml:space="preserve">Unii </w:t>
            </w:r>
            <w:r>
              <w:t>wykorzystywanych wyłącznie do celów obronnych, niezależnie od tego, który dostawca usług kosmicznych prowadzi działania kosmiczne;</w:t>
            </w:r>
          </w:p>
        </w:tc>
      </w:tr>
    </w:tbl>
    <w:p w14:paraId="20AA77FB"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46C9A8E2" w14:textId="77777777" w:rsidR="009E51EE" w:rsidRPr="00BF3709" w:rsidRDefault="009E51EE" w:rsidP="009E51EE">
      <w:r>
        <w:rPr>
          <w:rStyle w:val="HideTWBExt"/>
          <w:lang w:val="en-GB"/>
        </w:rPr>
        <w:t>&lt;/Amend&gt;</w:t>
      </w:r>
    </w:p>
    <w:p w14:paraId="1B2202CB"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1161</w:t>
      </w:r>
      <w:r>
        <w:rPr>
          <w:rStyle w:val="HideTWBExt"/>
          <w:lang w:val="en-GB"/>
        </w:rPr>
        <w:t>&lt;/NumAm&gt;</w:t>
      </w:r>
    </w:p>
    <w:p w14:paraId="02D1F2B4" w14:textId="77777777" w:rsidR="009E51EE" w:rsidRPr="00BF3709" w:rsidRDefault="009E51EE" w:rsidP="009E51EE">
      <w:pPr>
        <w:pStyle w:val="NormalBold"/>
      </w:pPr>
      <w:r>
        <w:rPr>
          <w:rStyle w:val="HideTWBExt"/>
          <w:b w:val="0"/>
          <w:lang w:val="en-GB"/>
        </w:rPr>
        <w:t>&lt;RepeatBlock-By&gt;&lt;Members&gt;</w:t>
      </w:r>
      <w:r>
        <w:t>Elena Donazzan</w:t>
      </w:r>
      <w:r>
        <w:rPr>
          <w:rStyle w:val="HideTWBExt"/>
          <w:b w:val="0"/>
          <w:lang w:val="en-GB"/>
        </w:rPr>
        <w:t>&lt;/Members&gt;</w:t>
      </w:r>
    </w:p>
    <w:p w14:paraId="4B588568" w14:textId="77777777" w:rsidR="009E51EE" w:rsidRPr="00B94A8E" w:rsidRDefault="009E51EE" w:rsidP="009E51EE">
      <w:pPr>
        <w:pStyle w:val="NormalBold"/>
      </w:pPr>
      <w:r>
        <w:rPr>
          <w:rStyle w:val="HideTWBExt"/>
          <w:b w:val="0"/>
        </w:rPr>
        <w:t>&lt;/RepeatBlock-By&gt;</w:t>
      </w:r>
    </w:p>
    <w:p w14:paraId="1E02D27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D509DA8" w14:textId="77777777" w:rsidR="009E51EE" w:rsidRPr="00B94A8E" w:rsidRDefault="009E51EE" w:rsidP="009E51EE">
      <w:pPr>
        <w:pStyle w:val="NormalBold"/>
      </w:pPr>
      <w:r>
        <w:rPr>
          <w:rStyle w:val="HideTWBExt"/>
        </w:rPr>
        <w:t>&lt;Article&gt;</w:t>
      </w:r>
      <w:r>
        <w:t>Artykuł 2 – ustęp 3 – litera a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927C38D" w14:textId="77777777" w:rsidTr="00597527">
        <w:trPr>
          <w:trHeight w:hRule="exact" w:val="240"/>
          <w:jc w:val="center"/>
        </w:trPr>
        <w:tc>
          <w:tcPr>
            <w:tcW w:w="9752" w:type="dxa"/>
            <w:gridSpan w:val="2"/>
            <w:tcBorders>
              <w:top w:val="nil"/>
              <w:left w:val="nil"/>
              <w:bottom w:val="nil"/>
              <w:right w:val="nil"/>
            </w:tcBorders>
          </w:tcPr>
          <w:p w14:paraId="48BD16FD" w14:textId="77777777" w:rsidR="009E51EE" w:rsidRPr="00B94A8E" w:rsidRDefault="009E51EE" w:rsidP="00597527"/>
        </w:tc>
      </w:tr>
      <w:tr w:rsidR="009E51EE" w14:paraId="63B98937" w14:textId="77777777" w:rsidTr="00597527">
        <w:trPr>
          <w:trHeight w:val="240"/>
          <w:jc w:val="center"/>
        </w:trPr>
        <w:tc>
          <w:tcPr>
            <w:tcW w:w="4876" w:type="dxa"/>
            <w:tcBorders>
              <w:top w:val="nil"/>
              <w:left w:val="nil"/>
              <w:bottom w:val="nil"/>
              <w:right w:val="nil"/>
            </w:tcBorders>
          </w:tcPr>
          <w:p w14:paraId="2585B15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4F05A01" w14:textId="77777777" w:rsidR="009E51EE" w:rsidRPr="00B94A8E" w:rsidRDefault="009E51EE" w:rsidP="00597527">
            <w:pPr>
              <w:pStyle w:val="AmColumnHeading"/>
            </w:pPr>
            <w:r>
              <w:t>Poprawka</w:t>
            </w:r>
          </w:p>
        </w:tc>
      </w:tr>
      <w:tr w:rsidR="009E51EE" w14:paraId="20D2F7B4" w14:textId="77777777" w:rsidTr="00597527">
        <w:trPr>
          <w:jc w:val="center"/>
        </w:trPr>
        <w:tc>
          <w:tcPr>
            <w:tcW w:w="4876" w:type="dxa"/>
            <w:tcBorders>
              <w:top w:val="nil"/>
              <w:left w:val="nil"/>
              <w:bottom w:val="nil"/>
              <w:right w:val="nil"/>
            </w:tcBorders>
          </w:tcPr>
          <w:p w14:paraId="5FD1ED4D" w14:textId="77777777" w:rsidR="009E51EE" w:rsidRPr="00B94A8E" w:rsidRDefault="009E51EE" w:rsidP="00597527">
            <w:pPr>
              <w:pStyle w:val="Normal6a"/>
            </w:pPr>
          </w:p>
        </w:tc>
        <w:tc>
          <w:tcPr>
            <w:tcW w:w="4876" w:type="dxa"/>
            <w:tcBorders>
              <w:top w:val="nil"/>
              <w:left w:val="nil"/>
              <w:bottom w:val="nil"/>
              <w:right w:val="nil"/>
            </w:tcBorders>
          </w:tcPr>
          <w:p w14:paraId="13899983" w14:textId="77777777" w:rsidR="009E51EE" w:rsidRPr="00BF3709" w:rsidRDefault="009E51EE" w:rsidP="00597527">
            <w:pPr>
              <w:pStyle w:val="Normal6a"/>
            </w:pPr>
            <w:r>
              <w:rPr>
                <w:b/>
                <w:i/>
              </w:rPr>
              <w:t>aa)</w:t>
            </w:r>
            <w:r>
              <w:tab/>
            </w:r>
            <w:r>
              <w:rPr>
                <w:b/>
                <w:i/>
              </w:rPr>
              <w:t>działań kosmicznych poza orbitą cmentarną, w tym lotów tranzytowych odpowiednich obiektów kosmicznych na orbitę cmentarną i poza nią;</w:t>
            </w:r>
          </w:p>
        </w:tc>
      </w:tr>
    </w:tbl>
    <w:p w14:paraId="5875884F"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FFB2953" w14:textId="77777777" w:rsidR="009E51EE" w:rsidRPr="00BF3709" w:rsidRDefault="009E51EE" w:rsidP="009E51EE">
      <w:r>
        <w:rPr>
          <w:rStyle w:val="HideTWBExt"/>
          <w:lang w:val="en-GB"/>
        </w:rPr>
        <w:t>&lt;/Amend&gt;</w:t>
      </w:r>
    </w:p>
    <w:p w14:paraId="59F4999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1162</w:t>
      </w:r>
      <w:r>
        <w:rPr>
          <w:rStyle w:val="HideTWBExt"/>
          <w:lang w:val="en-GB"/>
        </w:rPr>
        <w:t>&lt;/NumAm&gt;</w:t>
      </w:r>
    </w:p>
    <w:p w14:paraId="17B4F8B2" w14:textId="77777777" w:rsidR="009E51EE" w:rsidRPr="00BF3709" w:rsidRDefault="009E51EE" w:rsidP="009E51EE">
      <w:pPr>
        <w:pStyle w:val="NormalBold"/>
      </w:pPr>
      <w:r>
        <w:rPr>
          <w:rStyle w:val="HideTWBExt"/>
          <w:b w:val="0"/>
          <w:lang w:val="en-GB"/>
        </w:rPr>
        <w:t>&lt;RepeatBlock-By&gt;&lt;Members&gt;</w:t>
      </w:r>
      <w:r>
        <w:t>Marina Mesure</w:t>
      </w:r>
      <w:r>
        <w:rPr>
          <w:rStyle w:val="HideTWBExt"/>
          <w:b w:val="0"/>
          <w:lang w:val="en-GB"/>
        </w:rPr>
        <w:t>&lt;/Members&gt;</w:t>
      </w:r>
    </w:p>
    <w:p w14:paraId="14B5790B" w14:textId="77777777" w:rsidR="009E51EE" w:rsidRPr="00B94A8E" w:rsidRDefault="009E51EE" w:rsidP="009E51EE">
      <w:pPr>
        <w:pStyle w:val="NormalBold"/>
      </w:pPr>
      <w:r>
        <w:rPr>
          <w:rStyle w:val="HideTWBExt"/>
          <w:b w:val="0"/>
        </w:rPr>
        <w:t>&lt;/RepeatBlock-By&gt;</w:t>
      </w:r>
    </w:p>
    <w:p w14:paraId="10F14D34"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42B6BD5" w14:textId="77777777" w:rsidR="009E51EE" w:rsidRPr="00BF3709" w:rsidRDefault="009E51EE" w:rsidP="009E51EE">
      <w:pPr>
        <w:pStyle w:val="NormalBold"/>
      </w:pPr>
      <w:r>
        <w:rPr>
          <w:rStyle w:val="HideTWBExt"/>
          <w:lang w:val="fr-BE"/>
        </w:rPr>
        <w:t>&lt;Article&gt;</w:t>
      </w:r>
      <w:r>
        <w:t>Artykuł 2 – ustęp 3 – litera b</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1DBF884" w14:textId="77777777" w:rsidTr="00597527">
        <w:trPr>
          <w:trHeight w:hRule="exact" w:val="240"/>
          <w:jc w:val="center"/>
        </w:trPr>
        <w:tc>
          <w:tcPr>
            <w:tcW w:w="9752" w:type="dxa"/>
            <w:gridSpan w:val="2"/>
            <w:tcBorders>
              <w:top w:val="nil"/>
              <w:left w:val="nil"/>
              <w:bottom w:val="nil"/>
              <w:right w:val="nil"/>
            </w:tcBorders>
          </w:tcPr>
          <w:p w14:paraId="60D476BC" w14:textId="77777777" w:rsidR="009E51EE" w:rsidRPr="00BF3709" w:rsidRDefault="009E51EE" w:rsidP="00597527">
            <w:pPr>
              <w:rPr>
                <w:lang w:val="fr-BE"/>
              </w:rPr>
            </w:pPr>
          </w:p>
        </w:tc>
      </w:tr>
      <w:tr w:rsidR="009E51EE" w14:paraId="67A23F82" w14:textId="77777777" w:rsidTr="00597527">
        <w:trPr>
          <w:trHeight w:val="240"/>
          <w:jc w:val="center"/>
        </w:trPr>
        <w:tc>
          <w:tcPr>
            <w:tcW w:w="4876" w:type="dxa"/>
            <w:tcBorders>
              <w:top w:val="nil"/>
              <w:left w:val="nil"/>
              <w:bottom w:val="nil"/>
              <w:right w:val="nil"/>
            </w:tcBorders>
          </w:tcPr>
          <w:p w14:paraId="7ED9C13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2D6059E" w14:textId="77777777" w:rsidR="009E51EE" w:rsidRPr="00B94A8E" w:rsidRDefault="009E51EE" w:rsidP="00597527">
            <w:pPr>
              <w:pStyle w:val="AmColumnHeading"/>
            </w:pPr>
            <w:r>
              <w:t>Poprawka</w:t>
            </w:r>
          </w:p>
        </w:tc>
      </w:tr>
      <w:tr w:rsidR="009E51EE" w14:paraId="0AA2B22E" w14:textId="77777777" w:rsidTr="00597527">
        <w:trPr>
          <w:jc w:val="center"/>
        </w:trPr>
        <w:tc>
          <w:tcPr>
            <w:tcW w:w="4876" w:type="dxa"/>
            <w:tcBorders>
              <w:top w:val="nil"/>
              <w:left w:val="nil"/>
              <w:bottom w:val="nil"/>
              <w:right w:val="nil"/>
            </w:tcBorders>
          </w:tcPr>
          <w:p w14:paraId="566B5883" w14:textId="77777777" w:rsidR="009E51EE" w:rsidRPr="00BF3709" w:rsidRDefault="009E51EE" w:rsidP="00597527">
            <w:pPr>
              <w:pStyle w:val="Normal6a"/>
            </w:pPr>
            <w:r>
              <w:rPr>
                <w:b/>
                <w:i/>
              </w:rPr>
              <w:t>b)</w:t>
            </w:r>
            <w:r>
              <w:tab/>
            </w:r>
            <w:r>
              <w:rPr>
                <w:b/>
                <w:i/>
              </w:rPr>
              <w:t>obiektów kosmicznych, które zostały tymczasowo umieszczone do celów obronnych w ramach operacji wojskowej i kontroli wojskowej, na czas trwania danej misji kosmicznej;</w:t>
            </w:r>
          </w:p>
        </w:tc>
        <w:tc>
          <w:tcPr>
            <w:tcW w:w="4876" w:type="dxa"/>
            <w:tcBorders>
              <w:top w:val="nil"/>
              <w:left w:val="nil"/>
              <w:bottom w:val="nil"/>
              <w:right w:val="nil"/>
            </w:tcBorders>
          </w:tcPr>
          <w:p w14:paraId="6F2F74DA" w14:textId="77777777" w:rsidR="009E51EE" w:rsidRPr="00B94A8E" w:rsidRDefault="009E51EE" w:rsidP="00597527">
            <w:pPr>
              <w:pStyle w:val="Normal6a"/>
            </w:pPr>
            <w:r>
              <w:rPr>
                <w:b/>
                <w:i/>
              </w:rPr>
              <w:t>skreśla się</w:t>
            </w:r>
          </w:p>
        </w:tc>
      </w:tr>
    </w:tbl>
    <w:p w14:paraId="1E9A403E"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{FR}</w:t>
      </w:r>
      <w:r w:rsidRPr="00B94A8E">
        <w:t>fr</w:t>
      </w:r>
      <w:r w:rsidRPr="00B94A8E">
        <w:rPr>
          <w:rStyle w:val="HideTWBExt"/>
        </w:rPr>
        <w:t>&lt;/Original&gt;</w:t>
      </w:r>
    </w:p>
    <w:p w14:paraId="1E9F4079" w14:textId="77777777" w:rsidR="009E51EE" w:rsidRPr="00B94A8E" w:rsidRDefault="009E51EE" w:rsidP="009E51EE">
      <w:r>
        <w:rPr>
          <w:rStyle w:val="HideTWBExt"/>
        </w:rPr>
        <w:t>&lt;/Amend&gt;</w:t>
      </w:r>
    </w:p>
    <w:p w14:paraId="0C9F1838" w14:textId="77777777" w:rsidR="009E51EE" w:rsidRPr="00B94A8E" w:rsidRDefault="009E51EE" w:rsidP="009E51EE">
      <w:pPr>
        <w:pStyle w:val="AmNumberTabs"/>
      </w:pPr>
      <w:r>
        <w:rPr>
          <w:rStyle w:val="HideTWBExt"/>
        </w:rPr>
        <w:t>&lt;Amend&gt;</w:t>
      </w:r>
      <w:r>
        <w:t>Poprawka</w:t>
      </w:r>
      <w:r>
        <w:tab/>
      </w:r>
      <w:r>
        <w:tab/>
      </w:r>
      <w:r>
        <w:rPr>
          <w:rStyle w:val="HideTWBExt"/>
        </w:rPr>
        <w:t>&lt;NumAm&gt;</w:t>
      </w:r>
      <w:r>
        <w:t>1163</w:t>
      </w:r>
      <w:r>
        <w:rPr>
          <w:rStyle w:val="HideTWBExt"/>
        </w:rPr>
        <w:t>&lt;/NumAm&gt;</w:t>
      </w:r>
    </w:p>
    <w:p w14:paraId="4E70CF25"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58C79E20" w14:textId="77777777" w:rsidR="009E51EE" w:rsidRPr="00B94A8E" w:rsidRDefault="009E51EE" w:rsidP="009E51EE">
      <w:pPr>
        <w:pStyle w:val="NormalBold"/>
      </w:pPr>
      <w:r>
        <w:rPr>
          <w:rStyle w:val="HideTWBExt"/>
          <w:b w:val="0"/>
        </w:rPr>
        <w:t>&lt;/RepeatBlock-By&gt;</w:t>
      </w:r>
    </w:p>
    <w:p w14:paraId="7D0A09B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52488E1" w14:textId="77777777" w:rsidR="009E51EE" w:rsidRPr="00BF3709" w:rsidRDefault="009E51EE" w:rsidP="009E51EE">
      <w:pPr>
        <w:pStyle w:val="NormalBold"/>
      </w:pPr>
      <w:r>
        <w:rPr>
          <w:rStyle w:val="HideTWBExt"/>
          <w:lang w:val="fr-BE"/>
        </w:rPr>
        <w:t>&lt;Article&gt;</w:t>
      </w:r>
      <w:r>
        <w:t>Artykuł 2 – ustęp 3 – litera b</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B911821" w14:textId="77777777" w:rsidTr="00597527">
        <w:trPr>
          <w:trHeight w:hRule="exact" w:val="240"/>
          <w:jc w:val="center"/>
        </w:trPr>
        <w:tc>
          <w:tcPr>
            <w:tcW w:w="9752" w:type="dxa"/>
            <w:gridSpan w:val="2"/>
            <w:tcBorders>
              <w:top w:val="nil"/>
              <w:left w:val="nil"/>
              <w:bottom w:val="nil"/>
              <w:right w:val="nil"/>
            </w:tcBorders>
          </w:tcPr>
          <w:p w14:paraId="65A3E4E5" w14:textId="77777777" w:rsidR="009E51EE" w:rsidRPr="00BF3709" w:rsidRDefault="009E51EE" w:rsidP="00597527">
            <w:pPr>
              <w:rPr>
                <w:lang w:val="fr-BE"/>
              </w:rPr>
            </w:pPr>
          </w:p>
        </w:tc>
      </w:tr>
      <w:tr w:rsidR="009E51EE" w14:paraId="4BB56AAF" w14:textId="77777777" w:rsidTr="00597527">
        <w:trPr>
          <w:trHeight w:val="240"/>
          <w:jc w:val="center"/>
        </w:trPr>
        <w:tc>
          <w:tcPr>
            <w:tcW w:w="4876" w:type="dxa"/>
            <w:tcBorders>
              <w:top w:val="nil"/>
              <w:left w:val="nil"/>
              <w:bottom w:val="nil"/>
              <w:right w:val="nil"/>
            </w:tcBorders>
          </w:tcPr>
          <w:p w14:paraId="68579C4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4124388" w14:textId="77777777" w:rsidR="009E51EE" w:rsidRPr="00B94A8E" w:rsidRDefault="009E51EE" w:rsidP="00597527">
            <w:pPr>
              <w:pStyle w:val="AmColumnHeading"/>
            </w:pPr>
            <w:r>
              <w:t>Poprawka</w:t>
            </w:r>
          </w:p>
        </w:tc>
      </w:tr>
      <w:tr w:rsidR="009E51EE" w14:paraId="5B81E3C5" w14:textId="77777777" w:rsidTr="00597527">
        <w:trPr>
          <w:jc w:val="center"/>
        </w:trPr>
        <w:tc>
          <w:tcPr>
            <w:tcW w:w="4876" w:type="dxa"/>
            <w:tcBorders>
              <w:top w:val="nil"/>
              <w:left w:val="nil"/>
              <w:bottom w:val="nil"/>
              <w:right w:val="nil"/>
            </w:tcBorders>
          </w:tcPr>
          <w:p w14:paraId="09CA90D9" w14:textId="77777777" w:rsidR="009E51EE" w:rsidRPr="00BF3709" w:rsidRDefault="009E51EE" w:rsidP="00597527">
            <w:pPr>
              <w:pStyle w:val="Normal6a"/>
            </w:pPr>
            <w:r>
              <w:rPr>
                <w:b/>
                <w:i/>
              </w:rPr>
              <w:t>b)</w:t>
            </w:r>
            <w:r>
              <w:tab/>
            </w:r>
            <w:r>
              <w:rPr>
                <w:b/>
                <w:i/>
              </w:rPr>
              <w:t>obiektów kosmicznych, które zostały tymczasowo umieszczone do celów obronnych w ramach operacji wojskowej i kontroli wojskowej, na czas trwania danej misji kosmicznej;</w:t>
            </w:r>
          </w:p>
        </w:tc>
        <w:tc>
          <w:tcPr>
            <w:tcW w:w="4876" w:type="dxa"/>
            <w:tcBorders>
              <w:top w:val="nil"/>
              <w:left w:val="nil"/>
              <w:bottom w:val="nil"/>
              <w:right w:val="nil"/>
            </w:tcBorders>
          </w:tcPr>
          <w:p w14:paraId="3B237D12" w14:textId="77777777" w:rsidR="009E51EE" w:rsidRPr="00B94A8E" w:rsidRDefault="009E51EE" w:rsidP="00597527">
            <w:pPr>
              <w:pStyle w:val="Normal6a"/>
            </w:pPr>
            <w:r>
              <w:rPr>
                <w:b/>
                <w:i/>
              </w:rPr>
              <w:t>skreśla się</w:t>
            </w:r>
          </w:p>
        </w:tc>
      </w:tr>
    </w:tbl>
    <w:p w14:paraId="210BDA4E"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5EC29EBA" w14:textId="77777777" w:rsidR="009E51EE" w:rsidRPr="00B94A8E" w:rsidRDefault="009E51EE" w:rsidP="009E51EE">
      <w:r>
        <w:rPr>
          <w:rStyle w:val="HideTWBExt"/>
        </w:rPr>
        <w:t>&lt;/Amend&gt;</w:t>
      </w:r>
    </w:p>
    <w:p w14:paraId="4F5FC7A7" w14:textId="77777777" w:rsidR="009E51EE" w:rsidRPr="00B94A8E" w:rsidRDefault="009E51EE" w:rsidP="009E51EE">
      <w:pPr>
        <w:pStyle w:val="AmNumberTabs"/>
      </w:pPr>
      <w:r>
        <w:rPr>
          <w:rStyle w:val="HideTWBExt"/>
        </w:rPr>
        <w:t>&lt;Amend&gt;</w:t>
      </w:r>
      <w:r>
        <w:t>Poprawka</w:t>
      </w:r>
      <w:r>
        <w:tab/>
      </w:r>
      <w:r>
        <w:tab/>
      </w:r>
      <w:r>
        <w:rPr>
          <w:rStyle w:val="HideTWBExt"/>
        </w:rPr>
        <w:t>&lt;NumAm&gt;</w:t>
      </w:r>
      <w:r>
        <w:t>1164</w:t>
      </w:r>
      <w:r>
        <w:rPr>
          <w:rStyle w:val="HideTWBExt"/>
        </w:rPr>
        <w:t>&lt;/NumAm&gt;</w:t>
      </w:r>
    </w:p>
    <w:p w14:paraId="287B38B2"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1A3AD524" w14:textId="77777777" w:rsidR="009E51EE" w:rsidRPr="00B94A8E" w:rsidRDefault="009E51EE" w:rsidP="009E51EE">
      <w:pPr>
        <w:pStyle w:val="NormalBold"/>
      </w:pPr>
      <w:r>
        <w:rPr>
          <w:rStyle w:val="HideTWBExt"/>
          <w:b w:val="0"/>
        </w:rPr>
        <w:t>&lt;/RepeatBlock-By&gt;</w:t>
      </w:r>
    </w:p>
    <w:p w14:paraId="5E0F7CB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32FC8D4" w14:textId="77777777" w:rsidR="009E51EE" w:rsidRPr="00BF3709" w:rsidRDefault="009E51EE" w:rsidP="009E51EE">
      <w:pPr>
        <w:pStyle w:val="NormalBold"/>
      </w:pPr>
      <w:r>
        <w:rPr>
          <w:rStyle w:val="HideTWBExt"/>
          <w:lang w:val="fr-BE"/>
        </w:rPr>
        <w:t>&lt;Article&gt;</w:t>
      </w:r>
      <w:r>
        <w:t>Artykuł 2 – ustęp 3 – litera b</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600B3E4" w14:textId="77777777" w:rsidTr="00597527">
        <w:trPr>
          <w:trHeight w:hRule="exact" w:val="240"/>
          <w:jc w:val="center"/>
        </w:trPr>
        <w:tc>
          <w:tcPr>
            <w:tcW w:w="9752" w:type="dxa"/>
            <w:gridSpan w:val="2"/>
            <w:tcBorders>
              <w:top w:val="nil"/>
              <w:left w:val="nil"/>
              <w:bottom w:val="nil"/>
              <w:right w:val="nil"/>
            </w:tcBorders>
          </w:tcPr>
          <w:p w14:paraId="2B3832C7" w14:textId="77777777" w:rsidR="009E51EE" w:rsidRPr="00BF3709" w:rsidRDefault="009E51EE" w:rsidP="00597527">
            <w:pPr>
              <w:rPr>
                <w:lang w:val="fr-BE"/>
              </w:rPr>
            </w:pPr>
          </w:p>
        </w:tc>
      </w:tr>
      <w:tr w:rsidR="009E51EE" w14:paraId="6E46CD99" w14:textId="77777777" w:rsidTr="00597527">
        <w:trPr>
          <w:trHeight w:val="240"/>
          <w:jc w:val="center"/>
        </w:trPr>
        <w:tc>
          <w:tcPr>
            <w:tcW w:w="4876" w:type="dxa"/>
            <w:tcBorders>
              <w:top w:val="nil"/>
              <w:left w:val="nil"/>
              <w:bottom w:val="nil"/>
              <w:right w:val="nil"/>
            </w:tcBorders>
          </w:tcPr>
          <w:p w14:paraId="0402032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C3EBF89" w14:textId="77777777" w:rsidR="009E51EE" w:rsidRPr="00B94A8E" w:rsidRDefault="009E51EE" w:rsidP="00597527">
            <w:pPr>
              <w:pStyle w:val="AmColumnHeading"/>
            </w:pPr>
            <w:r>
              <w:t>Poprawka</w:t>
            </w:r>
          </w:p>
        </w:tc>
      </w:tr>
      <w:tr w:rsidR="009E51EE" w14:paraId="2F884AB9" w14:textId="77777777" w:rsidTr="00597527">
        <w:trPr>
          <w:jc w:val="center"/>
        </w:trPr>
        <w:tc>
          <w:tcPr>
            <w:tcW w:w="4876" w:type="dxa"/>
            <w:tcBorders>
              <w:top w:val="nil"/>
              <w:left w:val="nil"/>
              <w:bottom w:val="nil"/>
              <w:right w:val="nil"/>
            </w:tcBorders>
          </w:tcPr>
          <w:p w14:paraId="2D4A56D3" w14:textId="77777777" w:rsidR="009E51EE" w:rsidRPr="00BF3709" w:rsidRDefault="009E51EE" w:rsidP="00597527">
            <w:pPr>
              <w:pStyle w:val="Normal6a"/>
            </w:pPr>
            <w:r>
              <w:t>b)</w:t>
            </w:r>
            <w:r>
              <w:tab/>
              <w:t xml:space="preserve">obiektów kosmicznych, które zostały tymczasowo umieszczone do celów obronnych w ramach operacji wojskowej i kontroli wojskowej, </w:t>
            </w:r>
            <w:r>
              <w:rPr>
                <w:b/>
                <w:i/>
              </w:rPr>
              <w:t>na czas trwania danej misji kosmicznej</w:t>
            </w:r>
            <w:r>
              <w:t>;</w:t>
            </w:r>
          </w:p>
        </w:tc>
        <w:tc>
          <w:tcPr>
            <w:tcW w:w="4876" w:type="dxa"/>
            <w:tcBorders>
              <w:top w:val="nil"/>
              <w:left w:val="nil"/>
              <w:bottom w:val="nil"/>
              <w:right w:val="nil"/>
            </w:tcBorders>
          </w:tcPr>
          <w:p w14:paraId="17F1BA64" w14:textId="77777777" w:rsidR="009E51EE" w:rsidRPr="00BF3709" w:rsidRDefault="009E51EE" w:rsidP="00597527">
            <w:pPr>
              <w:pStyle w:val="Normal6a"/>
            </w:pPr>
            <w:r>
              <w:t>b)</w:t>
            </w:r>
            <w:r>
              <w:tab/>
              <w:t xml:space="preserve">obiektów kosmicznych, które zostały tymczasowo </w:t>
            </w:r>
            <w:r>
              <w:rPr>
                <w:b/>
                <w:i/>
              </w:rPr>
              <w:t>lub częściowo</w:t>
            </w:r>
            <w:r>
              <w:t xml:space="preserve"> umieszczone do celów obronnych w ramach operacji wojskowej i kontroli wojskowej</w:t>
            </w:r>
            <w:r>
              <w:rPr>
                <w:b/>
                <w:i/>
              </w:rPr>
              <w:t>. Państwo członkowskie określa według własnego uznania</w:t>
            </w:r>
            <w:r>
              <w:t xml:space="preserve">, </w:t>
            </w:r>
            <w:r>
              <w:rPr>
                <w:b/>
                <w:i/>
              </w:rPr>
              <w:t>czy dany obiekt kosmiczny jest objęty tym wyłączeniem, i nie ma obowiązku powiadomienia Komisji o takiej decyzji ani jej uzasadnienia</w:t>
            </w:r>
            <w:r>
              <w:t>;</w:t>
            </w:r>
          </w:p>
        </w:tc>
      </w:tr>
    </w:tbl>
    <w:p w14:paraId="1AA75E1F"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1D2869B" w14:textId="77777777" w:rsidR="009E51EE" w:rsidRPr="00BF3709" w:rsidRDefault="009E51EE" w:rsidP="009E51EE">
      <w:r>
        <w:rPr>
          <w:rStyle w:val="HideTWBExt"/>
          <w:lang w:val="en-GB"/>
        </w:rPr>
        <w:t>&lt;/Amend&gt;</w:t>
      </w:r>
    </w:p>
    <w:p w14:paraId="26E8ED0C"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1165</w:t>
      </w:r>
      <w:r>
        <w:rPr>
          <w:rStyle w:val="HideTWBExt"/>
          <w:lang w:val="en-GB"/>
        </w:rPr>
        <w:t>&lt;/NumAm&gt;</w:t>
      </w:r>
    </w:p>
    <w:p w14:paraId="50DAAD84"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703F77B8" w14:textId="77777777" w:rsidR="009E51EE" w:rsidRPr="00B94A8E" w:rsidRDefault="009E51EE" w:rsidP="009E51EE">
      <w:pPr>
        <w:pStyle w:val="NormalBold"/>
      </w:pPr>
      <w:r>
        <w:rPr>
          <w:rStyle w:val="HideTWBExt"/>
          <w:b w:val="0"/>
        </w:rPr>
        <w:t>&lt;/RepeatBlock-By&gt;</w:t>
      </w:r>
    </w:p>
    <w:p w14:paraId="4DE0B4B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081DFD2" w14:textId="77777777" w:rsidR="009E51EE" w:rsidRPr="00BF3709" w:rsidRDefault="009E51EE" w:rsidP="009E51EE">
      <w:pPr>
        <w:pStyle w:val="NormalBold"/>
      </w:pPr>
      <w:r>
        <w:rPr>
          <w:rStyle w:val="HideTWBExt"/>
          <w:lang w:val="fr-BE"/>
        </w:rPr>
        <w:t>&lt;Article&gt;</w:t>
      </w:r>
      <w:r>
        <w:t>Artykuł 2 – ustęp 3 – litera b</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3F32730" w14:textId="77777777" w:rsidTr="00597527">
        <w:trPr>
          <w:trHeight w:hRule="exact" w:val="240"/>
          <w:jc w:val="center"/>
        </w:trPr>
        <w:tc>
          <w:tcPr>
            <w:tcW w:w="9752" w:type="dxa"/>
            <w:gridSpan w:val="2"/>
            <w:tcBorders>
              <w:top w:val="nil"/>
              <w:left w:val="nil"/>
              <w:bottom w:val="nil"/>
              <w:right w:val="nil"/>
            </w:tcBorders>
          </w:tcPr>
          <w:p w14:paraId="5174411F" w14:textId="77777777" w:rsidR="009E51EE" w:rsidRPr="00BF3709" w:rsidRDefault="009E51EE" w:rsidP="00597527">
            <w:pPr>
              <w:rPr>
                <w:lang w:val="fr-BE"/>
              </w:rPr>
            </w:pPr>
          </w:p>
        </w:tc>
      </w:tr>
      <w:tr w:rsidR="009E51EE" w14:paraId="517335DC" w14:textId="77777777" w:rsidTr="00597527">
        <w:trPr>
          <w:trHeight w:val="240"/>
          <w:jc w:val="center"/>
        </w:trPr>
        <w:tc>
          <w:tcPr>
            <w:tcW w:w="4876" w:type="dxa"/>
            <w:tcBorders>
              <w:top w:val="nil"/>
              <w:left w:val="nil"/>
              <w:bottom w:val="nil"/>
              <w:right w:val="nil"/>
            </w:tcBorders>
          </w:tcPr>
          <w:p w14:paraId="52334FFA"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5900742" w14:textId="77777777" w:rsidR="009E51EE" w:rsidRPr="00B94A8E" w:rsidRDefault="009E51EE" w:rsidP="00597527">
            <w:pPr>
              <w:pStyle w:val="AmColumnHeading"/>
            </w:pPr>
            <w:r>
              <w:t>Poprawka</w:t>
            </w:r>
          </w:p>
        </w:tc>
      </w:tr>
      <w:tr w:rsidR="009E51EE" w14:paraId="0C28AC63" w14:textId="77777777" w:rsidTr="00597527">
        <w:trPr>
          <w:jc w:val="center"/>
        </w:trPr>
        <w:tc>
          <w:tcPr>
            <w:tcW w:w="4876" w:type="dxa"/>
            <w:tcBorders>
              <w:top w:val="nil"/>
              <w:left w:val="nil"/>
              <w:bottom w:val="nil"/>
              <w:right w:val="nil"/>
            </w:tcBorders>
          </w:tcPr>
          <w:p w14:paraId="4BE60C51" w14:textId="77777777" w:rsidR="009E51EE" w:rsidRPr="00BF3709" w:rsidRDefault="009E51EE" w:rsidP="00597527">
            <w:pPr>
              <w:pStyle w:val="Normal6a"/>
            </w:pPr>
            <w:r>
              <w:t>b)</w:t>
            </w:r>
            <w:r>
              <w:tab/>
              <w:t xml:space="preserve">obiektów kosmicznych, które zostały </w:t>
            </w:r>
            <w:r>
              <w:rPr>
                <w:b/>
                <w:i/>
              </w:rPr>
              <w:t>tymczasowo</w:t>
            </w:r>
            <w:r>
              <w:t xml:space="preserve"> umieszczone </w:t>
            </w:r>
            <w:r>
              <w:rPr>
                <w:b/>
                <w:i/>
              </w:rPr>
              <w:t>do celów obronnych w ramach operacji wojskowej</w:t>
            </w:r>
            <w:r>
              <w:t xml:space="preserve"> i </w:t>
            </w:r>
            <w:r>
              <w:rPr>
                <w:b/>
                <w:i/>
              </w:rPr>
              <w:t>kontroli wojskowej</w:t>
            </w:r>
            <w:r>
              <w:t xml:space="preserve">, na czas trwania danej misji </w:t>
            </w:r>
            <w:r>
              <w:rPr>
                <w:b/>
                <w:i/>
              </w:rPr>
              <w:t>kosmicznej</w:t>
            </w:r>
            <w:r>
              <w:t>;</w:t>
            </w:r>
          </w:p>
        </w:tc>
        <w:tc>
          <w:tcPr>
            <w:tcW w:w="4876" w:type="dxa"/>
            <w:tcBorders>
              <w:top w:val="nil"/>
              <w:left w:val="nil"/>
              <w:bottom w:val="nil"/>
              <w:right w:val="nil"/>
            </w:tcBorders>
          </w:tcPr>
          <w:p w14:paraId="53735FA2" w14:textId="77777777" w:rsidR="009E51EE" w:rsidRPr="00BF3709" w:rsidRDefault="009E51EE" w:rsidP="00597527">
            <w:pPr>
              <w:pStyle w:val="Normal6a"/>
            </w:pPr>
            <w:r>
              <w:t>b)</w:t>
            </w:r>
            <w:r>
              <w:tab/>
              <w:t>obiektów kosmicznych, które zostały umieszczone</w:t>
            </w:r>
            <w:r>
              <w:rPr>
                <w:b/>
                <w:i/>
              </w:rPr>
              <w:t>, w drodze wyjątku i tymczasowo, pod wyłącznym dowództwem operacyjnym</w:t>
            </w:r>
            <w:r>
              <w:t xml:space="preserve"> i </w:t>
            </w:r>
            <w:r>
              <w:rPr>
                <w:b/>
                <w:i/>
              </w:rPr>
              <w:t>kontrolą organów wojskowych</w:t>
            </w:r>
            <w:r>
              <w:t xml:space="preserve">, na </w:t>
            </w:r>
            <w:r>
              <w:rPr>
                <w:b/>
                <w:i/>
              </w:rPr>
              <w:t>ściśle ograniczony</w:t>
            </w:r>
            <w:r>
              <w:t xml:space="preserve"> czas trwania danej misji </w:t>
            </w:r>
            <w:r>
              <w:rPr>
                <w:b/>
                <w:i/>
              </w:rPr>
              <w:t>wojskowej, i wykorzystywanych wyłącznie do celów obronnych</w:t>
            </w:r>
            <w:r>
              <w:t>;</w:t>
            </w:r>
          </w:p>
        </w:tc>
      </w:tr>
    </w:tbl>
    <w:p w14:paraId="0F69FFF9"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08DBB29"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08520D95" w14:textId="77777777" w:rsidR="009E51EE" w:rsidRPr="00BF3709" w:rsidRDefault="009E51EE" w:rsidP="009E51EE">
      <w:pPr>
        <w:pStyle w:val="AmJustText"/>
      </w:pPr>
      <w:r>
        <w:t>Zaostrzenie wyłączenia wojskowego w celu wprowadzenia wymogu „wyłącznego dowodzenia operacyjnego i kontroli operacyjnej” oraz „wyłącznie do celów obronnych” podczas „danej misji wojskowej” zapobiega nadużywaniu wyłączenia. Zmienione sformułowanie zachowuje uzasadniony zakres wyłączenia, a jednocześnie eliminuje wszelkie luki prawne.</w:t>
      </w:r>
    </w:p>
    <w:p w14:paraId="4EDFC001" w14:textId="77777777" w:rsidR="009E51EE" w:rsidRPr="00BF3709" w:rsidRDefault="009E51EE" w:rsidP="009E51EE">
      <w:r>
        <w:rPr>
          <w:rStyle w:val="HideTWBExt"/>
          <w:lang w:val="en-GB"/>
        </w:rPr>
        <w:t>&lt;/Amend&gt;</w:t>
      </w:r>
    </w:p>
    <w:p w14:paraId="67C12090"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1166</w:t>
      </w:r>
      <w:r>
        <w:rPr>
          <w:rStyle w:val="HideTWBExt"/>
          <w:lang w:val="en-GB"/>
        </w:rPr>
        <w:t>&lt;/NumAm&gt;</w:t>
      </w:r>
    </w:p>
    <w:p w14:paraId="770B3449"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03E1DE04" w14:textId="77777777" w:rsidR="009E51EE" w:rsidRPr="00B94A8E" w:rsidRDefault="009E51EE" w:rsidP="009E51EE">
      <w:pPr>
        <w:pStyle w:val="NormalBold"/>
      </w:pPr>
      <w:r>
        <w:rPr>
          <w:rStyle w:val="HideTWBExt"/>
          <w:b w:val="0"/>
        </w:rPr>
        <w:t>&lt;/RepeatBlock-By&gt;</w:t>
      </w:r>
    </w:p>
    <w:p w14:paraId="0B0EFEE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9565170" w14:textId="77777777" w:rsidR="009E51EE" w:rsidRPr="00BF3709" w:rsidRDefault="009E51EE" w:rsidP="009E51EE">
      <w:pPr>
        <w:pStyle w:val="NormalBold"/>
      </w:pPr>
      <w:r>
        <w:rPr>
          <w:rStyle w:val="HideTWBExt"/>
          <w:lang w:val="fr-BE"/>
        </w:rPr>
        <w:t>&lt;Article&gt;</w:t>
      </w:r>
      <w:r>
        <w:t>Artykuł 2 – ustęp 3 – litera b</w:t>
      </w:r>
      <w:r>
        <w:rPr>
          <w:rStyle w:val="HideTWBExt"/>
          <w:lang w:val="fr-BE"/>
        </w:rPr>
        <w:t>&lt;/Article&gt;</w:t>
      </w:r>
    </w:p>
    <w:p w14:paraId="5F7F2E3F" w14:textId="77777777" w:rsidR="009E51EE" w:rsidRPr="00B94A8E" w:rsidRDefault="009E51EE" w:rsidP="009E51EE">
      <w:r>
        <w:rPr>
          <w:rStyle w:val="HideTWBExt"/>
        </w:rPr>
        <w:t>&lt;DocAmend2&gt;</w:t>
      </w:r>
      <w:r>
        <w:t>Wniosek dotyczący rozporządzenia</w:t>
      </w:r>
      <w:r>
        <w:rPr>
          <w:rStyle w:val="HideTWBExt"/>
        </w:rPr>
        <w:t>&lt;/DocAmend2&gt;</w:t>
      </w:r>
    </w:p>
    <w:p w14:paraId="2D1E0AB1" w14:textId="77777777" w:rsidR="009E51EE" w:rsidRPr="00BF3709" w:rsidRDefault="009E51EE" w:rsidP="009E51EE">
      <w:r>
        <w:rPr>
          <w:rStyle w:val="HideTWBExt"/>
          <w:lang w:val="fr-BE"/>
        </w:rPr>
        <w:t>&lt;Article2&gt;</w:t>
      </w:r>
      <w:r>
        <w:t>Artykuł 2 – ustęp 3 – litera b</w:t>
      </w:r>
      <w:r>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047745F" w14:textId="77777777" w:rsidTr="00597527">
        <w:trPr>
          <w:trHeight w:hRule="exact" w:val="240"/>
          <w:jc w:val="center"/>
        </w:trPr>
        <w:tc>
          <w:tcPr>
            <w:tcW w:w="9752" w:type="dxa"/>
            <w:gridSpan w:val="2"/>
            <w:tcBorders>
              <w:top w:val="nil"/>
              <w:left w:val="nil"/>
              <w:bottom w:val="nil"/>
              <w:right w:val="nil"/>
            </w:tcBorders>
          </w:tcPr>
          <w:p w14:paraId="748D000A" w14:textId="77777777" w:rsidR="009E51EE" w:rsidRPr="00BF3709" w:rsidRDefault="009E51EE" w:rsidP="00597527">
            <w:pPr>
              <w:rPr>
                <w:lang w:val="fr-BE"/>
              </w:rPr>
            </w:pPr>
          </w:p>
        </w:tc>
      </w:tr>
      <w:tr w:rsidR="009E51EE" w14:paraId="5CC4CF89" w14:textId="77777777" w:rsidTr="00597527">
        <w:trPr>
          <w:trHeight w:val="240"/>
          <w:jc w:val="center"/>
        </w:trPr>
        <w:tc>
          <w:tcPr>
            <w:tcW w:w="4876" w:type="dxa"/>
            <w:tcBorders>
              <w:top w:val="nil"/>
              <w:left w:val="nil"/>
              <w:bottom w:val="nil"/>
              <w:right w:val="nil"/>
            </w:tcBorders>
          </w:tcPr>
          <w:p w14:paraId="30483A5A"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DF3605E" w14:textId="77777777" w:rsidR="009E51EE" w:rsidRPr="00B94A8E" w:rsidRDefault="009E51EE" w:rsidP="00597527">
            <w:pPr>
              <w:pStyle w:val="AmColumnHeading"/>
            </w:pPr>
            <w:r>
              <w:t>Poprawka</w:t>
            </w:r>
          </w:p>
        </w:tc>
      </w:tr>
      <w:tr w:rsidR="009E51EE" w14:paraId="1E401254" w14:textId="77777777" w:rsidTr="00597527">
        <w:trPr>
          <w:jc w:val="center"/>
        </w:trPr>
        <w:tc>
          <w:tcPr>
            <w:tcW w:w="4876" w:type="dxa"/>
            <w:tcBorders>
              <w:top w:val="nil"/>
              <w:left w:val="nil"/>
              <w:bottom w:val="nil"/>
              <w:right w:val="nil"/>
            </w:tcBorders>
          </w:tcPr>
          <w:p w14:paraId="055AAF5D" w14:textId="77777777" w:rsidR="009E51EE" w:rsidRPr="00BF3709" w:rsidRDefault="009E51EE" w:rsidP="00597527">
            <w:pPr>
              <w:pStyle w:val="Normal6a"/>
            </w:pPr>
            <w:r>
              <w:t>b)</w:t>
            </w:r>
            <w:r>
              <w:tab/>
              <w:t xml:space="preserve">obiektów kosmicznych, </w:t>
            </w:r>
            <w:r>
              <w:rPr>
                <w:b/>
                <w:i/>
              </w:rPr>
              <w:t>które zostały tymczasowo umieszczone do celów obronnych w ramach</w:t>
            </w:r>
            <w:r>
              <w:t xml:space="preserve"> operacji </w:t>
            </w:r>
            <w:r>
              <w:rPr>
                <w:b/>
                <w:i/>
              </w:rPr>
              <w:t>wojskowej i kontroli wojskowej,</w:t>
            </w:r>
            <w:r>
              <w:t xml:space="preserve"> na czas trwania </w:t>
            </w:r>
            <w:r>
              <w:rPr>
                <w:b/>
                <w:i/>
              </w:rPr>
              <w:t>danej misji</w:t>
            </w:r>
            <w:r>
              <w:t xml:space="preserve"> kosmicznej;</w:t>
            </w:r>
          </w:p>
        </w:tc>
        <w:tc>
          <w:tcPr>
            <w:tcW w:w="4876" w:type="dxa"/>
            <w:tcBorders>
              <w:top w:val="nil"/>
              <w:left w:val="nil"/>
              <w:bottom w:val="nil"/>
              <w:right w:val="nil"/>
            </w:tcBorders>
          </w:tcPr>
          <w:p w14:paraId="0306282E" w14:textId="77777777" w:rsidR="009E51EE" w:rsidRPr="00BF3709" w:rsidRDefault="009E51EE" w:rsidP="00597527">
            <w:pPr>
              <w:pStyle w:val="Normal6a"/>
            </w:pPr>
            <w:r>
              <w:t>b)</w:t>
            </w:r>
            <w:r>
              <w:tab/>
              <w:t xml:space="preserve">obiektów kosmicznych, </w:t>
            </w:r>
            <w:r>
              <w:rPr>
                <w:b/>
                <w:i/>
              </w:rPr>
              <w:t>w tym danych pochodzących z przestrzeni kosmicznej i usług świadczonych przez te obiekty, wykorzystywanych tymczasowo do prowadzenia</w:t>
            </w:r>
            <w:r>
              <w:t xml:space="preserve"> operacji </w:t>
            </w:r>
            <w:r>
              <w:rPr>
                <w:b/>
                <w:i/>
              </w:rPr>
              <w:t>związanych z obronnością lub bezpieczeństwem narodowym</w:t>
            </w:r>
            <w:r>
              <w:t xml:space="preserve"> na czas trwania </w:t>
            </w:r>
            <w:r>
              <w:rPr>
                <w:b/>
                <w:i/>
              </w:rPr>
              <w:t>danych operacji w przestrzeni</w:t>
            </w:r>
            <w:r>
              <w:t xml:space="preserve"> kosmicznej;</w:t>
            </w:r>
          </w:p>
        </w:tc>
      </w:tr>
    </w:tbl>
    <w:p w14:paraId="1B0BDB0A"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0DED3CB" w14:textId="77777777" w:rsidR="009E51EE" w:rsidRPr="00BF3709" w:rsidRDefault="009E51EE" w:rsidP="009E51EE">
      <w:r>
        <w:rPr>
          <w:rStyle w:val="HideTWBExt"/>
          <w:lang w:val="en-GB"/>
        </w:rPr>
        <w:t>&lt;/Amend&gt;</w:t>
      </w:r>
    </w:p>
    <w:p w14:paraId="232B3BD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1167</w:t>
      </w:r>
      <w:r>
        <w:rPr>
          <w:rStyle w:val="HideTWBExt"/>
          <w:lang w:val="en-GB"/>
        </w:rPr>
        <w:t>&lt;/NumAm&gt;</w:t>
      </w:r>
    </w:p>
    <w:p w14:paraId="4CA33AA9"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2D0E4EE5" w14:textId="77777777" w:rsidR="009E51EE" w:rsidRPr="00B94A8E" w:rsidRDefault="009E51EE" w:rsidP="009E51EE">
      <w:pPr>
        <w:pStyle w:val="NormalBold"/>
      </w:pPr>
      <w:r>
        <w:rPr>
          <w:rStyle w:val="HideTWBExt"/>
          <w:b w:val="0"/>
        </w:rPr>
        <w:t>&lt;/RepeatBlock-By&gt;</w:t>
      </w:r>
    </w:p>
    <w:p w14:paraId="18F57771"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BF3F222" w14:textId="77777777" w:rsidR="009E51EE" w:rsidRPr="00BF3709" w:rsidRDefault="009E51EE" w:rsidP="009E51EE">
      <w:pPr>
        <w:pStyle w:val="NormalBold"/>
      </w:pPr>
      <w:r>
        <w:rPr>
          <w:rStyle w:val="HideTWBExt"/>
          <w:lang w:val="fr-BE"/>
        </w:rPr>
        <w:t>&lt;Article&gt;</w:t>
      </w:r>
      <w:r>
        <w:t>Artykuł 2 – ustęp 3 – litera b</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336E6CE" w14:textId="77777777" w:rsidTr="00597527">
        <w:trPr>
          <w:trHeight w:hRule="exact" w:val="240"/>
          <w:jc w:val="center"/>
        </w:trPr>
        <w:tc>
          <w:tcPr>
            <w:tcW w:w="9752" w:type="dxa"/>
            <w:gridSpan w:val="2"/>
            <w:tcBorders>
              <w:top w:val="nil"/>
              <w:left w:val="nil"/>
              <w:bottom w:val="nil"/>
              <w:right w:val="nil"/>
            </w:tcBorders>
          </w:tcPr>
          <w:p w14:paraId="789CD226" w14:textId="77777777" w:rsidR="009E51EE" w:rsidRPr="00BF3709" w:rsidRDefault="009E51EE" w:rsidP="00597527">
            <w:pPr>
              <w:rPr>
                <w:lang w:val="fr-BE"/>
              </w:rPr>
            </w:pPr>
          </w:p>
        </w:tc>
      </w:tr>
      <w:tr w:rsidR="009E51EE" w14:paraId="736B0E41" w14:textId="77777777" w:rsidTr="00597527">
        <w:trPr>
          <w:trHeight w:val="240"/>
          <w:jc w:val="center"/>
        </w:trPr>
        <w:tc>
          <w:tcPr>
            <w:tcW w:w="4876" w:type="dxa"/>
            <w:tcBorders>
              <w:top w:val="nil"/>
              <w:left w:val="nil"/>
              <w:bottom w:val="nil"/>
              <w:right w:val="nil"/>
            </w:tcBorders>
          </w:tcPr>
          <w:p w14:paraId="5C412EFF"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BB4D563" w14:textId="77777777" w:rsidR="009E51EE" w:rsidRPr="00B94A8E" w:rsidRDefault="009E51EE" w:rsidP="00597527">
            <w:pPr>
              <w:pStyle w:val="AmColumnHeading"/>
            </w:pPr>
            <w:r>
              <w:t>Poprawka</w:t>
            </w:r>
          </w:p>
        </w:tc>
      </w:tr>
      <w:tr w:rsidR="009E51EE" w14:paraId="4E0CD8CE" w14:textId="77777777" w:rsidTr="00597527">
        <w:trPr>
          <w:jc w:val="center"/>
        </w:trPr>
        <w:tc>
          <w:tcPr>
            <w:tcW w:w="4876" w:type="dxa"/>
            <w:tcBorders>
              <w:top w:val="nil"/>
              <w:left w:val="nil"/>
              <w:bottom w:val="nil"/>
              <w:right w:val="nil"/>
            </w:tcBorders>
          </w:tcPr>
          <w:p w14:paraId="6D0EC4E7" w14:textId="77777777" w:rsidR="009E51EE" w:rsidRPr="00BF3709" w:rsidRDefault="009E51EE" w:rsidP="00597527">
            <w:pPr>
              <w:pStyle w:val="Normal6a"/>
            </w:pPr>
            <w:r>
              <w:t>b)</w:t>
            </w:r>
            <w:r>
              <w:tab/>
              <w:t xml:space="preserve">obiektów kosmicznych, które zostały tymczasowo umieszczone do celów obronnych w ramach operacji wojskowej i kontroli wojskowej, na czas trwania </w:t>
            </w:r>
            <w:r>
              <w:rPr>
                <w:b/>
                <w:i/>
              </w:rPr>
              <w:t>danej misji</w:t>
            </w:r>
            <w:r>
              <w:t xml:space="preserve"> kosmicznej;</w:t>
            </w:r>
          </w:p>
        </w:tc>
        <w:tc>
          <w:tcPr>
            <w:tcW w:w="4876" w:type="dxa"/>
            <w:tcBorders>
              <w:top w:val="nil"/>
              <w:left w:val="nil"/>
              <w:bottom w:val="nil"/>
              <w:right w:val="nil"/>
            </w:tcBorders>
          </w:tcPr>
          <w:p w14:paraId="6AA4C455" w14:textId="77777777" w:rsidR="009E51EE" w:rsidRPr="00BF3709" w:rsidRDefault="009E51EE" w:rsidP="00597527">
            <w:pPr>
              <w:pStyle w:val="Normal6a"/>
            </w:pPr>
            <w:r>
              <w:t>b)</w:t>
            </w:r>
            <w:r>
              <w:tab/>
              <w:t xml:space="preserve">obiektów kosmicznych, </w:t>
            </w:r>
            <w:r>
              <w:rPr>
                <w:b/>
                <w:i/>
              </w:rPr>
              <w:t>w tym danych pochodzących z przestrzeni kosmicznej i usług świadczonych przez te obiekty,</w:t>
            </w:r>
            <w:r>
              <w:t xml:space="preserve"> które zostały tymczasowo umieszczone do celów obronnych w ramach operacji wojskowej i kontroli wojskowej, na czas trwania </w:t>
            </w:r>
            <w:r>
              <w:rPr>
                <w:b/>
                <w:i/>
              </w:rPr>
              <w:t>danych operacji w przestrzeni</w:t>
            </w:r>
            <w:r>
              <w:t xml:space="preserve"> kosmicznej;</w:t>
            </w:r>
          </w:p>
        </w:tc>
      </w:tr>
    </w:tbl>
    <w:p w14:paraId="5DE62E33"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28752C9" w14:textId="77777777" w:rsidR="009E51EE" w:rsidRPr="00BF3709" w:rsidRDefault="009E51EE" w:rsidP="009E51EE">
      <w:r>
        <w:rPr>
          <w:rStyle w:val="HideTWBExt"/>
          <w:lang w:val="en-GB"/>
        </w:rPr>
        <w:t>&lt;/Amend&gt;</w:t>
      </w:r>
    </w:p>
    <w:p w14:paraId="417D2D28"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1168</w:t>
      </w:r>
      <w:r>
        <w:rPr>
          <w:rStyle w:val="HideTWBExt"/>
          <w:lang w:val="en-GB"/>
        </w:rPr>
        <w:t>&lt;/NumAm&gt;</w:t>
      </w:r>
    </w:p>
    <w:p w14:paraId="7A3A1D36" w14:textId="77777777" w:rsidR="009E51EE" w:rsidRPr="00BF3709" w:rsidRDefault="009E51EE" w:rsidP="009E51EE">
      <w:pPr>
        <w:pStyle w:val="NormalBold"/>
      </w:pPr>
      <w:r>
        <w:rPr>
          <w:rStyle w:val="HideTWBExt"/>
          <w:b w:val="0"/>
          <w:lang w:val="en-GB"/>
        </w:rPr>
        <w:t>&lt;RepeatBlock-By&gt;&lt;Members&gt;</w:t>
      </w:r>
      <w:r>
        <w:t>Angelika Winzig</w:t>
      </w:r>
      <w:r>
        <w:rPr>
          <w:rStyle w:val="HideTWBExt"/>
          <w:b w:val="0"/>
          <w:lang w:val="en-GB"/>
        </w:rPr>
        <w:t>&lt;/Members&gt;</w:t>
      </w:r>
    </w:p>
    <w:p w14:paraId="227F9DF9" w14:textId="77777777" w:rsidR="009E51EE" w:rsidRPr="00B94A8E" w:rsidRDefault="009E51EE" w:rsidP="009E51EE">
      <w:pPr>
        <w:pStyle w:val="NormalBold"/>
      </w:pPr>
      <w:r>
        <w:rPr>
          <w:rStyle w:val="HideTWBExt"/>
          <w:b w:val="0"/>
        </w:rPr>
        <w:t>&lt;/RepeatBlock-By&gt;</w:t>
      </w:r>
    </w:p>
    <w:p w14:paraId="14DC2EF4"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E0203C8" w14:textId="77777777" w:rsidR="009E51EE" w:rsidRPr="00B94A8E" w:rsidRDefault="009E51EE" w:rsidP="009E51EE">
      <w:pPr>
        <w:pStyle w:val="NormalBold"/>
      </w:pPr>
      <w:r>
        <w:rPr>
          <w:rStyle w:val="HideTWBExt"/>
        </w:rPr>
        <w:t>&lt;Article&gt;</w:t>
      </w:r>
      <w:r>
        <w:t>Artykuł 2 – ustęp 3 – litera b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EE77053" w14:textId="77777777" w:rsidTr="00597527">
        <w:trPr>
          <w:trHeight w:hRule="exact" w:val="240"/>
          <w:jc w:val="center"/>
        </w:trPr>
        <w:tc>
          <w:tcPr>
            <w:tcW w:w="9752" w:type="dxa"/>
            <w:gridSpan w:val="2"/>
            <w:tcBorders>
              <w:top w:val="nil"/>
              <w:left w:val="nil"/>
              <w:bottom w:val="nil"/>
              <w:right w:val="nil"/>
            </w:tcBorders>
          </w:tcPr>
          <w:p w14:paraId="0E57F1E4" w14:textId="77777777" w:rsidR="009E51EE" w:rsidRPr="00B94A8E" w:rsidRDefault="009E51EE" w:rsidP="00597527"/>
        </w:tc>
      </w:tr>
      <w:tr w:rsidR="009E51EE" w14:paraId="72CA41B5" w14:textId="77777777" w:rsidTr="00597527">
        <w:trPr>
          <w:trHeight w:val="240"/>
          <w:jc w:val="center"/>
        </w:trPr>
        <w:tc>
          <w:tcPr>
            <w:tcW w:w="4876" w:type="dxa"/>
            <w:tcBorders>
              <w:top w:val="nil"/>
              <w:left w:val="nil"/>
              <w:bottom w:val="nil"/>
              <w:right w:val="nil"/>
            </w:tcBorders>
          </w:tcPr>
          <w:p w14:paraId="6FCCF85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56019CB" w14:textId="77777777" w:rsidR="009E51EE" w:rsidRPr="00B94A8E" w:rsidRDefault="009E51EE" w:rsidP="00597527">
            <w:pPr>
              <w:pStyle w:val="AmColumnHeading"/>
            </w:pPr>
            <w:r>
              <w:t>Poprawka</w:t>
            </w:r>
          </w:p>
        </w:tc>
      </w:tr>
      <w:tr w:rsidR="009E51EE" w14:paraId="1595ECF5" w14:textId="77777777" w:rsidTr="00597527">
        <w:trPr>
          <w:jc w:val="center"/>
        </w:trPr>
        <w:tc>
          <w:tcPr>
            <w:tcW w:w="4876" w:type="dxa"/>
            <w:tcBorders>
              <w:top w:val="nil"/>
              <w:left w:val="nil"/>
              <w:bottom w:val="nil"/>
              <w:right w:val="nil"/>
            </w:tcBorders>
          </w:tcPr>
          <w:p w14:paraId="5447A919" w14:textId="77777777" w:rsidR="009E51EE" w:rsidRPr="00B94A8E" w:rsidRDefault="009E51EE" w:rsidP="00597527">
            <w:pPr>
              <w:pStyle w:val="Normal6a"/>
            </w:pPr>
          </w:p>
        </w:tc>
        <w:tc>
          <w:tcPr>
            <w:tcW w:w="4876" w:type="dxa"/>
            <w:tcBorders>
              <w:top w:val="nil"/>
              <w:left w:val="nil"/>
              <w:bottom w:val="nil"/>
              <w:right w:val="nil"/>
            </w:tcBorders>
          </w:tcPr>
          <w:p w14:paraId="5C2F1718" w14:textId="77777777" w:rsidR="009E51EE" w:rsidRPr="00BF3709" w:rsidRDefault="009E51EE" w:rsidP="00597527">
            <w:pPr>
              <w:pStyle w:val="Normal6a"/>
            </w:pPr>
            <w:r>
              <w:rPr>
                <w:b/>
                <w:i/>
              </w:rPr>
              <w:t>ba)</w:t>
            </w:r>
            <w:r>
              <w:tab/>
            </w:r>
            <w:r>
              <w:rPr>
                <w:b/>
                <w:i/>
              </w:rPr>
              <w:t>działań kosmicznych prowadzonych przez organizacje międzynarodowe podlegające międzynarodowemu prawu publicznemu, bez uszczerbku dla świadczenia usług kosmicznych lub dostarczania danych pochodzących z przestrzeni kosmicznej w Unii lub udziału w działaniach wchodzących w zakres tych przepisów. W przypadku gdy organizacje międzynarodowe świadczą takie usługi kosmiczne lub dostarczają dane pochodzące z przestrzeni kosmicznej w Unii, lub uczestniczą w działaniach objętych rozporządzeniem, warunki ich uczestnictwa, w tym warunki zgodności lub równoważności, mogą zostać określone w umowach międzynarodowych zawartych między Unią a daną organizacją międzynarodową zgodnie z art. 218 TFUE. Umowy takie mogą, w stosownych przypadkach, przewidywać ustalenia zapewniające poziom bezpieczeństwa, odporności i zrównoważenia środowiskowego równoważny z poziomem przewidzianym w niniejszym rozporządzeniu.</w:t>
            </w:r>
          </w:p>
        </w:tc>
      </w:tr>
    </w:tbl>
    <w:p w14:paraId="33B0226F"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725D558"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51763C5A" w14:textId="77777777" w:rsidR="009E51EE" w:rsidRPr="00BF3709" w:rsidRDefault="009E51EE" w:rsidP="009E51EE">
      <w:pPr>
        <w:pStyle w:val="AmJustText"/>
      </w:pPr>
      <w:r>
        <w:t>Włączenie organizacji międzynarodowych do ogólnego zakresu stosowania rozporządzenia mogłoby spowodować niepewność prawa w odniesieniu do jurysdykcji i wykonywania orzeczeń, ponieważ ich działalność podlega międzynarodowemu prawu publicznemu i odzwierciedla odrębny status prawny.</w:t>
      </w:r>
    </w:p>
    <w:p w14:paraId="3FF6290E" w14:textId="77777777" w:rsidR="009E51EE" w:rsidRPr="00BF3709" w:rsidRDefault="009E51EE" w:rsidP="009E51EE">
      <w:r>
        <w:rPr>
          <w:rStyle w:val="HideTWBExt"/>
          <w:lang w:val="en-GB"/>
        </w:rPr>
        <w:t>&lt;/Amend&gt;</w:t>
      </w:r>
    </w:p>
    <w:p w14:paraId="3BBC8221"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1169</w:t>
      </w:r>
      <w:r>
        <w:rPr>
          <w:rStyle w:val="HideTWBExt"/>
          <w:lang w:val="en-GB"/>
        </w:rPr>
        <w:t>&lt;/NumAm&gt;</w:t>
      </w:r>
    </w:p>
    <w:p w14:paraId="49D904B4"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259649A1" w14:textId="77777777" w:rsidR="009E51EE" w:rsidRPr="00B94A8E" w:rsidRDefault="009E51EE" w:rsidP="009E51EE">
      <w:pPr>
        <w:pStyle w:val="NormalBold"/>
      </w:pPr>
      <w:r>
        <w:rPr>
          <w:rStyle w:val="HideTWBExt"/>
          <w:b w:val="0"/>
        </w:rPr>
        <w:t>&lt;/RepeatBlock-By&gt;</w:t>
      </w:r>
    </w:p>
    <w:p w14:paraId="11936FF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03B45B3" w14:textId="77777777" w:rsidR="009E51EE" w:rsidRPr="00BF3709" w:rsidRDefault="009E51EE" w:rsidP="009E51EE">
      <w:pPr>
        <w:pStyle w:val="NormalBold"/>
      </w:pPr>
      <w:r>
        <w:rPr>
          <w:rStyle w:val="HideTWBExt"/>
          <w:lang w:val="fr-BE"/>
        </w:rPr>
        <w:t>&lt;Article&gt;</w:t>
      </w:r>
      <w:r>
        <w:t>Artykuł 2 – ustęp 3 – litera d</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7A81EAD" w14:textId="77777777" w:rsidTr="00597527">
        <w:trPr>
          <w:trHeight w:hRule="exact" w:val="240"/>
          <w:jc w:val="center"/>
        </w:trPr>
        <w:tc>
          <w:tcPr>
            <w:tcW w:w="9752" w:type="dxa"/>
            <w:gridSpan w:val="2"/>
            <w:tcBorders>
              <w:top w:val="nil"/>
              <w:left w:val="nil"/>
              <w:bottom w:val="nil"/>
              <w:right w:val="nil"/>
            </w:tcBorders>
          </w:tcPr>
          <w:p w14:paraId="5CEDBE3D" w14:textId="77777777" w:rsidR="009E51EE" w:rsidRPr="00BF3709" w:rsidRDefault="009E51EE" w:rsidP="00597527">
            <w:pPr>
              <w:rPr>
                <w:lang w:val="fr-BE"/>
              </w:rPr>
            </w:pPr>
          </w:p>
        </w:tc>
      </w:tr>
      <w:tr w:rsidR="009E51EE" w14:paraId="41B4D7DC" w14:textId="77777777" w:rsidTr="00597527">
        <w:trPr>
          <w:trHeight w:val="240"/>
          <w:jc w:val="center"/>
        </w:trPr>
        <w:tc>
          <w:tcPr>
            <w:tcW w:w="4876" w:type="dxa"/>
            <w:tcBorders>
              <w:top w:val="nil"/>
              <w:left w:val="nil"/>
              <w:bottom w:val="nil"/>
              <w:right w:val="nil"/>
            </w:tcBorders>
          </w:tcPr>
          <w:p w14:paraId="77AD97A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99EF1F3" w14:textId="77777777" w:rsidR="009E51EE" w:rsidRPr="00B94A8E" w:rsidRDefault="009E51EE" w:rsidP="00597527">
            <w:pPr>
              <w:pStyle w:val="AmColumnHeading"/>
            </w:pPr>
            <w:r>
              <w:t>Poprawka</w:t>
            </w:r>
          </w:p>
        </w:tc>
      </w:tr>
      <w:tr w:rsidR="009E51EE" w14:paraId="4EA2F36F" w14:textId="77777777" w:rsidTr="00597527">
        <w:trPr>
          <w:jc w:val="center"/>
        </w:trPr>
        <w:tc>
          <w:tcPr>
            <w:tcW w:w="4876" w:type="dxa"/>
            <w:tcBorders>
              <w:top w:val="nil"/>
              <w:left w:val="nil"/>
              <w:bottom w:val="nil"/>
              <w:right w:val="nil"/>
            </w:tcBorders>
          </w:tcPr>
          <w:p w14:paraId="51C9F1EE" w14:textId="77777777" w:rsidR="009E51EE" w:rsidRPr="00BF3709" w:rsidRDefault="009E51EE" w:rsidP="00597527">
            <w:pPr>
              <w:pStyle w:val="Normal6a"/>
            </w:pPr>
            <w:r>
              <w:t>d)</w:t>
            </w:r>
            <w:r>
              <w:tab/>
            </w:r>
            <w:r>
              <w:rPr>
                <w:b/>
                <w:i/>
              </w:rPr>
              <w:t>aktywów wyniesionych na orbitę przed dniem 1 stycznia 2030 r</w:t>
            </w:r>
            <w:r>
              <w:t>.</w:t>
            </w:r>
          </w:p>
        </w:tc>
        <w:tc>
          <w:tcPr>
            <w:tcW w:w="4876" w:type="dxa"/>
            <w:tcBorders>
              <w:top w:val="nil"/>
              <w:left w:val="nil"/>
              <w:bottom w:val="nil"/>
              <w:right w:val="nil"/>
            </w:tcBorders>
          </w:tcPr>
          <w:p w14:paraId="4B531D96" w14:textId="77777777" w:rsidR="009E51EE" w:rsidRPr="00BF3709" w:rsidRDefault="009E51EE" w:rsidP="00597527">
            <w:pPr>
              <w:pStyle w:val="Normal6a"/>
            </w:pPr>
            <w:r>
              <w:t>d)</w:t>
            </w:r>
            <w:r>
              <w:tab/>
            </w:r>
            <w:r>
              <w:rPr>
                <w:b/>
                <w:i/>
              </w:rPr>
              <w:t>obiektów kosmicznych, które zostały wyniesione lub które mają zostać wyniesione nie później niż 48 miesięcy od dnia wejścia w życie rozporządzenia</w:t>
            </w:r>
            <w:r>
              <w:t>.</w:t>
            </w:r>
          </w:p>
        </w:tc>
      </w:tr>
    </w:tbl>
    <w:p w14:paraId="5C61D166"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FAB1B5C" w14:textId="77777777" w:rsidR="009E51EE" w:rsidRPr="00BF3709" w:rsidRDefault="009E51EE" w:rsidP="009E51EE">
      <w:r>
        <w:rPr>
          <w:rStyle w:val="HideTWBExt"/>
          <w:lang w:val="en-GB"/>
        </w:rPr>
        <w:t>&lt;/Amend&gt;</w:t>
      </w:r>
    </w:p>
    <w:p w14:paraId="289AD903"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1170</w:t>
      </w:r>
      <w:r>
        <w:rPr>
          <w:rStyle w:val="HideTWBExt"/>
          <w:lang w:val="en-GB"/>
        </w:rPr>
        <w:t>&lt;/NumAm&gt;</w:t>
      </w:r>
    </w:p>
    <w:p w14:paraId="57840442"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7EA42C58" w14:textId="77777777" w:rsidR="009E51EE" w:rsidRPr="00B94A8E" w:rsidRDefault="009E51EE" w:rsidP="009E51EE">
      <w:pPr>
        <w:pStyle w:val="NormalBold"/>
      </w:pPr>
      <w:r>
        <w:rPr>
          <w:rStyle w:val="HideTWBExt"/>
          <w:b w:val="0"/>
        </w:rPr>
        <w:t>&lt;/RepeatBlock-By&gt;</w:t>
      </w:r>
    </w:p>
    <w:p w14:paraId="7B461A09"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B61C507" w14:textId="77777777" w:rsidR="009E51EE" w:rsidRPr="00BF3709" w:rsidRDefault="009E51EE" w:rsidP="009E51EE">
      <w:pPr>
        <w:pStyle w:val="NormalBold"/>
      </w:pPr>
      <w:r>
        <w:rPr>
          <w:rStyle w:val="HideTWBExt"/>
          <w:lang w:val="fr-BE"/>
        </w:rPr>
        <w:t>&lt;Article&gt;</w:t>
      </w:r>
      <w:r>
        <w:t>Artykuł 2 – ustęp 3 – litera d</w:t>
      </w:r>
      <w:r>
        <w:rPr>
          <w:rStyle w:val="HideTWBExt"/>
          <w:lang w:val="fr-BE"/>
        </w:rPr>
        <w:t>&lt;/Article&gt;</w:t>
      </w:r>
    </w:p>
    <w:p w14:paraId="00D07DD4" w14:textId="77777777" w:rsidR="009E51EE" w:rsidRPr="00B94A8E" w:rsidRDefault="009E51EE" w:rsidP="009E51EE">
      <w:r>
        <w:rPr>
          <w:rStyle w:val="HideTWBExt"/>
        </w:rPr>
        <w:t>&lt;DocAmend2&gt;</w:t>
      </w:r>
      <w:r>
        <w:t>Wniosek dotyczący rozporządzenia</w:t>
      </w:r>
      <w:r>
        <w:rPr>
          <w:rStyle w:val="HideTWBExt"/>
        </w:rPr>
        <w:t>&lt;/DocAmend2&gt;</w:t>
      </w:r>
    </w:p>
    <w:p w14:paraId="5977F126" w14:textId="77777777" w:rsidR="009E51EE" w:rsidRPr="00BF3709" w:rsidRDefault="009E51EE" w:rsidP="009E51EE">
      <w:r>
        <w:rPr>
          <w:rStyle w:val="HideTWBExt"/>
          <w:lang w:val="fr-BE"/>
        </w:rPr>
        <w:t>&lt;Article2&gt;</w:t>
      </w:r>
      <w:r>
        <w:t>Artykuł 2 – ustęp 3 – litera d</w:t>
      </w:r>
      <w:r>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0ED1D6A" w14:textId="77777777" w:rsidTr="00597527">
        <w:trPr>
          <w:trHeight w:hRule="exact" w:val="240"/>
          <w:jc w:val="center"/>
        </w:trPr>
        <w:tc>
          <w:tcPr>
            <w:tcW w:w="9752" w:type="dxa"/>
            <w:gridSpan w:val="2"/>
            <w:tcBorders>
              <w:top w:val="nil"/>
              <w:left w:val="nil"/>
              <w:bottom w:val="nil"/>
              <w:right w:val="nil"/>
            </w:tcBorders>
          </w:tcPr>
          <w:p w14:paraId="696B356A" w14:textId="77777777" w:rsidR="009E51EE" w:rsidRPr="00BF3709" w:rsidRDefault="009E51EE" w:rsidP="00597527">
            <w:pPr>
              <w:rPr>
                <w:lang w:val="fr-BE"/>
              </w:rPr>
            </w:pPr>
          </w:p>
        </w:tc>
      </w:tr>
      <w:tr w:rsidR="009E51EE" w14:paraId="10ACCD20" w14:textId="77777777" w:rsidTr="00597527">
        <w:trPr>
          <w:trHeight w:val="240"/>
          <w:jc w:val="center"/>
        </w:trPr>
        <w:tc>
          <w:tcPr>
            <w:tcW w:w="4876" w:type="dxa"/>
            <w:tcBorders>
              <w:top w:val="nil"/>
              <w:left w:val="nil"/>
              <w:bottom w:val="nil"/>
              <w:right w:val="nil"/>
            </w:tcBorders>
          </w:tcPr>
          <w:p w14:paraId="338E59A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71235F4" w14:textId="77777777" w:rsidR="009E51EE" w:rsidRPr="00B94A8E" w:rsidRDefault="009E51EE" w:rsidP="00597527">
            <w:pPr>
              <w:pStyle w:val="AmColumnHeading"/>
            </w:pPr>
            <w:r>
              <w:t>Poprawka</w:t>
            </w:r>
          </w:p>
        </w:tc>
      </w:tr>
      <w:tr w:rsidR="009E51EE" w14:paraId="72BE580B" w14:textId="77777777" w:rsidTr="00597527">
        <w:trPr>
          <w:jc w:val="center"/>
        </w:trPr>
        <w:tc>
          <w:tcPr>
            <w:tcW w:w="4876" w:type="dxa"/>
            <w:tcBorders>
              <w:top w:val="nil"/>
              <w:left w:val="nil"/>
              <w:bottom w:val="nil"/>
              <w:right w:val="nil"/>
            </w:tcBorders>
          </w:tcPr>
          <w:p w14:paraId="5046054A" w14:textId="77777777" w:rsidR="009E51EE" w:rsidRPr="00BF3709" w:rsidRDefault="009E51EE" w:rsidP="00597527">
            <w:pPr>
              <w:pStyle w:val="Normal6a"/>
            </w:pPr>
            <w:r>
              <w:t>d)</w:t>
            </w:r>
            <w:r>
              <w:tab/>
            </w:r>
            <w:r>
              <w:rPr>
                <w:b/>
                <w:i/>
              </w:rPr>
              <w:t>aktywów</w:t>
            </w:r>
            <w:r>
              <w:t xml:space="preserve"> wyniesionych na orbitę </w:t>
            </w:r>
            <w:r>
              <w:rPr>
                <w:b/>
                <w:i/>
              </w:rPr>
              <w:t>przed dniem 1 stycznia 2030 r</w:t>
            </w:r>
            <w:r>
              <w:t>.</w:t>
            </w:r>
          </w:p>
        </w:tc>
        <w:tc>
          <w:tcPr>
            <w:tcW w:w="4876" w:type="dxa"/>
            <w:tcBorders>
              <w:top w:val="nil"/>
              <w:left w:val="nil"/>
              <w:bottom w:val="nil"/>
              <w:right w:val="nil"/>
            </w:tcBorders>
          </w:tcPr>
          <w:p w14:paraId="2945B85C" w14:textId="77777777" w:rsidR="009E51EE" w:rsidRPr="00BF3709" w:rsidRDefault="009E51EE" w:rsidP="00597527">
            <w:pPr>
              <w:pStyle w:val="Normal6a"/>
            </w:pPr>
            <w:r>
              <w:t>d)</w:t>
            </w:r>
            <w:r>
              <w:tab/>
            </w:r>
            <w:r>
              <w:rPr>
                <w:b/>
                <w:i/>
              </w:rPr>
              <w:t>obiektów kosmicznych</w:t>
            </w:r>
            <w:r>
              <w:t xml:space="preserve"> wyniesionych na orbitę </w:t>
            </w:r>
            <w:r>
              <w:rPr>
                <w:b/>
                <w:i/>
              </w:rPr>
              <w:t>nie później niż 36 miesięcy od dnia wejścia w życie rozporządzenia</w:t>
            </w:r>
            <w:r>
              <w:t>.</w:t>
            </w:r>
          </w:p>
        </w:tc>
      </w:tr>
    </w:tbl>
    <w:p w14:paraId="0B4487CC"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F1A62DE" w14:textId="77777777" w:rsidR="009E51EE" w:rsidRPr="00BF3709" w:rsidRDefault="009E51EE" w:rsidP="009E51EE">
      <w:r>
        <w:rPr>
          <w:rStyle w:val="HideTWBExt"/>
          <w:lang w:val="en-GB"/>
        </w:rPr>
        <w:t>&lt;/Amend&gt;</w:t>
      </w:r>
    </w:p>
    <w:p w14:paraId="2FD5D753"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1171</w:t>
      </w:r>
      <w:r>
        <w:rPr>
          <w:rStyle w:val="HideTWBExt"/>
          <w:lang w:val="en-GB"/>
        </w:rPr>
        <w:t>&lt;/NumAm&gt;</w:t>
      </w:r>
    </w:p>
    <w:p w14:paraId="39B25781"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09D3CD3A" w14:textId="77777777" w:rsidR="009E51EE" w:rsidRPr="00B94A8E" w:rsidRDefault="009E51EE" w:rsidP="009E51EE">
      <w:pPr>
        <w:pStyle w:val="NormalBold"/>
      </w:pPr>
      <w:r>
        <w:rPr>
          <w:rStyle w:val="HideTWBExt"/>
          <w:b w:val="0"/>
        </w:rPr>
        <w:t>&lt;/RepeatBlock-By&gt;</w:t>
      </w:r>
    </w:p>
    <w:p w14:paraId="1D74E9F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9414011" w14:textId="77777777" w:rsidR="009E51EE" w:rsidRPr="00BF3709" w:rsidRDefault="009E51EE" w:rsidP="009E51EE">
      <w:pPr>
        <w:pStyle w:val="NormalBold"/>
      </w:pPr>
      <w:r>
        <w:rPr>
          <w:rStyle w:val="HideTWBExt"/>
          <w:lang w:val="fr-BE"/>
        </w:rPr>
        <w:t>&lt;Article&gt;</w:t>
      </w:r>
      <w:r>
        <w:t>Artykuł 2 – ustęp 3 – litera d</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46AF0FF" w14:textId="77777777" w:rsidTr="00597527">
        <w:trPr>
          <w:trHeight w:hRule="exact" w:val="240"/>
          <w:jc w:val="center"/>
        </w:trPr>
        <w:tc>
          <w:tcPr>
            <w:tcW w:w="9752" w:type="dxa"/>
            <w:gridSpan w:val="2"/>
            <w:tcBorders>
              <w:top w:val="nil"/>
              <w:left w:val="nil"/>
              <w:bottom w:val="nil"/>
              <w:right w:val="nil"/>
            </w:tcBorders>
          </w:tcPr>
          <w:p w14:paraId="474385A5" w14:textId="77777777" w:rsidR="009E51EE" w:rsidRPr="00BF3709" w:rsidRDefault="009E51EE" w:rsidP="00597527">
            <w:pPr>
              <w:rPr>
                <w:lang w:val="fr-BE"/>
              </w:rPr>
            </w:pPr>
          </w:p>
        </w:tc>
      </w:tr>
      <w:tr w:rsidR="009E51EE" w14:paraId="796F048E" w14:textId="77777777" w:rsidTr="00597527">
        <w:trPr>
          <w:trHeight w:val="240"/>
          <w:jc w:val="center"/>
        </w:trPr>
        <w:tc>
          <w:tcPr>
            <w:tcW w:w="4876" w:type="dxa"/>
            <w:tcBorders>
              <w:top w:val="nil"/>
              <w:left w:val="nil"/>
              <w:bottom w:val="nil"/>
              <w:right w:val="nil"/>
            </w:tcBorders>
          </w:tcPr>
          <w:p w14:paraId="15AC294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8B74216" w14:textId="77777777" w:rsidR="009E51EE" w:rsidRPr="00B94A8E" w:rsidRDefault="009E51EE" w:rsidP="00597527">
            <w:pPr>
              <w:pStyle w:val="AmColumnHeading"/>
            </w:pPr>
            <w:r>
              <w:t>Poprawka</w:t>
            </w:r>
          </w:p>
        </w:tc>
      </w:tr>
      <w:tr w:rsidR="009E51EE" w14:paraId="0E49F8B3" w14:textId="77777777" w:rsidTr="00597527">
        <w:trPr>
          <w:jc w:val="center"/>
        </w:trPr>
        <w:tc>
          <w:tcPr>
            <w:tcW w:w="4876" w:type="dxa"/>
            <w:tcBorders>
              <w:top w:val="nil"/>
              <w:left w:val="nil"/>
              <w:bottom w:val="nil"/>
              <w:right w:val="nil"/>
            </w:tcBorders>
          </w:tcPr>
          <w:p w14:paraId="330EAF20" w14:textId="77777777" w:rsidR="009E51EE" w:rsidRPr="00BF3709" w:rsidRDefault="009E51EE" w:rsidP="00597527">
            <w:pPr>
              <w:pStyle w:val="Normal6a"/>
            </w:pPr>
            <w:r>
              <w:t>d)</w:t>
            </w:r>
            <w:r>
              <w:tab/>
            </w:r>
            <w:r>
              <w:rPr>
                <w:b/>
                <w:i/>
              </w:rPr>
              <w:t>aktywów</w:t>
            </w:r>
            <w:r>
              <w:t xml:space="preserve"> wyniesionych na orbitę </w:t>
            </w:r>
            <w:r>
              <w:rPr>
                <w:b/>
                <w:i/>
              </w:rPr>
              <w:t>przed dniem 1 stycznia 2030 r</w:t>
            </w:r>
            <w:r>
              <w:t>.</w:t>
            </w:r>
          </w:p>
        </w:tc>
        <w:tc>
          <w:tcPr>
            <w:tcW w:w="4876" w:type="dxa"/>
            <w:tcBorders>
              <w:top w:val="nil"/>
              <w:left w:val="nil"/>
              <w:bottom w:val="nil"/>
              <w:right w:val="nil"/>
            </w:tcBorders>
          </w:tcPr>
          <w:p w14:paraId="55613C0F" w14:textId="77777777" w:rsidR="009E51EE" w:rsidRPr="00BF3709" w:rsidRDefault="009E51EE" w:rsidP="00597527">
            <w:pPr>
              <w:pStyle w:val="Normal6a"/>
            </w:pPr>
            <w:r>
              <w:t>d)</w:t>
            </w:r>
            <w:r>
              <w:tab/>
            </w:r>
            <w:r>
              <w:rPr>
                <w:b/>
                <w:i/>
              </w:rPr>
              <w:t>obiektów kosmicznych</w:t>
            </w:r>
            <w:r>
              <w:t xml:space="preserve"> wyniesionych na orbitę </w:t>
            </w:r>
            <w:r>
              <w:rPr>
                <w:b/>
                <w:i/>
              </w:rPr>
              <w:t>w okresie 36 miesięcy od dnia wejścia w życie niniejszego rozporządzenia</w:t>
            </w:r>
            <w:r>
              <w:t>.</w:t>
            </w:r>
          </w:p>
        </w:tc>
      </w:tr>
    </w:tbl>
    <w:p w14:paraId="46D6980F"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19457A9" w14:textId="77777777" w:rsidR="009E51EE" w:rsidRPr="00BF3709" w:rsidRDefault="009E51EE" w:rsidP="009E51EE">
      <w:r>
        <w:rPr>
          <w:rStyle w:val="HideTWBExt"/>
          <w:lang w:val="en-GB"/>
        </w:rPr>
        <w:t>&lt;/Amend&gt;</w:t>
      </w:r>
    </w:p>
    <w:p w14:paraId="23E01882"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1172</w:t>
      </w:r>
      <w:r>
        <w:rPr>
          <w:rStyle w:val="HideTWBExt"/>
          <w:lang w:val="en-GB"/>
        </w:rPr>
        <w:t>&lt;/NumAm&gt;</w:t>
      </w:r>
    </w:p>
    <w:p w14:paraId="6718E7AD"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417CB762" w14:textId="77777777" w:rsidR="009E51EE" w:rsidRPr="00B94A8E" w:rsidRDefault="009E51EE" w:rsidP="009E51EE">
      <w:pPr>
        <w:pStyle w:val="NormalBold"/>
      </w:pPr>
      <w:r>
        <w:rPr>
          <w:rStyle w:val="HideTWBExt"/>
          <w:b w:val="0"/>
        </w:rPr>
        <w:t>&lt;/RepeatBlock-By&gt;</w:t>
      </w:r>
    </w:p>
    <w:p w14:paraId="6893F4C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F226FC1" w14:textId="77777777" w:rsidR="009E51EE" w:rsidRPr="00BF3709" w:rsidRDefault="009E51EE" w:rsidP="009E51EE">
      <w:pPr>
        <w:pStyle w:val="NormalBold"/>
      </w:pPr>
      <w:r>
        <w:rPr>
          <w:rStyle w:val="HideTWBExt"/>
          <w:lang w:val="fr-BE"/>
        </w:rPr>
        <w:t>&lt;Article&gt;</w:t>
      </w:r>
      <w:r>
        <w:t>Artykuł 2 – ustęp 3 – litera d</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85F1F6E" w14:textId="77777777" w:rsidTr="00597527">
        <w:trPr>
          <w:trHeight w:hRule="exact" w:val="240"/>
          <w:jc w:val="center"/>
        </w:trPr>
        <w:tc>
          <w:tcPr>
            <w:tcW w:w="9752" w:type="dxa"/>
            <w:gridSpan w:val="2"/>
            <w:tcBorders>
              <w:top w:val="nil"/>
              <w:left w:val="nil"/>
              <w:bottom w:val="nil"/>
              <w:right w:val="nil"/>
            </w:tcBorders>
          </w:tcPr>
          <w:p w14:paraId="37260373" w14:textId="77777777" w:rsidR="009E51EE" w:rsidRPr="00BF3709" w:rsidRDefault="009E51EE" w:rsidP="00597527">
            <w:pPr>
              <w:rPr>
                <w:lang w:val="fr-BE"/>
              </w:rPr>
            </w:pPr>
          </w:p>
        </w:tc>
      </w:tr>
      <w:tr w:rsidR="009E51EE" w14:paraId="04A76701" w14:textId="77777777" w:rsidTr="00597527">
        <w:trPr>
          <w:trHeight w:val="240"/>
          <w:jc w:val="center"/>
        </w:trPr>
        <w:tc>
          <w:tcPr>
            <w:tcW w:w="4876" w:type="dxa"/>
            <w:tcBorders>
              <w:top w:val="nil"/>
              <w:left w:val="nil"/>
              <w:bottom w:val="nil"/>
              <w:right w:val="nil"/>
            </w:tcBorders>
          </w:tcPr>
          <w:p w14:paraId="044591D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BF86E2B" w14:textId="77777777" w:rsidR="009E51EE" w:rsidRPr="00B94A8E" w:rsidRDefault="009E51EE" w:rsidP="00597527">
            <w:pPr>
              <w:pStyle w:val="AmColumnHeading"/>
            </w:pPr>
            <w:r>
              <w:t>Poprawka</w:t>
            </w:r>
          </w:p>
        </w:tc>
      </w:tr>
      <w:tr w:rsidR="009E51EE" w14:paraId="0930A87F" w14:textId="77777777" w:rsidTr="00597527">
        <w:trPr>
          <w:jc w:val="center"/>
        </w:trPr>
        <w:tc>
          <w:tcPr>
            <w:tcW w:w="4876" w:type="dxa"/>
            <w:tcBorders>
              <w:top w:val="nil"/>
              <w:left w:val="nil"/>
              <w:bottom w:val="nil"/>
              <w:right w:val="nil"/>
            </w:tcBorders>
          </w:tcPr>
          <w:p w14:paraId="25273CC0" w14:textId="77777777" w:rsidR="009E51EE" w:rsidRPr="00BF3709" w:rsidRDefault="009E51EE" w:rsidP="00597527">
            <w:pPr>
              <w:pStyle w:val="Normal6a"/>
            </w:pPr>
            <w:r>
              <w:t>d)</w:t>
            </w:r>
            <w:r>
              <w:tab/>
              <w:t xml:space="preserve">aktywów wyniesionych na orbitę przed </w:t>
            </w:r>
            <w:r>
              <w:rPr>
                <w:b/>
                <w:i/>
              </w:rPr>
              <w:t>dniem 1 stycznia 2030 r</w:t>
            </w:r>
            <w:r>
              <w:t>.</w:t>
            </w:r>
          </w:p>
        </w:tc>
        <w:tc>
          <w:tcPr>
            <w:tcW w:w="4876" w:type="dxa"/>
            <w:tcBorders>
              <w:top w:val="nil"/>
              <w:left w:val="nil"/>
              <w:bottom w:val="nil"/>
              <w:right w:val="nil"/>
            </w:tcBorders>
          </w:tcPr>
          <w:p w14:paraId="6D524BBE" w14:textId="77777777" w:rsidR="009E51EE" w:rsidRPr="00BF3709" w:rsidRDefault="009E51EE" w:rsidP="00597527">
            <w:pPr>
              <w:pStyle w:val="Normal6a"/>
            </w:pPr>
            <w:r>
              <w:t>d)</w:t>
            </w:r>
            <w:r>
              <w:tab/>
              <w:t xml:space="preserve">aktywów wyniesionych na orbitę przed </w:t>
            </w:r>
            <w:r>
              <w:rPr>
                <w:b/>
                <w:i/>
              </w:rPr>
              <w:t>wejściem w życie niniejszego rozporządzenia</w:t>
            </w:r>
            <w:r>
              <w:t>.</w:t>
            </w:r>
          </w:p>
        </w:tc>
      </w:tr>
    </w:tbl>
    <w:p w14:paraId="2ABCB5FA"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49E073F"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5D88C40B" w14:textId="77777777" w:rsidR="009E51EE" w:rsidRPr="00BF3709" w:rsidRDefault="009E51EE" w:rsidP="009E51EE">
      <w:pPr>
        <w:pStyle w:val="AmJustText"/>
      </w:pPr>
      <w:r>
        <w:t>Zastąpienie ustalonej daty granicznej 1 stycznia 2030 r. dla aktywów podlegających zasadzie praw nabytych wyrażeniem „przed wejściem w życie niniejszego rozporządzenia” zapewnia funkcje wyłączenia jako rzeczywistego terminu wyłączenia niezależnie od tego, kiedy rozporządzenie wejdzie w życie.</w:t>
      </w:r>
    </w:p>
    <w:p w14:paraId="62D5B0C3" w14:textId="77777777" w:rsidR="009E51EE" w:rsidRPr="00BF3709" w:rsidRDefault="009E51EE" w:rsidP="009E51EE">
      <w:r>
        <w:rPr>
          <w:rStyle w:val="HideTWBExt"/>
          <w:lang w:val="en-GB"/>
        </w:rPr>
        <w:t>&lt;/Amend&gt;</w:t>
      </w:r>
    </w:p>
    <w:p w14:paraId="2B99416A"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1173</w:t>
      </w:r>
      <w:r>
        <w:rPr>
          <w:rStyle w:val="HideTWBExt"/>
          <w:lang w:val="en-GB"/>
        </w:rPr>
        <w:t>&lt;/NumAm&gt;</w:t>
      </w:r>
    </w:p>
    <w:p w14:paraId="316F5A19"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17E03BB7" w14:textId="77777777" w:rsidR="009E51EE" w:rsidRPr="00B94A8E" w:rsidRDefault="009E51EE" w:rsidP="009E51EE">
      <w:pPr>
        <w:pStyle w:val="NormalBold"/>
      </w:pPr>
      <w:r>
        <w:rPr>
          <w:rStyle w:val="HideTWBExt"/>
          <w:b w:val="0"/>
        </w:rPr>
        <w:t>&lt;/RepeatBlock-By&gt;</w:t>
      </w:r>
    </w:p>
    <w:p w14:paraId="105F8BA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C7DA45E" w14:textId="77777777" w:rsidR="009E51EE" w:rsidRPr="00BF3709" w:rsidRDefault="009E51EE" w:rsidP="009E51EE">
      <w:pPr>
        <w:pStyle w:val="NormalBold"/>
      </w:pPr>
      <w:r>
        <w:rPr>
          <w:rStyle w:val="HideTWBExt"/>
          <w:lang w:val="fr-BE"/>
        </w:rPr>
        <w:t>&lt;Article&gt;</w:t>
      </w:r>
      <w:r>
        <w:t>Artykuł 2 – ustęp 3 – litera d</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E8BA578" w14:textId="77777777" w:rsidTr="00597527">
        <w:trPr>
          <w:trHeight w:hRule="exact" w:val="240"/>
          <w:jc w:val="center"/>
        </w:trPr>
        <w:tc>
          <w:tcPr>
            <w:tcW w:w="9752" w:type="dxa"/>
            <w:gridSpan w:val="2"/>
            <w:tcBorders>
              <w:top w:val="nil"/>
              <w:left w:val="nil"/>
              <w:bottom w:val="nil"/>
              <w:right w:val="nil"/>
            </w:tcBorders>
          </w:tcPr>
          <w:p w14:paraId="3B17790C" w14:textId="77777777" w:rsidR="009E51EE" w:rsidRPr="00BF3709" w:rsidRDefault="009E51EE" w:rsidP="00597527">
            <w:pPr>
              <w:rPr>
                <w:lang w:val="fr-BE"/>
              </w:rPr>
            </w:pPr>
          </w:p>
        </w:tc>
      </w:tr>
      <w:tr w:rsidR="009E51EE" w14:paraId="43070760" w14:textId="77777777" w:rsidTr="00597527">
        <w:trPr>
          <w:trHeight w:val="240"/>
          <w:jc w:val="center"/>
        </w:trPr>
        <w:tc>
          <w:tcPr>
            <w:tcW w:w="4876" w:type="dxa"/>
            <w:tcBorders>
              <w:top w:val="nil"/>
              <w:left w:val="nil"/>
              <w:bottom w:val="nil"/>
              <w:right w:val="nil"/>
            </w:tcBorders>
          </w:tcPr>
          <w:p w14:paraId="1E57937C"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0C1B9F1" w14:textId="77777777" w:rsidR="009E51EE" w:rsidRPr="00B94A8E" w:rsidRDefault="009E51EE" w:rsidP="00597527">
            <w:pPr>
              <w:pStyle w:val="AmColumnHeading"/>
            </w:pPr>
            <w:r>
              <w:t>Poprawka</w:t>
            </w:r>
          </w:p>
        </w:tc>
      </w:tr>
      <w:tr w:rsidR="009E51EE" w14:paraId="29287577" w14:textId="77777777" w:rsidTr="00597527">
        <w:trPr>
          <w:jc w:val="center"/>
        </w:trPr>
        <w:tc>
          <w:tcPr>
            <w:tcW w:w="4876" w:type="dxa"/>
            <w:tcBorders>
              <w:top w:val="nil"/>
              <w:left w:val="nil"/>
              <w:bottom w:val="nil"/>
              <w:right w:val="nil"/>
            </w:tcBorders>
          </w:tcPr>
          <w:p w14:paraId="7FB2C9E2" w14:textId="77777777" w:rsidR="009E51EE" w:rsidRPr="00BF3709" w:rsidRDefault="009E51EE" w:rsidP="00597527">
            <w:pPr>
              <w:pStyle w:val="Normal6a"/>
            </w:pPr>
            <w:r>
              <w:t>d)</w:t>
            </w:r>
            <w:r>
              <w:tab/>
              <w:t xml:space="preserve">aktywów wyniesionych na orbitę przed </w:t>
            </w:r>
            <w:r>
              <w:rPr>
                <w:b/>
                <w:i/>
              </w:rPr>
              <w:t>dniem 1 stycznia 2030 r</w:t>
            </w:r>
            <w:r>
              <w:t>.</w:t>
            </w:r>
          </w:p>
        </w:tc>
        <w:tc>
          <w:tcPr>
            <w:tcW w:w="4876" w:type="dxa"/>
            <w:tcBorders>
              <w:top w:val="nil"/>
              <w:left w:val="nil"/>
              <w:bottom w:val="nil"/>
              <w:right w:val="nil"/>
            </w:tcBorders>
          </w:tcPr>
          <w:p w14:paraId="08F7E568" w14:textId="77777777" w:rsidR="009E51EE" w:rsidRPr="00BF3709" w:rsidRDefault="009E51EE" w:rsidP="00597527">
            <w:pPr>
              <w:pStyle w:val="Normal6a"/>
            </w:pPr>
            <w:r>
              <w:t>d)</w:t>
            </w:r>
            <w:r>
              <w:tab/>
              <w:t xml:space="preserve">aktywów wyniesionych na orbitę przed </w:t>
            </w:r>
            <w:r>
              <w:rPr>
                <w:b/>
                <w:i/>
              </w:rPr>
              <w:t>wejściem w życie niniejszego rozporządzenia</w:t>
            </w:r>
            <w:r>
              <w:t>.</w:t>
            </w:r>
          </w:p>
        </w:tc>
      </w:tr>
    </w:tbl>
    <w:p w14:paraId="102F0FEE"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882CBB0" w14:textId="77777777" w:rsidR="009E51EE" w:rsidRPr="00BF3709" w:rsidRDefault="009E51EE" w:rsidP="009E51EE">
      <w:r>
        <w:rPr>
          <w:rStyle w:val="HideTWBExt"/>
          <w:lang w:val="en-GB"/>
        </w:rPr>
        <w:t>&lt;/Amend&gt;</w:t>
      </w:r>
    </w:p>
    <w:p w14:paraId="78514D70"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1174</w:t>
      </w:r>
      <w:r>
        <w:rPr>
          <w:rStyle w:val="HideTWBExt"/>
          <w:lang w:val="en-GB"/>
        </w:rPr>
        <w:t>&lt;/NumAm&gt;</w:t>
      </w:r>
    </w:p>
    <w:p w14:paraId="6214B719"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4FC12C32" w14:textId="77777777" w:rsidR="009E51EE" w:rsidRPr="00B94A8E" w:rsidRDefault="009E51EE" w:rsidP="009E51EE">
      <w:pPr>
        <w:pStyle w:val="NormalBold"/>
      </w:pPr>
      <w:r>
        <w:rPr>
          <w:rStyle w:val="HideTWBExt"/>
          <w:b w:val="0"/>
        </w:rPr>
        <w:t>&lt;/RepeatBlock-By&gt;</w:t>
      </w:r>
    </w:p>
    <w:p w14:paraId="40C96C81"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A5471C0" w14:textId="77777777" w:rsidR="009E51EE" w:rsidRPr="00B94A8E" w:rsidRDefault="009E51EE" w:rsidP="009E51EE">
      <w:pPr>
        <w:pStyle w:val="NormalBold"/>
      </w:pPr>
      <w:r>
        <w:rPr>
          <w:rStyle w:val="HideTWBExt"/>
        </w:rPr>
        <w:t>&lt;Article&gt;</w:t>
      </w:r>
      <w:r>
        <w:t>Artykuł 2 – ustęp 3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30A19EC" w14:textId="77777777" w:rsidTr="00597527">
        <w:trPr>
          <w:trHeight w:hRule="exact" w:val="240"/>
          <w:jc w:val="center"/>
        </w:trPr>
        <w:tc>
          <w:tcPr>
            <w:tcW w:w="9752" w:type="dxa"/>
            <w:gridSpan w:val="2"/>
            <w:tcBorders>
              <w:top w:val="nil"/>
              <w:left w:val="nil"/>
              <w:bottom w:val="nil"/>
              <w:right w:val="nil"/>
            </w:tcBorders>
          </w:tcPr>
          <w:p w14:paraId="649C80E7" w14:textId="77777777" w:rsidR="009E51EE" w:rsidRPr="00B94A8E" w:rsidRDefault="009E51EE" w:rsidP="00597527"/>
        </w:tc>
      </w:tr>
      <w:tr w:rsidR="009E51EE" w14:paraId="3BC37EDA" w14:textId="77777777" w:rsidTr="00597527">
        <w:trPr>
          <w:trHeight w:val="240"/>
          <w:jc w:val="center"/>
        </w:trPr>
        <w:tc>
          <w:tcPr>
            <w:tcW w:w="4876" w:type="dxa"/>
            <w:tcBorders>
              <w:top w:val="nil"/>
              <w:left w:val="nil"/>
              <w:bottom w:val="nil"/>
              <w:right w:val="nil"/>
            </w:tcBorders>
          </w:tcPr>
          <w:p w14:paraId="1591642E"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5BCEC57" w14:textId="77777777" w:rsidR="009E51EE" w:rsidRPr="00B94A8E" w:rsidRDefault="009E51EE" w:rsidP="00597527">
            <w:pPr>
              <w:pStyle w:val="AmColumnHeading"/>
            </w:pPr>
            <w:r>
              <w:t>Poprawka</w:t>
            </w:r>
          </w:p>
        </w:tc>
      </w:tr>
      <w:tr w:rsidR="009E51EE" w14:paraId="7DDA209F" w14:textId="77777777" w:rsidTr="00597527">
        <w:trPr>
          <w:jc w:val="center"/>
        </w:trPr>
        <w:tc>
          <w:tcPr>
            <w:tcW w:w="4876" w:type="dxa"/>
            <w:tcBorders>
              <w:top w:val="nil"/>
              <w:left w:val="nil"/>
              <w:bottom w:val="nil"/>
              <w:right w:val="nil"/>
            </w:tcBorders>
          </w:tcPr>
          <w:p w14:paraId="55E64257" w14:textId="77777777" w:rsidR="009E51EE" w:rsidRPr="00B94A8E" w:rsidRDefault="009E51EE" w:rsidP="00597527">
            <w:pPr>
              <w:pStyle w:val="Normal6a"/>
            </w:pPr>
          </w:p>
        </w:tc>
        <w:tc>
          <w:tcPr>
            <w:tcW w:w="4876" w:type="dxa"/>
            <w:tcBorders>
              <w:top w:val="nil"/>
              <w:left w:val="nil"/>
              <w:bottom w:val="nil"/>
              <w:right w:val="nil"/>
            </w:tcBorders>
          </w:tcPr>
          <w:p w14:paraId="7D8BF8F1" w14:textId="77777777" w:rsidR="009E51EE" w:rsidRPr="00BF3709" w:rsidRDefault="009E51EE" w:rsidP="00597527">
            <w:pPr>
              <w:pStyle w:val="Normal6a"/>
            </w:pPr>
            <w:r>
              <w:rPr>
                <w:b/>
                <w:i/>
              </w:rPr>
              <w:t>3a.</w:t>
            </w:r>
            <w:r>
              <w:tab/>
            </w:r>
            <w:r>
              <w:rPr>
                <w:b/>
                <w:i/>
              </w:rPr>
              <w:t>działań kosmicznych prowadzonych poza orbitą cmentarną, w tym lotów tranzytowych odpowiednich obiektów kosmicznych w celu ich przemieszczenia poza tę orbitę;</w:t>
            </w:r>
          </w:p>
        </w:tc>
      </w:tr>
    </w:tbl>
    <w:p w14:paraId="34226355"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6497931" w14:textId="77777777" w:rsidR="009E51EE" w:rsidRPr="00BF3709" w:rsidRDefault="009E51EE" w:rsidP="009E51EE">
      <w:r>
        <w:rPr>
          <w:rStyle w:val="HideTWBExt"/>
          <w:lang w:val="en-GB"/>
        </w:rPr>
        <w:t>&lt;/Amend&gt;</w:t>
      </w:r>
    </w:p>
    <w:p w14:paraId="68EF7D14"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1175</w:t>
      </w:r>
      <w:r>
        <w:rPr>
          <w:rStyle w:val="HideTWBExt"/>
          <w:lang w:val="en-GB"/>
        </w:rPr>
        <w:t>&lt;/NumAm&gt;</w:t>
      </w:r>
    </w:p>
    <w:p w14:paraId="469E5489"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431DF7AB" w14:textId="77777777" w:rsidR="009E51EE" w:rsidRPr="00B94A8E" w:rsidRDefault="009E51EE" w:rsidP="009E51EE">
      <w:pPr>
        <w:pStyle w:val="NormalBold"/>
      </w:pPr>
      <w:r>
        <w:rPr>
          <w:rStyle w:val="HideTWBExt"/>
          <w:b w:val="0"/>
        </w:rPr>
        <w:t>&lt;/RepeatBlock-By&gt;</w:t>
      </w:r>
    </w:p>
    <w:p w14:paraId="6FB3242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67FB002" w14:textId="77777777" w:rsidR="009E51EE" w:rsidRPr="00B94A8E" w:rsidRDefault="009E51EE" w:rsidP="009E51EE">
      <w:pPr>
        <w:pStyle w:val="NormalBold"/>
      </w:pPr>
      <w:r>
        <w:rPr>
          <w:rStyle w:val="HideTWBExt"/>
        </w:rPr>
        <w:t>&lt;Article&gt;</w:t>
      </w:r>
      <w:r>
        <w:t>Artykuł 2 – 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20F06BA" w14:textId="77777777" w:rsidTr="00597527">
        <w:trPr>
          <w:trHeight w:hRule="exact" w:val="240"/>
          <w:jc w:val="center"/>
        </w:trPr>
        <w:tc>
          <w:tcPr>
            <w:tcW w:w="9752" w:type="dxa"/>
            <w:gridSpan w:val="2"/>
            <w:tcBorders>
              <w:top w:val="nil"/>
              <w:left w:val="nil"/>
              <w:bottom w:val="nil"/>
              <w:right w:val="nil"/>
            </w:tcBorders>
          </w:tcPr>
          <w:p w14:paraId="2B9018AA" w14:textId="77777777" w:rsidR="009E51EE" w:rsidRPr="00B94A8E" w:rsidRDefault="009E51EE" w:rsidP="00597527"/>
        </w:tc>
      </w:tr>
      <w:tr w:rsidR="009E51EE" w14:paraId="1642A069" w14:textId="77777777" w:rsidTr="00597527">
        <w:trPr>
          <w:trHeight w:val="240"/>
          <w:jc w:val="center"/>
        </w:trPr>
        <w:tc>
          <w:tcPr>
            <w:tcW w:w="4876" w:type="dxa"/>
            <w:tcBorders>
              <w:top w:val="nil"/>
              <w:left w:val="nil"/>
              <w:bottom w:val="nil"/>
              <w:right w:val="nil"/>
            </w:tcBorders>
          </w:tcPr>
          <w:p w14:paraId="2581E6A9"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37ABA1D" w14:textId="77777777" w:rsidR="009E51EE" w:rsidRPr="00B94A8E" w:rsidRDefault="009E51EE" w:rsidP="00597527">
            <w:pPr>
              <w:pStyle w:val="AmColumnHeading"/>
            </w:pPr>
            <w:r>
              <w:t>Poprawka</w:t>
            </w:r>
          </w:p>
        </w:tc>
      </w:tr>
      <w:tr w:rsidR="009E51EE" w14:paraId="1AEFB026" w14:textId="77777777" w:rsidTr="00597527">
        <w:trPr>
          <w:jc w:val="center"/>
        </w:trPr>
        <w:tc>
          <w:tcPr>
            <w:tcW w:w="4876" w:type="dxa"/>
            <w:tcBorders>
              <w:top w:val="nil"/>
              <w:left w:val="nil"/>
              <w:bottom w:val="nil"/>
              <w:right w:val="nil"/>
            </w:tcBorders>
          </w:tcPr>
          <w:p w14:paraId="1510A6A0" w14:textId="77777777" w:rsidR="009E51EE" w:rsidRPr="00BF3709" w:rsidRDefault="009E51EE" w:rsidP="00597527">
            <w:pPr>
              <w:pStyle w:val="Normal6a"/>
            </w:pPr>
            <w:r>
              <w:rPr>
                <w:b/>
                <w:i/>
              </w:rPr>
              <w:t>4.</w:t>
            </w:r>
            <w:r>
              <w:tab/>
            </w:r>
            <w:r>
              <w:rPr>
                <w:b/>
                <w:i/>
              </w:rPr>
              <w:t>Wymogi określone w tytule IV rozdział I dotyczące projektowania i produkcji obiektów kosmicznych mają zastosowanie do obiektów kosmicznych, w przypadku gdy ich działanie generuje dane pochodzące z przestrzeni kosmicznej wykorzystywane w Unii lub umożliwia świadczenie usług kosmicznych w Unii.</w:t>
            </w:r>
          </w:p>
        </w:tc>
        <w:tc>
          <w:tcPr>
            <w:tcW w:w="4876" w:type="dxa"/>
            <w:tcBorders>
              <w:top w:val="nil"/>
              <w:left w:val="nil"/>
              <w:bottom w:val="nil"/>
              <w:right w:val="nil"/>
            </w:tcBorders>
          </w:tcPr>
          <w:p w14:paraId="3AD510BB" w14:textId="77777777" w:rsidR="009E51EE" w:rsidRPr="00B94A8E" w:rsidRDefault="009E51EE" w:rsidP="00597527">
            <w:pPr>
              <w:pStyle w:val="Normal6a"/>
            </w:pPr>
            <w:r>
              <w:rPr>
                <w:b/>
                <w:i/>
              </w:rPr>
              <w:t>skreśla się</w:t>
            </w:r>
          </w:p>
        </w:tc>
      </w:tr>
    </w:tbl>
    <w:p w14:paraId="78456FF4"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1AE4CECA" w14:textId="77777777" w:rsidR="009E51EE" w:rsidRPr="00B94A8E" w:rsidRDefault="009E51EE" w:rsidP="009E51EE">
      <w:r>
        <w:rPr>
          <w:rStyle w:val="HideTWBExt"/>
        </w:rPr>
        <w:t>&lt;/Amend&gt;</w:t>
      </w:r>
    </w:p>
    <w:p w14:paraId="7F76BFD0" w14:textId="77777777" w:rsidR="009E51EE" w:rsidRPr="00B94A8E" w:rsidRDefault="009E51EE" w:rsidP="009E51EE">
      <w:pPr>
        <w:pStyle w:val="AmNumberTabs"/>
      </w:pPr>
      <w:r>
        <w:rPr>
          <w:rStyle w:val="HideTWBExt"/>
        </w:rPr>
        <w:t>&lt;Amend&gt;</w:t>
      </w:r>
      <w:r>
        <w:t>Poprawka</w:t>
      </w:r>
      <w:r>
        <w:tab/>
      </w:r>
      <w:r>
        <w:tab/>
      </w:r>
      <w:r>
        <w:rPr>
          <w:rStyle w:val="HideTWBExt"/>
        </w:rPr>
        <w:t>&lt;NumAm&gt;</w:t>
      </w:r>
      <w:r>
        <w:t>1176</w:t>
      </w:r>
      <w:r>
        <w:rPr>
          <w:rStyle w:val="HideTWBExt"/>
        </w:rPr>
        <w:t>&lt;/NumAm&gt;</w:t>
      </w:r>
    </w:p>
    <w:p w14:paraId="09A98387"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47279A59" w14:textId="77777777" w:rsidR="009E51EE" w:rsidRPr="00B94A8E" w:rsidRDefault="009E51EE" w:rsidP="009E51EE">
      <w:pPr>
        <w:pStyle w:val="NormalBold"/>
      </w:pPr>
      <w:r>
        <w:rPr>
          <w:rStyle w:val="HideTWBExt"/>
          <w:b w:val="0"/>
        </w:rPr>
        <w:t>&lt;/RepeatBlock-By&gt;</w:t>
      </w:r>
    </w:p>
    <w:p w14:paraId="55592D09"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92190E7" w14:textId="77777777" w:rsidR="009E51EE" w:rsidRPr="00B94A8E" w:rsidRDefault="009E51EE" w:rsidP="009E51EE">
      <w:pPr>
        <w:pStyle w:val="NormalBold"/>
      </w:pPr>
      <w:r>
        <w:rPr>
          <w:rStyle w:val="HideTWBExt"/>
        </w:rPr>
        <w:t>&lt;Article&gt;</w:t>
      </w:r>
      <w:r>
        <w:t>Artykuł 2 – 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C1AB3DC" w14:textId="77777777" w:rsidTr="00597527">
        <w:trPr>
          <w:trHeight w:hRule="exact" w:val="240"/>
          <w:jc w:val="center"/>
        </w:trPr>
        <w:tc>
          <w:tcPr>
            <w:tcW w:w="9752" w:type="dxa"/>
            <w:gridSpan w:val="2"/>
            <w:tcBorders>
              <w:top w:val="nil"/>
              <w:left w:val="nil"/>
              <w:bottom w:val="nil"/>
              <w:right w:val="nil"/>
            </w:tcBorders>
          </w:tcPr>
          <w:p w14:paraId="77C0D790" w14:textId="77777777" w:rsidR="009E51EE" w:rsidRPr="00B94A8E" w:rsidRDefault="009E51EE" w:rsidP="00597527"/>
        </w:tc>
      </w:tr>
      <w:tr w:rsidR="009E51EE" w14:paraId="632E5ED4" w14:textId="77777777" w:rsidTr="00597527">
        <w:trPr>
          <w:trHeight w:val="240"/>
          <w:jc w:val="center"/>
        </w:trPr>
        <w:tc>
          <w:tcPr>
            <w:tcW w:w="4876" w:type="dxa"/>
            <w:tcBorders>
              <w:top w:val="nil"/>
              <w:left w:val="nil"/>
              <w:bottom w:val="nil"/>
              <w:right w:val="nil"/>
            </w:tcBorders>
          </w:tcPr>
          <w:p w14:paraId="6772E53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DCFAD0B" w14:textId="77777777" w:rsidR="009E51EE" w:rsidRPr="00B94A8E" w:rsidRDefault="009E51EE" w:rsidP="00597527">
            <w:pPr>
              <w:pStyle w:val="AmColumnHeading"/>
            </w:pPr>
            <w:r>
              <w:t>Poprawka</w:t>
            </w:r>
          </w:p>
        </w:tc>
      </w:tr>
      <w:tr w:rsidR="009E51EE" w14:paraId="43B73800" w14:textId="77777777" w:rsidTr="00597527">
        <w:trPr>
          <w:jc w:val="center"/>
        </w:trPr>
        <w:tc>
          <w:tcPr>
            <w:tcW w:w="4876" w:type="dxa"/>
            <w:tcBorders>
              <w:top w:val="nil"/>
              <w:left w:val="nil"/>
              <w:bottom w:val="nil"/>
              <w:right w:val="nil"/>
            </w:tcBorders>
          </w:tcPr>
          <w:p w14:paraId="04F8D112" w14:textId="77777777" w:rsidR="009E51EE" w:rsidRPr="00BF3709" w:rsidRDefault="009E51EE" w:rsidP="00597527">
            <w:pPr>
              <w:pStyle w:val="Normal6a"/>
            </w:pPr>
            <w:r>
              <w:rPr>
                <w:b/>
                <w:i/>
              </w:rPr>
              <w:t>4.</w:t>
            </w:r>
            <w:r>
              <w:tab/>
            </w:r>
            <w:r>
              <w:rPr>
                <w:b/>
                <w:i/>
              </w:rPr>
              <w:t>Wymogi określone w tytule IV rozdział I dotyczące projektowania i produkcji obiektów kosmicznych mają zastosowanie do obiektów kosmicznych, w przypadku gdy ich działanie generuje dane pochodzące z przestrzeni kosmicznej wykorzystywane w Unii lub umożliwia świadczenie usług kosmicznych w Unii.</w:t>
            </w:r>
          </w:p>
        </w:tc>
        <w:tc>
          <w:tcPr>
            <w:tcW w:w="4876" w:type="dxa"/>
            <w:tcBorders>
              <w:top w:val="nil"/>
              <w:left w:val="nil"/>
              <w:bottom w:val="nil"/>
              <w:right w:val="nil"/>
            </w:tcBorders>
          </w:tcPr>
          <w:p w14:paraId="58796226" w14:textId="77777777" w:rsidR="009E51EE" w:rsidRPr="00B94A8E" w:rsidRDefault="009E51EE" w:rsidP="00597527">
            <w:pPr>
              <w:pStyle w:val="Normal6a"/>
            </w:pPr>
            <w:r>
              <w:rPr>
                <w:b/>
                <w:i/>
              </w:rPr>
              <w:t>skreśla się</w:t>
            </w:r>
          </w:p>
        </w:tc>
      </w:tr>
    </w:tbl>
    <w:p w14:paraId="66EC3CED"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0FEA43A4" w14:textId="77777777" w:rsidR="009E51EE" w:rsidRPr="00B94A8E" w:rsidRDefault="009E51EE" w:rsidP="009E51EE">
      <w:r>
        <w:rPr>
          <w:rStyle w:val="HideTWBExt"/>
        </w:rPr>
        <w:t>&lt;/Amend&gt;</w:t>
      </w:r>
    </w:p>
    <w:p w14:paraId="5B73CFF9" w14:textId="77777777" w:rsidR="009E51EE" w:rsidRPr="00B94A8E" w:rsidRDefault="009E51EE" w:rsidP="009E51EE">
      <w:pPr>
        <w:pStyle w:val="AmNumberTabs"/>
      </w:pPr>
      <w:r>
        <w:rPr>
          <w:rStyle w:val="HideTWBExt"/>
        </w:rPr>
        <w:t>&lt;Amend&gt;</w:t>
      </w:r>
      <w:r>
        <w:t>Poprawka</w:t>
      </w:r>
      <w:r>
        <w:tab/>
      </w:r>
      <w:r>
        <w:tab/>
      </w:r>
      <w:r>
        <w:rPr>
          <w:rStyle w:val="HideTWBExt"/>
        </w:rPr>
        <w:t>&lt;NumAm&gt;</w:t>
      </w:r>
      <w:r>
        <w:t>1177</w:t>
      </w:r>
      <w:r>
        <w:rPr>
          <w:rStyle w:val="HideTWBExt"/>
        </w:rPr>
        <w:t>&lt;/NumAm&gt;</w:t>
      </w:r>
    </w:p>
    <w:p w14:paraId="04FE68FD"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2F0E6A1C" w14:textId="77777777" w:rsidR="009E51EE" w:rsidRPr="00B94A8E" w:rsidRDefault="009E51EE" w:rsidP="009E51EE">
      <w:pPr>
        <w:pStyle w:val="NormalBold"/>
      </w:pPr>
      <w:r>
        <w:rPr>
          <w:rStyle w:val="HideTWBExt"/>
          <w:b w:val="0"/>
        </w:rPr>
        <w:t>&lt;/RepeatBlock-By&gt;</w:t>
      </w:r>
    </w:p>
    <w:p w14:paraId="5709707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02D4DB8" w14:textId="77777777" w:rsidR="009E51EE" w:rsidRPr="00B94A8E" w:rsidRDefault="009E51EE" w:rsidP="009E51EE">
      <w:pPr>
        <w:pStyle w:val="NormalBold"/>
      </w:pPr>
      <w:r>
        <w:rPr>
          <w:rStyle w:val="HideTWBExt"/>
        </w:rPr>
        <w:t>&lt;Article&gt;</w:t>
      </w:r>
      <w:r>
        <w:t>Artykuł 2 – ustęp 4</w:t>
      </w:r>
      <w:r>
        <w:rPr>
          <w:rStyle w:val="HideTWBExt"/>
        </w:rPr>
        <w:t>&lt;/Article&gt;</w:t>
      </w:r>
    </w:p>
    <w:p w14:paraId="050B4B50" w14:textId="77777777" w:rsidR="009E51EE" w:rsidRPr="00B94A8E" w:rsidRDefault="009E51EE" w:rsidP="009E51EE">
      <w:r>
        <w:rPr>
          <w:rStyle w:val="HideTWBExt"/>
        </w:rPr>
        <w:t>&lt;DocAmend2&gt;</w:t>
      </w:r>
      <w:r>
        <w:t>Wniosek dotyczący rozporządzenia</w:t>
      </w:r>
      <w:r>
        <w:rPr>
          <w:rStyle w:val="HideTWBExt"/>
        </w:rPr>
        <w:t>&lt;/DocAmend2&gt;</w:t>
      </w:r>
    </w:p>
    <w:p w14:paraId="1D54E9C5" w14:textId="77777777" w:rsidR="009E51EE" w:rsidRPr="00B94A8E" w:rsidRDefault="009E51EE" w:rsidP="009E51EE">
      <w:r>
        <w:rPr>
          <w:rStyle w:val="HideTWBExt"/>
        </w:rPr>
        <w:t>&lt;Article2&gt;</w:t>
      </w:r>
      <w:r>
        <w:t>Artykuł 2 – ustęp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125A8A5" w14:textId="77777777" w:rsidTr="00597527">
        <w:trPr>
          <w:trHeight w:hRule="exact" w:val="240"/>
          <w:jc w:val="center"/>
        </w:trPr>
        <w:tc>
          <w:tcPr>
            <w:tcW w:w="9752" w:type="dxa"/>
            <w:gridSpan w:val="2"/>
            <w:tcBorders>
              <w:top w:val="nil"/>
              <w:left w:val="nil"/>
              <w:bottom w:val="nil"/>
              <w:right w:val="nil"/>
            </w:tcBorders>
          </w:tcPr>
          <w:p w14:paraId="5D98FCC3" w14:textId="77777777" w:rsidR="009E51EE" w:rsidRPr="00B94A8E" w:rsidRDefault="009E51EE" w:rsidP="00597527"/>
        </w:tc>
      </w:tr>
      <w:tr w:rsidR="009E51EE" w14:paraId="77F0EFF7" w14:textId="77777777" w:rsidTr="00597527">
        <w:trPr>
          <w:trHeight w:val="240"/>
          <w:jc w:val="center"/>
        </w:trPr>
        <w:tc>
          <w:tcPr>
            <w:tcW w:w="4876" w:type="dxa"/>
            <w:tcBorders>
              <w:top w:val="nil"/>
              <w:left w:val="nil"/>
              <w:bottom w:val="nil"/>
              <w:right w:val="nil"/>
            </w:tcBorders>
          </w:tcPr>
          <w:p w14:paraId="2CC399AF"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6EB9CF2" w14:textId="77777777" w:rsidR="009E51EE" w:rsidRPr="00B94A8E" w:rsidRDefault="009E51EE" w:rsidP="00597527">
            <w:pPr>
              <w:pStyle w:val="AmColumnHeading"/>
            </w:pPr>
            <w:r>
              <w:t>Poprawka</w:t>
            </w:r>
          </w:p>
        </w:tc>
      </w:tr>
      <w:tr w:rsidR="009E51EE" w14:paraId="339ABBDB" w14:textId="77777777" w:rsidTr="00597527">
        <w:trPr>
          <w:jc w:val="center"/>
        </w:trPr>
        <w:tc>
          <w:tcPr>
            <w:tcW w:w="4876" w:type="dxa"/>
            <w:tcBorders>
              <w:top w:val="nil"/>
              <w:left w:val="nil"/>
              <w:bottom w:val="nil"/>
              <w:right w:val="nil"/>
            </w:tcBorders>
          </w:tcPr>
          <w:p w14:paraId="7132C0D4" w14:textId="77777777" w:rsidR="009E51EE" w:rsidRPr="00BF3709" w:rsidRDefault="009E51EE" w:rsidP="00597527">
            <w:pPr>
              <w:pStyle w:val="Normal6a"/>
            </w:pPr>
            <w:r>
              <w:t>4.</w:t>
            </w:r>
            <w:r>
              <w:tab/>
              <w:t>Wymogi określone w tytule IV rozdział I dotyczące projektowania i produkcji obiektów kosmicznych mają zastosowanie do obiektów kosmicznych, w przypadku gdy ich działanie generuje dane pochodzące z przestrzeni kosmicznej wykorzystywane w Unii lub umożliwia świadczenie usług kosmicznych w Unii.</w:t>
            </w:r>
          </w:p>
        </w:tc>
        <w:tc>
          <w:tcPr>
            <w:tcW w:w="4876" w:type="dxa"/>
            <w:tcBorders>
              <w:top w:val="nil"/>
              <w:left w:val="nil"/>
              <w:bottom w:val="nil"/>
              <w:right w:val="nil"/>
            </w:tcBorders>
          </w:tcPr>
          <w:p w14:paraId="431C66A6" w14:textId="77777777" w:rsidR="009E51EE" w:rsidRPr="00BF3709" w:rsidRDefault="009E51EE" w:rsidP="00597527">
            <w:pPr>
              <w:pStyle w:val="Normal6a"/>
            </w:pPr>
            <w:r>
              <w:t>4.</w:t>
            </w:r>
            <w:r>
              <w:tab/>
              <w:t>Wymogi określone w tytule IV rozdział I dotyczące projektowania i produkcji obiektów kosmicznych mają zastosowanie do obiektów kosmicznych, w przypadku gdy ich działanie generuje dane pochodzące z przestrzeni kosmicznej wykorzystywane w Unii lub umożliwia świadczenie usług kosmicznych w Unii</w:t>
            </w:r>
            <w:r>
              <w:rPr>
                <w:b/>
                <w:i/>
              </w:rPr>
              <w:t>, z zastrzeżeniem warunków i wyjątków przewidzianych w rozporządzeniu</w:t>
            </w:r>
            <w:r>
              <w:t>.</w:t>
            </w:r>
          </w:p>
        </w:tc>
      </w:tr>
    </w:tbl>
    <w:p w14:paraId="52259A52"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79E2CDC" w14:textId="77777777" w:rsidR="009E51EE" w:rsidRPr="00BF3709" w:rsidRDefault="009E51EE" w:rsidP="009E51EE">
      <w:r>
        <w:rPr>
          <w:rStyle w:val="HideTWBExt"/>
          <w:lang w:val="en-GB"/>
        </w:rPr>
        <w:t>&lt;/Amend&gt;</w:t>
      </w:r>
    </w:p>
    <w:p w14:paraId="2F9BBE32"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1178</w:t>
      </w:r>
      <w:r>
        <w:rPr>
          <w:rStyle w:val="HideTWBExt"/>
          <w:lang w:val="en-GB"/>
        </w:rPr>
        <w:t>&lt;/NumAm&gt;</w:t>
      </w:r>
    </w:p>
    <w:p w14:paraId="04DC4E59" w14:textId="77777777" w:rsidR="009E51EE" w:rsidRPr="00BF3709" w:rsidRDefault="009E51EE" w:rsidP="009E51EE">
      <w:pPr>
        <w:pStyle w:val="NormalBold"/>
      </w:pPr>
      <w:r>
        <w:rPr>
          <w:rStyle w:val="HideTWBExt"/>
          <w:b w:val="0"/>
          <w:lang w:val="en-GB"/>
        </w:rPr>
        <w:t>&lt;RepeatBlock-By&gt;&lt;Members&gt;</w:t>
      </w:r>
      <w:r>
        <w:t>Katri Kulmuni</w:t>
      </w:r>
      <w:r>
        <w:rPr>
          <w:rStyle w:val="HideTWBExt"/>
          <w:b w:val="0"/>
          <w:lang w:val="en-GB"/>
        </w:rPr>
        <w:t>&lt;/Members&gt;</w:t>
      </w:r>
    </w:p>
    <w:p w14:paraId="12B66492" w14:textId="77777777" w:rsidR="009E51EE" w:rsidRPr="00B94A8E" w:rsidRDefault="009E51EE" w:rsidP="009E51EE">
      <w:pPr>
        <w:pStyle w:val="NormalBold"/>
      </w:pPr>
      <w:r>
        <w:rPr>
          <w:rStyle w:val="HideTWBExt"/>
          <w:b w:val="0"/>
        </w:rPr>
        <w:t>&lt;/RepeatBlock-By&gt;</w:t>
      </w:r>
    </w:p>
    <w:p w14:paraId="7A3CE1A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CA9DD76" w14:textId="77777777" w:rsidR="009E51EE" w:rsidRPr="00B94A8E" w:rsidRDefault="009E51EE" w:rsidP="009E51EE">
      <w:pPr>
        <w:pStyle w:val="NormalBold"/>
      </w:pPr>
      <w:r>
        <w:rPr>
          <w:rStyle w:val="HideTWBExt"/>
        </w:rPr>
        <w:t>&lt;Article&gt;</w:t>
      </w:r>
      <w:r>
        <w:t>Artykuł 3 – nagłówek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60E8B6F" w14:textId="77777777" w:rsidTr="00597527">
        <w:trPr>
          <w:trHeight w:hRule="exact" w:val="240"/>
          <w:jc w:val="center"/>
        </w:trPr>
        <w:tc>
          <w:tcPr>
            <w:tcW w:w="9752" w:type="dxa"/>
            <w:gridSpan w:val="2"/>
            <w:tcBorders>
              <w:top w:val="nil"/>
              <w:left w:val="nil"/>
              <w:bottom w:val="nil"/>
              <w:right w:val="nil"/>
            </w:tcBorders>
          </w:tcPr>
          <w:p w14:paraId="6BA1B7A1" w14:textId="77777777" w:rsidR="009E51EE" w:rsidRPr="00B94A8E" w:rsidRDefault="009E51EE" w:rsidP="00597527"/>
        </w:tc>
      </w:tr>
      <w:tr w:rsidR="009E51EE" w14:paraId="7DD865D6" w14:textId="77777777" w:rsidTr="00597527">
        <w:trPr>
          <w:trHeight w:val="240"/>
          <w:jc w:val="center"/>
        </w:trPr>
        <w:tc>
          <w:tcPr>
            <w:tcW w:w="4876" w:type="dxa"/>
            <w:tcBorders>
              <w:top w:val="nil"/>
              <w:left w:val="nil"/>
              <w:bottom w:val="nil"/>
              <w:right w:val="nil"/>
            </w:tcBorders>
          </w:tcPr>
          <w:p w14:paraId="6707E32F"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4A37551" w14:textId="77777777" w:rsidR="009E51EE" w:rsidRPr="00B94A8E" w:rsidRDefault="009E51EE" w:rsidP="00597527">
            <w:pPr>
              <w:pStyle w:val="AmColumnHeading"/>
            </w:pPr>
            <w:r>
              <w:t>Poprawka</w:t>
            </w:r>
          </w:p>
        </w:tc>
      </w:tr>
      <w:tr w:rsidR="009E51EE" w14:paraId="7CEAB0E6" w14:textId="77777777" w:rsidTr="00597527">
        <w:trPr>
          <w:jc w:val="center"/>
        </w:trPr>
        <w:tc>
          <w:tcPr>
            <w:tcW w:w="4876" w:type="dxa"/>
            <w:tcBorders>
              <w:top w:val="nil"/>
              <w:left w:val="nil"/>
              <w:bottom w:val="nil"/>
              <w:right w:val="nil"/>
            </w:tcBorders>
          </w:tcPr>
          <w:p w14:paraId="71C7B288" w14:textId="77777777" w:rsidR="009E51EE" w:rsidRPr="00B94A8E" w:rsidRDefault="009E51EE" w:rsidP="00597527">
            <w:pPr>
              <w:pStyle w:val="Normal6a"/>
            </w:pPr>
            <w:r>
              <w:rPr>
                <w:b/>
                <w:i/>
              </w:rPr>
              <w:t>Swobodny przepływ</w:t>
            </w:r>
          </w:p>
        </w:tc>
        <w:tc>
          <w:tcPr>
            <w:tcW w:w="4876" w:type="dxa"/>
            <w:tcBorders>
              <w:top w:val="nil"/>
              <w:left w:val="nil"/>
              <w:bottom w:val="nil"/>
              <w:right w:val="nil"/>
            </w:tcBorders>
          </w:tcPr>
          <w:p w14:paraId="15190BE9" w14:textId="77777777" w:rsidR="009E51EE" w:rsidRPr="00B94A8E" w:rsidRDefault="009E51EE" w:rsidP="00597527">
            <w:pPr>
              <w:pStyle w:val="Normal6a"/>
            </w:pPr>
            <w:r>
              <w:rPr>
                <w:b/>
                <w:i/>
              </w:rPr>
              <w:t>Minimalna harmonizacja</w:t>
            </w:r>
          </w:p>
        </w:tc>
      </w:tr>
    </w:tbl>
    <w:p w14:paraId="52915DCA"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2DC80080" w14:textId="77777777" w:rsidR="009E51EE" w:rsidRPr="00B94A8E" w:rsidRDefault="009E51EE" w:rsidP="009E51EE">
      <w:r>
        <w:rPr>
          <w:rStyle w:val="HideTWBExt"/>
        </w:rPr>
        <w:t>&lt;/Amend&gt;</w:t>
      </w:r>
    </w:p>
    <w:p w14:paraId="7C9E25E2" w14:textId="77777777" w:rsidR="009E51EE" w:rsidRPr="00B94A8E" w:rsidRDefault="009E51EE" w:rsidP="009E51EE">
      <w:pPr>
        <w:pStyle w:val="AmNumberTabs"/>
      </w:pPr>
      <w:r>
        <w:rPr>
          <w:rStyle w:val="HideTWBExt"/>
        </w:rPr>
        <w:t>&lt;Amend&gt;</w:t>
      </w:r>
      <w:r>
        <w:t>Poprawka</w:t>
      </w:r>
      <w:r>
        <w:tab/>
      </w:r>
      <w:r>
        <w:tab/>
      </w:r>
      <w:r>
        <w:rPr>
          <w:rStyle w:val="HideTWBExt"/>
        </w:rPr>
        <w:t>&lt;NumAm&gt;</w:t>
      </w:r>
      <w:r>
        <w:t>1179</w:t>
      </w:r>
      <w:r>
        <w:rPr>
          <w:rStyle w:val="HideTWBExt"/>
        </w:rPr>
        <w:t>&lt;/NumAm&gt;</w:t>
      </w:r>
    </w:p>
    <w:p w14:paraId="5A20518D" w14:textId="77777777" w:rsidR="009E51EE" w:rsidRPr="00BF3709" w:rsidRDefault="009E51EE" w:rsidP="009E51EE">
      <w:pPr>
        <w:pStyle w:val="NormalBold"/>
      </w:pPr>
      <w:r>
        <w:rPr>
          <w:rStyle w:val="HideTWBExt"/>
          <w:b w:val="0"/>
          <w:lang w:val="en-GB"/>
        </w:rPr>
        <w:t>&lt;RepeatBlock-By&gt;&lt;Members&gt;</w:t>
      </w:r>
      <w:r>
        <w:t>Katri Kulmuni</w:t>
      </w:r>
      <w:r>
        <w:rPr>
          <w:rStyle w:val="HideTWBExt"/>
          <w:b w:val="0"/>
          <w:lang w:val="en-GB"/>
        </w:rPr>
        <w:t>&lt;/Members&gt;</w:t>
      </w:r>
    </w:p>
    <w:p w14:paraId="24E57134" w14:textId="77777777" w:rsidR="009E51EE" w:rsidRPr="00B94A8E" w:rsidRDefault="009E51EE" w:rsidP="009E51EE">
      <w:pPr>
        <w:pStyle w:val="NormalBold"/>
      </w:pPr>
      <w:r>
        <w:rPr>
          <w:rStyle w:val="HideTWBExt"/>
          <w:b w:val="0"/>
        </w:rPr>
        <w:t>&lt;/RepeatBlock-By&gt;</w:t>
      </w:r>
    </w:p>
    <w:p w14:paraId="1134AFB6"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D458819" w14:textId="77777777" w:rsidR="009E51EE" w:rsidRPr="00B94A8E" w:rsidRDefault="009E51EE" w:rsidP="009E51EE">
      <w:pPr>
        <w:pStyle w:val="NormalBold"/>
      </w:pPr>
      <w:r>
        <w:rPr>
          <w:rStyle w:val="HideTWBExt"/>
        </w:rPr>
        <w:t>&lt;Article&gt;</w:t>
      </w:r>
      <w:r>
        <w:t>Artykuł 3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F2356C7" w14:textId="77777777" w:rsidTr="00597527">
        <w:trPr>
          <w:trHeight w:hRule="exact" w:val="240"/>
          <w:jc w:val="center"/>
        </w:trPr>
        <w:tc>
          <w:tcPr>
            <w:tcW w:w="9752" w:type="dxa"/>
            <w:gridSpan w:val="2"/>
            <w:tcBorders>
              <w:top w:val="nil"/>
              <w:left w:val="nil"/>
              <w:bottom w:val="nil"/>
              <w:right w:val="nil"/>
            </w:tcBorders>
          </w:tcPr>
          <w:p w14:paraId="5F82FCA6" w14:textId="77777777" w:rsidR="009E51EE" w:rsidRPr="00B94A8E" w:rsidRDefault="009E51EE" w:rsidP="00597527"/>
        </w:tc>
      </w:tr>
      <w:tr w:rsidR="009E51EE" w14:paraId="09570F57" w14:textId="77777777" w:rsidTr="00597527">
        <w:trPr>
          <w:trHeight w:val="240"/>
          <w:jc w:val="center"/>
        </w:trPr>
        <w:tc>
          <w:tcPr>
            <w:tcW w:w="4876" w:type="dxa"/>
            <w:tcBorders>
              <w:top w:val="nil"/>
              <w:left w:val="nil"/>
              <w:bottom w:val="nil"/>
              <w:right w:val="nil"/>
            </w:tcBorders>
          </w:tcPr>
          <w:p w14:paraId="49C4EE6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2FAC4A7" w14:textId="77777777" w:rsidR="009E51EE" w:rsidRPr="00B94A8E" w:rsidRDefault="009E51EE" w:rsidP="00597527">
            <w:pPr>
              <w:pStyle w:val="AmColumnHeading"/>
            </w:pPr>
            <w:r>
              <w:t>Poprawka</w:t>
            </w:r>
          </w:p>
        </w:tc>
      </w:tr>
      <w:tr w:rsidR="009E51EE" w14:paraId="287A9426" w14:textId="77777777" w:rsidTr="00597527">
        <w:trPr>
          <w:jc w:val="center"/>
        </w:trPr>
        <w:tc>
          <w:tcPr>
            <w:tcW w:w="4876" w:type="dxa"/>
            <w:tcBorders>
              <w:top w:val="nil"/>
              <w:left w:val="nil"/>
              <w:bottom w:val="nil"/>
              <w:right w:val="nil"/>
            </w:tcBorders>
          </w:tcPr>
          <w:p w14:paraId="6BF439D2" w14:textId="77777777" w:rsidR="009E51EE" w:rsidRPr="00BF3709" w:rsidRDefault="009E51EE" w:rsidP="00597527">
            <w:pPr>
              <w:pStyle w:val="Normal6a"/>
            </w:pPr>
            <w:r>
              <w:t>1.</w:t>
            </w:r>
            <w:r>
              <w:tab/>
            </w:r>
            <w:r>
              <w:rPr>
                <w:b/>
                <w:i/>
              </w:rPr>
              <w:t>Państwa członkowskie</w:t>
            </w:r>
            <w:r>
              <w:t xml:space="preserve"> nie </w:t>
            </w:r>
            <w:r>
              <w:rPr>
                <w:b/>
                <w:i/>
              </w:rPr>
              <w:t>mogą ograniczać, ze względów związanych z bezpieczeństwem, odpornością i zrównoważeniem środowiskowym objętych niniejszym rozporządzeniem, dostarczania danych pochodzących z przestrzeni kosmicznej i świadczenia usług kosmicznych</w:t>
            </w:r>
            <w:r>
              <w:t xml:space="preserve"> w </w:t>
            </w:r>
            <w:r>
              <w:rPr>
                <w:b/>
                <w:i/>
              </w:rPr>
              <w:t>Unii przez dostawców usług kosmicznych zarejestrowanych w unijnym rejestrze obiektów</w:t>
            </w:r>
            <w:r>
              <w:t xml:space="preserve"> kosmicznych</w:t>
            </w:r>
            <w:r>
              <w:rPr>
                <w:b/>
                <w:i/>
              </w:rPr>
              <w:t>, o którym mowa w art. 24</w:t>
            </w:r>
            <w:r>
              <w:t>.</w:t>
            </w:r>
          </w:p>
        </w:tc>
        <w:tc>
          <w:tcPr>
            <w:tcW w:w="4876" w:type="dxa"/>
            <w:tcBorders>
              <w:top w:val="nil"/>
              <w:left w:val="nil"/>
              <w:bottom w:val="nil"/>
              <w:right w:val="nil"/>
            </w:tcBorders>
          </w:tcPr>
          <w:p w14:paraId="135B167E" w14:textId="77777777" w:rsidR="009E51EE" w:rsidRPr="00BF3709" w:rsidRDefault="009E51EE" w:rsidP="00597527">
            <w:pPr>
              <w:pStyle w:val="Normal6a"/>
            </w:pPr>
            <w:r>
              <w:t>1.</w:t>
            </w:r>
            <w:r>
              <w:tab/>
            </w:r>
            <w:r>
              <w:rPr>
                <w:b/>
                <w:i/>
              </w:rPr>
              <w:t>Niniejsze rozporządzenie</w:t>
            </w:r>
            <w:r>
              <w:t xml:space="preserve"> nie </w:t>
            </w:r>
            <w:r>
              <w:rPr>
                <w:b/>
                <w:i/>
              </w:rPr>
              <w:t>uniemożliwia państwom członkowskim przyjmowania lub utrzymywania w mocy przepisów prawa krajowego</w:t>
            </w:r>
            <w:r>
              <w:t xml:space="preserve"> w </w:t>
            </w:r>
            <w:r>
              <w:rPr>
                <w:b/>
                <w:i/>
              </w:rPr>
              <w:t>celu osiągnięcia wyższego poziomu bezpieczeństwa działań</w:t>
            </w:r>
            <w:r>
              <w:t xml:space="preserve"> kosmicznych.</w:t>
            </w:r>
          </w:p>
        </w:tc>
      </w:tr>
    </w:tbl>
    <w:p w14:paraId="01924E60"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4D560CF"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68EFDE48" w14:textId="77777777" w:rsidR="009E51EE" w:rsidRPr="00BF3709" w:rsidRDefault="009E51EE" w:rsidP="009E51EE">
      <w:pPr>
        <w:pStyle w:val="AmJustText"/>
      </w:pPr>
      <w:r>
        <w:t>Wzorowane na dyrektywach CER i NIS2.</w:t>
      </w:r>
    </w:p>
    <w:p w14:paraId="552F69D7" w14:textId="77777777" w:rsidR="009E51EE" w:rsidRPr="00BF3709" w:rsidRDefault="009E51EE" w:rsidP="009E51EE">
      <w:r>
        <w:rPr>
          <w:rStyle w:val="HideTWBExt"/>
          <w:lang w:val="en-GB"/>
        </w:rPr>
        <w:t>&lt;/Amend&gt;</w:t>
      </w:r>
    </w:p>
    <w:p w14:paraId="6BC18629"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1180</w:t>
      </w:r>
      <w:r>
        <w:rPr>
          <w:rStyle w:val="HideTWBExt"/>
          <w:lang w:val="en-GB"/>
        </w:rPr>
        <w:t>&lt;/NumAm&gt;</w:t>
      </w:r>
    </w:p>
    <w:p w14:paraId="7A44C801" w14:textId="77777777" w:rsidR="009E51EE" w:rsidRPr="00BF3709" w:rsidRDefault="009E51EE" w:rsidP="009E51EE">
      <w:pPr>
        <w:pStyle w:val="NormalBold"/>
      </w:pPr>
      <w:r>
        <w:rPr>
          <w:rStyle w:val="HideTWBExt"/>
          <w:b w:val="0"/>
          <w:lang w:val="en-GB"/>
        </w:rPr>
        <w:t>&lt;RepeatBlock-By&gt;&lt;Members&gt;</w:t>
      </w:r>
      <w:r>
        <w:t>Giorgio Gori, Sofie Eriksson</w:t>
      </w:r>
      <w:r>
        <w:rPr>
          <w:rStyle w:val="HideTWBExt"/>
          <w:b w:val="0"/>
          <w:lang w:val="en-GB"/>
        </w:rPr>
        <w:t>&lt;/Members&gt;</w:t>
      </w:r>
    </w:p>
    <w:p w14:paraId="3BB9CAF8" w14:textId="77777777" w:rsidR="009E51EE" w:rsidRPr="00B94A8E" w:rsidRDefault="009E51EE" w:rsidP="009E51EE">
      <w:pPr>
        <w:pStyle w:val="NormalBold"/>
      </w:pPr>
      <w:r>
        <w:rPr>
          <w:rStyle w:val="HideTWBExt"/>
          <w:b w:val="0"/>
        </w:rPr>
        <w:t>&lt;/RepeatBlock-By&gt;</w:t>
      </w:r>
    </w:p>
    <w:p w14:paraId="61AC68A1"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E36CED7" w14:textId="77777777" w:rsidR="009E51EE" w:rsidRPr="00B94A8E" w:rsidRDefault="009E51EE" w:rsidP="009E51EE">
      <w:pPr>
        <w:pStyle w:val="NormalBold"/>
      </w:pPr>
      <w:r>
        <w:rPr>
          <w:rStyle w:val="HideTWBExt"/>
        </w:rPr>
        <w:t>&lt;Article&gt;</w:t>
      </w:r>
      <w:r>
        <w:t>Artykuł 3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CE63892" w14:textId="77777777" w:rsidTr="00597527">
        <w:trPr>
          <w:trHeight w:hRule="exact" w:val="240"/>
          <w:jc w:val="center"/>
        </w:trPr>
        <w:tc>
          <w:tcPr>
            <w:tcW w:w="9752" w:type="dxa"/>
            <w:gridSpan w:val="2"/>
            <w:tcBorders>
              <w:top w:val="nil"/>
              <w:left w:val="nil"/>
              <w:bottom w:val="nil"/>
              <w:right w:val="nil"/>
            </w:tcBorders>
          </w:tcPr>
          <w:p w14:paraId="07A9EC98" w14:textId="77777777" w:rsidR="009E51EE" w:rsidRPr="00B94A8E" w:rsidRDefault="009E51EE" w:rsidP="00597527"/>
        </w:tc>
      </w:tr>
      <w:tr w:rsidR="009E51EE" w14:paraId="00913226" w14:textId="77777777" w:rsidTr="00597527">
        <w:trPr>
          <w:trHeight w:val="240"/>
          <w:jc w:val="center"/>
        </w:trPr>
        <w:tc>
          <w:tcPr>
            <w:tcW w:w="4876" w:type="dxa"/>
            <w:tcBorders>
              <w:top w:val="nil"/>
              <w:left w:val="nil"/>
              <w:bottom w:val="nil"/>
              <w:right w:val="nil"/>
            </w:tcBorders>
          </w:tcPr>
          <w:p w14:paraId="4714F91A"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AA53FE7" w14:textId="77777777" w:rsidR="009E51EE" w:rsidRPr="00B94A8E" w:rsidRDefault="009E51EE" w:rsidP="00597527">
            <w:pPr>
              <w:pStyle w:val="AmColumnHeading"/>
            </w:pPr>
            <w:r>
              <w:t>Poprawka</w:t>
            </w:r>
          </w:p>
        </w:tc>
      </w:tr>
      <w:tr w:rsidR="009E51EE" w14:paraId="523FCEF4" w14:textId="77777777" w:rsidTr="00597527">
        <w:trPr>
          <w:jc w:val="center"/>
        </w:trPr>
        <w:tc>
          <w:tcPr>
            <w:tcW w:w="4876" w:type="dxa"/>
            <w:tcBorders>
              <w:top w:val="nil"/>
              <w:left w:val="nil"/>
              <w:bottom w:val="nil"/>
              <w:right w:val="nil"/>
            </w:tcBorders>
          </w:tcPr>
          <w:p w14:paraId="5D3D9C3E" w14:textId="77777777" w:rsidR="009E51EE" w:rsidRPr="00BF3709" w:rsidRDefault="009E51EE" w:rsidP="00597527">
            <w:pPr>
              <w:pStyle w:val="Normal6a"/>
            </w:pPr>
            <w:r>
              <w:t>1.</w:t>
            </w:r>
            <w:r>
              <w:tab/>
              <w:t xml:space="preserve">Państwa członkowskie </w:t>
            </w:r>
            <w:r>
              <w:rPr>
                <w:b/>
                <w:i/>
              </w:rPr>
              <w:t>nie mogą ograniczać, ze względów związanych z bezpieczeństwem, odpornością i zrównoważeniem środowiskowym objętych niniejszym rozporządzeniem, dostarczania</w:t>
            </w:r>
            <w:r>
              <w:t xml:space="preserve"> danych pochodzących z przestrzeni kosmicznej i </w:t>
            </w:r>
            <w:r>
              <w:rPr>
                <w:b/>
                <w:i/>
              </w:rPr>
              <w:t>świadczenia</w:t>
            </w:r>
            <w:r>
              <w:t xml:space="preserve"> usług kosmicznych </w:t>
            </w:r>
            <w:r>
              <w:rPr>
                <w:b/>
                <w:i/>
              </w:rPr>
              <w:t>w Unii przez dostawców usług</w:t>
            </w:r>
            <w:r>
              <w:t xml:space="preserve"> kosmicznych zarejestrowanych w unijnym rejestrze </w:t>
            </w:r>
            <w:r>
              <w:rPr>
                <w:b/>
                <w:i/>
              </w:rPr>
              <w:t>obiektów</w:t>
            </w:r>
            <w:r>
              <w:t xml:space="preserve"> kosmicznych, o którym mowa w art. 24.</w:t>
            </w:r>
          </w:p>
        </w:tc>
        <w:tc>
          <w:tcPr>
            <w:tcW w:w="4876" w:type="dxa"/>
            <w:tcBorders>
              <w:top w:val="nil"/>
              <w:left w:val="nil"/>
              <w:bottom w:val="nil"/>
              <w:right w:val="nil"/>
            </w:tcBorders>
          </w:tcPr>
          <w:p w14:paraId="1F9FD875" w14:textId="77777777" w:rsidR="009E51EE" w:rsidRPr="00BF3709" w:rsidRDefault="009E51EE" w:rsidP="00597527">
            <w:pPr>
              <w:pStyle w:val="Normal6a"/>
            </w:pPr>
            <w:r>
              <w:t>1.</w:t>
            </w:r>
            <w:r>
              <w:tab/>
              <w:t xml:space="preserve">Państwa członkowskie </w:t>
            </w:r>
            <w:r>
              <w:rPr>
                <w:b/>
                <w:i/>
              </w:rPr>
              <w:t>zapewniają swobodny przepływ w Unii</w:t>
            </w:r>
            <w:r>
              <w:t xml:space="preserve"> danych pochodzących z przestrzeni kosmicznej i usług kosmicznych </w:t>
            </w:r>
            <w:r>
              <w:rPr>
                <w:b/>
                <w:i/>
              </w:rPr>
              <w:t>objętych niniejszym rozporządzeniem, wynikających z działań</w:t>
            </w:r>
            <w:r>
              <w:t xml:space="preserve"> kosmicznych zarejestrowanych w unijnym rejestrze </w:t>
            </w:r>
            <w:r>
              <w:rPr>
                <w:b/>
                <w:i/>
              </w:rPr>
              <w:t>działań</w:t>
            </w:r>
            <w:r>
              <w:t xml:space="preserve"> kosmicznych </w:t>
            </w:r>
            <w:r>
              <w:rPr>
                <w:b/>
                <w:i/>
              </w:rPr>
              <w:t>(URSA)</w:t>
            </w:r>
            <w:r>
              <w:t>, o którym mowa w art. 24.</w:t>
            </w:r>
          </w:p>
        </w:tc>
      </w:tr>
    </w:tbl>
    <w:p w14:paraId="74F3474C"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4031496" w14:textId="77777777" w:rsidR="009E51EE" w:rsidRPr="00BF3709" w:rsidRDefault="009E51EE" w:rsidP="009E51EE">
      <w:r>
        <w:rPr>
          <w:rStyle w:val="HideTWBExt"/>
          <w:lang w:val="en-GB"/>
        </w:rPr>
        <w:t>&lt;/Amend&gt;</w:t>
      </w:r>
    </w:p>
    <w:p w14:paraId="6A7D8A33"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1181</w:t>
      </w:r>
      <w:r>
        <w:rPr>
          <w:rStyle w:val="HideTWBExt"/>
          <w:lang w:val="en-GB"/>
        </w:rPr>
        <w:t>&lt;/NumAm&gt;</w:t>
      </w:r>
    </w:p>
    <w:p w14:paraId="6D2BC946"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43D58135" w14:textId="77777777" w:rsidR="009E51EE" w:rsidRPr="00B94A8E" w:rsidRDefault="009E51EE" w:rsidP="009E51EE">
      <w:pPr>
        <w:pStyle w:val="NormalBold"/>
      </w:pPr>
      <w:r>
        <w:rPr>
          <w:rStyle w:val="HideTWBExt"/>
          <w:b w:val="0"/>
        </w:rPr>
        <w:t>&lt;/RepeatBlock-By&gt;</w:t>
      </w:r>
    </w:p>
    <w:p w14:paraId="70CAB4F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B8DDC26" w14:textId="77777777" w:rsidR="009E51EE" w:rsidRPr="00B94A8E" w:rsidRDefault="009E51EE" w:rsidP="009E51EE">
      <w:pPr>
        <w:pStyle w:val="NormalBold"/>
      </w:pPr>
      <w:r>
        <w:rPr>
          <w:rStyle w:val="HideTWBExt"/>
        </w:rPr>
        <w:t>&lt;Article&gt;</w:t>
      </w:r>
      <w:r>
        <w:t>Artykuł 3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088E6B0" w14:textId="77777777" w:rsidTr="00597527">
        <w:trPr>
          <w:trHeight w:hRule="exact" w:val="240"/>
          <w:jc w:val="center"/>
        </w:trPr>
        <w:tc>
          <w:tcPr>
            <w:tcW w:w="9752" w:type="dxa"/>
            <w:gridSpan w:val="2"/>
            <w:tcBorders>
              <w:top w:val="nil"/>
              <w:left w:val="nil"/>
              <w:bottom w:val="nil"/>
              <w:right w:val="nil"/>
            </w:tcBorders>
          </w:tcPr>
          <w:p w14:paraId="7C43650F" w14:textId="77777777" w:rsidR="009E51EE" w:rsidRPr="00B94A8E" w:rsidRDefault="009E51EE" w:rsidP="00597527"/>
        </w:tc>
      </w:tr>
      <w:tr w:rsidR="009E51EE" w14:paraId="68688FAC" w14:textId="77777777" w:rsidTr="00597527">
        <w:trPr>
          <w:trHeight w:val="240"/>
          <w:jc w:val="center"/>
        </w:trPr>
        <w:tc>
          <w:tcPr>
            <w:tcW w:w="4876" w:type="dxa"/>
            <w:tcBorders>
              <w:top w:val="nil"/>
              <w:left w:val="nil"/>
              <w:bottom w:val="nil"/>
              <w:right w:val="nil"/>
            </w:tcBorders>
          </w:tcPr>
          <w:p w14:paraId="5F06B9B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00E8748" w14:textId="77777777" w:rsidR="009E51EE" w:rsidRPr="00B94A8E" w:rsidRDefault="009E51EE" w:rsidP="00597527">
            <w:pPr>
              <w:pStyle w:val="AmColumnHeading"/>
            </w:pPr>
            <w:r>
              <w:t>Poprawka</w:t>
            </w:r>
          </w:p>
        </w:tc>
      </w:tr>
      <w:tr w:rsidR="009E51EE" w14:paraId="7681E9D2" w14:textId="77777777" w:rsidTr="00597527">
        <w:trPr>
          <w:jc w:val="center"/>
        </w:trPr>
        <w:tc>
          <w:tcPr>
            <w:tcW w:w="4876" w:type="dxa"/>
            <w:tcBorders>
              <w:top w:val="nil"/>
              <w:left w:val="nil"/>
              <w:bottom w:val="nil"/>
              <w:right w:val="nil"/>
            </w:tcBorders>
          </w:tcPr>
          <w:p w14:paraId="0E5CB45F" w14:textId="77777777" w:rsidR="009E51EE" w:rsidRPr="00BF3709" w:rsidRDefault="009E51EE" w:rsidP="00597527">
            <w:pPr>
              <w:pStyle w:val="Normal6a"/>
            </w:pPr>
            <w:r>
              <w:t>1.</w:t>
            </w:r>
            <w:r>
              <w:tab/>
              <w:t xml:space="preserve">Państwa członkowskie nie mogą ograniczać, ze względów związanych z bezpieczeństwem, odpornością i zrównoważeniem środowiskowym objętych niniejszym rozporządzeniem, dostarczania danych pochodzących z przestrzeni kosmicznej i świadczenia usług kosmicznych w Unii przez dostawców usług kosmicznych zarejestrowanych w unijnym rejestrze </w:t>
            </w:r>
            <w:r>
              <w:rPr>
                <w:b/>
                <w:i/>
              </w:rPr>
              <w:t>obiektów</w:t>
            </w:r>
            <w:r>
              <w:t xml:space="preserve"> kosmicznych, o którym mowa w art. 24.</w:t>
            </w:r>
          </w:p>
        </w:tc>
        <w:tc>
          <w:tcPr>
            <w:tcW w:w="4876" w:type="dxa"/>
            <w:tcBorders>
              <w:top w:val="nil"/>
              <w:left w:val="nil"/>
              <w:bottom w:val="nil"/>
              <w:right w:val="nil"/>
            </w:tcBorders>
          </w:tcPr>
          <w:p w14:paraId="15804FCB" w14:textId="77777777" w:rsidR="009E51EE" w:rsidRPr="00BF3709" w:rsidRDefault="009E51EE" w:rsidP="00597527">
            <w:pPr>
              <w:pStyle w:val="Normal6a"/>
            </w:pPr>
            <w:r>
              <w:t>1.</w:t>
            </w:r>
            <w:r>
              <w:tab/>
              <w:t xml:space="preserve">Państwa członkowskie nie mogą ograniczać, ze względów związanych z bezpieczeństwem, odpornością i zrównoważeniem środowiskowym objętych niniejszym rozporządzeniem, dostarczania danych pochodzących z przestrzeni kosmicznej i świadczenia usług kosmicznych w Unii przez dostawców usług kosmicznych zarejestrowanych w unijnym rejestrze </w:t>
            </w:r>
            <w:r>
              <w:rPr>
                <w:b/>
                <w:i/>
              </w:rPr>
              <w:t>działań</w:t>
            </w:r>
            <w:r>
              <w:t xml:space="preserve"> kosmicznych </w:t>
            </w:r>
            <w:r>
              <w:rPr>
                <w:b/>
                <w:i/>
              </w:rPr>
              <w:t>(URSA)</w:t>
            </w:r>
            <w:r>
              <w:t>, o którym mowa w art. 24.</w:t>
            </w:r>
          </w:p>
        </w:tc>
      </w:tr>
    </w:tbl>
    <w:p w14:paraId="70F41DA3"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021FC43" w14:textId="77777777" w:rsidR="009E51EE" w:rsidRPr="00BF3709" w:rsidRDefault="009E51EE" w:rsidP="009E51EE">
      <w:r>
        <w:rPr>
          <w:rStyle w:val="HideTWBExt"/>
          <w:lang w:val="en-GB"/>
        </w:rPr>
        <w:t>&lt;/Amend&gt;</w:t>
      </w:r>
    </w:p>
    <w:p w14:paraId="15FE5E6C"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1182</w:t>
      </w:r>
      <w:r>
        <w:rPr>
          <w:rStyle w:val="HideTWBExt"/>
          <w:lang w:val="en-GB"/>
        </w:rPr>
        <w:t>&lt;/NumAm&gt;</w:t>
      </w:r>
    </w:p>
    <w:p w14:paraId="5A7910CD"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718671D2" w14:textId="77777777" w:rsidR="009E51EE" w:rsidRPr="00B94A8E" w:rsidRDefault="009E51EE" w:rsidP="009E51EE">
      <w:pPr>
        <w:pStyle w:val="NormalBold"/>
      </w:pPr>
      <w:r>
        <w:rPr>
          <w:rStyle w:val="HideTWBExt"/>
          <w:b w:val="0"/>
        </w:rPr>
        <w:t>&lt;/RepeatBlock-By&gt;</w:t>
      </w:r>
    </w:p>
    <w:p w14:paraId="4DC96DF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38C6D21" w14:textId="77777777" w:rsidR="009E51EE" w:rsidRPr="00B94A8E" w:rsidRDefault="009E51EE" w:rsidP="009E51EE">
      <w:pPr>
        <w:pStyle w:val="NormalBold"/>
      </w:pPr>
      <w:r>
        <w:rPr>
          <w:rStyle w:val="HideTWBExt"/>
        </w:rPr>
        <w:t>&lt;Article&gt;</w:t>
      </w:r>
      <w:r>
        <w:t>Artykuł 3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CED5149" w14:textId="77777777" w:rsidTr="00597527">
        <w:trPr>
          <w:trHeight w:hRule="exact" w:val="240"/>
          <w:jc w:val="center"/>
        </w:trPr>
        <w:tc>
          <w:tcPr>
            <w:tcW w:w="9752" w:type="dxa"/>
            <w:gridSpan w:val="2"/>
            <w:tcBorders>
              <w:top w:val="nil"/>
              <w:left w:val="nil"/>
              <w:bottom w:val="nil"/>
              <w:right w:val="nil"/>
            </w:tcBorders>
          </w:tcPr>
          <w:p w14:paraId="7D436101" w14:textId="77777777" w:rsidR="009E51EE" w:rsidRPr="00B94A8E" w:rsidRDefault="009E51EE" w:rsidP="00597527"/>
        </w:tc>
      </w:tr>
      <w:tr w:rsidR="009E51EE" w14:paraId="02A66DDA" w14:textId="77777777" w:rsidTr="00597527">
        <w:trPr>
          <w:trHeight w:val="240"/>
          <w:jc w:val="center"/>
        </w:trPr>
        <w:tc>
          <w:tcPr>
            <w:tcW w:w="4876" w:type="dxa"/>
            <w:tcBorders>
              <w:top w:val="nil"/>
              <w:left w:val="nil"/>
              <w:bottom w:val="nil"/>
              <w:right w:val="nil"/>
            </w:tcBorders>
          </w:tcPr>
          <w:p w14:paraId="575422FA"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1CEB945" w14:textId="77777777" w:rsidR="009E51EE" w:rsidRPr="00B94A8E" w:rsidRDefault="009E51EE" w:rsidP="00597527">
            <w:pPr>
              <w:pStyle w:val="AmColumnHeading"/>
            </w:pPr>
            <w:r>
              <w:t>Poprawka</w:t>
            </w:r>
          </w:p>
        </w:tc>
      </w:tr>
      <w:tr w:rsidR="009E51EE" w14:paraId="1EDBC5A1" w14:textId="77777777" w:rsidTr="00597527">
        <w:trPr>
          <w:jc w:val="center"/>
        </w:trPr>
        <w:tc>
          <w:tcPr>
            <w:tcW w:w="4876" w:type="dxa"/>
            <w:tcBorders>
              <w:top w:val="nil"/>
              <w:left w:val="nil"/>
              <w:bottom w:val="nil"/>
              <w:right w:val="nil"/>
            </w:tcBorders>
          </w:tcPr>
          <w:p w14:paraId="45D0F93F" w14:textId="77777777" w:rsidR="009E51EE" w:rsidRPr="00BF3709" w:rsidRDefault="009E51EE" w:rsidP="00597527">
            <w:pPr>
              <w:pStyle w:val="Normal6a"/>
            </w:pPr>
            <w:r>
              <w:t>1.</w:t>
            </w:r>
            <w:r>
              <w:tab/>
              <w:t xml:space="preserve">Państwa członkowskie nie mogą ograniczać, ze względów </w:t>
            </w:r>
            <w:r>
              <w:rPr>
                <w:b/>
                <w:i/>
              </w:rPr>
              <w:t>związanych z bezpieczeństwem, odpornością i zrównoważeniem środowiskowym objętych niniejszym rozporządzeniem</w:t>
            </w:r>
            <w:r>
              <w:t>, dostarczania danych pochodzących z przestrzeni kosmicznej i świadczenia usług kosmicznych w Unii przez dostawców usług kosmicznych zarejestrowanych w unijnym rejestrze obiektów kosmicznych, o którym mowa w art. 24.</w:t>
            </w:r>
          </w:p>
        </w:tc>
        <w:tc>
          <w:tcPr>
            <w:tcW w:w="4876" w:type="dxa"/>
            <w:tcBorders>
              <w:top w:val="nil"/>
              <w:left w:val="nil"/>
              <w:bottom w:val="nil"/>
              <w:right w:val="nil"/>
            </w:tcBorders>
          </w:tcPr>
          <w:p w14:paraId="7CF6B070" w14:textId="77777777" w:rsidR="009E51EE" w:rsidRPr="00BF3709" w:rsidRDefault="009E51EE" w:rsidP="00597527">
            <w:pPr>
              <w:pStyle w:val="Normal6a"/>
            </w:pPr>
            <w:r>
              <w:t>1.</w:t>
            </w:r>
            <w:r>
              <w:tab/>
              <w:t xml:space="preserve">Państwa członkowskie nie mogą ograniczać, ze względów </w:t>
            </w:r>
            <w:r>
              <w:rPr>
                <w:b/>
                <w:i/>
              </w:rPr>
              <w:t>innych niż cele obronne</w:t>
            </w:r>
            <w:r>
              <w:t>, dostarczania danych pochodzących z przestrzeni kosmicznej i świadczenia usług kosmicznych w Unii przez dostawców usług kosmicznych zarejestrowanych w unijnym rejestrze obiektów kosmicznych, o którym mowa w art. 24.</w:t>
            </w:r>
          </w:p>
        </w:tc>
      </w:tr>
    </w:tbl>
    <w:p w14:paraId="70397E96"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8BA3D2C" w14:textId="77777777" w:rsidR="009E51EE" w:rsidRPr="00BF3709" w:rsidRDefault="009E51EE" w:rsidP="009E51EE">
      <w:r>
        <w:rPr>
          <w:rStyle w:val="HideTWBExt"/>
          <w:lang w:val="en-GB"/>
        </w:rPr>
        <w:t>&lt;/Amend&gt;</w:t>
      </w:r>
    </w:p>
    <w:p w14:paraId="7F1305B3"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1183</w:t>
      </w:r>
      <w:r>
        <w:rPr>
          <w:rStyle w:val="HideTWBExt"/>
          <w:lang w:val="en-GB"/>
        </w:rPr>
        <w:t>&lt;/NumAm&gt;</w:t>
      </w:r>
    </w:p>
    <w:p w14:paraId="17CEA475"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6D87DCDD" w14:textId="77777777" w:rsidR="009E51EE" w:rsidRPr="00B94A8E" w:rsidRDefault="009E51EE" w:rsidP="009E51EE">
      <w:pPr>
        <w:pStyle w:val="NormalBold"/>
      </w:pPr>
      <w:r>
        <w:rPr>
          <w:rStyle w:val="HideTWBExt"/>
          <w:b w:val="0"/>
        </w:rPr>
        <w:t>&lt;/RepeatBlock-By&gt;</w:t>
      </w:r>
    </w:p>
    <w:p w14:paraId="10310B9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4974D4B" w14:textId="77777777" w:rsidR="009E51EE" w:rsidRPr="00B94A8E" w:rsidRDefault="009E51EE" w:rsidP="009E51EE">
      <w:pPr>
        <w:pStyle w:val="NormalBold"/>
      </w:pPr>
      <w:r>
        <w:rPr>
          <w:rStyle w:val="HideTWBExt"/>
        </w:rPr>
        <w:t>&lt;Article&gt;</w:t>
      </w:r>
      <w:r>
        <w:t>Artykuł 3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6609EDE" w14:textId="77777777" w:rsidTr="00597527">
        <w:trPr>
          <w:trHeight w:hRule="exact" w:val="240"/>
          <w:jc w:val="center"/>
        </w:trPr>
        <w:tc>
          <w:tcPr>
            <w:tcW w:w="9752" w:type="dxa"/>
            <w:gridSpan w:val="2"/>
            <w:tcBorders>
              <w:top w:val="nil"/>
              <w:left w:val="nil"/>
              <w:bottom w:val="nil"/>
              <w:right w:val="nil"/>
            </w:tcBorders>
          </w:tcPr>
          <w:p w14:paraId="7B7D061E" w14:textId="77777777" w:rsidR="009E51EE" w:rsidRPr="00B94A8E" w:rsidRDefault="009E51EE" w:rsidP="00597527"/>
        </w:tc>
      </w:tr>
      <w:tr w:rsidR="009E51EE" w14:paraId="5D5DD079" w14:textId="77777777" w:rsidTr="00597527">
        <w:trPr>
          <w:trHeight w:val="240"/>
          <w:jc w:val="center"/>
        </w:trPr>
        <w:tc>
          <w:tcPr>
            <w:tcW w:w="4876" w:type="dxa"/>
            <w:tcBorders>
              <w:top w:val="nil"/>
              <w:left w:val="nil"/>
              <w:bottom w:val="nil"/>
              <w:right w:val="nil"/>
            </w:tcBorders>
          </w:tcPr>
          <w:p w14:paraId="43BB68C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7AEF0F0" w14:textId="77777777" w:rsidR="009E51EE" w:rsidRPr="00B94A8E" w:rsidRDefault="009E51EE" w:rsidP="00597527">
            <w:pPr>
              <w:pStyle w:val="AmColumnHeading"/>
            </w:pPr>
            <w:r>
              <w:t>Poprawka</w:t>
            </w:r>
          </w:p>
        </w:tc>
      </w:tr>
      <w:tr w:rsidR="009E51EE" w14:paraId="6D6AB56B" w14:textId="77777777" w:rsidTr="00597527">
        <w:trPr>
          <w:jc w:val="center"/>
        </w:trPr>
        <w:tc>
          <w:tcPr>
            <w:tcW w:w="4876" w:type="dxa"/>
            <w:tcBorders>
              <w:top w:val="nil"/>
              <w:left w:val="nil"/>
              <w:bottom w:val="nil"/>
              <w:right w:val="nil"/>
            </w:tcBorders>
          </w:tcPr>
          <w:p w14:paraId="73138F04" w14:textId="77777777" w:rsidR="009E51EE" w:rsidRPr="00BF3709" w:rsidRDefault="009E51EE" w:rsidP="00597527">
            <w:pPr>
              <w:pStyle w:val="Normal6a"/>
            </w:pPr>
            <w:r>
              <w:t>1.</w:t>
            </w:r>
            <w:r>
              <w:tab/>
              <w:t>Państwa członkowskie nie mogą ograniczać, ze względów związanych z bezpieczeństwem</w:t>
            </w:r>
            <w:r>
              <w:rPr>
                <w:b/>
                <w:i/>
              </w:rPr>
              <w:t>, odpornością</w:t>
            </w:r>
            <w:r>
              <w:t xml:space="preserve"> i </w:t>
            </w:r>
            <w:r>
              <w:rPr>
                <w:b/>
                <w:i/>
              </w:rPr>
              <w:t>zrównoważeniem środowiskowym</w:t>
            </w:r>
            <w:r>
              <w:t xml:space="preserve"> objętych niniejszym rozporządzeniem, dostarczania danych pochodzących z przestrzeni kosmicznej i świadczenia usług kosmicznych w Unii </w:t>
            </w:r>
            <w:r>
              <w:rPr>
                <w:b/>
                <w:i/>
              </w:rPr>
              <w:t>przez dostawców usług kosmicznych zarejestrowanych w unijnym rejestrze obiektów kosmicznych, o którym mowa w art. 24</w:t>
            </w:r>
            <w:r>
              <w:t>.</w:t>
            </w:r>
          </w:p>
        </w:tc>
        <w:tc>
          <w:tcPr>
            <w:tcW w:w="4876" w:type="dxa"/>
            <w:tcBorders>
              <w:top w:val="nil"/>
              <w:left w:val="nil"/>
              <w:bottom w:val="nil"/>
              <w:right w:val="nil"/>
            </w:tcBorders>
          </w:tcPr>
          <w:p w14:paraId="50627D38" w14:textId="77777777" w:rsidR="009E51EE" w:rsidRPr="00BF3709" w:rsidRDefault="009E51EE" w:rsidP="00597527">
            <w:pPr>
              <w:pStyle w:val="Normal6a"/>
            </w:pPr>
            <w:r>
              <w:t>1.</w:t>
            </w:r>
            <w:r>
              <w:tab/>
              <w:t xml:space="preserve">Państwa członkowskie nie mogą ograniczać, ze względów związanych z bezpieczeństwem i </w:t>
            </w:r>
            <w:r>
              <w:rPr>
                <w:b/>
                <w:i/>
              </w:rPr>
              <w:t>odpornością</w:t>
            </w:r>
            <w:r>
              <w:t xml:space="preserve"> objętych niniejszym rozporządzeniem, dostarczania danych pochodzących z przestrzeni kosmicznej i świadczenia usług kosmicznych w Unii</w:t>
            </w:r>
            <w:r>
              <w:rPr>
                <w:b/>
                <w:i/>
              </w:rPr>
              <w:t>. Wymogi zrównoważenia środowiskowego nie mogą być podstawą ograniczania dostępu do rynku</w:t>
            </w:r>
            <w:r>
              <w:t>.</w:t>
            </w:r>
          </w:p>
        </w:tc>
      </w:tr>
    </w:tbl>
    <w:p w14:paraId="31BEAF2D"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B531B00" w14:textId="77777777" w:rsidR="009E51EE" w:rsidRPr="00BF3709" w:rsidRDefault="009E51EE" w:rsidP="009E51EE">
      <w:r>
        <w:rPr>
          <w:rStyle w:val="HideTWBExt"/>
          <w:lang w:val="en-GB"/>
        </w:rPr>
        <w:t>&lt;/Amend&gt;</w:t>
      </w:r>
    </w:p>
    <w:p w14:paraId="08B71ED4"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1184</w:t>
      </w:r>
      <w:r>
        <w:rPr>
          <w:rStyle w:val="HideTWBExt"/>
          <w:lang w:val="en-GB"/>
        </w:rPr>
        <w:t>&lt;/NumAm&gt;</w:t>
      </w:r>
    </w:p>
    <w:p w14:paraId="74265D97" w14:textId="77777777" w:rsidR="009E51EE" w:rsidRPr="00BF3709" w:rsidRDefault="009E51EE" w:rsidP="009E51EE">
      <w:pPr>
        <w:pStyle w:val="NormalBold"/>
      </w:pPr>
      <w:r>
        <w:rPr>
          <w:rStyle w:val="HideTWBExt"/>
          <w:b w:val="0"/>
          <w:lang w:val="en-GB"/>
        </w:rPr>
        <w:t>&lt;RepeatBlock-By&gt;&lt;Members&gt;</w:t>
      </w:r>
      <w:r>
        <w:t>Markus Buchheit</w:t>
      </w:r>
      <w:r>
        <w:rPr>
          <w:rStyle w:val="HideTWBExt"/>
          <w:b w:val="0"/>
          <w:lang w:val="en-GB"/>
        </w:rPr>
        <w:t>&lt;/Members&gt;</w:t>
      </w:r>
    </w:p>
    <w:p w14:paraId="7EE15AFE" w14:textId="77777777" w:rsidR="009E51EE" w:rsidRPr="00B94A8E" w:rsidRDefault="009E51EE" w:rsidP="009E51EE">
      <w:pPr>
        <w:pStyle w:val="NormalBold"/>
      </w:pPr>
      <w:r>
        <w:rPr>
          <w:rStyle w:val="HideTWBExt"/>
          <w:b w:val="0"/>
        </w:rPr>
        <w:t>&lt;/RepeatBlock-By&gt;</w:t>
      </w:r>
    </w:p>
    <w:p w14:paraId="266CCD44"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70B8172" w14:textId="77777777" w:rsidR="009E51EE" w:rsidRPr="00B94A8E" w:rsidRDefault="009E51EE" w:rsidP="009E51EE">
      <w:pPr>
        <w:pStyle w:val="NormalBold"/>
      </w:pPr>
      <w:r>
        <w:rPr>
          <w:rStyle w:val="HideTWBExt"/>
        </w:rPr>
        <w:t>&lt;Article&gt;</w:t>
      </w:r>
      <w:r>
        <w:t>Artykuł 3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9FDDF12" w14:textId="77777777" w:rsidTr="00597527">
        <w:trPr>
          <w:trHeight w:hRule="exact" w:val="240"/>
          <w:jc w:val="center"/>
        </w:trPr>
        <w:tc>
          <w:tcPr>
            <w:tcW w:w="9752" w:type="dxa"/>
            <w:gridSpan w:val="2"/>
            <w:tcBorders>
              <w:top w:val="nil"/>
              <w:left w:val="nil"/>
              <w:bottom w:val="nil"/>
              <w:right w:val="nil"/>
            </w:tcBorders>
          </w:tcPr>
          <w:p w14:paraId="4F71C0CA" w14:textId="77777777" w:rsidR="009E51EE" w:rsidRPr="00B94A8E" w:rsidRDefault="009E51EE" w:rsidP="00597527"/>
        </w:tc>
      </w:tr>
      <w:tr w:rsidR="009E51EE" w14:paraId="0FE97F63" w14:textId="77777777" w:rsidTr="00597527">
        <w:trPr>
          <w:trHeight w:val="240"/>
          <w:jc w:val="center"/>
        </w:trPr>
        <w:tc>
          <w:tcPr>
            <w:tcW w:w="4876" w:type="dxa"/>
            <w:tcBorders>
              <w:top w:val="nil"/>
              <w:left w:val="nil"/>
              <w:bottom w:val="nil"/>
              <w:right w:val="nil"/>
            </w:tcBorders>
          </w:tcPr>
          <w:p w14:paraId="7B639FA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7F011D9" w14:textId="77777777" w:rsidR="009E51EE" w:rsidRPr="00B94A8E" w:rsidRDefault="009E51EE" w:rsidP="00597527">
            <w:pPr>
              <w:pStyle w:val="AmColumnHeading"/>
            </w:pPr>
            <w:r>
              <w:t>Poprawka</w:t>
            </w:r>
          </w:p>
        </w:tc>
      </w:tr>
      <w:tr w:rsidR="009E51EE" w14:paraId="2CBBF4B5" w14:textId="77777777" w:rsidTr="00597527">
        <w:trPr>
          <w:jc w:val="center"/>
        </w:trPr>
        <w:tc>
          <w:tcPr>
            <w:tcW w:w="4876" w:type="dxa"/>
            <w:tcBorders>
              <w:top w:val="nil"/>
              <w:left w:val="nil"/>
              <w:bottom w:val="nil"/>
              <w:right w:val="nil"/>
            </w:tcBorders>
          </w:tcPr>
          <w:p w14:paraId="0BC8AC5F" w14:textId="77777777" w:rsidR="009E51EE" w:rsidRPr="00BF3709" w:rsidRDefault="009E51EE" w:rsidP="00597527">
            <w:pPr>
              <w:pStyle w:val="Normal6a"/>
            </w:pPr>
            <w:r>
              <w:t>1.</w:t>
            </w:r>
            <w:r>
              <w:tab/>
              <w:t>Państwa członkowskie nie mogą ograniczać, ze względów związanych z bezpieczeństwem</w:t>
            </w:r>
            <w:r>
              <w:rPr>
                <w:b/>
                <w:i/>
              </w:rPr>
              <w:t>, odpornością</w:t>
            </w:r>
            <w:r>
              <w:t xml:space="preserve"> i </w:t>
            </w:r>
            <w:r>
              <w:rPr>
                <w:b/>
                <w:i/>
              </w:rPr>
              <w:t>zrównoważeniem środowiskowym</w:t>
            </w:r>
            <w:r>
              <w:t xml:space="preserve"> objętych niniejszym rozporządzeniem, dostarczania danych pochodzących z przestrzeni kosmicznej i świadczenia usług kosmicznych w Unii przez dostawców usług kosmicznych zarejestrowanych w unijnym rejestrze obiektów kosmicznych, o którym mowa w art. 24.</w:t>
            </w:r>
          </w:p>
        </w:tc>
        <w:tc>
          <w:tcPr>
            <w:tcW w:w="4876" w:type="dxa"/>
            <w:tcBorders>
              <w:top w:val="nil"/>
              <w:left w:val="nil"/>
              <w:bottom w:val="nil"/>
              <w:right w:val="nil"/>
            </w:tcBorders>
          </w:tcPr>
          <w:p w14:paraId="2C895CDA" w14:textId="77777777" w:rsidR="009E51EE" w:rsidRPr="00BF3709" w:rsidRDefault="009E51EE" w:rsidP="00597527">
            <w:pPr>
              <w:pStyle w:val="Normal6a"/>
            </w:pPr>
            <w:r>
              <w:t>1.</w:t>
            </w:r>
            <w:r>
              <w:tab/>
              <w:t xml:space="preserve">Państwa członkowskie nie mogą ograniczać, ze względów związanych z bezpieczeństwem i </w:t>
            </w:r>
            <w:r>
              <w:rPr>
                <w:b/>
                <w:i/>
              </w:rPr>
              <w:t>odpornością</w:t>
            </w:r>
            <w:r>
              <w:t xml:space="preserve"> objętych niniejszym rozporządzeniem, dostarczania danych pochodzących z przestrzeni kosmicznej i świadczenia usług kosmicznych w Unii przez dostawców usług kosmicznych zarejestrowanych w unijnym rejestrze obiektów kosmicznych, o którym mowa w art. 24.</w:t>
            </w:r>
          </w:p>
        </w:tc>
      </w:tr>
    </w:tbl>
    <w:p w14:paraId="41A7919B"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489B695" w14:textId="77777777" w:rsidR="009E51EE" w:rsidRPr="00BF3709" w:rsidRDefault="009E51EE" w:rsidP="009E51EE">
      <w:r>
        <w:rPr>
          <w:rStyle w:val="HideTWBExt"/>
          <w:lang w:val="en-GB"/>
        </w:rPr>
        <w:t>&lt;/Amend&gt;</w:t>
      </w:r>
    </w:p>
    <w:p w14:paraId="583A8618"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1185</w:t>
      </w:r>
      <w:r>
        <w:rPr>
          <w:rStyle w:val="HideTWBExt"/>
          <w:lang w:val="en-GB"/>
        </w:rPr>
        <w:t>&lt;/NumAm&gt;</w:t>
      </w:r>
    </w:p>
    <w:p w14:paraId="58372FFE"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583904FB" w14:textId="77777777" w:rsidR="009E51EE" w:rsidRPr="00B94A8E" w:rsidRDefault="009E51EE" w:rsidP="009E51EE">
      <w:pPr>
        <w:pStyle w:val="NormalBold"/>
      </w:pPr>
      <w:r>
        <w:rPr>
          <w:rStyle w:val="HideTWBExt"/>
          <w:b w:val="0"/>
        </w:rPr>
        <w:t>&lt;/RepeatBlock-By&gt;</w:t>
      </w:r>
    </w:p>
    <w:p w14:paraId="1E80E5A1"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1F6202A" w14:textId="77777777" w:rsidR="009E51EE" w:rsidRPr="00B94A8E" w:rsidRDefault="009E51EE" w:rsidP="009E51EE">
      <w:pPr>
        <w:pStyle w:val="NormalBold"/>
      </w:pPr>
      <w:r>
        <w:rPr>
          <w:rStyle w:val="HideTWBExt"/>
        </w:rPr>
        <w:t>&lt;Article&gt;</w:t>
      </w:r>
      <w:r>
        <w:t>Artykuł 3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6C9F41E" w14:textId="77777777" w:rsidTr="00597527">
        <w:trPr>
          <w:trHeight w:hRule="exact" w:val="240"/>
          <w:jc w:val="center"/>
        </w:trPr>
        <w:tc>
          <w:tcPr>
            <w:tcW w:w="9752" w:type="dxa"/>
            <w:gridSpan w:val="2"/>
            <w:tcBorders>
              <w:top w:val="nil"/>
              <w:left w:val="nil"/>
              <w:bottom w:val="nil"/>
              <w:right w:val="nil"/>
            </w:tcBorders>
          </w:tcPr>
          <w:p w14:paraId="6A3CBA74" w14:textId="77777777" w:rsidR="009E51EE" w:rsidRPr="00B94A8E" w:rsidRDefault="009E51EE" w:rsidP="00597527"/>
        </w:tc>
      </w:tr>
      <w:tr w:rsidR="009E51EE" w14:paraId="29A6D0DD" w14:textId="77777777" w:rsidTr="00597527">
        <w:trPr>
          <w:trHeight w:val="240"/>
          <w:jc w:val="center"/>
        </w:trPr>
        <w:tc>
          <w:tcPr>
            <w:tcW w:w="4876" w:type="dxa"/>
            <w:tcBorders>
              <w:top w:val="nil"/>
              <w:left w:val="nil"/>
              <w:bottom w:val="nil"/>
              <w:right w:val="nil"/>
            </w:tcBorders>
          </w:tcPr>
          <w:p w14:paraId="7CA7060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E9F204C" w14:textId="77777777" w:rsidR="009E51EE" w:rsidRPr="00B94A8E" w:rsidRDefault="009E51EE" w:rsidP="00597527">
            <w:pPr>
              <w:pStyle w:val="AmColumnHeading"/>
            </w:pPr>
            <w:r>
              <w:t>Poprawka</w:t>
            </w:r>
          </w:p>
        </w:tc>
      </w:tr>
      <w:tr w:rsidR="009E51EE" w14:paraId="4325C4DB" w14:textId="77777777" w:rsidTr="00597527">
        <w:trPr>
          <w:jc w:val="center"/>
        </w:trPr>
        <w:tc>
          <w:tcPr>
            <w:tcW w:w="4876" w:type="dxa"/>
            <w:tcBorders>
              <w:top w:val="nil"/>
              <w:left w:val="nil"/>
              <w:bottom w:val="nil"/>
              <w:right w:val="nil"/>
            </w:tcBorders>
          </w:tcPr>
          <w:p w14:paraId="7FA76C2C" w14:textId="77777777" w:rsidR="009E51EE" w:rsidRPr="00BF3709" w:rsidRDefault="009E51EE" w:rsidP="00597527">
            <w:pPr>
              <w:pStyle w:val="Normal6a"/>
            </w:pPr>
            <w:r>
              <w:t>1.</w:t>
            </w:r>
            <w:r>
              <w:tab/>
              <w:t xml:space="preserve">Państwa członkowskie nie mogą ograniczać, ze względów związanych z bezpieczeństwem, odpornością i zrównoważeniem </w:t>
            </w:r>
            <w:r>
              <w:rPr>
                <w:b/>
                <w:i/>
              </w:rPr>
              <w:t>środowiskowym</w:t>
            </w:r>
            <w:r>
              <w:t xml:space="preserve"> objętych niniejszym rozporządzeniem, dostarczania danych pochodzących z przestrzeni kosmicznej i świadczenia usług kosmicznych w Unii przez dostawców usług kosmicznych zarejestrowanych w unijnym rejestrze obiektów kosmicznych, o którym mowa w art. 24.</w:t>
            </w:r>
          </w:p>
        </w:tc>
        <w:tc>
          <w:tcPr>
            <w:tcW w:w="4876" w:type="dxa"/>
            <w:tcBorders>
              <w:top w:val="nil"/>
              <w:left w:val="nil"/>
              <w:bottom w:val="nil"/>
              <w:right w:val="nil"/>
            </w:tcBorders>
          </w:tcPr>
          <w:p w14:paraId="54EDD589" w14:textId="77777777" w:rsidR="009E51EE" w:rsidRPr="00BF3709" w:rsidRDefault="009E51EE" w:rsidP="00597527">
            <w:pPr>
              <w:pStyle w:val="Normal6a"/>
            </w:pPr>
            <w:r>
              <w:t>1.</w:t>
            </w:r>
            <w:r>
              <w:tab/>
              <w:t>Państwa członkowskie nie mogą ograniczać, ze względów związanych z bezpieczeństwem, odpornością i zrównoważeniem objętych niniejszym rozporządzeniem, dostarczania danych pochodzących z przestrzeni kosmicznej i świadczenia usług kosmicznych w Unii przez dostawców usług kosmicznych zarejestrowanych w unijnym rejestrze obiektów kosmicznych, o którym mowa w art. 24.</w:t>
            </w:r>
          </w:p>
        </w:tc>
      </w:tr>
    </w:tbl>
    <w:p w14:paraId="1AFDE877"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9CBEE15" w14:textId="77777777" w:rsidR="009E51EE" w:rsidRPr="00BF3709" w:rsidRDefault="009E51EE" w:rsidP="009E51EE">
      <w:r>
        <w:rPr>
          <w:rStyle w:val="HideTWBExt"/>
          <w:lang w:val="en-GB"/>
        </w:rPr>
        <w:t>&lt;/Amend&gt;</w:t>
      </w:r>
    </w:p>
    <w:p w14:paraId="12E176D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1186</w:t>
      </w:r>
      <w:r>
        <w:rPr>
          <w:rStyle w:val="HideTWBExt"/>
          <w:lang w:val="en-GB"/>
        </w:rPr>
        <w:t>&lt;/NumAm&gt;</w:t>
      </w:r>
    </w:p>
    <w:p w14:paraId="6E99B5AD" w14:textId="77777777" w:rsidR="009E51EE" w:rsidRPr="00BF3709" w:rsidRDefault="009E51EE" w:rsidP="009E51EE">
      <w:pPr>
        <w:pStyle w:val="NormalBold"/>
      </w:pPr>
      <w:r>
        <w:rPr>
          <w:rStyle w:val="HideTWBExt"/>
          <w:b w:val="0"/>
          <w:lang w:val="en-GB"/>
        </w:rPr>
        <w:t>&lt;RepeatBlock-By&gt;&lt;Members&gt;</w:t>
      </w:r>
      <w:r>
        <w:t>Christophe Grudler, Morten Løkkegaard, Anna Stürgkh, Sigrid Friis</w:t>
      </w:r>
      <w:r>
        <w:rPr>
          <w:rStyle w:val="HideTWBExt"/>
          <w:b w:val="0"/>
          <w:lang w:val="en-GB"/>
        </w:rPr>
        <w:t>&lt;/Members&gt;</w:t>
      </w:r>
    </w:p>
    <w:p w14:paraId="19DBB34C" w14:textId="77777777" w:rsidR="009E51EE" w:rsidRPr="00B94A8E" w:rsidRDefault="009E51EE" w:rsidP="009E51EE">
      <w:pPr>
        <w:pStyle w:val="NormalBold"/>
      </w:pPr>
      <w:r>
        <w:rPr>
          <w:rStyle w:val="HideTWBExt"/>
          <w:b w:val="0"/>
        </w:rPr>
        <w:t>&lt;/RepeatBlock-By&gt;</w:t>
      </w:r>
    </w:p>
    <w:p w14:paraId="1C7A316B"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6C6A24D" w14:textId="77777777" w:rsidR="009E51EE" w:rsidRPr="00B94A8E" w:rsidRDefault="009E51EE" w:rsidP="009E51EE">
      <w:pPr>
        <w:pStyle w:val="NormalBold"/>
      </w:pPr>
      <w:r>
        <w:rPr>
          <w:rStyle w:val="HideTWBExt"/>
        </w:rPr>
        <w:t>&lt;Article&gt;</w:t>
      </w:r>
      <w:r>
        <w:t>Artykuł 3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31BD657" w14:textId="77777777" w:rsidTr="00597527">
        <w:trPr>
          <w:trHeight w:hRule="exact" w:val="240"/>
          <w:jc w:val="center"/>
        </w:trPr>
        <w:tc>
          <w:tcPr>
            <w:tcW w:w="9752" w:type="dxa"/>
            <w:gridSpan w:val="2"/>
            <w:tcBorders>
              <w:top w:val="nil"/>
              <w:left w:val="nil"/>
              <w:bottom w:val="nil"/>
              <w:right w:val="nil"/>
            </w:tcBorders>
          </w:tcPr>
          <w:p w14:paraId="5D4D21F0" w14:textId="77777777" w:rsidR="009E51EE" w:rsidRPr="00B94A8E" w:rsidRDefault="009E51EE" w:rsidP="00597527"/>
        </w:tc>
      </w:tr>
      <w:tr w:rsidR="009E51EE" w14:paraId="608C601D" w14:textId="77777777" w:rsidTr="00597527">
        <w:trPr>
          <w:trHeight w:val="240"/>
          <w:jc w:val="center"/>
        </w:trPr>
        <w:tc>
          <w:tcPr>
            <w:tcW w:w="4876" w:type="dxa"/>
            <w:tcBorders>
              <w:top w:val="nil"/>
              <w:left w:val="nil"/>
              <w:bottom w:val="nil"/>
              <w:right w:val="nil"/>
            </w:tcBorders>
          </w:tcPr>
          <w:p w14:paraId="0DFAC5D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885654E" w14:textId="77777777" w:rsidR="009E51EE" w:rsidRPr="00B94A8E" w:rsidRDefault="009E51EE" w:rsidP="00597527">
            <w:pPr>
              <w:pStyle w:val="AmColumnHeading"/>
            </w:pPr>
            <w:r>
              <w:t>Poprawka</w:t>
            </w:r>
          </w:p>
        </w:tc>
      </w:tr>
      <w:tr w:rsidR="009E51EE" w14:paraId="0332FF72" w14:textId="77777777" w:rsidTr="00597527">
        <w:trPr>
          <w:jc w:val="center"/>
        </w:trPr>
        <w:tc>
          <w:tcPr>
            <w:tcW w:w="4876" w:type="dxa"/>
            <w:tcBorders>
              <w:top w:val="nil"/>
              <w:left w:val="nil"/>
              <w:bottom w:val="nil"/>
              <w:right w:val="nil"/>
            </w:tcBorders>
          </w:tcPr>
          <w:p w14:paraId="04501F44" w14:textId="77777777" w:rsidR="009E51EE" w:rsidRPr="00BF3709" w:rsidRDefault="009E51EE" w:rsidP="00597527">
            <w:pPr>
              <w:pStyle w:val="Normal6a"/>
            </w:pPr>
            <w:r>
              <w:rPr>
                <w:b/>
                <w:i/>
              </w:rPr>
              <w:t>2.</w:t>
            </w:r>
            <w:r>
              <w:tab/>
            </w:r>
            <w:r>
              <w:rPr>
                <w:b/>
                <w:i/>
              </w:rPr>
              <w:t>Niezależnie od ust. 1, w przypadku gdy unijny dostawca usług kosmicznych zamierza prowadzić działalność w państwie członkowskim innym niż państwo członkowskie siedziby lub wykonywać wynoszenie na orbitę z państwa członkowskiego innego niż państwo członkowskie siedziby, państwa członkowskie mogą – podczas wydawania odpowiednich zezwoleń na prowadzenie działalności lub wynoszenie na orbitę – nałożyć bardziej rygorystyczne wymogi dotyczące bezpieczeństwa, odporności lub zrównoważenia środowiskowego w odniesieniu do danej misji kosmicznej, o ile wymogi te są obiektywnie niezbędne do zapewnienia bezpieczeństwa, odporności lub zrównoważenia środowiskowego danej operacji lub danego wyniesienia na orbitę podlegających uzyskaniu zezwolenia na ich terytorium.</w:t>
            </w:r>
          </w:p>
        </w:tc>
        <w:tc>
          <w:tcPr>
            <w:tcW w:w="4876" w:type="dxa"/>
            <w:tcBorders>
              <w:top w:val="nil"/>
              <w:left w:val="nil"/>
              <w:bottom w:val="nil"/>
              <w:right w:val="nil"/>
            </w:tcBorders>
          </w:tcPr>
          <w:p w14:paraId="10CC284E" w14:textId="77777777" w:rsidR="009E51EE" w:rsidRPr="00B94A8E" w:rsidRDefault="009E51EE" w:rsidP="00597527">
            <w:pPr>
              <w:pStyle w:val="Normal6a"/>
            </w:pPr>
            <w:r>
              <w:rPr>
                <w:b/>
                <w:i/>
              </w:rPr>
              <w:t>skreśla się</w:t>
            </w:r>
          </w:p>
        </w:tc>
      </w:tr>
    </w:tbl>
    <w:p w14:paraId="567E7A5A"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4D28A28B" w14:textId="77777777" w:rsidR="009E51EE" w:rsidRPr="00B94A8E" w:rsidRDefault="009E51EE" w:rsidP="009E51EE">
      <w:pPr>
        <w:pStyle w:val="AmJustTitle"/>
      </w:pPr>
      <w:r>
        <w:rPr>
          <w:rStyle w:val="HideTWBExt"/>
        </w:rPr>
        <w:t>&lt;TitreJust&gt;</w:t>
      </w:r>
      <w:r>
        <w:t>Uzasadnienie</w:t>
      </w:r>
      <w:r>
        <w:rPr>
          <w:rStyle w:val="HideTWBExt"/>
        </w:rPr>
        <w:t>&lt;/TitreJust&gt;</w:t>
      </w:r>
    </w:p>
    <w:p w14:paraId="2AF082CB" w14:textId="77777777" w:rsidR="009E51EE" w:rsidRPr="00BF3709" w:rsidRDefault="009E51EE" w:rsidP="009E51EE">
      <w:pPr>
        <w:pStyle w:val="AmJustText"/>
      </w:pPr>
      <w:r>
        <w:t>Tekst Komisji umożliwia państwom członkowskim nakładanie bardziej rygorystycznych wymogów na operatorów z innych państw członkowskich, którzy prowadzą lub rozpoczynają działalność na ich terytorium – jest to dokładna odwrotność celu jednolitego rynku.</w:t>
      </w:r>
    </w:p>
    <w:p w14:paraId="67D6667B" w14:textId="77777777" w:rsidR="009E51EE" w:rsidRPr="00BF3709" w:rsidRDefault="009E51EE" w:rsidP="009E51EE">
      <w:r>
        <w:rPr>
          <w:rStyle w:val="HideTWBExt"/>
          <w:lang w:val="en-GB"/>
        </w:rPr>
        <w:t>&lt;/Amend&gt;</w:t>
      </w:r>
    </w:p>
    <w:p w14:paraId="5B83DCC1"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1187</w:t>
      </w:r>
      <w:r>
        <w:rPr>
          <w:rStyle w:val="HideTWBExt"/>
          <w:lang w:val="en-GB"/>
        </w:rPr>
        <w:t>&lt;/NumAm&gt;</w:t>
      </w:r>
    </w:p>
    <w:p w14:paraId="6CB8C668" w14:textId="77777777" w:rsidR="009E51EE" w:rsidRPr="00BF3709" w:rsidRDefault="009E51EE" w:rsidP="009E51EE">
      <w:pPr>
        <w:pStyle w:val="NormalBold"/>
      </w:pPr>
      <w:r>
        <w:rPr>
          <w:rStyle w:val="HideTWBExt"/>
          <w:b w:val="0"/>
          <w:lang w:val="en-GB"/>
        </w:rPr>
        <w:t>&lt;RepeatBlock-By&gt;&lt;Members&gt;</w:t>
      </w:r>
      <w:r>
        <w:t>Markus Buchheit</w:t>
      </w:r>
      <w:r>
        <w:rPr>
          <w:rStyle w:val="HideTWBExt"/>
          <w:b w:val="0"/>
          <w:lang w:val="en-GB"/>
        </w:rPr>
        <w:t>&lt;/Members&gt;</w:t>
      </w:r>
    </w:p>
    <w:p w14:paraId="07A06C03" w14:textId="77777777" w:rsidR="009E51EE" w:rsidRPr="00B94A8E" w:rsidRDefault="009E51EE" w:rsidP="009E51EE">
      <w:pPr>
        <w:pStyle w:val="NormalBold"/>
      </w:pPr>
      <w:r>
        <w:rPr>
          <w:rStyle w:val="HideTWBExt"/>
          <w:b w:val="0"/>
        </w:rPr>
        <w:t>&lt;/RepeatBlock-By&gt;</w:t>
      </w:r>
    </w:p>
    <w:p w14:paraId="305C55AE"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14FBC97" w14:textId="77777777" w:rsidR="009E51EE" w:rsidRPr="00B94A8E" w:rsidRDefault="009E51EE" w:rsidP="009E51EE">
      <w:pPr>
        <w:pStyle w:val="NormalBold"/>
      </w:pPr>
      <w:r>
        <w:rPr>
          <w:rStyle w:val="HideTWBExt"/>
        </w:rPr>
        <w:t>&lt;Article&gt;</w:t>
      </w:r>
      <w:r>
        <w:t>Artykuł 3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7398D8E" w14:textId="77777777" w:rsidTr="00597527">
        <w:trPr>
          <w:trHeight w:hRule="exact" w:val="240"/>
          <w:jc w:val="center"/>
        </w:trPr>
        <w:tc>
          <w:tcPr>
            <w:tcW w:w="9752" w:type="dxa"/>
            <w:gridSpan w:val="2"/>
            <w:tcBorders>
              <w:top w:val="nil"/>
              <w:left w:val="nil"/>
              <w:bottom w:val="nil"/>
              <w:right w:val="nil"/>
            </w:tcBorders>
          </w:tcPr>
          <w:p w14:paraId="4B02D887" w14:textId="77777777" w:rsidR="009E51EE" w:rsidRPr="00B94A8E" w:rsidRDefault="009E51EE" w:rsidP="00597527"/>
        </w:tc>
      </w:tr>
      <w:tr w:rsidR="009E51EE" w14:paraId="04525DD8" w14:textId="77777777" w:rsidTr="00597527">
        <w:trPr>
          <w:trHeight w:val="240"/>
          <w:jc w:val="center"/>
        </w:trPr>
        <w:tc>
          <w:tcPr>
            <w:tcW w:w="4876" w:type="dxa"/>
            <w:tcBorders>
              <w:top w:val="nil"/>
              <w:left w:val="nil"/>
              <w:bottom w:val="nil"/>
              <w:right w:val="nil"/>
            </w:tcBorders>
          </w:tcPr>
          <w:p w14:paraId="05F86A9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61EBD56" w14:textId="77777777" w:rsidR="009E51EE" w:rsidRPr="00B94A8E" w:rsidRDefault="009E51EE" w:rsidP="00597527">
            <w:pPr>
              <w:pStyle w:val="AmColumnHeading"/>
            </w:pPr>
            <w:r>
              <w:t>Poprawka</w:t>
            </w:r>
          </w:p>
        </w:tc>
      </w:tr>
      <w:tr w:rsidR="009E51EE" w14:paraId="000E2BB6" w14:textId="77777777" w:rsidTr="00597527">
        <w:trPr>
          <w:jc w:val="center"/>
        </w:trPr>
        <w:tc>
          <w:tcPr>
            <w:tcW w:w="4876" w:type="dxa"/>
            <w:tcBorders>
              <w:top w:val="nil"/>
              <w:left w:val="nil"/>
              <w:bottom w:val="nil"/>
              <w:right w:val="nil"/>
            </w:tcBorders>
          </w:tcPr>
          <w:p w14:paraId="66E6D386" w14:textId="77777777" w:rsidR="009E51EE" w:rsidRPr="00BF3709" w:rsidRDefault="009E51EE" w:rsidP="00597527">
            <w:pPr>
              <w:pStyle w:val="Normal6a"/>
            </w:pPr>
            <w:r>
              <w:t>2.</w:t>
            </w:r>
            <w:r>
              <w:tab/>
              <w:t>Niezależnie od ust. 1, w przypadku gdy unijny dostawca usług kosmicznych zamierza prowadzić działalność w państwie członkowskim innym niż państwo członkowskie siedziby lub wykonywać wynoszenie na orbitę z państwa członkowskiego innego niż państwo członkowskie siedziby, państwa członkowskie mogą – podczas wydawania odpowiednich zezwoleń na prowadzenie działalności lub wynoszenie na orbitę – nałożyć bardziej rygorystyczne wymogi dotyczące bezpieczeństwa</w:t>
            </w:r>
            <w:r>
              <w:rPr>
                <w:b/>
                <w:i/>
              </w:rPr>
              <w:t>, odporności</w:t>
            </w:r>
            <w:r>
              <w:t xml:space="preserve"> lub </w:t>
            </w:r>
            <w:r>
              <w:rPr>
                <w:b/>
                <w:i/>
              </w:rPr>
              <w:t>zrównoważenia środowiskowego</w:t>
            </w:r>
            <w:r>
              <w:t xml:space="preserve"> w odniesieniu do danej misji kosmicznej, o ile wymogi te są obiektywnie niezbędne </w:t>
            </w:r>
            <w:r>
              <w:rPr>
                <w:b/>
                <w:i/>
              </w:rPr>
              <w:t>do zapewnienia bezpieczeństwa, odporności lub zrównoważenia środowiskowego danej operacji lub danego wyniesienia na orbitę podlegających uzyskaniu zezwolenia na ich terytorium</w:t>
            </w:r>
            <w:r>
              <w:t>.</w:t>
            </w:r>
          </w:p>
        </w:tc>
        <w:tc>
          <w:tcPr>
            <w:tcW w:w="4876" w:type="dxa"/>
            <w:tcBorders>
              <w:top w:val="nil"/>
              <w:left w:val="nil"/>
              <w:bottom w:val="nil"/>
              <w:right w:val="nil"/>
            </w:tcBorders>
          </w:tcPr>
          <w:p w14:paraId="404DB464" w14:textId="77777777" w:rsidR="009E51EE" w:rsidRPr="00BF3709" w:rsidRDefault="009E51EE" w:rsidP="00597527">
            <w:pPr>
              <w:pStyle w:val="Normal6a"/>
            </w:pPr>
            <w:r>
              <w:t>2.</w:t>
            </w:r>
            <w:r>
              <w:tab/>
              <w:t xml:space="preserve">Niezależnie od ust. 1, w przypadku gdy unijny dostawca usług kosmicznych zamierza prowadzić działalność w państwie członkowskim innym niż państwo członkowskie siedziby lub wykonywać wynoszenie na orbitę z państwa członkowskiego innego niż państwo członkowskie siedziby, państwa członkowskie mogą – podczas wydawania odpowiednich zezwoleń na prowadzenie działalności lub wynoszenie na orbitę – nałożyć bardziej rygorystyczne wymogi dotyczące bezpieczeństwa lub </w:t>
            </w:r>
            <w:r>
              <w:rPr>
                <w:b/>
                <w:i/>
              </w:rPr>
              <w:t>odporności</w:t>
            </w:r>
            <w:r>
              <w:t xml:space="preserve"> w odniesieniu do danej misji kosmicznej, o ile wymogi te są obiektywnie niezbędne</w:t>
            </w:r>
            <w:r>
              <w:rPr>
                <w:b/>
                <w:i/>
              </w:rPr>
              <w:t xml:space="preserve">, ściśle proporcjonalne i niedyskryminujące oraz dotyczą wyraźne określonych zagrożeń lokalnych </w:t>
            </w:r>
            <w:r>
              <w:t>na ich terytorium</w:t>
            </w:r>
            <w:r>
              <w:rPr>
                <w:b/>
                <w:i/>
              </w:rPr>
              <w:t>.</w:t>
            </w:r>
            <w:r>
              <w:t xml:space="preserve"> </w:t>
            </w:r>
            <w:r>
              <w:rPr>
                <w:b/>
                <w:i/>
              </w:rPr>
              <w:t>Takie bardziej rygorystyczne wymogi nie mogą być wykorzystywane jako faktyczne instrumenty polityki ochrony środowiska lub polityki przemysłowej.</w:t>
            </w:r>
          </w:p>
        </w:tc>
      </w:tr>
    </w:tbl>
    <w:p w14:paraId="3AAF8E41"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BF122BC" w14:textId="77777777" w:rsidR="009E51EE" w:rsidRPr="00BF3709" w:rsidRDefault="009E51EE" w:rsidP="009E51EE">
      <w:r>
        <w:rPr>
          <w:rStyle w:val="HideTWBExt"/>
          <w:lang w:val="en-GB"/>
        </w:rPr>
        <w:t>&lt;/Amend&gt;</w:t>
      </w:r>
    </w:p>
    <w:p w14:paraId="340FE12E"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1188</w:t>
      </w:r>
      <w:r>
        <w:rPr>
          <w:rStyle w:val="HideTWBExt"/>
          <w:lang w:val="en-GB"/>
        </w:rPr>
        <w:t>&lt;/NumAm&gt;</w:t>
      </w:r>
    </w:p>
    <w:p w14:paraId="603E788D" w14:textId="77777777" w:rsidR="009E51EE" w:rsidRPr="00BF3709" w:rsidRDefault="009E51EE" w:rsidP="009E51EE">
      <w:pPr>
        <w:pStyle w:val="NormalBold"/>
      </w:pPr>
      <w:r>
        <w:rPr>
          <w:rStyle w:val="HideTWBExt"/>
          <w:b w:val="0"/>
          <w:lang w:val="en-GB"/>
        </w:rPr>
        <w:t>&lt;RepeatBlock-By&gt;&lt;Members&gt;</w:t>
      </w:r>
      <w:r>
        <w:t>Giorgio Gori, Sofie Eriksson</w:t>
      </w:r>
      <w:r>
        <w:rPr>
          <w:rStyle w:val="HideTWBExt"/>
          <w:b w:val="0"/>
          <w:lang w:val="en-GB"/>
        </w:rPr>
        <w:t>&lt;/Members&gt;</w:t>
      </w:r>
    </w:p>
    <w:p w14:paraId="57A3A711" w14:textId="77777777" w:rsidR="009E51EE" w:rsidRPr="00B94A8E" w:rsidRDefault="009E51EE" w:rsidP="009E51EE">
      <w:pPr>
        <w:pStyle w:val="NormalBold"/>
      </w:pPr>
      <w:r>
        <w:rPr>
          <w:rStyle w:val="HideTWBExt"/>
          <w:b w:val="0"/>
        </w:rPr>
        <w:t>&lt;/RepeatBlock-By&gt;</w:t>
      </w:r>
    </w:p>
    <w:p w14:paraId="3C4D1BF4"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536453E" w14:textId="77777777" w:rsidR="009E51EE" w:rsidRPr="00B94A8E" w:rsidRDefault="009E51EE" w:rsidP="009E51EE">
      <w:pPr>
        <w:pStyle w:val="NormalBold"/>
      </w:pPr>
      <w:r>
        <w:rPr>
          <w:rStyle w:val="HideTWBExt"/>
        </w:rPr>
        <w:t>&lt;Article&gt;</w:t>
      </w:r>
      <w:r>
        <w:t>Artykuł 3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0CB6E5B" w14:textId="77777777" w:rsidTr="00597527">
        <w:trPr>
          <w:trHeight w:hRule="exact" w:val="240"/>
          <w:jc w:val="center"/>
        </w:trPr>
        <w:tc>
          <w:tcPr>
            <w:tcW w:w="9752" w:type="dxa"/>
            <w:gridSpan w:val="2"/>
            <w:tcBorders>
              <w:top w:val="nil"/>
              <w:left w:val="nil"/>
              <w:bottom w:val="nil"/>
              <w:right w:val="nil"/>
            </w:tcBorders>
          </w:tcPr>
          <w:p w14:paraId="3E0B410D" w14:textId="77777777" w:rsidR="009E51EE" w:rsidRPr="00B94A8E" w:rsidRDefault="009E51EE" w:rsidP="00597527"/>
        </w:tc>
      </w:tr>
      <w:tr w:rsidR="009E51EE" w14:paraId="6962D863" w14:textId="77777777" w:rsidTr="00597527">
        <w:trPr>
          <w:trHeight w:val="240"/>
          <w:jc w:val="center"/>
        </w:trPr>
        <w:tc>
          <w:tcPr>
            <w:tcW w:w="4876" w:type="dxa"/>
            <w:tcBorders>
              <w:top w:val="nil"/>
              <w:left w:val="nil"/>
              <w:bottom w:val="nil"/>
              <w:right w:val="nil"/>
            </w:tcBorders>
          </w:tcPr>
          <w:p w14:paraId="275582B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68437F1" w14:textId="77777777" w:rsidR="009E51EE" w:rsidRPr="00B94A8E" w:rsidRDefault="009E51EE" w:rsidP="00597527">
            <w:pPr>
              <w:pStyle w:val="AmColumnHeading"/>
            </w:pPr>
            <w:r>
              <w:t>Poprawka</w:t>
            </w:r>
          </w:p>
        </w:tc>
      </w:tr>
      <w:tr w:rsidR="009E51EE" w14:paraId="32756132" w14:textId="77777777" w:rsidTr="00597527">
        <w:trPr>
          <w:jc w:val="center"/>
        </w:trPr>
        <w:tc>
          <w:tcPr>
            <w:tcW w:w="4876" w:type="dxa"/>
            <w:tcBorders>
              <w:top w:val="nil"/>
              <w:left w:val="nil"/>
              <w:bottom w:val="nil"/>
              <w:right w:val="nil"/>
            </w:tcBorders>
          </w:tcPr>
          <w:p w14:paraId="101444E1" w14:textId="77777777" w:rsidR="009E51EE" w:rsidRPr="00BF3709" w:rsidRDefault="009E51EE" w:rsidP="00597527">
            <w:pPr>
              <w:pStyle w:val="Normal6a"/>
            </w:pPr>
            <w:r>
              <w:t>2.</w:t>
            </w:r>
            <w:r>
              <w:tab/>
              <w:t>Niezależnie od ust. 1</w:t>
            </w:r>
            <w:r>
              <w:rPr>
                <w:b/>
                <w:i/>
              </w:rPr>
              <w:t>, w przypadku gdy unijny dostawca usług kosmicznych zamierza prowadzić działalność w państwie członkowskim innym niż państwo członkowskie siedziby lub wykonywać wynoszenie na orbitę z państwa członkowskiego innego niż państwo członkowskie siedziby,</w:t>
            </w:r>
            <w:r>
              <w:t xml:space="preserve"> państwa członkowskie mogą – podczas wydawania odpowiednich zezwoleń na prowadzenie działalności lub wynoszenie na orbitę – nałożyć bardziej rygorystyczne wymogi </w:t>
            </w:r>
            <w:r>
              <w:rPr>
                <w:b/>
                <w:i/>
              </w:rPr>
              <w:t>dotyczące bezpieczeństwa, odporności lub zrównoważenia środowiskowego</w:t>
            </w:r>
            <w:r>
              <w:t xml:space="preserve"> w </w:t>
            </w:r>
            <w:r>
              <w:rPr>
                <w:b/>
                <w:i/>
              </w:rPr>
              <w:t>odniesieniu do danej misji kosmicznej</w:t>
            </w:r>
            <w:r>
              <w:t xml:space="preserve">, o ile wymogi </w:t>
            </w:r>
            <w:r>
              <w:rPr>
                <w:b/>
                <w:i/>
              </w:rPr>
              <w:t>te</w:t>
            </w:r>
            <w:r>
              <w:t xml:space="preserve"> są </w:t>
            </w:r>
            <w:r>
              <w:rPr>
                <w:b/>
                <w:i/>
              </w:rPr>
              <w:t>obiektywnie</w:t>
            </w:r>
            <w:r>
              <w:t xml:space="preserve"> niezbędne do zapewnienia bezpieczeństwa, odporności lub zrównoważenia środowiskowego </w:t>
            </w:r>
            <w:r>
              <w:rPr>
                <w:b/>
                <w:i/>
              </w:rPr>
              <w:t>danej operacji</w:t>
            </w:r>
            <w:r>
              <w:t xml:space="preserve"> lub </w:t>
            </w:r>
            <w:r>
              <w:rPr>
                <w:b/>
                <w:i/>
              </w:rPr>
              <w:t>danego</w:t>
            </w:r>
            <w:r>
              <w:t xml:space="preserve"> wyniesienia na orbitę </w:t>
            </w:r>
            <w:r>
              <w:rPr>
                <w:b/>
                <w:i/>
              </w:rPr>
              <w:t>podlegających uzyskaniu zezwolenia na ich terytorium</w:t>
            </w:r>
            <w:r>
              <w:t>.</w:t>
            </w:r>
          </w:p>
        </w:tc>
        <w:tc>
          <w:tcPr>
            <w:tcW w:w="4876" w:type="dxa"/>
            <w:tcBorders>
              <w:top w:val="nil"/>
              <w:left w:val="nil"/>
              <w:bottom w:val="nil"/>
              <w:right w:val="nil"/>
            </w:tcBorders>
          </w:tcPr>
          <w:p w14:paraId="74A32954" w14:textId="77777777" w:rsidR="009E51EE" w:rsidRPr="00BF3709" w:rsidRDefault="009E51EE" w:rsidP="00597527">
            <w:pPr>
              <w:pStyle w:val="Normal6a"/>
            </w:pPr>
            <w:r>
              <w:t>2.</w:t>
            </w:r>
            <w:r>
              <w:tab/>
              <w:t xml:space="preserve">Niezależnie od ust. 1 państwa członkowskie mogą – podczas wydawania odpowiednich zezwoleń na prowadzenie działalności </w:t>
            </w:r>
            <w:r>
              <w:rPr>
                <w:b/>
                <w:i/>
              </w:rPr>
              <w:t>na ich terytorium</w:t>
            </w:r>
            <w:r>
              <w:t xml:space="preserve"> lub wynoszenie na orbitę </w:t>
            </w:r>
            <w:r>
              <w:rPr>
                <w:b/>
                <w:i/>
              </w:rPr>
              <w:t>z ich terytorium</w:t>
            </w:r>
            <w:r>
              <w:t xml:space="preserve"> – nałożyć bardziej rygorystyczne wymogi </w:t>
            </w:r>
            <w:r>
              <w:rPr>
                <w:b/>
                <w:i/>
              </w:rPr>
              <w:t>niż wymogi przewidziane</w:t>
            </w:r>
            <w:r>
              <w:t xml:space="preserve"> w </w:t>
            </w:r>
            <w:r>
              <w:rPr>
                <w:b/>
                <w:i/>
              </w:rPr>
              <w:t>rozporządzeniu</w:t>
            </w:r>
            <w:r>
              <w:t xml:space="preserve">, o ile </w:t>
            </w:r>
            <w:r>
              <w:rPr>
                <w:b/>
                <w:i/>
              </w:rPr>
              <w:t>takie</w:t>
            </w:r>
            <w:r>
              <w:t xml:space="preserve"> wymogi </w:t>
            </w:r>
            <w:r>
              <w:rPr>
                <w:b/>
                <w:i/>
              </w:rPr>
              <w:t>mają obiektywnie zasadnicze znaczenie i</w:t>
            </w:r>
            <w:r>
              <w:t xml:space="preserve"> są </w:t>
            </w:r>
            <w:r>
              <w:rPr>
                <w:b/>
                <w:i/>
              </w:rPr>
              <w:t>ściśle</w:t>
            </w:r>
            <w:r>
              <w:t xml:space="preserve"> niezbędne do zapewnienia bezpieczeństwa, odporności lub zrównoważenia środowiskowego </w:t>
            </w:r>
            <w:r>
              <w:rPr>
                <w:b/>
                <w:i/>
              </w:rPr>
              <w:t>danego działania</w:t>
            </w:r>
            <w:r>
              <w:t xml:space="preserve"> lub wyniesienia na orbitę</w:t>
            </w:r>
            <w:r>
              <w:rPr>
                <w:b/>
                <w:i/>
              </w:rPr>
              <w:t>, oraz są zgodne z prawem Unii</w:t>
            </w:r>
            <w:r>
              <w:t>.</w:t>
            </w:r>
          </w:p>
        </w:tc>
      </w:tr>
    </w:tbl>
    <w:p w14:paraId="5C1E815F"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955FAEC" w14:textId="77777777" w:rsidR="009E51EE" w:rsidRPr="00BF3709" w:rsidRDefault="009E51EE" w:rsidP="009E51EE">
      <w:r>
        <w:rPr>
          <w:rStyle w:val="HideTWBExt"/>
          <w:lang w:val="en-GB"/>
        </w:rPr>
        <w:t>&lt;/Amend&gt;</w:t>
      </w:r>
    </w:p>
    <w:p w14:paraId="004409F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1189</w:t>
      </w:r>
      <w:r>
        <w:rPr>
          <w:rStyle w:val="HideTWBExt"/>
          <w:lang w:val="en-GB"/>
        </w:rPr>
        <w:t>&lt;/NumAm&gt;</w:t>
      </w:r>
    </w:p>
    <w:p w14:paraId="4D3FD725"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252D950A" w14:textId="77777777" w:rsidR="009E51EE" w:rsidRPr="00B94A8E" w:rsidRDefault="009E51EE" w:rsidP="009E51EE">
      <w:pPr>
        <w:pStyle w:val="NormalBold"/>
      </w:pPr>
      <w:r>
        <w:rPr>
          <w:rStyle w:val="HideTWBExt"/>
          <w:b w:val="0"/>
        </w:rPr>
        <w:t>&lt;/RepeatBlock-By&gt;</w:t>
      </w:r>
    </w:p>
    <w:p w14:paraId="60BB6664"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053E84B" w14:textId="77777777" w:rsidR="009E51EE" w:rsidRPr="00B94A8E" w:rsidRDefault="009E51EE" w:rsidP="009E51EE">
      <w:pPr>
        <w:pStyle w:val="NormalBold"/>
      </w:pPr>
      <w:r>
        <w:rPr>
          <w:rStyle w:val="HideTWBExt"/>
        </w:rPr>
        <w:t>&lt;Article&gt;</w:t>
      </w:r>
      <w:r>
        <w:t>Artykuł 3 – ustęp 2</w:t>
      </w:r>
      <w:r>
        <w:rPr>
          <w:rStyle w:val="HideTWBExt"/>
        </w:rPr>
        <w:t>&lt;/Article&gt;</w:t>
      </w:r>
    </w:p>
    <w:p w14:paraId="7E03302D" w14:textId="77777777" w:rsidR="009E51EE" w:rsidRPr="00B94A8E" w:rsidRDefault="009E51EE" w:rsidP="009E51EE">
      <w:r>
        <w:rPr>
          <w:rStyle w:val="HideTWBExt"/>
        </w:rPr>
        <w:t>&lt;DocAmend2&gt;</w:t>
      </w:r>
      <w:r>
        <w:t>Wniosek dotyczący rozporządzenia</w:t>
      </w:r>
      <w:r>
        <w:rPr>
          <w:rStyle w:val="HideTWBExt"/>
        </w:rPr>
        <w:t>&lt;/DocAmend2&gt;</w:t>
      </w:r>
    </w:p>
    <w:p w14:paraId="5B5C319F" w14:textId="77777777" w:rsidR="009E51EE" w:rsidRPr="00B94A8E" w:rsidRDefault="009E51EE" w:rsidP="009E51EE">
      <w:r>
        <w:rPr>
          <w:rStyle w:val="HideTWBExt"/>
        </w:rPr>
        <w:t>&lt;Article2&gt;</w:t>
      </w:r>
      <w:r>
        <w:t>Artykuł 3 – ustęp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50D2819" w14:textId="77777777" w:rsidTr="00597527">
        <w:trPr>
          <w:trHeight w:hRule="exact" w:val="240"/>
          <w:jc w:val="center"/>
        </w:trPr>
        <w:tc>
          <w:tcPr>
            <w:tcW w:w="9752" w:type="dxa"/>
            <w:gridSpan w:val="2"/>
            <w:tcBorders>
              <w:top w:val="nil"/>
              <w:left w:val="nil"/>
              <w:bottom w:val="nil"/>
              <w:right w:val="nil"/>
            </w:tcBorders>
          </w:tcPr>
          <w:p w14:paraId="7AE88397" w14:textId="77777777" w:rsidR="009E51EE" w:rsidRPr="00B94A8E" w:rsidRDefault="009E51EE" w:rsidP="00597527"/>
        </w:tc>
      </w:tr>
      <w:tr w:rsidR="009E51EE" w14:paraId="09A6247D" w14:textId="77777777" w:rsidTr="00597527">
        <w:trPr>
          <w:trHeight w:val="240"/>
          <w:jc w:val="center"/>
        </w:trPr>
        <w:tc>
          <w:tcPr>
            <w:tcW w:w="4876" w:type="dxa"/>
            <w:tcBorders>
              <w:top w:val="nil"/>
              <w:left w:val="nil"/>
              <w:bottom w:val="nil"/>
              <w:right w:val="nil"/>
            </w:tcBorders>
          </w:tcPr>
          <w:p w14:paraId="24C824D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D3948AF" w14:textId="77777777" w:rsidR="009E51EE" w:rsidRPr="00B94A8E" w:rsidRDefault="009E51EE" w:rsidP="00597527">
            <w:pPr>
              <w:pStyle w:val="AmColumnHeading"/>
            </w:pPr>
            <w:r>
              <w:t>Poprawka</w:t>
            </w:r>
          </w:p>
        </w:tc>
      </w:tr>
      <w:tr w:rsidR="009E51EE" w14:paraId="63FD569F" w14:textId="77777777" w:rsidTr="00597527">
        <w:trPr>
          <w:jc w:val="center"/>
        </w:trPr>
        <w:tc>
          <w:tcPr>
            <w:tcW w:w="4876" w:type="dxa"/>
            <w:tcBorders>
              <w:top w:val="nil"/>
              <w:left w:val="nil"/>
              <w:bottom w:val="nil"/>
              <w:right w:val="nil"/>
            </w:tcBorders>
          </w:tcPr>
          <w:p w14:paraId="45D28AC1" w14:textId="77777777" w:rsidR="009E51EE" w:rsidRPr="00BF3709" w:rsidRDefault="009E51EE" w:rsidP="00597527">
            <w:pPr>
              <w:pStyle w:val="Normal6a"/>
            </w:pPr>
            <w:r>
              <w:t>2.</w:t>
            </w:r>
            <w:r>
              <w:tab/>
              <w:t>Niezależnie od ust. 1</w:t>
            </w:r>
            <w:r>
              <w:rPr>
                <w:b/>
                <w:i/>
              </w:rPr>
              <w:t>, w przypadku gdy unijny dostawca usług kosmicznych zamierza prowadzić działalność w państwie członkowskim innym niż państwo członkowskie siedziby lub wykonywać wynoszenie na orbitę z państwa członkowskiego innego niż państwo członkowskie siedziby,</w:t>
            </w:r>
            <w:r>
              <w:t xml:space="preserve"> państwa członkowskie mogą – podczas wydawania </w:t>
            </w:r>
            <w:r>
              <w:rPr>
                <w:b/>
                <w:i/>
              </w:rPr>
              <w:t>odpowiednich zezwoleń na prowadzenie działalności lub wynoszenie na orbitę</w:t>
            </w:r>
            <w:r>
              <w:t xml:space="preserve"> – nałożyć bardziej rygorystyczne wymogi </w:t>
            </w:r>
            <w:r>
              <w:rPr>
                <w:b/>
                <w:i/>
              </w:rPr>
              <w:t>dotyczące bezpieczeństwa, odporności lub zrównoważenia środowiskowego</w:t>
            </w:r>
            <w:r>
              <w:t xml:space="preserve"> w </w:t>
            </w:r>
            <w:r>
              <w:rPr>
                <w:b/>
                <w:i/>
              </w:rPr>
              <w:t>odniesieniu do danej misji kosmicznej</w:t>
            </w:r>
            <w:r>
              <w:t>, o ile wymogi te są obiektywnie niezbędne do zapewnienia bezpieczeństwa, odporności lub zrównoważenia środowiskowego danej operacji lub danego wyniesienia na orbitę podlegających uzyskaniu zezwolenia na ich terytorium.</w:t>
            </w:r>
          </w:p>
        </w:tc>
        <w:tc>
          <w:tcPr>
            <w:tcW w:w="4876" w:type="dxa"/>
            <w:tcBorders>
              <w:top w:val="nil"/>
              <w:left w:val="nil"/>
              <w:bottom w:val="nil"/>
              <w:right w:val="nil"/>
            </w:tcBorders>
          </w:tcPr>
          <w:p w14:paraId="3921E28F" w14:textId="77777777" w:rsidR="009E51EE" w:rsidRPr="00BF3709" w:rsidRDefault="009E51EE" w:rsidP="00597527">
            <w:pPr>
              <w:pStyle w:val="Normal6a"/>
            </w:pPr>
            <w:r>
              <w:t>2.</w:t>
            </w:r>
            <w:r>
              <w:tab/>
              <w:t xml:space="preserve">Niezależnie od ust. 1 państwa członkowskie mogą – podczas wydawania </w:t>
            </w:r>
            <w:r>
              <w:rPr>
                <w:b/>
                <w:i/>
              </w:rPr>
              <w:t>zezwolenia</w:t>
            </w:r>
            <w:r>
              <w:t xml:space="preserve"> – nałożyć bardziej rygorystyczne wymogi </w:t>
            </w:r>
            <w:r>
              <w:rPr>
                <w:b/>
                <w:i/>
              </w:rPr>
              <w:t>niż wymogi przewidziane</w:t>
            </w:r>
            <w:r>
              <w:t xml:space="preserve"> w </w:t>
            </w:r>
            <w:r>
              <w:rPr>
                <w:b/>
                <w:i/>
              </w:rPr>
              <w:t>niniejszym rozporządzeniu</w:t>
            </w:r>
            <w:r>
              <w:t xml:space="preserve">, o ile wymogi te są obiektywnie niezbędne do zapewnienia bezpieczeństwa, odporności lub zrównoważenia środowiskowego danej operacji lub danego wyniesienia na orbitę podlegających uzyskaniu zezwolenia na ich terytorium </w:t>
            </w:r>
            <w:r>
              <w:rPr>
                <w:b/>
                <w:i/>
              </w:rPr>
              <w:t>oraz o ile takie wymogi są zgodne z obowiązkami państw członkowskich określonymi w prawie Unii</w:t>
            </w:r>
            <w:r>
              <w:t>.</w:t>
            </w:r>
          </w:p>
        </w:tc>
      </w:tr>
    </w:tbl>
    <w:p w14:paraId="08F10754"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1B2D4C5" w14:textId="77777777" w:rsidR="009E51EE" w:rsidRPr="00BF3709" w:rsidRDefault="009E51EE" w:rsidP="009E51EE">
      <w:r>
        <w:rPr>
          <w:rStyle w:val="HideTWBExt"/>
          <w:lang w:val="en-GB"/>
        </w:rPr>
        <w:t>&lt;/Amend&gt;</w:t>
      </w:r>
    </w:p>
    <w:p w14:paraId="5FA04815"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1190</w:t>
      </w:r>
      <w:r>
        <w:rPr>
          <w:rStyle w:val="HideTWBExt"/>
          <w:lang w:val="en-GB"/>
        </w:rPr>
        <w:t>&lt;/NumAm&gt;</w:t>
      </w:r>
    </w:p>
    <w:p w14:paraId="22FA3C9A" w14:textId="77777777" w:rsidR="009E51EE" w:rsidRPr="00BF3709" w:rsidRDefault="009E51EE" w:rsidP="009E51EE">
      <w:pPr>
        <w:pStyle w:val="NormalBold"/>
      </w:pPr>
      <w:r>
        <w:rPr>
          <w:rStyle w:val="HideTWBExt"/>
          <w:b w:val="0"/>
          <w:lang w:val="en-GB"/>
        </w:rPr>
        <w:t>&lt;RepeatBlock-By&gt;&lt;Members&gt;</w:t>
      </w:r>
      <w:r>
        <w:t>Massimiliano Salini</w:t>
      </w:r>
      <w:r>
        <w:rPr>
          <w:rStyle w:val="HideTWBExt"/>
          <w:b w:val="0"/>
          <w:lang w:val="en-GB"/>
        </w:rPr>
        <w:t>&lt;/Members&gt;</w:t>
      </w:r>
    </w:p>
    <w:p w14:paraId="74F393CB" w14:textId="77777777" w:rsidR="009E51EE" w:rsidRPr="00B94A8E" w:rsidRDefault="009E51EE" w:rsidP="009E51EE">
      <w:pPr>
        <w:pStyle w:val="NormalBold"/>
      </w:pPr>
      <w:r>
        <w:rPr>
          <w:rStyle w:val="HideTWBExt"/>
          <w:b w:val="0"/>
        </w:rPr>
        <w:t>&lt;/RepeatBlock-By&gt;</w:t>
      </w:r>
    </w:p>
    <w:p w14:paraId="3F79C74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DDE1A33" w14:textId="77777777" w:rsidR="009E51EE" w:rsidRPr="00B94A8E" w:rsidRDefault="009E51EE" w:rsidP="009E51EE">
      <w:pPr>
        <w:pStyle w:val="NormalBold"/>
      </w:pPr>
      <w:r>
        <w:rPr>
          <w:rStyle w:val="HideTWBExt"/>
        </w:rPr>
        <w:t>&lt;Article&gt;</w:t>
      </w:r>
      <w:r>
        <w:t>Artykuł 3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E6ABC9A" w14:textId="77777777" w:rsidTr="00597527">
        <w:trPr>
          <w:trHeight w:hRule="exact" w:val="240"/>
          <w:jc w:val="center"/>
        </w:trPr>
        <w:tc>
          <w:tcPr>
            <w:tcW w:w="9752" w:type="dxa"/>
            <w:gridSpan w:val="2"/>
            <w:tcBorders>
              <w:top w:val="nil"/>
              <w:left w:val="nil"/>
              <w:bottom w:val="nil"/>
              <w:right w:val="nil"/>
            </w:tcBorders>
          </w:tcPr>
          <w:p w14:paraId="0C9FED99" w14:textId="77777777" w:rsidR="009E51EE" w:rsidRPr="00B94A8E" w:rsidRDefault="009E51EE" w:rsidP="00597527"/>
        </w:tc>
      </w:tr>
      <w:tr w:rsidR="009E51EE" w14:paraId="5E1E3CC9" w14:textId="77777777" w:rsidTr="00597527">
        <w:trPr>
          <w:trHeight w:val="240"/>
          <w:jc w:val="center"/>
        </w:trPr>
        <w:tc>
          <w:tcPr>
            <w:tcW w:w="4876" w:type="dxa"/>
            <w:tcBorders>
              <w:top w:val="nil"/>
              <w:left w:val="nil"/>
              <w:bottom w:val="nil"/>
              <w:right w:val="nil"/>
            </w:tcBorders>
          </w:tcPr>
          <w:p w14:paraId="0FD25EBA"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488C5F0" w14:textId="77777777" w:rsidR="009E51EE" w:rsidRPr="00B94A8E" w:rsidRDefault="009E51EE" w:rsidP="00597527">
            <w:pPr>
              <w:pStyle w:val="AmColumnHeading"/>
            </w:pPr>
            <w:r>
              <w:t>Poprawka</w:t>
            </w:r>
          </w:p>
        </w:tc>
      </w:tr>
      <w:tr w:rsidR="009E51EE" w14:paraId="21F7E8F7" w14:textId="77777777" w:rsidTr="00597527">
        <w:trPr>
          <w:jc w:val="center"/>
        </w:trPr>
        <w:tc>
          <w:tcPr>
            <w:tcW w:w="4876" w:type="dxa"/>
            <w:tcBorders>
              <w:top w:val="nil"/>
              <w:left w:val="nil"/>
              <w:bottom w:val="nil"/>
              <w:right w:val="nil"/>
            </w:tcBorders>
          </w:tcPr>
          <w:p w14:paraId="490ED87D" w14:textId="77777777" w:rsidR="009E51EE" w:rsidRPr="00BF3709" w:rsidRDefault="009E51EE" w:rsidP="00597527">
            <w:pPr>
              <w:pStyle w:val="Normal6a"/>
            </w:pPr>
            <w:r>
              <w:t>2.</w:t>
            </w:r>
            <w:r>
              <w:tab/>
              <w:t>Niezależnie od ust. 1, w przypadku gdy unijny dostawca usług kosmicznych zamierza prowadzić działalność w państwie członkowskim innym niż państwo członkowskie siedziby lub wykonywać wynoszenie na orbitę z państwa członkowskiego innego niż państwo członkowskie siedziby, państwa członkowskie mogą – podczas wydawania odpowiednich zezwoleń na prowadzenie działalności lub wynoszenie na orbitę – nałożyć bardziej rygorystyczne wymogi dotyczące bezpieczeństwa, odporności lub zrównoważenia środowiskowego w odniesieniu do danej misji kosmicznej, o ile wymogi te są obiektywnie niezbędne do zapewnienia bezpieczeństwa, odporności lub zrównoważenia środowiskowego danej operacji lub danego wyniesienia na orbitę podlegających uzyskaniu zezwolenia na ich terytorium.</w:t>
            </w:r>
          </w:p>
        </w:tc>
        <w:tc>
          <w:tcPr>
            <w:tcW w:w="4876" w:type="dxa"/>
            <w:tcBorders>
              <w:top w:val="nil"/>
              <w:left w:val="nil"/>
              <w:bottom w:val="nil"/>
              <w:right w:val="nil"/>
            </w:tcBorders>
          </w:tcPr>
          <w:p w14:paraId="59941BB6" w14:textId="77777777" w:rsidR="009E51EE" w:rsidRPr="00BF3709" w:rsidRDefault="009E51EE" w:rsidP="00597527">
            <w:pPr>
              <w:pStyle w:val="Normal6a"/>
            </w:pPr>
            <w:r>
              <w:t>2.</w:t>
            </w:r>
            <w:r>
              <w:tab/>
              <w:t xml:space="preserve">Niezależnie od ust. 1, w przypadku gdy unijny dostawca usług kosmicznych zamierza prowadzić działalność w państwie członkowskim innym niż państwo członkowskie siedziby lub wykonywać wynoszenie na orbitę z państwa członkowskiego innego niż państwo członkowskie siedziby, państwa członkowskie mogą – podczas wydawania odpowiednich zezwoleń na prowadzenie działalności lub wynoszenie na orbitę – nałożyć bardziej rygorystyczne wymogi dotyczące bezpieczeństwa, odporności lub zrównoważenia środowiskowego w odniesieniu do danej misji kosmicznej, o ile wymogi te </w:t>
            </w:r>
            <w:r>
              <w:rPr>
                <w:b/>
                <w:i/>
              </w:rPr>
              <w:t>mają zasadnicze znaczenie i</w:t>
            </w:r>
            <w:r>
              <w:t xml:space="preserve"> są obiektywnie niezbędne do zapewnienia bezpieczeństwa, odporności lub zrównoważenia środowiskowego danej operacji lub danego wyniesienia na orbitę podlegających uzyskaniu zezwolenia na ich terytorium.</w:t>
            </w:r>
          </w:p>
        </w:tc>
      </w:tr>
    </w:tbl>
    <w:p w14:paraId="3EB10906"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8B3F4FC" w14:textId="77777777" w:rsidR="009E51EE" w:rsidRPr="00BF3709" w:rsidRDefault="009E51EE" w:rsidP="009E51EE">
      <w:r>
        <w:rPr>
          <w:rStyle w:val="HideTWBExt"/>
          <w:lang w:val="en-GB"/>
        </w:rPr>
        <w:t>&lt;/Amend&gt;</w:t>
      </w:r>
    </w:p>
    <w:p w14:paraId="1873A2EE"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1191</w:t>
      </w:r>
      <w:r>
        <w:rPr>
          <w:rStyle w:val="HideTWBExt"/>
          <w:lang w:val="en-GB"/>
        </w:rPr>
        <w:t>&lt;/NumAm&gt;</w:t>
      </w:r>
    </w:p>
    <w:p w14:paraId="273E4893"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1B72E727" w14:textId="77777777" w:rsidR="009E51EE" w:rsidRPr="00B94A8E" w:rsidRDefault="009E51EE" w:rsidP="009E51EE">
      <w:pPr>
        <w:pStyle w:val="NormalBold"/>
      </w:pPr>
      <w:r>
        <w:rPr>
          <w:rStyle w:val="HideTWBExt"/>
          <w:b w:val="0"/>
        </w:rPr>
        <w:t>&lt;/RepeatBlock-By&gt;</w:t>
      </w:r>
    </w:p>
    <w:p w14:paraId="221A7C0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D15604D" w14:textId="77777777" w:rsidR="009E51EE" w:rsidRPr="00B94A8E" w:rsidRDefault="009E51EE" w:rsidP="009E51EE">
      <w:pPr>
        <w:pStyle w:val="NormalBold"/>
      </w:pPr>
      <w:r>
        <w:rPr>
          <w:rStyle w:val="HideTWBExt"/>
        </w:rPr>
        <w:t>&lt;Article&gt;</w:t>
      </w:r>
      <w:r>
        <w:t>Artykuł 3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0D80380" w14:textId="77777777" w:rsidTr="00597527">
        <w:trPr>
          <w:trHeight w:hRule="exact" w:val="240"/>
          <w:jc w:val="center"/>
        </w:trPr>
        <w:tc>
          <w:tcPr>
            <w:tcW w:w="9752" w:type="dxa"/>
            <w:gridSpan w:val="2"/>
            <w:tcBorders>
              <w:top w:val="nil"/>
              <w:left w:val="nil"/>
              <w:bottom w:val="nil"/>
              <w:right w:val="nil"/>
            </w:tcBorders>
          </w:tcPr>
          <w:p w14:paraId="681C4D8D" w14:textId="77777777" w:rsidR="009E51EE" w:rsidRPr="00B94A8E" w:rsidRDefault="009E51EE" w:rsidP="00597527"/>
        </w:tc>
      </w:tr>
      <w:tr w:rsidR="009E51EE" w14:paraId="41AA09AF" w14:textId="77777777" w:rsidTr="00597527">
        <w:trPr>
          <w:trHeight w:val="240"/>
          <w:jc w:val="center"/>
        </w:trPr>
        <w:tc>
          <w:tcPr>
            <w:tcW w:w="4876" w:type="dxa"/>
            <w:tcBorders>
              <w:top w:val="nil"/>
              <w:left w:val="nil"/>
              <w:bottom w:val="nil"/>
              <w:right w:val="nil"/>
            </w:tcBorders>
          </w:tcPr>
          <w:p w14:paraId="1A0B00D9"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32C32EA" w14:textId="77777777" w:rsidR="009E51EE" w:rsidRPr="00B94A8E" w:rsidRDefault="009E51EE" w:rsidP="00597527">
            <w:pPr>
              <w:pStyle w:val="AmColumnHeading"/>
            </w:pPr>
            <w:r>
              <w:t>Poprawka</w:t>
            </w:r>
          </w:p>
        </w:tc>
      </w:tr>
      <w:tr w:rsidR="009E51EE" w14:paraId="6E397DA0" w14:textId="77777777" w:rsidTr="00597527">
        <w:trPr>
          <w:jc w:val="center"/>
        </w:trPr>
        <w:tc>
          <w:tcPr>
            <w:tcW w:w="4876" w:type="dxa"/>
            <w:tcBorders>
              <w:top w:val="nil"/>
              <w:left w:val="nil"/>
              <w:bottom w:val="nil"/>
              <w:right w:val="nil"/>
            </w:tcBorders>
          </w:tcPr>
          <w:p w14:paraId="33424DC6" w14:textId="77777777" w:rsidR="009E51EE" w:rsidRPr="00BF3709" w:rsidRDefault="009E51EE" w:rsidP="00597527">
            <w:pPr>
              <w:pStyle w:val="Normal6a"/>
            </w:pPr>
            <w:r>
              <w:t>2.</w:t>
            </w:r>
            <w:r>
              <w:tab/>
              <w:t>Niezależnie od ust. 1</w:t>
            </w:r>
            <w:r>
              <w:rPr>
                <w:b/>
                <w:i/>
              </w:rPr>
              <w:t>, w przypadku gdy unijny dostawca usług kosmicznych zamierza prowadzić działalność w państwie członkowskim innym niż państwo członkowskie siedziby lub wykonywać wynoszenie na orbitę z państwa członkowskiego innego niż państwo członkowskie siedziby,</w:t>
            </w:r>
            <w:r>
              <w:t xml:space="preserve"> państwa członkowskie mogą – podczas wydawania </w:t>
            </w:r>
            <w:r>
              <w:rPr>
                <w:b/>
                <w:i/>
              </w:rPr>
              <w:t>odpowiednich zezwoleń</w:t>
            </w:r>
            <w:r>
              <w:t xml:space="preserve"> na prowadzenie działalności lub wynoszenie na orbitę – nałożyć bardziej rygorystyczne wymogi </w:t>
            </w:r>
            <w:r>
              <w:rPr>
                <w:b/>
                <w:i/>
              </w:rPr>
              <w:t>dotyczące bezpieczeństwa, odporności lub zrównoważenia środowiskowego</w:t>
            </w:r>
            <w:r>
              <w:t xml:space="preserve"> w </w:t>
            </w:r>
            <w:r>
              <w:rPr>
                <w:b/>
                <w:i/>
              </w:rPr>
              <w:t>odniesieniu do danej misji kosmicznej</w:t>
            </w:r>
            <w:r>
              <w:t>, o ile wymogi te są obiektywnie niezbędne do zapewnienia bezpieczeństwa, odporności lub zrównoważenia środowiskowego danej operacji lub danego wyniesienia na orbitę podlegających uzyskaniu zezwolenia na ich terytorium.</w:t>
            </w:r>
          </w:p>
        </w:tc>
        <w:tc>
          <w:tcPr>
            <w:tcW w:w="4876" w:type="dxa"/>
            <w:tcBorders>
              <w:top w:val="nil"/>
              <w:left w:val="nil"/>
              <w:bottom w:val="nil"/>
              <w:right w:val="nil"/>
            </w:tcBorders>
          </w:tcPr>
          <w:p w14:paraId="11AE7E8C" w14:textId="77777777" w:rsidR="009E51EE" w:rsidRPr="00BF3709" w:rsidRDefault="009E51EE" w:rsidP="00597527">
            <w:pPr>
              <w:pStyle w:val="Normal6a"/>
            </w:pPr>
            <w:r>
              <w:t>2.</w:t>
            </w:r>
            <w:r>
              <w:tab/>
              <w:t xml:space="preserve">Niezależnie od ust. 1 państwa członkowskie mogą – podczas wydawania </w:t>
            </w:r>
            <w:r>
              <w:rPr>
                <w:b/>
                <w:i/>
              </w:rPr>
              <w:t>zezwolenia</w:t>
            </w:r>
            <w:r>
              <w:t xml:space="preserve"> na prowadzenie działalności lub wynoszenie na orbitę – nałożyć bardziej rygorystyczne wymogi </w:t>
            </w:r>
            <w:r>
              <w:rPr>
                <w:b/>
                <w:i/>
              </w:rPr>
              <w:t>niż te przewidziane</w:t>
            </w:r>
            <w:r>
              <w:t xml:space="preserve"> w </w:t>
            </w:r>
            <w:r>
              <w:rPr>
                <w:b/>
                <w:i/>
              </w:rPr>
              <w:t>niniejszym rozporządzeniu</w:t>
            </w:r>
            <w:r>
              <w:t>, o ile wymogi te są obiektywnie niezbędne do zapewnienia bezpieczeństwa, odporności lub zrównoważenia środowiskowego danej operacji lub danego wyniesienia na orbitę podlegających uzyskaniu zezwolenia na ich terytorium</w:t>
            </w:r>
            <w:r>
              <w:rPr>
                <w:b/>
                <w:i/>
              </w:rPr>
              <w:t>, oraz o ile takie wymogi są zgodne z obowiązkami państw członkowskich określonymi w prawie Unii</w:t>
            </w:r>
            <w:r>
              <w:t>.</w:t>
            </w:r>
          </w:p>
        </w:tc>
      </w:tr>
    </w:tbl>
    <w:p w14:paraId="2E9548E1"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019ACFE" w14:textId="77777777" w:rsidR="009E51EE" w:rsidRPr="00BF3709" w:rsidRDefault="009E51EE" w:rsidP="009E51EE">
      <w:r>
        <w:rPr>
          <w:rStyle w:val="HideTWBExt"/>
          <w:lang w:val="en-GB"/>
        </w:rPr>
        <w:t>&lt;/Amend&gt;</w:t>
      </w:r>
    </w:p>
    <w:p w14:paraId="1F8AD719"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1192</w:t>
      </w:r>
      <w:r>
        <w:rPr>
          <w:rStyle w:val="HideTWBExt"/>
          <w:lang w:val="en-GB"/>
        </w:rPr>
        <w:t>&lt;/NumAm&gt;</w:t>
      </w:r>
    </w:p>
    <w:p w14:paraId="2C6A9C18"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10F31F89" w14:textId="77777777" w:rsidR="009E51EE" w:rsidRPr="00B94A8E" w:rsidRDefault="009E51EE" w:rsidP="009E51EE">
      <w:pPr>
        <w:pStyle w:val="NormalBold"/>
      </w:pPr>
      <w:r>
        <w:rPr>
          <w:rStyle w:val="HideTWBExt"/>
          <w:b w:val="0"/>
        </w:rPr>
        <w:t>&lt;/RepeatBlock-By&gt;</w:t>
      </w:r>
    </w:p>
    <w:p w14:paraId="5A0D83F0"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38B7EBB" w14:textId="77777777" w:rsidR="009E51EE" w:rsidRPr="00B94A8E" w:rsidRDefault="009E51EE" w:rsidP="009E51EE">
      <w:pPr>
        <w:pStyle w:val="NormalBold"/>
      </w:pPr>
      <w:r>
        <w:rPr>
          <w:rStyle w:val="HideTWBExt"/>
        </w:rPr>
        <w:t>&lt;Article&gt;</w:t>
      </w:r>
      <w:r>
        <w:t>Artykuł 3 – ustęp 3</w:t>
      </w:r>
      <w:r>
        <w:rPr>
          <w:rStyle w:val="HideTWBExt"/>
        </w:rPr>
        <w:t>&lt;/Article&gt;</w:t>
      </w:r>
    </w:p>
    <w:p w14:paraId="29899F08" w14:textId="77777777" w:rsidR="009E51EE" w:rsidRPr="00B94A8E" w:rsidRDefault="009E51EE" w:rsidP="009E51EE">
      <w:r>
        <w:rPr>
          <w:rStyle w:val="HideTWBExt"/>
        </w:rPr>
        <w:t>&lt;DocAmend2&gt;</w:t>
      </w:r>
      <w:r>
        <w:t>Wniosek dotyczący rozporządzenia</w:t>
      </w:r>
      <w:r>
        <w:rPr>
          <w:rStyle w:val="HideTWBExt"/>
        </w:rPr>
        <w:t>&lt;/DocAmend2&gt;</w:t>
      </w:r>
    </w:p>
    <w:p w14:paraId="1FA6BA3E" w14:textId="77777777" w:rsidR="009E51EE" w:rsidRPr="00B94A8E" w:rsidRDefault="009E51EE" w:rsidP="009E51EE">
      <w:r>
        <w:rPr>
          <w:rStyle w:val="HideTWBExt"/>
        </w:rPr>
        <w:t>&lt;Article2&gt;</w:t>
      </w:r>
      <w:r>
        <w:t>Artykuł 3 – ustęp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0BDF637" w14:textId="77777777" w:rsidTr="00597527">
        <w:trPr>
          <w:trHeight w:hRule="exact" w:val="240"/>
          <w:jc w:val="center"/>
        </w:trPr>
        <w:tc>
          <w:tcPr>
            <w:tcW w:w="9752" w:type="dxa"/>
            <w:gridSpan w:val="2"/>
            <w:tcBorders>
              <w:top w:val="nil"/>
              <w:left w:val="nil"/>
              <w:bottom w:val="nil"/>
              <w:right w:val="nil"/>
            </w:tcBorders>
          </w:tcPr>
          <w:p w14:paraId="5A43A92C" w14:textId="77777777" w:rsidR="009E51EE" w:rsidRPr="00B94A8E" w:rsidRDefault="009E51EE" w:rsidP="00597527"/>
        </w:tc>
      </w:tr>
      <w:tr w:rsidR="009E51EE" w14:paraId="338A6A8D" w14:textId="77777777" w:rsidTr="00597527">
        <w:trPr>
          <w:trHeight w:val="240"/>
          <w:jc w:val="center"/>
        </w:trPr>
        <w:tc>
          <w:tcPr>
            <w:tcW w:w="4876" w:type="dxa"/>
            <w:tcBorders>
              <w:top w:val="nil"/>
              <w:left w:val="nil"/>
              <w:bottom w:val="nil"/>
              <w:right w:val="nil"/>
            </w:tcBorders>
          </w:tcPr>
          <w:p w14:paraId="429B982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6284FCD" w14:textId="77777777" w:rsidR="009E51EE" w:rsidRPr="00B94A8E" w:rsidRDefault="009E51EE" w:rsidP="00597527">
            <w:pPr>
              <w:pStyle w:val="AmColumnHeading"/>
            </w:pPr>
            <w:r>
              <w:t>Poprawka</w:t>
            </w:r>
          </w:p>
        </w:tc>
      </w:tr>
      <w:tr w:rsidR="009E51EE" w14:paraId="261ECAF1" w14:textId="77777777" w:rsidTr="00597527">
        <w:trPr>
          <w:jc w:val="center"/>
        </w:trPr>
        <w:tc>
          <w:tcPr>
            <w:tcW w:w="4876" w:type="dxa"/>
            <w:tcBorders>
              <w:top w:val="nil"/>
              <w:left w:val="nil"/>
              <w:bottom w:val="nil"/>
              <w:right w:val="nil"/>
            </w:tcBorders>
          </w:tcPr>
          <w:p w14:paraId="60267F75" w14:textId="77777777" w:rsidR="009E51EE" w:rsidRPr="00BF3709" w:rsidRDefault="009E51EE" w:rsidP="00597527">
            <w:pPr>
              <w:pStyle w:val="Normal6a"/>
            </w:pPr>
            <w:r>
              <w:rPr>
                <w:b/>
                <w:i/>
              </w:rPr>
              <w:t>3.</w:t>
            </w:r>
            <w:r>
              <w:tab/>
            </w:r>
            <w:r>
              <w:rPr>
                <w:b/>
                <w:i/>
              </w:rPr>
              <w:t>Państwa członkowskie przekazują wszystkie istotne informacje dotyczące wymogów, o których mowa w ust. 2, za pośrednictwem portalu informacyjnego ustanowionego zgodnie z art. 110.</w:t>
            </w:r>
          </w:p>
        </w:tc>
        <w:tc>
          <w:tcPr>
            <w:tcW w:w="4876" w:type="dxa"/>
            <w:tcBorders>
              <w:top w:val="nil"/>
              <w:left w:val="nil"/>
              <w:bottom w:val="nil"/>
              <w:right w:val="nil"/>
            </w:tcBorders>
          </w:tcPr>
          <w:p w14:paraId="3FF49C59" w14:textId="77777777" w:rsidR="009E51EE" w:rsidRPr="00B94A8E" w:rsidRDefault="009E51EE" w:rsidP="00597527">
            <w:pPr>
              <w:pStyle w:val="Normal6a"/>
            </w:pPr>
            <w:r>
              <w:rPr>
                <w:b/>
                <w:i/>
              </w:rPr>
              <w:t>skreśla się</w:t>
            </w:r>
          </w:p>
        </w:tc>
      </w:tr>
    </w:tbl>
    <w:p w14:paraId="065C3368"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1A2CC492" w14:textId="77777777" w:rsidR="009E51EE" w:rsidRPr="00B94A8E" w:rsidRDefault="009E51EE" w:rsidP="009E51EE">
      <w:r>
        <w:rPr>
          <w:rStyle w:val="HideTWBExt"/>
        </w:rPr>
        <w:t>&lt;/Amend&gt;</w:t>
      </w:r>
    </w:p>
    <w:p w14:paraId="2E986360" w14:textId="77777777" w:rsidR="009E51EE" w:rsidRPr="00B94A8E" w:rsidRDefault="009E51EE" w:rsidP="009E51EE">
      <w:pPr>
        <w:pStyle w:val="AmNumberTabs"/>
      </w:pPr>
      <w:r>
        <w:rPr>
          <w:rStyle w:val="HideTWBExt"/>
        </w:rPr>
        <w:t>&lt;Amend&gt;</w:t>
      </w:r>
      <w:r>
        <w:t>Poprawka</w:t>
      </w:r>
      <w:r>
        <w:tab/>
      </w:r>
      <w:r>
        <w:tab/>
      </w:r>
      <w:r>
        <w:rPr>
          <w:rStyle w:val="HideTWBExt"/>
        </w:rPr>
        <w:t>&lt;NumAm&gt;</w:t>
      </w:r>
      <w:r>
        <w:t>1193</w:t>
      </w:r>
      <w:r>
        <w:rPr>
          <w:rStyle w:val="HideTWBExt"/>
        </w:rPr>
        <w:t>&lt;/NumAm&gt;</w:t>
      </w:r>
    </w:p>
    <w:p w14:paraId="272923C2" w14:textId="77777777" w:rsidR="009E51EE" w:rsidRPr="00BF3709" w:rsidRDefault="009E51EE" w:rsidP="009E51EE">
      <w:pPr>
        <w:pStyle w:val="NormalBold"/>
      </w:pPr>
      <w:r>
        <w:rPr>
          <w:rStyle w:val="HideTWBExt"/>
          <w:b w:val="0"/>
          <w:lang w:val="en-GB"/>
        </w:rPr>
        <w:t>&lt;RepeatBlock-By&gt;&lt;Members&gt;</w:t>
      </w:r>
      <w:r>
        <w:t>Katri Kulmuni</w:t>
      </w:r>
      <w:r>
        <w:rPr>
          <w:rStyle w:val="HideTWBExt"/>
          <w:b w:val="0"/>
          <w:lang w:val="en-GB"/>
        </w:rPr>
        <w:t>&lt;/Members&gt;</w:t>
      </w:r>
    </w:p>
    <w:p w14:paraId="704D80B2" w14:textId="77777777" w:rsidR="009E51EE" w:rsidRPr="00B94A8E" w:rsidRDefault="009E51EE" w:rsidP="009E51EE">
      <w:pPr>
        <w:pStyle w:val="NormalBold"/>
      </w:pPr>
      <w:r>
        <w:rPr>
          <w:rStyle w:val="HideTWBExt"/>
          <w:b w:val="0"/>
        </w:rPr>
        <w:t>&lt;/RepeatBlock-By&gt;</w:t>
      </w:r>
    </w:p>
    <w:p w14:paraId="684F27D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FB87AFC" w14:textId="77777777" w:rsidR="009E51EE" w:rsidRPr="00B94A8E" w:rsidRDefault="009E51EE" w:rsidP="009E51EE">
      <w:pPr>
        <w:pStyle w:val="NormalBold"/>
      </w:pPr>
      <w:r>
        <w:rPr>
          <w:rStyle w:val="HideTWBExt"/>
        </w:rPr>
        <w:t>&lt;Article&gt;</w:t>
      </w:r>
      <w:r>
        <w:t>Artykuł 3 – 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0C78E5A" w14:textId="77777777" w:rsidTr="00597527">
        <w:trPr>
          <w:trHeight w:hRule="exact" w:val="240"/>
          <w:jc w:val="center"/>
        </w:trPr>
        <w:tc>
          <w:tcPr>
            <w:tcW w:w="9752" w:type="dxa"/>
            <w:gridSpan w:val="2"/>
            <w:tcBorders>
              <w:top w:val="nil"/>
              <w:left w:val="nil"/>
              <w:bottom w:val="nil"/>
              <w:right w:val="nil"/>
            </w:tcBorders>
          </w:tcPr>
          <w:p w14:paraId="2352F682" w14:textId="77777777" w:rsidR="009E51EE" w:rsidRPr="00B94A8E" w:rsidRDefault="009E51EE" w:rsidP="00597527"/>
        </w:tc>
      </w:tr>
      <w:tr w:rsidR="009E51EE" w14:paraId="30EA7F94" w14:textId="77777777" w:rsidTr="00597527">
        <w:trPr>
          <w:trHeight w:val="240"/>
          <w:jc w:val="center"/>
        </w:trPr>
        <w:tc>
          <w:tcPr>
            <w:tcW w:w="4876" w:type="dxa"/>
            <w:tcBorders>
              <w:top w:val="nil"/>
              <w:left w:val="nil"/>
              <w:bottom w:val="nil"/>
              <w:right w:val="nil"/>
            </w:tcBorders>
          </w:tcPr>
          <w:p w14:paraId="42ACE438"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DBC03CB" w14:textId="77777777" w:rsidR="009E51EE" w:rsidRPr="00B94A8E" w:rsidRDefault="009E51EE" w:rsidP="00597527">
            <w:pPr>
              <w:pStyle w:val="AmColumnHeading"/>
            </w:pPr>
            <w:r>
              <w:t>Poprawka</w:t>
            </w:r>
          </w:p>
        </w:tc>
      </w:tr>
      <w:tr w:rsidR="009E51EE" w14:paraId="1B7B5D01" w14:textId="77777777" w:rsidTr="00597527">
        <w:trPr>
          <w:jc w:val="center"/>
        </w:trPr>
        <w:tc>
          <w:tcPr>
            <w:tcW w:w="4876" w:type="dxa"/>
            <w:tcBorders>
              <w:top w:val="nil"/>
              <w:left w:val="nil"/>
              <w:bottom w:val="nil"/>
              <w:right w:val="nil"/>
            </w:tcBorders>
          </w:tcPr>
          <w:p w14:paraId="2F2D1BEC" w14:textId="77777777" w:rsidR="009E51EE" w:rsidRPr="00BF3709" w:rsidRDefault="009E51EE" w:rsidP="00597527">
            <w:pPr>
              <w:pStyle w:val="Normal6a"/>
            </w:pPr>
            <w:r>
              <w:rPr>
                <w:b/>
                <w:i/>
              </w:rPr>
              <w:t>3.</w:t>
            </w:r>
            <w:r>
              <w:tab/>
            </w:r>
            <w:r>
              <w:rPr>
                <w:b/>
                <w:i/>
              </w:rPr>
              <w:t>Państwa członkowskie przekazują wszystkie istotne informacje dotyczące wymogów, o których mowa w ust. 2, za pośrednictwem portalu informacyjnego ustanowionego zgodnie z art. 110.</w:t>
            </w:r>
          </w:p>
        </w:tc>
        <w:tc>
          <w:tcPr>
            <w:tcW w:w="4876" w:type="dxa"/>
            <w:tcBorders>
              <w:top w:val="nil"/>
              <w:left w:val="nil"/>
              <w:bottom w:val="nil"/>
              <w:right w:val="nil"/>
            </w:tcBorders>
          </w:tcPr>
          <w:p w14:paraId="7094E753" w14:textId="77777777" w:rsidR="009E51EE" w:rsidRPr="00B94A8E" w:rsidRDefault="009E51EE" w:rsidP="00597527">
            <w:pPr>
              <w:pStyle w:val="Normal6a"/>
            </w:pPr>
            <w:r>
              <w:rPr>
                <w:b/>
                <w:i/>
              </w:rPr>
              <w:t>skreśla się</w:t>
            </w:r>
          </w:p>
        </w:tc>
      </w:tr>
    </w:tbl>
    <w:p w14:paraId="66ABC0F5"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66166FC9" w14:textId="77777777" w:rsidR="009E51EE" w:rsidRPr="00B94A8E" w:rsidRDefault="009E51EE" w:rsidP="009E51EE">
      <w:r>
        <w:rPr>
          <w:rStyle w:val="HideTWBExt"/>
        </w:rPr>
        <w:t>&lt;/Amend&gt;</w:t>
      </w:r>
    </w:p>
    <w:p w14:paraId="512AB263" w14:textId="77777777" w:rsidR="009E51EE" w:rsidRPr="00B94A8E" w:rsidRDefault="009E51EE" w:rsidP="009E51EE">
      <w:pPr>
        <w:pStyle w:val="AmNumberTabs"/>
      </w:pPr>
      <w:r>
        <w:rPr>
          <w:rStyle w:val="HideTWBExt"/>
        </w:rPr>
        <w:t>&lt;Amend&gt;</w:t>
      </w:r>
      <w:r>
        <w:t>Poprawka</w:t>
      </w:r>
      <w:r>
        <w:tab/>
      </w:r>
      <w:r>
        <w:tab/>
      </w:r>
      <w:r>
        <w:rPr>
          <w:rStyle w:val="HideTWBExt"/>
        </w:rPr>
        <w:t>&lt;NumAm&gt;</w:t>
      </w:r>
      <w:r>
        <w:t>1194</w:t>
      </w:r>
      <w:r>
        <w:rPr>
          <w:rStyle w:val="HideTWBExt"/>
        </w:rPr>
        <w:t>&lt;/NumAm&gt;</w:t>
      </w:r>
    </w:p>
    <w:p w14:paraId="6E0A5588" w14:textId="77777777" w:rsidR="009E51EE" w:rsidRPr="00BF3709" w:rsidRDefault="009E51EE" w:rsidP="009E51EE">
      <w:pPr>
        <w:pStyle w:val="NormalBold"/>
      </w:pPr>
      <w:r>
        <w:rPr>
          <w:rStyle w:val="HideTWBExt"/>
          <w:b w:val="0"/>
          <w:lang w:val="en-GB"/>
        </w:rPr>
        <w:t>&lt;RepeatBlock-By&gt;&lt;Members&gt;</w:t>
      </w:r>
      <w:r>
        <w:t>Massimiliano Salini</w:t>
      </w:r>
      <w:r>
        <w:rPr>
          <w:rStyle w:val="HideTWBExt"/>
          <w:b w:val="0"/>
          <w:lang w:val="en-GB"/>
        </w:rPr>
        <w:t>&lt;/Members&gt;</w:t>
      </w:r>
    </w:p>
    <w:p w14:paraId="1D802CE2" w14:textId="77777777" w:rsidR="009E51EE" w:rsidRPr="00B94A8E" w:rsidRDefault="009E51EE" w:rsidP="009E51EE">
      <w:pPr>
        <w:pStyle w:val="NormalBold"/>
      </w:pPr>
      <w:r>
        <w:rPr>
          <w:rStyle w:val="HideTWBExt"/>
          <w:b w:val="0"/>
        </w:rPr>
        <w:t>&lt;/RepeatBlock-By&gt;</w:t>
      </w:r>
    </w:p>
    <w:p w14:paraId="594691E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358F0F1" w14:textId="77777777" w:rsidR="009E51EE" w:rsidRPr="00B94A8E" w:rsidRDefault="009E51EE" w:rsidP="009E51EE">
      <w:pPr>
        <w:pStyle w:val="NormalBold"/>
      </w:pPr>
      <w:r>
        <w:rPr>
          <w:rStyle w:val="HideTWBExt"/>
        </w:rPr>
        <w:t>&lt;Article&gt;</w:t>
      </w:r>
      <w:r>
        <w:t>Artykuł 3 – 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36FCB41" w14:textId="77777777" w:rsidTr="00597527">
        <w:trPr>
          <w:trHeight w:hRule="exact" w:val="240"/>
          <w:jc w:val="center"/>
        </w:trPr>
        <w:tc>
          <w:tcPr>
            <w:tcW w:w="9752" w:type="dxa"/>
            <w:gridSpan w:val="2"/>
            <w:tcBorders>
              <w:top w:val="nil"/>
              <w:left w:val="nil"/>
              <w:bottom w:val="nil"/>
              <w:right w:val="nil"/>
            </w:tcBorders>
          </w:tcPr>
          <w:p w14:paraId="061FF7BD" w14:textId="77777777" w:rsidR="009E51EE" w:rsidRPr="00B94A8E" w:rsidRDefault="009E51EE" w:rsidP="00597527"/>
        </w:tc>
      </w:tr>
      <w:tr w:rsidR="009E51EE" w14:paraId="1756A4A9" w14:textId="77777777" w:rsidTr="00597527">
        <w:trPr>
          <w:trHeight w:val="240"/>
          <w:jc w:val="center"/>
        </w:trPr>
        <w:tc>
          <w:tcPr>
            <w:tcW w:w="4876" w:type="dxa"/>
            <w:tcBorders>
              <w:top w:val="nil"/>
              <w:left w:val="nil"/>
              <w:bottom w:val="nil"/>
              <w:right w:val="nil"/>
            </w:tcBorders>
          </w:tcPr>
          <w:p w14:paraId="42D53BEE"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968DF99" w14:textId="77777777" w:rsidR="009E51EE" w:rsidRPr="00B94A8E" w:rsidRDefault="009E51EE" w:rsidP="00597527">
            <w:pPr>
              <w:pStyle w:val="AmColumnHeading"/>
            </w:pPr>
            <w:r>
              <w:t>Poprawka</w:t>
            </w:r>
          </w:p>
        </w:tc>
      </w:tr>
      <w:tr w:rsidR="009E51EE" w14:paraId="01C9A998" w14:textId="77777777" w:rsidTr="00597527">
        <w:trPr>
          <w:jc w:val="center"/>
        </w:trPr>
        <w:tc>
          <w:tcPr>
            <w:tcW w:w="4876" w:type="dxa"/>
            <w:tcBorders>
              <w:top w:val="nil"/>
              <w:left w:val="nil"/>
              <w:bottom w:val="nil"/>
              <w:right w:val="nil"/>
            </w:tcBorders>
          </w:tcPr>
          <w:p w14:paraId="71F7A415" w14:textId="77777777" w:rsidR="009E51EE" w:rsidRPr="00BF3709" w:rsidRDefault="009E51EE" w:rsidP="00597527">
            <w:pPr>
              <w:pStyle w:val="Normal6a"/>
            </w:pPr>
            <w:r>
              <w:t>3.</w:t>
            </w:r>
            <w:r>
              <w:tab/>
              <w:t>Państwa członkowskie przekazują wszystkie istotne informacje dotyczące wymogów, o których mowa w ust. 2, za pośrednictwem portalu informacyjnego ustanowionego zgodnie z art. 110.</w:t>
            </w:r>
          </w:p>
        </w:tc>
        <w:tc>
          <w:tcPr>
            <w:tcW w:w="4876" w:type="dxa"/>
            <w:tcBorders>
              <w:top w:val="nil"/>
              <w:left w:val="nil"/>
              <w:bottom w:val="nil"/>
              <w:right w:val="nil"/>
            </w:tcBorders>
          </w:tcPr>
          <w:p w14:paraId="445EBEC7" w14:textId="77777777" w:rsidR="009E51EE" w:rsidRPr="00BF3709" w:rsidRDefault="009E51EE" w:rsidP="00597527">
            <w:pPr>
              <w:pStyle w:val="Normal6a"/>
            </w:pPr>
            <w:r>
              <w:t>3.</w:t>
            </w:r>
            <w:r>
              <w:tab/>
              <w:t xml:space="preserve">Państwa członkowskie przekazują wszystkie istotne </w:t>
            </w:r>
            <w:r>
              <w:rPr>
                <w:b/>
                <w:i/>
              </w:rPr>
              <w:t>uzasadnienia i</w:t>
            </w:r>
            <w:r>
              <w:t xml:space="preserve"> informacje dotyczące wymogów, o których mowa w ust. 2, za pośrednictwem portalu informacyjnego ustanowionego zgodnie z art. 110.</w:t>
            </w:r>
          </w:p>
        </w:tc>
      </w:tr>
    </w:tbl>
    <w:p w14:paraId="307BE2C5"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BB75C0A" w14:textId="77777777" w:rsidR="009E51EE" w:rsidRPr="00BF3709" w:rsidRDefault="009E51EE" w:rsidP="009E51EE">
      <w:r>
        <w:rPr>
          <w:rStyle w:val="HideTWBExt"/>
          <w:lang w:val="en-GB"/>
        </w:rPr>
        <w:t>&lt;/Amend&gt;</w:t>
      </w:r>
    </w:p>
    <w:p w14:paraId="1A8AA7D9"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1195</w:t>
      </w:r>
      <w:r>
        <w:rPr>
          <w:rStyle w:val="HideTWBExt"/>
          <w:lang w:val="en-GB"/>
        </w:rPr>
        <w:t>&lt;/NumAm&gt;</w:t>
      </w:r>
    </w:p>
    <w:p w14:paraId="5455E1E2"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7DC781D3" w14:textId="77777777" w:rsidR="009E51EE" w:rsidRPr="00B94A8E" w:rsidRDefault="009E51EE" w:rsidP="009E51EE">
      <w:pPr>
        <w:pStyle w:val="NormalBold"/>
      </w:pPr>
      <w:r>
        <w:rPr>
          <w:rStyle w:val="HideTWBExt"/>
          <w:b w:val="0"/>
        </w:rPr>
        <w:t>&lt;/RepeatBlock-By&gt;</w:t>
      </w:r>
    </w:p>
    <w:p w14:paraId="69CC7CF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4E37070" w14:textId="77777777" w:rsidR="009E51EE" w:rsidRPr="00B94A8E" w:rsidRDefault="009E51EE" w:rsidP="009E51EE">
      <w:pPr>
        <w:pStyle w:val="NormalBold"/>
      </w:pPr>
      <w:r>
        <w:rPr>
          <w:rStyle w:val="HideTWBExt"/>
        </w:rPr>
        <w:t>&lt;Article&gt;</w:t>
      </w:r>
      <w:r>
        <w:t>Artykuł 3 – 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F7545B4" w14:textId="77777777" w:rsidTr="00597527">
        <w:trPr>
          <w:trHeight w:hRule="exact" w:val="240"/>
          <w:jc w:val="center"/>
        </w:trPr>
        <w:tc>
          <w:tcPr>
            <w:tcW w:w="9752" w:type="dxa"/>
            <w:gridSpan w:val="2"/>
            <w:tcBorders>
              <w:top w:val="nil"/>
              <w:left w:val="nil"/>
              <w:bottom w:val="nil"/>
              <w:right w:val="nil"/>
            </w:tcBorders>
          </w:tcPr>
          <w:p w14:paraId="045D6EEE" w14:textId="77777777" w:rsidR="009E51EE" w:rsidRPr="00B94A8E" w:rsidRDefault="009E51EE" w:rsidP="00597527"/>
        </w:tc>
      </w:tr>
      <w:tr w:rsidR="009E51EE" w14:paraId="4937D8C3" w14:textId="77777777" w:rsidTr="00597527">
        <w:trPr>
          <w:trHeight w:val="240"/>
          <w:jc w:val="center"/>
        </w:trPr>
        <w:tc>
          <w:tcPr>
            <w:tcW w:w="4876" w:type="dxa"/>
            <w:tcBorders>
              <w:top w:val="nil"/>
              <w:left w:val="nil"/>
              <w:bottom w:val="nil"/>
              <w:right w:val="nil"/>
            </w:tcBorders>
          </w:tcPr>
          <w:p w14:paraId="20FFC86F"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FB90D17" w14:textId="77777777" w:rsidR="009E51EE" w:rsidRPr="00B94A8E" w:rsidRDefault="009E51EE" w:rsidP="00597527">
            <w:pPr>
              <w:pStyle w:val="AmColumnHeading"/>
            </w:pPr>
            <w:r>
              <w:t>Poprawka</w:t>
            </w:r>
          </w:p>
        </w:tc>
      </w:tr>
      <w:tr w:rsidR="009E51EE" w14:paraId="04C49D57" w14:textId="77777777" w:rsidTr="00597527">
        <w:trPr>
          <w:jc w:val="center"/>
        </w:trPr>
        <w:tc>
          <w:tcPr>
            <w:tcW w:w="4876" w:type="dxa"/>
            <w:tcBorders>
              <w:top w:val="nil"/>
              <w:left w:val="nil"/>
              <w:bottom w:val="nil"/>
              <w:right w:val="nil"/>
            </w:tcBorders>
          </w:tcPr>
          <w:p w14:paraId="7E838D86" w14:textId="77777777" w:rsidR="009E51EE" w:rsidRPr="00BF3709" w:rsidRDefault="009E51EE" w:rsidP="00597527">
            <w:pPr>
              <w:pStyle w:val="Normal6a"/>
            </w:pPr>
            <w:r>
              <w:t>3.</w:t>
            </w:r>
            <w:r>
              <w:tab/>
            </w:r>
            <w:r>
              <w:rPr>
                <w:b/>
                <w:i/>
              </w:rPr>
              <w:t>Państwa</w:t>
            </w:r>
            <w:r>
              <w:t xml:space="preserve"> członkowskie </w:t>
            </w:r>
            <w:r>
              <w:rPr>
                <w:b/>
                <w:i/>
              </w:rPr>
              <w:t>przekazują</w:t>
            </w:r>
            <w:r>
              <w:t xml:space="preserve"> wszystkie istotne informacje dotyczące wymogów, </w:t>
            </w:r>
            <w:r>
              <w:rPr>
                <w:b/>
                <w:i/>
              </w:rPr>
              <w:t>o których mowa w ust. 2</w:t>
            </w:r>
            <w:r>
              <w:t>, za pośrednictwem portalu informacyjnego ustanowionego zgodnie z art. 110.</w:t>
            </w:r>
          </w:p>
        </w:tc>
        <w:tc>
          <w:tcPr>
            <w:tcW w:w="4876" w:type="dxa"/>
            <w:tcBorders>
              <w:top w:val="nil"/>
              <w:left w:val="nil"/>
              <w:bottom w:val="nil"/>
              <w:right w:val="nil"/>
            </w:tcBorders>
          </w:tcPr>
          <w:p w14:paraId="17D941F9" w14:textId="77777777" w:rsidR="009E51EE" w:rsidRPr="00BF3709" w:rsidRDefault="009E51EE" w:rsidP="00597527">
            <w:pPr>
              <w:pStyle w:val="Normal6a"/>
            </w:pPr>
            <w:r>
              <w:t>3.</w:t>
            </w:r>
            <w:r>
              <w:tab/>
            </w:r>
            <w:r>
              <w:rPr>
                <w:b/>
                <w:i/>
              </w:rPr>
              <w:t>Państwo</w:t>
            </w:r>
            <w:r>
              <w:t xml:space="preserve"> członkowskie </w:t>
            </w:r>
            <w:r>
              <w:rPr>
                <w:b/>
                <w:i/>
              </w:rPr>
              <w:t>przekazuje</w:t>
            </w:r>
            <w:r>
              <w:t xml:space="preserve"> wszystkie istotne informacje dotyczące </w:t>
            </w:r>
            <w:r>
              <w:rPr>
                <w:b/>
                <w:i/>
              </w:rPr>
              <w:t>ściślejszych</w:t>
            </w:r>
            <w:r>
              <w:t xml:space="preserve"> wymogów, </w:t>
            </w:r>
            <w:r>
              <w:rPr>
                <w:b/>
                <w:i/>
              </w:rPr>
              <w:t>które nałożyło</w:t>
            </w:r>
            <w:r>
              <w:t>, za pośrednictwem portalu informacyjnego ustanowionego zgodnie z art. 110.</w:t>
            </w:r>
          </w:p>
        </w:tc>
      </w:tr>
    </w:tbl>
    <w:p w14:paraId="05D4C8B5"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4F2480C6" w14:textId="77777777" w:rsidR="009E51EE" w:rsidRPr="00BF3709" w:rsidRDefault="009E51EE" w:rsidP="009E51EE">
      <w:r>
        <w:rPr>
          <w:rStyle w:val="HideTWBExt"/>
          <w:lang w:val="en-GB"/>
        </w:rPr>
        <w:t>&lt;/Amend&gt;</w:t>
      </w:r>
    </w:p>
    <w:p w14:paraId="6364BE90"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1196</w:t>
      </w:r>
      <w:r>
        <w:rPr>
          <w:rStyle w:val="HideTWBExt"/>
          <w:lang w:val="en-GB"/>
        </w:rPr>
        <w:t>&lt;/NumAm&gt;</w:t>
      </w:r>
    </w:p>
    <w:p w14:paraId="2AEF97D2"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44A01048" w14:textId="77777777" w:rsidR="009E51EE" w:rsidRPr="00B94A8E" w:rsidRDefault="009E51EE" w:rsidP="009E51EE">
      <w:pPr>
        <w:pStyle w:val="NormalBold"/>
      </w:pPr>
      <w:r>
        <w:rPr>
          <w:rStyle w:val="HideTWBExt"/>
          <w:b w:val="0"/>
        </w:rPr>
        <w:t>&lt;/RepeatBlock-By&gt;</w:t>
      </w:r>
    </w:p>
    <w:p w14:paraId="4B9D6E7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1A318E0" w14:textId="77777777" w:rsidR="009E51EE" w:rsidRPr="00B94A8E" w:rsidRDefault="009E51EE" w:rsidP="009E51EE">
      <w:pPr>
        <w:pStyle w:val="NormalBold"/>
      </w:pPr>
      <w:r>
        <w:rPr>
          <w:rStyle w:val="HideTWBExt"/>
        </w:rPr>
        <w:t>&lt;Article&gt;</w:t>
      </w:r>
      <w:r>
        <w:t>Artykuł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DFD88A6" w14:textId="77777777" w:rsidTr="00597527">
        <w:trPr>
          <w:trHeight w:hRule="exact" w:val="240"/>
          <w:jc w:val="center"/>
        </w:trPr>
        <w:tc>
          <w:tcPr>
            <w:tcW w:w="9752" w:type="dxa"/>
            <w:gridSpan w:val="2"/>
            <w:tcBorders>
              <w:top w:val="nil"/>
              <w:left w:val="nil"/>
              <w:bottom w:val="nil"/>
              <w:right w:val="nil"/>
            </w:tcBorders>
          </w:tcPr>
          <w:p w14:paraId="18FE472F" w14:textId="77777777" w:rsidR="009E51EE" w:rsidRPr="00B94A8E" w:rsidRDefault="009E51EE" w:rsidP="00597527"/>
        </w:tc>
      </w:tr>
      <w:tr w:rsidR="009E51EE" w14:paraId="634010A9" w14:textId="77777777" w:rsidTr="00597527">
        <w:trPr>
          <w:trHeight w:val="240"/>
          <w:jc w:val="center"/>
        </w:trPr>
        <w:tc>
          <w:tcPr>
            <w:tcW w:w="4876" w:type="dxa"/>
            <w:tcBorders>
              <w:top w:val="nil"/>
              <w:left w:val="nil"/>
              <w:bottom w:val="nil"/>
              <w:right w:val="nil"/>
            </w:tcBorders>
          </w:tcPr>
          <w:p w14:paraId="3270397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658AF0C" w14:textId="77777777" w:rsidR="009E51EE" w:rsidRPr="00B94A8E" w:rsidRDefault="009E51EE" w:rsidP="00597527">
            <w:pPr>
              <w:pStyle w:val="AmColumnHeading"/>
            </w:pPr>
            <w:r>
              <w:t>Poprawka</w:t>
            </w:r>
          </w:p>
        </w:tc>
      </w:tr>
      <w:tr w:rsidR="009E51EE" w14:paraId="03E1B3E7" w14:textId="77777777" w:rsidTr="00597527">
        <w:trPr>
          <w:jc w:val="center"/>
        </w:trPr>
        <w:tc>
          <w:tcPr>
            <w:tcW w:w="4876" w:type="dxa"/>
            <w:tcBorders>
              <w:top w:val="nil"/>
              <w:left w:val="nil"/>
              <w:bottom w:val="nil"/>
              <w:right w:val="nil"/>
            </w:tcBorders>
          </w:tcPr>
          <w:p w14:paraId="2BCC112B" w14:textId="77777777" w:rsidR="009E51EE" w:rsidRPr="00B94A8E" w:rsidRDefault="009E51EE" w:rsidP="00597527">
            <w:pPr>
              <w:pStyle w:val="Normal6a"/>
              <w:jc w:val="center"/>
            </w:pPr>
            <w:r>
              <w:rPr>
                <w:b/>
                <w:i/>
              </w:rPr>
              <w:t>Artykuł 4</w:t>
            </w:r>
            <w:r>
              <w:tab/>
            </w:r>
          </w:p>
        </w:tc>
        <w:tc>
          <w:tcPr>
            <w:tcW w:w="4876" w:type="dxa"/>
            <w:tcBorders>
              <w:top w:val="nil"/>
              <w:left w:val="nil"/>
              <w:bottom w:val="nil"/>
              <w:right w:val="nil"/>
            </w:tcBorders>
          </w:tcPr>
          <w:p w14:paraId="4EBB5611" w14:textId="77777777" w:rsidR="009E51EE" w:rsidRPr="00B94A8E" w:rsidRDefault="009E51EE" w:rsidP="00597527">
            <w:pPr>
              <w:pStyle w:val="Normal6a"/>
            </w:pPr>
            <w:r>
              <w:rPr>
                <w:b/>
                <w:i/>
              </w:rPr>
              <w:t>skreśla się</w:t>
            </w:r>
          </w:p>
        </w:tc>
      </w:tr>
      <w:tr w:rsidR="009E51EE" w14:paraId="4C36FAAA" w14:textId="77777777" w:rsidTr="00597527">
        <w:trPr>
          <w:jc w:val="center"/>
        </w:trPr>
        <w:tc>
          <w:tcPr>
            <w:tcW w:w="4876" w:type="dxa"/>
            <w:tcBorders>
              <w:top w:val="nil"/>
              <w:left w:val="nil"/>
              <w:bottom w:val="nil"/>
              <w:right w:val="nil"/>
            </w:tcBorders>
          </w:tcPr>
          <w:p w14:paraId="04BF63B6" w14:textId="77777777" w:rsidR="009E51EE" w:rsidRPr="00B94A8E" w:rsidRDefault="009E51EE" w:rsidP="00597527">
            <w:pPr>
              <w:pStyle w:val="Normal6a"/>
            </w:pPr>
            <w:r>
              <w:rPr>
                <w:b/>
                <w:i/>
              </w:rPr>
              <w:t>Klauzula bezpieczeństwa narodowego</w:t>
            </w:r>
          </w:p>
        </w:tc>
        <w:tc>
          <w:tcPr>
            <w:tcW w:w="4876" w:type="dxa"/>
            <w:tcBorders>
              <w:top w:val="nil"/>
              <w:left w:val="nil"/>
              <w:bottom w:val="nil"/>
              <w:right w:val="nil"/>
            </w:tcBorders>
          </w:tcPr>
          <w:p w14:paraId="3D60F8D6" w14:textId="77777777" w:rsidR="009E51EE" w:rsidRPr="00B94A8E" w:rsidRDefault="009E51EE" w:rsidP="00597527">
            <w:pPr>
              <w:pStyle w:val="Normal6a"/>
            </w:pPr>
          </w:p>
        </w:tc>
      </w:tr>
      <w:tr w:rsidR="009E51EE" w14:paraId="35626D88" w14:textId="77777777" w:rsidTr="00597527">
        <w:trPr>
          <w:jc w:val="center"/>
        </w:trPr>
        <w:tc>
          <w:tcPr>
            <w:tcW w:w="4876" w:type="dxa"/>
            <w:tcBorders>
              <w:top w:val="nil"/>
              <w:left w:val="nil"/>
              <w:bottom w:val="nil"/>
              <w:right w:val="nil"/>
            </w:tcBorders>
          </w:tcPr>
          <w:p w14:paraId="743B2C30" w14:textId="77777777" w:rsidR="009E51EE" w:rsidRPr="00BF3709" w:rsidRDefault="009E51EE" w:rsidP="00597527">
            <w:pPr>
              <w:pStyle w:val="Normal6a"/>
            </w:pPr>
            <w:r>
              <w:rPr>
                <w:b/>
                <w:i/>
              </w:rPr>
              <w:t>Niniejsze rozporządzenie pozostaje bez uszczerbku dla spoczywającego na państwach członkowskich obowiązku ochrony bezpieczeństwa narodowego i innych podstawowych funkcji państwa.</w:t>
            </w:r>
          </w:p>
        </w:tc>
        <w:tc>
          <w:tcPr>
            <w:tcW w:w="4876" w:type="dxa"/>
            <w:tcBorders>
              <w:top w:val="nil"/>
              <w:left w:val="nil"/>
              <w:bottom w:val="nil"/>
              <w:right w:val="nil"/>
            </w:tcBorders>
          </w:tcPr>
          <w:p w14:paraId="1D1B24E0" w14:textId="77777777" w:rsidR="009E51EE" w:rsidRPr="00BF3709" w:rsidRDefault="009E51EE" w:rsidP="00597527">
            <w:pPr>
              <w:pStyle w:val="Normal6a"/>
              <w:rPr>
                <w:lang w:val="en-GB"/>
              </w:rPr>
            </w:pPr>
          </w:p>
        </w:tc>
      </w:tr>
    </w:tbl>
    <w:p w14:paraId="1C10D12D"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4C356BDC" w14:textId="77777777" w:rsidR="009E51EE" w:rsidRPr="00BF3709" w:rsidRDefault="009E51EE" w:rsidP="009E51EE">
      <w:r>
        <w:rPr>
          <w:rStyle w:val="HideTWBExt"/>
          <w:lang w:val="en-GB"/>
        </w:rPr>
        <w:t>&lt;/Amend&gt;</w:t>
      </w:r>
    </w:p>
    <w:p w14:paraId="2C1D351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1197</w:t>
      </w:r>
      <w:r>
        <w:rPr>
          <w:rStyle w:val="HideTWBExt"/>
          <w:lang w:val="en-GB"/>
        </w:rPr>
        <w:t>&lt;/NumAm&gt;</w:t>
      </w:r>
    </w:p>
    <w:p w14:paraId="778B75EC"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3C37CE27" w14:textId="77777777" w:rsidR="009E51EE" w:rsidRPr="00B94A8E" w:rsidRDefault="009E51EE" w:rsidP="009E51EE">
      <w:pPr>
        <w:pStyle w:val="NormalBold"/>
      </w:pPr>
      <w:r>
        <w:rPr>
          <w:rStyle w:val="HideTWBExt"/>
          <w:b w:val="0"/>
        </w:rPr>
        <w:t>&lt;/RepeatBlock-By&gt;</w:t>
      </w:r>
    </w:p>
    <w:p w14:paraId="43EC8BE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4BFFFAC" w14:textId="77777777" w:rsidR="009E51EE" w:rsidRPr="00B94A8E" w:rsidRDefault="009E51EE" w:rsidP="009E51EE">
      <w:pPr>
        <w:pStyle w:val="NormalBold"/>
      </w:pPr>
      <w:r>
        <w:rPr>
          <w:rStyle w:val="HideTWBExt"/>
        </w:rPr>
        <w:t>&lt;Article&gt;</w:t>
      </w:r>
      <w:r>
        <w:t>Artykuł 4 – akapit 1</w:t>
      </w:r>
      <w:r>
        <w:rPr>
          <w:rStyle w:val="HideTWBExt"/>
        </w:rPr>
        <w:t>&lt;/Article&gt;</w:t>
      </w:r>
    </w:p>
    <w:p w14:paraId="34C052C2" w14:textId="77777777" w:rsidR="009E51EE" w:rsidRPr="00B94A8E" w:rsidRDefault="009E51EE" w:rsidP="009E51EE">
      <w:r>
        <w:rPr>
          <w:rStyle w:val="HideTWBExt"/>
        </w:rPr>
        <w:t>&lt;DocAmend2&gt;</w:t>
      </w:r>
      <w:r>
        <w:t>Wniosek dotyczący rozporządzenia</w:t>
      </w:r>
      <w:r>
        <w:rPr>
          <w:rStyle w:val="HideTWBExt"/>
        </w:rPr>
        <w:t>&lt;/DocAmend2&gt;</w:t>
      </w:r>
    </w:p>
    <w:p w14:paraId="5133BE2F" w14:textId="77777777" w:rsidR="009E51EE" w:rsidRPr="00B94A8E" w:rsidRDefault="009E51EE" w:rsidP="009E51EE">
      <w:r>
        <w:rPr>
          <w:rStyle w:val="HideTWBExt"/>
        </w:rPr>
        <w:t>&lt;Article2&gt;</w:t>
      </w:r>
      <w:r>
        <w:t>Artykuł 4 – akapit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B58EDFE" w14:textId="77777777" w:rsidTr="00597527">
        <w:trPr>
          <w:trHeight w:hRule="exact" w:val="240"/>
          <w:jc w:val="center"/>
        </w:trPr>
        <w:tc>
          <w:tcPr>
            <w:tcW w:w="9752" w:type="dxa"/>
            <w:gridSpan w:val="2"/>
            <w:tcBorders>
              <w:top w:val="nil"/>
              <w:left w:val="nil"/>
              <w:bottom w:val="nil"/>
              <w:right w:val="nil"/>
            </w:tcBorders>
          </w:tcPr>
          <w:p w14:paraId="4913E585" w14:textId="77777777" w:rsidR="009E51EE" w:rsidRPr="00B94A8E" w:rsidRDefault="009E51EE" w:rsidP="00597527"/>
        </w:tc>
      </w:tr>
      <w:tr w:rsidR="009E51EE" w14:paraId="321EAB2C" w14:textId="77777777" w:rsidTr="00597527">
        <w:trPr>
          <w:trHeight w:val="240"/>
          <w:jc w:val="center"/>
        </w:trPr>
        <w:tc>
          <w:tcPr>
            <w:tcW w:w="4876" w:type="dxa"/>
            <w:tcBorders>
              <w:top w:val="nil"/>
              <w:left w:val="nil"/>
              <w:bottom w:val="nil"/>
              <w:right w:val="nil"/>
            </w:tcBorders>
          </w:tcPr>
          <w:p w14:paraId="3DAEF879"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C7F1391" w14:textId="77777777" w:rsidR="009E51EE" w:rsidRPr="00B94A8E" w:rsidRDefault="009E51EE" w:rsidP="00597527">
            <w:pPr>
              <w:pStyle w:val="AmColumnHeading"/>
            </w:pPr>
            <w:r>
              <w:t>Poprawka</w:t>
            </w:r>
          </w:p>
        </w:tc>
      </w:tr>
      <w:tr w:rsidR="009E51EE" w14:paraId="3EEE7007" w14:textId="77777777" w:rsidTr="00597527">
        <w:trPr>
          <w:jc w:val="center"/>
        </w:trPr>
        <w:tc>
          <w:tcPr>
            <w:tcW w:w="4876" w:type="dxa"/>
            <w:tcBorders>
              <w:top w:val="nil"/>
              <w:left w:val="nil"/>
              <w:bottom w:val="nil"/>
              <w:right w:val="nil"/>
            </w:tcBorders>
          </w:tcPr>
          <w:p w14:paraId="5D997672" w14:textId="77777777" w:rsidR="009E51EE" w:rsidRPr="00BF3709" w:rsidRDefault="009E51EE" w:rsidP="00597527">
            <w:pPr>
              <w:pStyle w:val="Normal6a"/>
            </w:pPr>
            <w:r>
              <w:t>Niniejsze rozporządzenie pozostaje bez uszczerbku dla spoczywającego na państwach członkowskich obowiązku ochrony bezpieczeństwa narodowego i innych podstawowych funkcji państwa.</w:t>
            </w:r>
          </w:p>
        </w:tc>
        <w:tc>
          <w:tcPr>
            <w:tcW w:w="4876" w:type="dxa"/>
            <w:tcBorders>
              <w:top w:val="nil"/>
              <w:left w:val="nil"/>
              <w:bottom w:val="nil"/>
              <w:right w:val="nil"/>
            </w:tcBorders>
          </w:tcPr>
          <w:p w14:paraId="6361EDD8" w14:textId="77777777" w:rsidR="009E51EE" w:rsidRPr="00BF3709" w:rsidRDefault="009E51EE" w:rsidP="00597527">
            <w:pPr>
              <w:pStyle w:val="Normal6a"/>
            </w:pPr>
            <w:r>
              <w:rPr>
                <w:b/>
                <w:i/>
              </w:rPr>
              <w:t>Środki niezbędne do ochrony bezpieczeństwa narodowego państw członkowskich mają pierwszeństwo przed przepisami niniejszego rozporządzenia. Przepisów niniejszego rozporządzenia nie należy rozumieć jako obowiązku ujawniania informacji niejawnych lub szczególnie chronionych istotnych dla bezpieczeństwa narodowego państw członkowskich.</w:t>
            </w:r>
          </w:p>
        </w:tc>
      </w:tr>
      <w:tr w:rsidR="009E51EE" w14:paraId="40AFFD47" w14:textId="77777777" w:rsidTr="00597527">
        <w:trPr>
          <w:jc w:val="center"/>
        </w:trPr>
        <w:tc>
          <w:tcPr>
            <w:tcW w:w="4876" w:type="dxa"/>
            <w:tcBorders>
              <w:top w:val="nil"/>
              <w:left w:val="nil"/>
              <w:bottom w:val="nil"/>
              <w:right w:val="nil"/>
            </w:tcBorders>
          </w:tcPr>
          <w:p w14:paraId="5C4CA059" w14:textId="77777777" w:rsidR="009E51EE" w:rsidRPr="00BF3709" w:rsidRDefault="009E51EE" w:rsidP="00597527">
            <w:pPr>
              <w:pStyle w:val="Normal6a"/>
              <w:rPr>
                <w:lang w:val="en-GB"/>
              </w:rPr>
            </w:pPr>
          </w:p>
        </w:tc>
        <w:tc>
          <w:tcPr>
            <w:tcW w:w="4876" w:type="dxa"/>
            <w:tcBorders>
              <w:top w:val="nil"/>
              <w:left w:val="nil"/>
              <w:bottom w:val="nil"/>
              <w:right w:val="nil"/>
            </w:tcBorders>
          </w:tcPr>
          <w:p w14:paraId="02B04E14" w14:textId="77777777" w:rsidR="009E51EE" w:rsidRPr="00BF3709" w:rsidRDefault="009E51EE" w:rsidP="00597527">
            <w:pPr>
              <w:pStyle w:val="Normal6a"/>
            </w:pPr>
            <w:r>
              <w:t>Niniejsze rozporządzenie pozostaje bez uszczerbku dla spoczywającego na państwach członkowskich obowiązku ochrony bezpieczeństwa narodowego i innych podstawowych funkcji państwa.</w:t>
            </w:r>
          </w:p>
        </w:tc>
      </w:tr>
    </w:tbl>
    <w:p w14:paraId="3A94667C"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A2C7DC8" w14:textId="77777777" w:rsidR="009E51EE" w:rsidRPr="00BF3709" w:rsidRDefault="009E51EE" w:rsidP="009E51EE">
      <w:r>
        <w:rPr>
          <w:rStyle w:val="HideTWBExt"/>
          <w:lang w:val="en-GB"/>
        </w:rPr>
        <w:t>&lt;/Amend&gt;</w:t>
      </w:r>
    </w:p>
    <w:p w14:paraId="6DF536E3"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1198</w:t>
      </w:r>
      <w:r>
        <w:rPr>
          <w:rStyle w:val="HideTWBExt"/>
          <w:lang w:val="en-GB"/>
        </w:rPr>
        <w:t>&lt;/NumAm&gt;</w:t>
      </w:r>
    </w:p>
    <w:p w14:paraId="73479FE4" w14:textId="77777777" w:rsidR="009E51EE" w:rsidRPr="00BF3709" w:rsidRDefault="009E51EE" w:rsidP="009E51EE">
      <w:pPr>
        <w:pStyle w:val="NormalBold"/>
      </w:pPr>
      <w:r>
        <w:rPr>
          <w:rStyle w:val="HideTWBExt"/>
          <w:b w:val="0"/>
          <w:lang w:val="en-GB"/>
        </w:rPr>
        <w:t>&lt;RepeatBlock-By&gt;&lt;Members&gt;</w:t>
      </w:r>
      <w:r>
        <w:t>Katri Kulmuni</w:t>
      </w:r>
      <w:r>
        <w:rPr>
          <w:rStyle w:val="HideTWBExt"/>
          <w:b w:val="0"/>
          <w:lang w:val="en-GB"/>
        </w:rPr>
        <w:t>&lt;/Members&gt;</w:t>
      </w:r>
    </w:p>
    <w:p w14:paraId="1DCDF0BB" w14:textId="77777777" w:rsidR="009E51EE" w:rsidRPr="00B94A8E" w:rsidRDefault="009E51EE" w:rsidP="009E51EE">
      <w:pPr>
        <w:pStyle w:val="NormalBold"/>
      </w:pPr>
      <w:r>
        <w:rPr>
          <w:rStyle w:val="HideTWBExt"/>
          <w:b w:val="0"/>
        </w:rPr>
        <w:t>&lt;/RepeatBlock-By&gt;</w:t>
      </w:r>
    </w:p>
    <w:p w14:paraId="0098F600"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7221D18" w14:textId="77777777" w:rsidR="009E51EE" w:rsidRPr="00B94A8E" w:rsidRDefault="009E51EE" w:rsidP="009E51EE">
      <w:pPr>
        <w:pStyle w:val="NormalBold"/>
      </w:pPr>
      <w:r>
        <w:rPr>
          <w:rStyle w:val="HideTWBExt"/>
        </w:rPr>
        <w:t>&lt;Article&gt;</w:t>
      </w:r>
      <w:r>
        <w:t>Artykuł 4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7238038" w14:textId="77777777" w:rsidTr="00597527">
        <w:trPr>
          <w:trHeight w:hRule="exact" w:val="240"/>
          <w:jc w:val="center"/>
        </w:trPr>
        <w:tc>
          <w:tcPr>
            <w:tcW w:w="9752" w:type="dxa"/>
            <w:gridSpan w:val="2"/>
            <w:tcBorders>
              <w:top w:val="nil"/>
              <w:left w:val="nil"/>
              <w:bottom w:val="nil"/>
              <w:right w:val="nil"/>
            </w:tcBorders>
          </w:tcPr>
          <w:p w14:paraId="42C2D2F3" w14:textId="77777777" w:rsidR="009E51EE" w:rsidRPr="00B94A8E" w:rsidRDefault="009E51EE" w:rsidP="00597527"/>
        </w:tc>
      </w:tr>
      <w:tr w:rsidR="009E51EE" w14:paraId="30B11FA1" w14:textId="77777777" w:rsidTr="00597527">
        <w:trPr>
          <w:trHeight w:val="240"/>
          <w:jc w:val="center"/>
        </w:trPr>
        <w:tc>
          <w:tcPr>
            <w:tcW w:w="4876" w:type="dxa"/>
            <w:tcBorders>
              <w:top w:val="nil"/>
              <w:left w:val="nil"/>
              <w:bottom w:val="nil"/>
              <w:right w:val="nil"/>
            </w:tcBorders>
          </w:tcPr>
          <w:p w14:paraId="37FAAE8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7061DC7" w14:textId="77777777" w:rsidR="009E51EE" w:rsidRPr="00B94A8E" w:rsidRDefault="009E51EE" w:rsidP="00597527">
            <w:pPr>
              <w:pStyle w:val="AmColumnHeading"/>
            </w:pPr>
            <w:r>
              <w:t>Poprawka</w:t>
            </w:r>
          </w:p>
        </w:tc>
      </w:tr>
      <w:tr w:rsidR="009E51EE" w14:paraId="6B9DEB11" w14:textId="77777777" w:rsidTr="00597527">
        <w:trPr>
          <w:jc w:val="center"/>
        </w:trPr>
        <w:tc>
          <w:tcPr>
            <w:tcW w:w="4876" w:type="dxa"/>
            <w:tcBorders>
              <w:top w:val="nil"/>
              <w:left w:val="nil"/>
              <w:bottom w:val="nil"/>
              <w:right w:val="nil"/>
            </w:tcBorders>
          </w:tcPr>
          <w:p w14:paraId="16173025" w14:textId="77777777" w:rsidR="009E51EE" w:rsidRPr="00BF3709" w:rsidRDefault="009E51EE" w:rsidP="00597527">
            <w:pPr>
              <w:pStyle w:val="Normal6a"/>
            </w:pPr>
            <w:r>
              <w:t>Niniejsze rozporządzenie pozostaje bez uszczerbku dla spoczywającego na państwach członkowskich obowiązku ochrony bezpieczeństwa narodowego i innych podstawowych funkcji państwa.</w:t>
            </w:r>
          </w:p>
        </w:tc>
        <w:tc>
          <w:tcPr>
            <w:tcW w:w="4876" w:type="dxa"/>
            <w:tcBorders>
              <w:top w:val="nil"/>
              <w:left w:val="nil"/>
              <w:bottom w:val="nil"/>
              <w:right w:val="nil"/>
            </w:tcBorders>
          </w:tcPr>
          <w:p w14:paraId="129EA7F4" w14:textId="77777777" w:rsidR="009E51EE" w:rsidRPr="00BF3709" w:rsidRDefault="009E51EE" w:rsidP="00597527">
            <w:pPr>
              <w:pStyle w:val="Normal6a"/>
            </w:pPr>
            <w:r>
              <w:t xml:space="preserve">Niniejsze rozporządzenie pozostaje bez uszczerbku dla spoczywającego na państwach członkowskich obowiązku ochrony bezpieczeństwa narodowego i </w:t>
            </w:r>
            <w:r>
              <w:rPr>
                <w:b/>
                <w:i/>
              </w:rPr>
              <w:t>ich prawa do ochrony</w:t>
            </w:r>
            <w:r>
              <w:t xml:space="preserve"> innych podstawowych funkcji państwa</w:t>
            </w:r>
            <w:r>
              <w:rPr>
                <w:b/>
                <w:i/>
              </w:rPr>
              <w:t>, w tym do zapewnienia integralności terytorialnej państwa oraz zapewnienia gotowości i zdolności reagowania w przypadku sytuacji nadzwyczajnej lub kryzysowej</w:t>
            </w:r>
            <w:r>
              <w:t xml:space="preserve">. </w:t>
            </w:r>
            <w:r>
              <w:rPr>
                <w:b/>
                <w:i/>
              </w:rPr>
              <w:t>Rozporządzenie nie wpływa na swobodę korzystania z usług i danych kosmicznych przez podmioty rządowe w tych dziedzinach.</w:t>
            </w:r>
          </w:p>
        </w:tc>
      </w:tr>
    </w:tbl>
    <w:p w14:paraId="244FEA8E"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8E61B56"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1EB36C3D" w14:textId="77777777" w:rsidR="009E51EE" w:rsidRPr="00BF3709" w:rsidRDefault="009E51EE" w:rsidP="009E51EE">
      <w:pPr>
        <w:pStyle w:val="AmJustText"/>
      </w:pPr>
      <w:r>
        <w:t>Strategicznie ważny sektor kosmiczny nie może napotykać niepewności ani dodatkowej biurokracji w kwestii reakcji państw członkowskich UE, na przykład w sytuacjach kryzysowych.</w:t>
      </w:r>
    </w:p>
    <w:p w14:paraId="644C2A43" w14:textId="77777777" w:rsidR="009E51EE" w:rsidRPr="00BF3709" w:rsidRDefault="009E51EE" w:rsidP="009E51EE">
      <w:r>
        <w:rPr>
          <w:rStyle w:val="HideTWBExt"/>
          <w:lang w:val="en-GB"/>
        </w:rPr>
        <w:t>&lt;/Amend&gt;</w:t>
      </w:r>
    </w:p>
    <w:p w14:paraId="320B4803"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1199</w:t>
      </w:r>
      <w:r>
        <w:rPr>
          <w:rStyle w:val="HideTWBExt"/>
          <w:lang w:val="en-GB"/>
        </w:rPr>
        <w:t>&lt;/NumAm&gt;</w:t>
      </w:r>
    </w:p>
    <w:p w14:paraId="75D657DB" w14:textId="77777777" w:rsidR="009E51EE" w:rsidRPr="00BF3709" w:rsidRDefault="009E51EE" w:rsidP="009E51EE">
      <w:pPr>
        <w:pStyle w:val="NormalBold"/>
      </w:pPr>
      <w:r>
        <w:rPr>
          <w:rStyle w:val="HideTWBExt"/>
          <w:b w:val="0"/>
          <w:lang w:val="en-GB"/>
        </w:rPr>
        <w:t>&lt;RepeatBlock-By&gt;&lt;Members&gt;</w:t>
      </w:r>
      <w:r>
        <w:t>Paolo Borchia, Silvia Sardone, Jorge Martín Frías, Raffaele Stancanelli, Aleksandar Nikolic, Isabella Tovaglieri, Mélanie Disdier, Julie Rechagneux, Ondřej Knotek, Jana Nagyová, Tomáš Kubín, Barbara Bonte, Pascale Piera</w:t>
      </w:r>
      <w:r>
        <w:rPr>
          <w:rStyle w:val="HideTWBExt"/>
          <w:b w:val="0"/>
          <w:lang w:val="en-GB"/>
        </w:rPr>
        <w:t>&lt;/Members&gt;</w:t>
      </w:r>
    </w:p>
    <w:p w14:paraId="3AF55250" w14:textId="77777777" w:rsidR="009E51EE" w:rsidRPr="00B94A8E" w:rsidRDefault="009E51EE" w:rsidP="009E51EE">
      <w:pPr>
        <w:pStyle w:val="NormalBold"/>
      </w:pPr>
      <w:r>
        <w:rPr>
          <w:rStyle w:val="HideTWBExt"/>
          <w:b w:val="0"/>
        </w:rPr>
        <w:t>&lt;/RepeatBlock-By&gt;</w:t>
      </w:r>
    </w:p>
    <w:p w14:paraId="70639450"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73DA551" w14:textId="77777777" w:rsidR="009E51EE" w:rsidRPr="00B94A8E" w:rsidRDefault="009E51EE" w:rsidP="009E51EE">
      <w:pPr>
        <w:pStyle w:val="NormalBold"/>
      </w:pPr>
      <w:r>
        <w:rPr>
          <w:rStyle w:val="HideTWBExt"/>
        </w:rPr>
        <w:t>&lt;Article&gt;</w:t>
      </w:r>
      <w:r>
        <w:t>Artykuł 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629F5CA" w14:textId="77777777" w:rsidTr="00597527">
        <w:trPr>
          <w:trHeight w:hRule="exact" w:val="240"/>
          <w:jc w:val="center"/>
        </w:trPr>
        <w:tc>
          <w:tcPr>
            <w:tcW w:w="9752" w:type="dxa"/>
            <w:gridSpan w:val="2"/>
            <w:tcBorders>
              <w:top w:val="nil"/>
              <w:left w:val="nil"/>
              <w:bottom w:val="nil"/>
              <w:right w:val="nil"/>
            </w:tcBorders>
          </w:tcPr>
          <w:p w14:paraId="52FBEFC3" w14:textId="77777777" w:rsidR="009E51EE" w:rsidRPr="00B94A8E" w:rsidRDefault="009E51EE" w:rsidP="00597527"/>
        </w:tc>
      </w:tr>
      <w:tr w:rsidR="009E51EE" w14:paraId="0BF00399" w14:textId="77777777" w:rsidTr="00597527">
        <w:trPr>
          <w:trHeight w:val="240"/>
          <w:jc w:val="center"/>
        </w:trPr>
        <w:tc>
          <w:tcPr>
            <w:tcW w:w="4876" w:type="dxa"/>
            <w:tcBorders>
              <w:top w:val="nil"/>
              <w:left w:val="nil"/>
              <w:bottom w:val="nil"/>
              <w:right w:val="nil"/>
            </w:tcBorders>
          </w:tcPr>
          <w:p w14:paraId="32C71A1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B4046FC" w14:textId="77777777" w:rsidR="009E51EE" w:rsidRPr="00B94A8E" w:rsidRDefault="009E51EE" w:rsidP="00597527">
            <w:pPr>
              <w:pStyle w:val="AmColumnHeading"/>
            </w:pPr>
            <w:r>
              <w:t>Poprawka</w:t>
            </w:r>
          </w:p>
        </w:tc>
      </w:tr>
      <w:tr w:rsidR="009E51EE" w14:paraId="4A5B3772" w14:textId="77777777" w:rsidTr="00597527">
        <w:trPr>
          <w:jc w:val="center"/>
        </w:trPr>
        <w:tc>
          <w:tcPr>
            <w:tcW w:w="4876" w:type="dxa"/>
            <w:tcBorders>
              <w:top w:val="nil"/>
              <w:left w:val="nil"/>
              <w:bottom w:val="nil"/>
              <w:right w:val="nil"/>
            </w:tcBorders>
          </w:tcPr>
          <w:p w14:paraId="11C6B417" w14:textId="77777777" w:rsidR="009E51EE" w:rsidRPr="00B94A8E" w:rsidRDefault="009E51EE" w:rsidP="00597527">
            <w:pPr>
              <w:pStyle w:val="Normal6a"/>
            </w:pPr>
          </w:p>
        </w:tc>
        <w:tc>
          <w:tcPr>
            <w:tcW w:w="4876" w:type="dxa"/>
            <w:tcBorders>
              <w:top w:val="nil"/>
              <w:left w:val="nil"/>
              <w:bottom w:val="nil"/>
              <w:right w:val="nil"/>
            </w:tcBorders>
          </w:tcPr>
          <w:p w14:paraId="0EF78FFB" w14:textId="77777777" w:rsidR="009E51EE" w:rsidRPr="00B94A8E" w:rsidRDefault="009E51EE" w:rsidP="00597527">
            <w:pPr>
              <w:pStyle w:val="Normal6a"/>
              <w:jc w:val="center"/>
            </w:pPr>
            <w:r>
              <w:rPr>
                <w:b/>
                <w:i/>
              </w:rPr>
              <w:t>Artykuł 4a</w:t>
            </w:r>
            <w:r>
              <w:tab/>
            </w:r>
          </w:p>
        </w:tc>
      </w:tr>
      <w:tr w:rsidR="009E51EE" w14:paraId="2D8584DA" w14:textId="77777777" w:rsidTr="00597527">
        <w:trPr>
          <w:jc w:val="center"/>
        </w:trPr>
        <w:tc>
          <w:tcPr>
            <w:tcW w:w="4876" w:type="dxa"/>
            <w:tcBorders>
              <w:top w:val="nil"/>
              <w:left w:val="nil"/>
              <w:bottom w:val="nil"/>
              <w:right w:val="nil"/>
            </w:tcBorders>
          </w:tcPr>
          <w:p w14:paraId="286AF126" w14:textId="77777777" w:rsidR="009E51EE" w:rsidRPr="00B94A8E" w:rsidRDefault="009E51EE" w:rsidP="00597527">
            <w:pPr>
              <w:pStyle w:val="Normal6a"/>
            </w:pPr>
          </w:p>
        </w:tc>
        <w:tc>
          <w:tcPr>
            <w:tcW w:w="4876" w:type="dxa"/>
            <w:tcBorders>
              <w:top w:val="nil"/>
              <w:left w:val="nil"/>
              <w:bottom w:val="nil"/>
              <w:right w:val="nil"/>
            </w:tcBorders>
          </w:tcPr>
          <w:p w14:paraId="29B20564" w14:textId="77777777" w:rsidR="009E51EE" w:rsidRPr="00B94A8E" w:rsidRDefault="009E51EE" w:rsidP="00597527">
            <w:pPr>
              <w:pStyle w:val="Normal6a"/>
              <w:jc w:val="center"/>
            </w:pPr>
            <w:r>
              <w:rPr>
                <w:b/>
                <w:i/>
              </w:rPr>
              <w:t>Proporcjonalność oparta na analizie ryzyka</w:t>
            </w:r>
          </w:p>
        </w:tc>
      </w:tr>
      <w:tr w:rsidR="009E51EE" w14:paraId="0A4C9AA7" w14:textId="77777777" w:rsidTr="00597527">
        <w:trPr>
          <w:jc w:val="center"/>
        </w:trPr>
        <w:tc>
          <w:tcPr>
            <w:tcW w:w="4876" w:type="dxa"/>
            <w:tcBorders>
              <w:top w:val="nil"/>
              <w:left w:val="nil"/>
              <w:bottom w:val="nil"/>
              <w:right w:val="nil"/>
            </w:tcBorders>
          </w:tcPr>
          <w:p w14:paraId="76466985" w14:textId="77777777" w:rsidR="009E51EE" w:rsidRPr="00B94A8E" w:rsidRDefault="009E51EE" w:rsidP="00597527">
            <w:pPr>
              <w:pStyle w:val="Normal6a"/>
            </w:pPr>
          </w:p>
        </w:tc>
        <w:tc>
          <w:tcPr>
            <w:tcW w:w="4876" w:type="dxa"/>
            <w:tcBorders>
              <w:top w:val="nil"/>
              <w:left w:val="nil"/>
              <w:bottom w:val="nil"/>
              <w:right w:val="nil"/>
            </w:tcBorders>
          </w:tcPr>
          <w:p w14:paraId="064B1AB7" w14:textId="77777777" w:rsidR="009E51EE" w:rsidRPr="00BF3709" w:rsidRDefault="009E51EE" w:rsidP="00597527">
            <w:pPr>
              <w:pStyle w:val="Normal6a"/>
            </w:pPr>
            <w:r>
              <w:rPr>
                <w:b/>
                <w:i/>
              </w:rPr>
              <w:t>Wdrażając i egzekwując niniejsze rozporządzenie, Komisja, Agencja i właściwe organy państw członkowskich zapewniają, aby obowiązki techniczne, operacyjne i administracyjne były stosowane w sposób spójny, oparty na analizie ryzyka i proporcjonalny, z uwzględnieniem charakteru, skali i złożoności działania w przestrzeni kosmicznej, systemu orbitalnego oraz wielkości i zdolności operatora.</w:t>
            </w:r>
          </w:p>
        </w:tc>
      </w:tr>
    </w:tbl>
    <w:p w14:paraId="37D5A6AD"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A68028F" w14:textId="77777777" w:rsidR="009E51EE" w:rsidRPr="00BF3709" w:rsidRDefault="009E51EE" w:rsidP="009E51EE">
      <w:r>
        <w:rPr>
          <w:rStyle w:val="HideTWBExt"/>
          <w:lang w:val="en-GB"/>
        </w:rPr>
        <w:t>&lt;/Amend&gt;</w:t>
      </w:r>
    </w:p>
    <w:p w14:paraId="102821E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1200</w:t>
      </w:r>
      <w:r>
        <w:rPr>
          <w:rStyle w:val="HideTWBExt"/>
          <w:lang w:val="en-GB"/>
        </w:rPr>
        <w:t>&lt;/NumAm&gt;</w:t>
      </w:r>
    </w:p>
    <w:p w14:paraId="6EAA4DF9" w14:textId="77777777" w:rsidR="009E51EE" w:rsidRPr="00BF3709" w:rsidRDefault="009E51EE" w:rsidP="009E51EE">
      <w:pPr>
        <w:pStyle w:val="NormalBold"/>
      </w:pPr>
      <w:r>
        <w:rPr>
          <w:rStyle w:val="HideTWBExt"/>
          <w:b w:val="0"/>
          <w:lang w:val="en-GB"/>
        </w:rPr>
        <w:t>&lt;RepeatBlock-By&gt;&lt;Members&gt;</w:t>
      </w:r>
      <w:r>
        <w:t>Massimiliano Salini</w:t>
      </w:r>
      <w:r>
        <w:rPr>
          <w:rStyle w:val="HideTWBExt"/>
          <w:b w:val="0"/>
          <w:lang w:val="en-GB"/>
        </w:rPr>
        <w:t>&lt;/Members&gt;</w:t>
      </w:r>
    </w:p>
    <w:p w14:paraId="167E313C" w14:textId="77777777" w:rsidR="009E51EE" w:rsidRPr="00B94A8E" w:rsidRDefault="009E51EE" w:rsidP="009E51EE">
      <w:pPr>
        <w:pStyle w:val="NormalBold"/>
      </w:pPr>
      <w:r>
        <w:rPr>
          <w:rStyle w:val="HideTWBExt"/>
          <w:b w:val="0"/>
        </w:rPr>
        <w:t>&lt;/RepeatBlock-By&gt;</w:t>
      </w:r>
    </w:p>
    <w:p w14:paraId="0233944E"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FCD2F15" w14:textId="77777777" w:rsidR="009E51EE" w:rsidRPr="00B94A8E" w:rsidRDefault="009E51EE" w:rsidP="009E51EE">
      <w:pPr>
        <w:pStyle w:val="NormalBold"/>
      </w:pPr>
      <w:r>
        <w:rPr>
          <w:rStyle w:val="HideTWBExt"/>
        </w:rPr>
        <w:t>&lt;Article&gt;</w:t>
      </w:r>
      <w:r>
        <w:t>Artykuł 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12B9595" w14:textId="77777777" w:rsidTr="00597527">
        <w:trPr>
          <w:trHeight w:hRule="exact" w:val="240"/>
          <w:jc w:val="center"/>
        </w:trPr>
        <w:tc>
          <w:tcPr>
            <w:tcW w:w="9752" w:type="dxa"/>
            <w:gridSpan w:val="2"/>
            <w:tcBorders>
              <w:top w:val="nil"/>
              <w:left w:val="nil"/>
              <w:bottom w:val="nil"/>
              <w:right w:val="nil"/>
            </w:tcBorders>
          </w:tcPr>
          <w:p w14:paraId="4D93FBB1" w14:textId="77777777" w:rsidR="009E51EE" w:rsidRPr="00B94A8E" w:rsidRDefault="009E51EE" w:rsidP="00597527"/>
        </w:tc>
      </w:tr>
      <w:tr w:rsidR="009E51EE" w14:paraId="6A2A18BD" w14:textId="77777777" w:rsidTr="00597527">
        <w:trPr>
          <w:trHeight w:val="240"/>
          <w:jc w:val="center"/>
        </w:trPr>
        <w:tc>
          <w:tcPr>
            <w:tcW w:w="4876" w:type="dxa"/>
            <w:tcBorders>
              <w:top w:val="nil"/>
              <w:left w:val="nil"/>
              <w:bottom w:val="nil"/>
              <w:right w:val="nil"/>
            </w:tcBorders>
          </w:tcPr>
          <w:p w14:paraId="40165EA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53916BD" w14:textId="77777777" w:rsidR="009E51EE" w:rsidRPr="00B94A8E" w:rsidRDefault="009E51EE" w:rsidP="00597527">
            <w:pPr>
              <w:pStyle w:val="AmColumnHeading"/>
            </w:pPr>
            <w:r>
              <w:t>Poprawka</w:t>
            </w:r>
          </w:p>
        </w:tc>
      </w:tr>
      <w:tr w:rsidR="009E51EE" w14:paraId="540DD00B" w14:textId="77777777" w:rsidTr="00597527">
        <w:trPr>
          <w:jc w:val="center"/>
        </w:trPr>
        <w:tc>
          <w:tcPr>
            <w:tcW w:w="4876" w:type="dxa"/>
            <w:tcBorders>
              <w:top w:val="nil"/>
              <w:left w:val="nil"/>
              <w:bottom w:val="nil"/>
              <w:right w:val="nil"/>
            </w:tcBorders>
          </w:tcPr>
          <w:p w14:paraId="6C0400D2" w14:textId="77777777" w:rsidR="009E51EE" w:rsidRPr="00B94A8E" w:rsidRDefault="009E51EE" w:rsidP="00597527">
            <w:pPr>
              <w:pStyle w:val="Normal6a"/>
            </w:pPr>
          </w:p>
        </w:tc>
        <w:tc>
          <w:tcPr>
            <w:tcW w:w="4876" w:type="dxa"/>
            <w:tcBorders>
              <w:top w:val="nil"/>
              <w:left w:val="nil"/>
              <w:bottom w:val="nil"/>
              <w:right w:val="nil"/>
            </w:tcBorders>
          </w:tcPr>
          <w:p w14:paraId="70A06349" w14:textId="77777777" w:rsidR="009E51EE" w:rsidRPr="00B94A8E" w:rsidRDefault="009E51EE" w:rsidP="00597527">
            <w:pPr>
              <w:pStyle w:val="Normal6a"/>
              <w:jc w:val="center"/>
            </w:pPr>
            <w:r>
              <w:rPr>
                <w:b/>
                <w:i/>
              </w:rPr>
              <w:t>Artykuł 4a</w:t>
            </w:r>
            <w:r>
              <w:tab/>
            </w:r>
          </w:p>
        </w:tc>
      </w:tr>
      <w:tr w:rsidR="009E51EE" w14:paraId="5D09B407" w14:textId="77777777" w:rsidTr="00597527">
        <w:trPr>
          <w:jc w:val="center"/>
        </w:trPr>
        <w:tc>
          <w:tcPr>
            <w:tcW w:w="4876" w:type="dxa"/>
            <w:tcBorders>
              <w:top w:val="nil"/>
              <w:left w:val="nil"/>
              <w:bottom w:val="nil"/>
              <w:right w:val="nil"/>
            </w:tcBorders>
          </w:tcPr>
          <w:p w14:paraId="30F31ED2" w14:textId="77777777" w:rsidR="009E51EE" w:rsidRPr="00B94A8E" w:rsidRDefault="009E51EE" w:rsidP="00597527">
            <w:pPr>
              <w:pStyle w:val="Normal6a"/>
            </w:pPr>
          </w:p>
        </w:tc>
        <w:tc>
          <w:tcPr>
            <w:tcW w:w="4876" w:type="dxa"/>
            <w:tcBorders>
              <w:top w:val="nil"/>
              <w:left w:val="nil"/>
              <w:bottom w:val="nil"/>
              <w:right w:val="nil"/>
            </w:tcBorders>
          </w:tcPr>
          <w:p w14:paraId="79F23C8C" w14:textId="77777777" w:rsidR="009E51EE" w:rsidRPr="00B94A8E" w:rsidRDefault="009E51EE" w:rsidP="00597527">
            <w:pPr>
              <w:pStyle w:val="Normal6a"/>
              <w:jc w:val="center"/>
            </w:pPr>
            <w:r>
              <w:rPr>
                <w:b/>
                <w:i/>
              </w:rPr>
              <w:t>Proporcjonalność oparta na analizie ryzyka</w:t>
            </w:r>
          </w:p>
        </w:tc>
      </w:tr>
      <w:tr w:rsidR="009E51EE" w14:paraId="45A1754D" w14:textId="77777777" w:rsidTr="00597527">
        <w:trPr>
          <w:jc w:val="center"/>
        </w:trPr>
        <w:tc>
          <w:tcPr>
            <w:tcW w:w="4876" w:type="dxa"/>
            <w:tcBorders>
              <w:top w:val="nil"/>
              <w:left w:val="nil"/>
              <w:bottom w:val="nil"/>
              <w:right w:val="nil"/>
            </w:tcBorders>
          </w:tcPr>
          <w:p w14:paraId="584C6368" w14:textId="77777777" w:rsidR="009E51EE" w:rsidRPr="00B94A8E" w:rsidRDefault="009E51EE" w:rsidP="00597527">
            <w:pPr>
              <w:pStyle w:val="Normal6a"/>
            </w:pPr>
          </w:p>
        </w:tc>
        <w:tc>
          <w:tcPr>
            <w:tcW w:w="4876" w:type="dxa"/>
            <w:tcBorders>
              <w:top w:val="nil"/>
              <w:left w:val="nil"/>
              <w:bottom w:val="nil"/>
              <w:right w:val="nil"/>
            </w:tcBorders>
          </w:tcPr>
          <w:p w14:paraId="058E7815" w14:textId="77777777" w:rsidR="009E51EE" w:rsidRPr="00BF3709" w:rsidRDefault="009E51EE" w:rsidP="00597527">
            <w:pPr>
              <w:pStyle w:val="Normal6a"/>
            </w:pPr>
            <w:r>
              <w:rPr>
                <w:b/>
                <w:i/>
              </w:rPr>
              <w:t>1. W celu wdrożenia i egzekwowania rozporządzenia Komisja, Agencja i właściwe organy państw członkowskich zapewniają, aby obowiązki techniczne, operacyjne i administracyjne były spójne, oparte na analizie ryzyka i proporcjonalne, z uwzględnieniem charakteru, skali i złożoności działania w przestrzeni kosmicznej, systemu orbitalnego oraz wielkości operatora.</w:t>
            </w:r>
          </w:p>
        </w:tc>
      </w:tr>
    </w:tbl>
    <w:p w14:paraId="5E1DE33D"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BA373F3" w14:textId="77777777" w:rsidR="009E51EE" w:rsidRPr="00BF3709" w:rsidRDefault="009E51EE" w:rsidP="009E51EE">
      <w:r>
        <w:rPr>
          <w:rStyle w:val="HideTWBExt"/>
          <w:lang w:val="en-GB"/>
        </w:rPr>
        <w:t>&lt;/Amend&gt;</w:t>
      </w:r>
    </w:p>
    <w:p w14:paraId="3A980E17"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1201</w:t>
      </w:r>
      <w:r>
        <w:rPr>
          <w:rStyle w:val="HideTWBExt"/>
          <w:lang w:val="en-GB"/>
        </w:rPr>
        <w:t>&lt;/NumAm&gt;</w:t>
      </w:r>
    </w:p>
    <w:p w14:paraId="76614A4A"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0D6BF318" w14:textId="77777777" w:rsidR="009E51EE" w:rsidRPr="00B94A8E" w:rsidRDefault="009E51EE" w:rsidP="009E51EE">
      <w:pPr>
        <w:pStyle w:val="NormalBold"/>
      </w:pPr>
      <w:r>
        <w:rPr>
          <w:rStyle w:val="HideTWBExt"/>
          <w:b w:val="0"/>
        </w:rPr>
        <w:t>&lt;/RepeatBlock-By&gt;</w:t>
      </w:r>
    </w:p>
    <w:p w14:paraId="01599D1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5EC25C3" w14:textId="77777777" w:rsidR="009E51EE" w:rsidRPr="00BF3709" w:rsidRDefault="009E51EE" w:rsidP="009E51EE">
      <w:pPr>
        <w:pStyle w:val="NormalBold"/>
      </w:pPr>
      <w:r>
        <w:rPr>
          <w:rStyle w:val="HideTWBExt"/>
          <w:lang w:val="fr-BE"/>
        </w:rPr>
        <w:t>&lt;Article&gt;</w:t>
      </w:r>
      <w:r>
        <w:t>Artykuł 5 – akapit 1 – punkt 1</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57B91CF" w14:textId="77777777" w:rsidTr="00597527">
        <w:trPr>
          <w:trHeight w:hRule="exact" w:val="240"/>
          <w:jc w:val="center"/>
        </w:trPr>
        <w:tc>
          <w:tcPr>
            <w:tcW w:w="9752" w:type="dxa"/>
            <w:gridSpan w:val="2"/>
            <w:tcBorders>
              <w:top w:val="nil"/>
              <w:left w:val="nil"/>
              <w:bottom w:val="nil"/>
              <w:right w:val="nil"/>
            </w:tcBorders>
          </w:tcPr>
          <w:p w14:paraId="2F71A2B4" w14:textId="77777777" w:rsidR="009E51EE" w:rsidRPr="00BF3709" w:rsidRDefault="009E51EE" w:rsidP="00597527">
            <w:pPr>
              <w:rPr>
                <w:lang w:val="fr-BE"/>
              </w:rPr>
            </w:pPr>
          </w:p>
        </w:tc>
      </w:tr>
      <w:tr w:rsidR="009E51EE" w14:paraId="55740B8A" w14:textId="77777777" w:rsidTr="00597527">
        <w:trPr>
          <w:trHeight w:val="240"/>
          <w:jc w:val="center"/>
        </w:trPr>
        <w:tc>
          <w:tcPr>
            <w:tcW w:w="4876" w:type="dxa"/>
            <w:tcBorders>
              <w:top w:val="nil"/>
              <w:left w:val="nil"/>
              <w:bottom w:val="nil"/>
              <w:right w:val="nil"/>
            </w:tcBorders>
          </w:tcPr>
          <w:p w14:paraId="6095717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02DBB37" w14:textId="77777777" w:rsidR="009E51EE" w:rsidRPr="00B94A8E" w:rsidRDefault="009E51EE" w:rsidP="00597527">
            <w:pPr>
              <w:pStyle w:val="AmColumnHeading"/>
            </w:pPr>
            <w:r>
              <w:t>Poprawka</w:t>
            </w:r>
          </w:p>
        </w:tc>
      </w:tr>
      <w:tr w:rsidR="009E51EE" w14:paraId="6DA32A79" w14:textId="77777777" w:rsidTr="00597527">
        <w:trPr>
          <w:jc w:val="center"/>
        </w:trPr>
        <w:tc>
          <w:tcPr>
            <w:tcW w:w="4876" w:type="dxa"/>
            <w:tcBorders>
              <w:top w:val="nil"/>
              <w:left w:val="nil"/>
              <w:bottom w:val="nil"/>
              <w:right w:val="nil"/>
            </w:tcBorders>
          </w:tcPr>
          <w:p w14:paraId="5FEB8FD0" w14:textId="77777777" w:rsidR="009E51EE" w:rsidRPr="00BF3709" w:rsidRDefault="009E51EE" w:rsidP="00597527">
            <w:pPr>
              <w:pStyle w:val="Normal6a"/>
            </w:pPr>
            <w:r>
              <w:t>1)</w:t>
            </w:r>
            <w:r>
              <w:tab/>
              <w:t xml:space="preserve">„obiekt kosmiczny” oznacza obiekt stworzony przez człowieka </w:t>
            </w:r>
            <w:r>
              <w:rPr>
                <w:b/>
                <w:i/>
              </w:rPr>
              <w:t>wysyłany</w:t>
            </w:r>
            <w:r>
              <w:t xml:space="preserve"> w przestrzeń kosmiczną, w tym statek kosmiczny i stopień orbitalny pojazdu wynoszącego;</w:t>
            </w:r>
          </w:p>
        </w:tc>
        <w:tc>
          <w:tcPr>
            <w:tcW w:w="4876" w:type="dxa"/>
            <w:tcBorders>
              <w:top w:val="nil"/>
              <w:left w:val="nil"/>
              <w:bottom w:val="nil"/>
              <w:right w:val="nil"/>
            </w:tcBorders>
          </w:tcPr>
          <w:p w14:paraId="6AF900DE" w14:textId="77777777" w:rsidR="009E51EE" w:rsidRPr="00BF3709" w:rsidRDefault="009E51EE" w:rsidP="00597527">
            <w:pPr>
              <w:pStyle w:val="Normal6a"/>
            </w:pPr>
            <w:r>
              <w:t>1)</w:t>
            </w:r>
            <w:r>
              <w:tab/>
              <w:t xml:space="preserve">„obiekt kosmiczny” oznacza obiekt stworzony przez człowieka </w:t>
            </w:r>
            <w:r>
              <w:rPr>
                <w:b/>
                <w:i/>
              </w:rPr>
              <w:t>i wyniesiony w przestrzeń kosmiczną lub obiekt, który ma zostać wysłany</w:t>
            </w:r>
            <w:r>
              <w:t xml:space="preserve"> w przestrzeń kosmiczną </w:t>
            </w:r>
            <w:r>
              <w:rPr>
                <w:b/>
                <w:i/>
              </w:rPr>
              <w:t>lub zmontowany w przestrzeni</w:t>
            </w:r>
            <w:r>
              <w:t xml:space="preserve">, w tym statek kosmiczny </w:t>
            </w:r>
            <w:r>
              <w:rPr>
                <w:b/>
                <w:i/>
              </w:rPr>
              <w:t>lub jego części</w:t>
            </w:r>
            <w:r>
              <w:t xml:space="preserve"> i stopień orbitalny pojazdu wynoszącego </w:t>
            </w:r>
            <w:r>
              <w:rPr>
                <w:b/>
                <w:i/>
              </w:rPr>
              <w:t>lub jego części</w:t>
            </w:r>
            <w:r>
              <w:t>;</w:t>
            </w:r>
          </w:p>
        </w:tc>
      </w:tr>
    </w:tbl>
    <w:p w14:paraId="27A15E77"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4B1D478" w14:textId="77777777" w:rsidR="009E51EE" w:rsidRPr="00BF3709" w:rsidRDefault="009E51EE" w:rsidP="009E51EE">
      <w:r>
        <w:rPr>
          <w:rStyle w:val="HideTWBExt"/>
          <w:lang w:val="en-GB"/>
        </w:rPr>
        <w:t>&lt;/Amend&gt;</w:t>
      </w:r>
    </w:p>
    <w:p w14:paraId="33B75F4C"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1202</w:t>
      </w:r>
      <w:r>
        <w:rPr>
          <w:rStyle w:val="HideTWBExt"/>
          <w:lang w:val="en-GB"/>
        </w:rPr>
        <w:t>&lt;/NumAm&gt;</w:t>
      </w:r>
    </w:p>
    <w:p w14:paraId="1CCFB2E4"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670E84DB" w14:textId="77777777" w:rsidR="009E51EE" w:rsidRPr="00B94A8E" w:rsidRDefault="009E51EE" w:rsidP="009E51EE">
      <w:pPr>
        <w:pStyle w:val="NormalBold"/>
      </w:pPr>
      <w:r>
        <w:rPr>
          <w:rStyle w:val="HideTWBExt"/>
          <w:b w:val="0"/>
        </w:rPr>
        <w:t>&lt;/RepeatBlock-By&gt;</w:t>
      </w:r>
    </w:p>
    <w:p w14:paraId="330BAFF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26A2125" w14:textId="77777777" w:rsidR="009E51EE" w:rsidRPr="00BF3709" w:rsidRDefault="009E51EE" w:rsidP="009E51EE">
      <w:pPr>
        <w:pStyle w:val="NormalBold"/>
      </w:pPr>
      <w:r>
        <w:rPr>
          <w:rStyle w:val="HideTWBExt"/>
          <w:lang w:val="fr-BE"/>
        </w:rPr>
        <w:t>&lt;Article&gt;</w:t>
      </w:r>
      <w:r>
        <w:t>Artykuł 5 – akapit 1 – punkt 1</w:t>
      </w:r>
      <w:r>
        <w:rPr>
          <w:rStyle w:val="HideTWBExt"/>
          <w:lang w:val="fr-BE"/>
        </w:rPr>
        <w:t>&lt;/Article&gt;</w:t>
      </w:r>
    </w:p>
    <w:p w14:paraId="1C866BCC" w14:textId="77777777" w:rsidR="009E51EE" w:rsidRPr="00B94A8E" w:rsidRDefault="009E51EE" w:rsidP="009E51EE">
      <w:r>
        <w:rPr>
          <w:rStyle w:val="HideTWBExt"/>
        </w:rPr>
        <w:t>&lt;DocAmend2&gt;</w:t>
      </w:r>
      <w:r>
        <w:t>Wniosek dotyczący rozporządzenia</w:t>
      </w:r>
      <w:r>
        <w:rPr>
          <w:rStyle w:val="HideTWBExt"/>
        </w:rPr>
        <w:t>&lt;/DocAmend2&gt;</w:t>
      </w:r>
    </w:p>
    <w:p w14:paraId="6BE24567" w14:textId="77777777" w:rsidR="009E51EE" w:rsidRPr="00BF3709" w:rsidRDefault="009E51EE" w:rsidP="009E51EE">
      <w:r>
        <w:rPr>
          <w:rStyle w:val="HideTWBExt"/>
          <w:lang w:val="fr-BE"/>
        </w:rPr>
        <w:t>&lt;Article2&gt;</w:t>
      </w:r>
      <w:r>
        <w:t>Artykuł 5 – akapit 1 – punkt 1</w:t>
      </w:r>
      <w:r>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5C930C1" w14:textId="77777777" w:rsidTr="00597527">
        <w:trPr>
          <w:trHeight w:hRule="exact" w:val="240"/>
          <w:jc w:val="center"/>
        </w:trPr>
        <w:tc>
          <w:tcPr>
            <w:tcW w:w="9752" w:type="dxa"/>
            <w:gridSpan w:val="2"/>
            <w:tcBorders>
              <w:top w:val="nil"/>
              <w:left w:val="nil"/>
              <w:bottom w:val="nil"/>
              <w:right w:val="nil"/>
            </w:tcBorders>
          </w:tcPr>
          <w:p w14:paraId="628D6784" w14:textId="77777777" w:rsidR="009E51EE" w:rsidRPr="00BF3709" w:rsidRDefault="009E51EE" w:rsidP="00597527">
            <w:pPr>
              <w:rPr>
                <w:lang w:val="fr-BE"/>
              </w:rPr>
            </w:pPr>
          </w:p>
        </w:tc>
      </w:tr>
      <w:tr w:rsidR="009E51EE" w14:paraId="238074F8" w14:textId="77777777" w:rsidTr="00597527">
        <w:trPr>
          <w:trHeight w:val="240"/>
          <w:jc w:val="center"/>
        </w:trPr>
        <w:tc>
          <w:tcPr>
            <w:tcW w:w="4876" w:type="dxa"/>
            <w:tcBorders>
              <w:top w:val="nil"/>
              <w:left w:val="nil"/>
              <w:bottom w:val="nil"/>
              <w:right w:val="nil"/>
            </w:tcBorders>
          </w:tcPr>
          <w:p w14:paraId="72605B5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59D02C7" w14:textId="77777777" w:rsidR="009E51EE" w:rsidRPr="00B94A8E" w:rsidRDefault="009E51EE" w:rsidP="00597527">
            <w:pPr>
              <w:pStyle w:val="AmColumnHeading"/>
            </w:pPr>
            <w:r>
              <w:t>Poprawka</w:t>
            </w:r>
          </w:p>
        </w:tc>
      </w:tr>
      <w:tr w:rsidR="009E51EE" w14:paraId="18CC3C4E" w14:textId="77777777" w:rsidTr="00597527">
        <w:trPr>
          <w:jc w:val="center"/>
        </w:trPr>
        <w:tc>
          <w:tcPr>
            <w:tcW w:w="4876" w:type="dxa"/>
            <w:tcBorders>
              <w:top w:val="nil"/>
              <w:left w:val="nil"/>
              <w:bottom w:val="nil"/>
              <w:right w:val="nil"/>
            </w:tcBorders>
          </w:tcPr>
          <w:p w14:paraId="12141E7F" w14:textId="77777777" w:rsidR="009E51EE" w:rsidRPr="00BF3709" w:rsidRDefault="009E51EE" w:rsidP="00597527">
            <w:pPr>
              <w:pStyle w:val="Normal6a"/>
            </w:pPr>
            <w:r>
              <w:t>1)</w:t>
            </w:r>
            <w:r>
              <w:tab/>
              <w:t xml:space="preserve">„obiekt kosmiczny” oznacza obiekt stworzony przez człowieka </w:t>
            </w:r>
            <w:r>
              <w:rPr>
                <w:b/>
                <w:i/>
              </w:rPr>
              <w:t>wysyłany</w:t>
            </w:r>
            <w:r>
              <w:t xml:space="preserve"> w przestrzeń kosmiczną, w tym statek kosmiczny </w:t>
            </w:r>
            <w:r>
              <w:rPr>
                <w:b/>
                <w:i/>
              </w:rPr>
              <w:t>i stopień orbitalny pojazdu wynoszącego</w:t>
            </w:r>
            <w:r>
              <w:t>;</w:t>
            </w:r>
          </w:p>
        </w:tc>
        <w:tc>
          <w:tcPr>
            <w:tcW w:w="4876" w:type="dxa"/>
            <w:tcBorders>
              <w:top w:val="nil"/>
              <w:left w:val="nil"/>
              <w:bottom w:val="nil"/>
              <w:right w:val="nil"/>
            </w:tcBorders>
          </w:tcPr>
          <w:p w14:paraId="28E29DCB" w14:textId="77777777" w:rsidR="009E51EE" w:rsidRPr="00BF3709" w:rsidRDefault="009E51EE" w:rsidP="00597527">
            <w:pPr>
              <w:pStyle w:val="Normal6a"/>
            </w:pPr>
            <w:r>
              <w:t>1)</w:t>
            </w:r>
            <w:r>
              <w:tab/>
              <w:t xml:space="preserve">„obiekt kosmiczny” oznacza obiekt stworzony przez człowieka </w:t>
            </w:r>
            <w:r>
              <w:rPr>
                <w:b/>
                <w:i/>
              </w:rPr>
              <w:t>i wyniesiony w przestrzeń kosmiczną lub obiekt, który ma zostać wyniesiony</w:t>
            </w:r>
            <w:r>
              <w:t xml:space="preserve"> w przestrzeń kosmiczną, w tym statek kosmiczny </w:t>
            </w:r>
            <w:r>
              <w:rPr>
                <w:b/>
                <w:i/>
              </w:rPr>
              <w:t>lub jego części, oraz pojazd wynoszący lub jego części</w:t>
            </w:r>
            <w:r>
              <w:t>;</w:t>
            </w:r>
          </w:p>
        </w:tc>
      </w:tr>
    </w:tbl>
    <w:p w14:paraId="6E3241B8"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9101154" w14:textId="77777777" w:rsidR="009E51EE" w:rsidRPr="00BF3709" w:rsidRDefault="009E51EE" w:rsidP="009E51EE">
      <w:r>
        <w:rPr>
          <w:rStyle w:val="HideTWBExt"/>
          <w:lang w:val="en-GB"/>
        </w:rPr>
        <w:t>&lt;/Amend&gt;</w:t>
      </w:r>
    </w:p>
    <w:p w14:paraId="1EA0A534"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1203</w:t>
      </w:r>
      <w:r>
        <w:rPr>
          <w:rStyle w:val="HideTWBExt"/>
          <w:lang w:val="en-GB"/>
        </w:rPr>
        <w:t>&lt;/NumAm&gt;</w:t>
      </w:r>
    </w:p>
    <w:p w14:paraId="13EE6FD2"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3D447A0B" w14:textId="77777777" w:rsidR="009E51EE" w:rsidRPr="00B94A8E" w:rsidRDefault="009E51EE" w:rsidP="009E51EE">
      <w:pPr>
        <w:pStyle w:val="NormalBold"/>
      </w:pPr>
      <w:r>
        <w:rPr>
          <w:rStyle w:val="HideTWBExt"/>
          <w:b w:val="0"/>
        </w:rPr>
        <w:t>&lt;/RepeatBlock-By&gt;</w:t>
      </w:r>
    </w:p>
    <w:p w14:paraId="070ADF0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71AB9A7" w14:textId="77777777" w:rsidR="009E51EE" w:rsidRPr="00BF3709" w:rsidRDefault="009E51EE" w:rsidP="009E51EE">
      <w:pPr>
        <w:pStyle w:val="NormalBold"/>
      </w:pPr>
      <w:r>
        <w:rPr>
          <w:rStyle w:val="HideTWBExt"/>
          <w:lang w:val="fr-BE"/>
        </w:rPr>
        <w:t>&lt;Article&gt;</w:t>
      </w:r>
      <w:r>
        <w:t>Artykuł 5 – akapit 1 – punkt 1</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D2BA878" w14:textId="77777777" w:rsidTr="00597527">
        <w:trPr>
          <w:trHeight w:hRule="exact" w:val="240"/>
          <w:jc w:val="center"/>
        </w:trPr>
        <w:tc>
          <w:tcPr>
            <w:tcW w:w="9752" w:type="dxa"/>
            <w:gridSpan w:val="2"/>
            <w:tcBorders>
              <w:top w:val="nil"/>
              <w:left w:val="nil"/>
              <w:bottom w:val="nil"/>
              <w:right w:val="nil"/>
            </w:tcBorders>
          </w:tcPr>
          <w:p w14:paraId="675118A7" w14:textId="77777777" w:rsidR="009E51EE" w:rsidRPr="00BF3709" w:rsidRDefault="009E51EE" w:rsidP="00597527">
            <w:pPr>
              <w:rPr>
                <w:lang w:val="fr-BE"/>
              </w:rPr>
            </w:pPr>
          </w:p>
        </w:tc>
      </w:tr>
      <w:tr w:rsidR="009E51EE" w14:paraId="50D1817A" w14:textId="77777777" w:rsidTr="00597527">
        <w:trPr>
          <w:trHeight w:val="240"/>
          <w:jc w:val="center"/>
        </w:trPr>
        <w:tc>
          <w:tcPr>
            <w:tcW w:w="4876" w:type="dxa"/>
            <w:tcBorders>
              <w:top w:val="nil"/>
              <w:left w:val="nil"/>
              <w:bottom w:val="nil"/>
              <w:right w:val="nil"/>
            </w:tcBorders>
          </w:tcPr>
          <w:p w14:paraId="7EEAC959"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03B5FA9" w14:textId="77777777" w:rsidR="009E51EE" w:rsidRPr="00B94A8E" w:rsidRDefault="009E51EE" w:rsidP="00597527">
            <w:pPr>
              <w:pStyle w:val="AmColumnHeading"/>
            </w:pPr>
            <w:r>
              <w:t>Poprawka</w:t>
            </w:r>
          </w:p>
        </w:tc>
      </w:tr>
      <w:tr w:rsidR="009E51EE" w14:paraId="43650E3F" w14:textId="77777777" w:rsidTr="00597527">
        <w:trPr>
          <w:jc w:val="center"/>
        </w:trPr>
        <w:tc>
          <w:tcPr>
            <w:tcW w:w="4876" w:type="dxa"/>
            <w:tcBorders>
              <w:top w:val="nil"/>
              <w:left w:val="nil"/>
              <w:bottom w:val="nil"/>
              <w:right w:val="nil"/>
            </w:tcBorders>
          </w:tcPr>
          <w:p w14:paraId="1061102C" w14:textId="77777777" w:rsidR="009E51EE" w:rsidRPr="00BF3709" w:rsidRDefault="009E51EE" w:rsidP="00597527">
            <w:pPr>
              <w:pStyle w:val="Normal6a"/>
            </w:pPr>
            <w:r>
              <w:t>1)</w:t>
            </w:r>
            <w:r>
              <w:tab/>
              <w:t xml:space="preserve">„obiekt kosmiczny” oznacza obiekt </w:t>
            </w:r>
            <w:r>
              <w:rPr>
                <w:b/>
                <w:i/>
              </w:rPr>
              <w:t>stworzony przez człowieka wysyłany w przestrzeń kosmiczną</w:t>
            </w:r>
            <w:r>
              <w:t xml:space="preserve">, w tym statek kosmiczny i </w:t>
            </w:r>
            <w:r>
              <w:rPr>
                <w:b/>
                <w:i/>
              </w:rPr>
              <w:t>stopień orbitalny pojazdu wynoszącego</w:t>
            </w:r>
            <w:r>
              <w:t>;</w:t>
            </w:r>
          </w:p>
        </w:tc>
        <w:tc>
          <w:tcPr>
            <w:tcW w:w="4876" w:type="dxa"/>
            <w:tcBorders>
              <w:top w:val="nil"/>
              <w:left w:val="nil"/>
              <w:bottom w:val="nil"/>
              <w:right w:val="nil"/>
            </w:tcBorders>
          </w:tcPr>
          <w:p w14:paraId="76B61C35" w14:textId="77777777" w:rsidR="009E51EE" w:rsidRPr="00BF3709" w:rsidRDefault="009E51EE" w:rsidP="00597527">
            <w:pPr>
              <w:pStyle w:val="Normal6a"/>
            </w:pPr>
            <w:r>
              <w:t>1)</w:t>
            </w:r>
            <w:r>
              <w:tab/>
              <w:t xml:space="preserve">„obiekt kosmiczny” oznacza obiekt </w:t>
            </w:r>
            <w:r>
              <w:rPr>
                <w:b/>
                <w:i/>
              </w:rPr>
              <w:t>wyniesiony w przestrzeń kosmiczną lub zmontowany w przestrzeni</w:t>
            </w:r>
            <w:r>
              <w:t xml:space="preserve">, w tym statek kosmiczny i </w:t>
            </w:r>
            <w:r>
              <w:rPr>
                <w:b/>
                <w:i/>
              </w:rPr>
              <w:t>pojazd wynoszący lub jego części</w:t>
            </w:r>
            <w:r>
              <w:t>;</w:t>
            </w:r>
          </w:p>
        </w:tc>
      </w:tr>
    </w:tbl>
    <w:p w14:paraId="16E05D6F"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86D16EF" w14:textId="77777777" w:rsidR="009E51EE" w:rsidRPr="00BF3709" w:rsidRDefault="009E51EE" w:rsidP="009E51EE">
      <w:r>
        <w:rPr>
          <w:rStyle w:val="HideTWBExt"/>
          <w:lang w:val="en-GB"/>
        </w:rPr>
        <w:t>&lt;/Amend&gt;</w:t>
      </w:r>
    </w:p>
    <w:p w14:paraId="638F4A7B"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1204</w:t>
      </w:r>
      <w:r>
        <w:rPr>
          <w:rStyle w:val="HideTWBExt"/>
          <w:lang w:val="en-GB"/>
        </w:rPr>
        <w:t>&lt;/NumAm&gt;</w:t>
      </w:r>
    </w:p>
    <w:p w14:paraId="0B292B47"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456DE70F" w14:textId="77777777" w:rsidR="009E51EE" w:rsidRPr="00B94A8E" w:rsidRDefault="009E51EE" w:rsidP="009E51EE">
      <w:pPr>
        <w:pStyle w:val="NormalBold"/>
      </w:pPr>
      <w:r>
        <w:rPr>
          <w:rStyle w:val="HideTWBExt"/>
          <w:b w:val="0"/>
        </w:rPr>
        <w:t>&lt;/RepeatBlock-By&gt;</w:t>
      </w:r>
    </w:p>
    <w:p w14:paraId="244600FE"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CA0E23F" w14:textId="77777777" w:rsidR="009E51EE" w:rsidRPr="00BF3709" w:rsidRDefault="009E51EE" w:rsidP="009E51EE">
      <w:pPr>
        <w:pStyle w:val="NormalBold"/>
      </w:pPr>
      <w:r>
        <w:rPr>
          <w:rStyle w:val="HideTWBExt"/>
          <w:lang w:val="fr-BE"/>
        </w:rPr>
        <w:t>&lt;Article&gt;</w:t>
      </w:r>
      <w:r>
        <w:t>Artykuł 5 – akapit 1 – punkt 1</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EC55820" w14:textId="77777777" w:rsidTr="00597527">
        <w:trPr>
          <w:trHeight w:hRule="exact" w:val="240"/>
          <w:jc w:val="center"/>
        </w:trPr>
        <w:tc>
          <w:tcPr>
            <w:tcW w:w="9752" w:type="dxa"/>
            <w:gridSpan w:val="2"/>
            <w:tcBorders>
              <w:top w:val="nil"/>
              <w:left w:val="nil"/>
              <w:bottom w:val="nil"/>
              <w:right w:val="nil"/>
            </w:tcBorders>
          </w:tcPr>
          <w:p w14:paraId="331459CA" w14:textId="77777777" w:rsidR="009E51EE" w:rsidRPr="00BF3709" w:rsidRDefault="009E51EE" w:rsidP="00597527">
            <w:pPr>
              <w:rPr>
                <w:lang w:val="fr-BE"/>
              </w:rPr>
            </w:pPr>
          </w:p>
        </w:tc>
      </w:tr>
      <w:tr w:rsidR="009E51EE" w14:paraId="25068CAE" w14:textId="77777777" w:rsidTr="00597527">
        <w:trPr>
          <w:trHeight w:val="240"/>
          <w:jc w:val="center"/>
        </w:trPr>
        <w:tc>
          <w:tcPr>
            <w:tcW w:w="4876" w:type="dxa"/>
            <w:tcBorders>
              <w:top w:val="nil"/>
              <w:left w:val="nil"/>
              <w:bottom w:val="nil"/>
              <w:right w:val="nil"/>
            </w:tcBorders>
          </w:tcPr>
          <w:p w14:paraId="63D290E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00CC5A2" w14:textId="77777777" w:rsidR="009E51EE" w:rsidRPr="00B94A8E" w:rsidRDefault="009E51EE" w:rsidP="00597527">
            <w:pPr>
              <w:pStyle w:val="AmColumnHeading"/>
            </w:pPr>
            <w:r>
              <w:t>Poprawka</w:t>
            </w:r>
          </w:p>
        </w:tc>
      </w:tr>
      <w:tr w:rsidR="009E51EE" w14:paraId="2DC137E4" w14:textId="77777777" w:rsidTr="00597527">
        <w:trPr>
          <w:jc w:val="center"/>
        </w:trPr>
        <w:tc>
          <w:tcPr>
            <w:tcW w:w="4876" w:type="dxa"/>
            <w:tcBorders>
              <w:top w:val="nil"/>
              <w:left w:val="nil"/>
              <w:bottom w:val="nil"/>
              <w:right w:val="nil"/>
            </w:tcBorders>
          </w:tcPr>
          <w:p w14:paraId="074FA4DD" w14:textId="77777777" w:rsidR="009E51EE" w:rsidRPr="00BF3709" w:rsidRDefault="009E51EE" w:rsidP="00597527">
            <w:pPr>
              <w:pStyle w:val="Normal6a"/>
            </w:pPr>
            <w:r>
              <w:t>1)</w:t>
            </w:r>
            <w:r>
              <w:tab/>
              <w:t xml:space="preserve">„obiekt kosmiczny” oznacza obiekt </w:t>
            </w:r>
            <w:r>
              <w:rPr>
                <w:b/>
                <w:i/>
              </w:rPr>
              <w:t>stworzony przez człowieka wysyłany</w:t>
            </w:r>
            <w:r>
              <w:t xml:space="preserve"> w </w:t>
            </w:r>
            <w:r>
              <w:rPr>
                <w:b/>
                <w:i/>
              </w:rPr>
              <w:t>przestrzeń kosmiczną</w:t>
            </w:r>
            <w:r>
              <w:t xml:space="preserve">, w tym statek kosmiczny i </w:t>
            </w:r>
            <w:r>
              <w:rPr>
                <w:b/>
                <w:i/>
              </w:rPr>
              <w:t>stopień orbitalny pojazdu wynoszącego</w:t>
            </w:r>
            <w:r>
              <w:t>;</w:t>
            </w:r>
          </w:p>
        </w:tc>
        <w:tc>
          <w:tcPr>
            <w:tcW w:w="4876" w:type="dxa"/>
            <w:tcBorders>
              <w:top w:val="nil"/>
              <w:left w:val="nil"/>
              <w:bottom w:val="nil"/>
              <w:right w:val="nil"/>
            </w:tcBorders>
          </w:tcPr>
          <w:p w14:paraId="157467DD" w14:textId="77777777" w:rsidR="009E51EE" w:rsidRPr="00BF3709" w:rsidRDefault="009E51EE" w:rsidP="00597527">
            <w:pPr>
              <w:pStyle w:val="Normal6a"/>
            </w:pPr>
            <w:r>
              <w:t>1)</w:t>
            </w:r>
            <w:r>
              <w:tab/>
              <w:t xml:space="preserve">„obiekt kosmiczny” oznacza obiekt </w:t>
            </w:r>
            <w:r>
              <w:rPr>
                <w:b/>
                <w:i/>
              </w:rPr>
              <w:t>wyniesiony w przestrzeń kosmiczną lub</w:t>
            </w:r>
            <w:r>
              <w:t xml:space="preserve"> w </w:t>
            </w:r>
            <w:r>
              <w:rPr>
                <w:b/>
                <w:i/>
              </w:rPr>
              <w:t>niej zbudowany</w:t>
            </w:r>
            <w:r>
              <w:t xml:space="preserve">, w tym statek kosmiczny i </w:t>
            </w:r>
            <w:r>
              <w:rPr>
                <w:b/>
                <w:i/>
              </w:rPr>
              <w:t>pojazd wynoszący lub jego części</w:t>
            </w:r>
            <w:r>
              <w:t>;</w:t>
            </w:r>
          </w:p>
        </w:tc>
      </w:tr>
    </w:tbl>
    <w:p w14:paraId="6889FEEA"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1055617"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14C4663B" w14:textId="77777777" w:rsidR="009E51EE" w:rsidRPr="00BF3709" w:rsidRDefault="009E51EE" w:rsidP="009E51EE">
      <w:pPr>
        <w:pStyle w:val="AmJustText"/>
      </w:pPr>
      <w:r>
        <w:t>Dodanie słów „lub w niej zbudowany” (obejmujących produkcję w przestrzeni kosmicznej i montaż na orbicie) oraz „pojazd wynoszący lub jego części” do definicji obiektu kosmicznego jest dostosowane do przyszłych wyzwań, jeśli chodzi o ramy dla powstających technologii, w tym montażu modułowego, serwisowania na orbicie i górnych stopni pojazdu wynoszącego wielokrotnego użytku. Pierwotna definicja stworzyłaby lukę regulacyjną dla nowatorskich rozwiązań konstrukcyjnych w opracowaniu.</w:t>
      </w:r>
    </w:p>
    <w:p w14:paraId="4D92AFE9" w14:textId="77777777" w:rsidR="009E51EE" w:rsidRPr="00BF3709" w:rsidRDefault="009E51EE" w:rsidP="009E51EE">
      <w:r>
        <w:rPr>
          <w:rStyle w:val="HideTWBExt"/>
          <w:lang w:val="en-GB"/>
        </w:rPr>
        <w:t>&lt;/Amend&gt;</w:t>
      </w:r>
    </w:p>
    <w:p w14:paraId="3B8FF71F"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1205</w:t>
      </w:r>
      <w:r>
        <w:rPr>
          <w:rStyle w:val="HideTWBExt"/>
          <w:lang w:val="en-GB"/>
        </w:rPr>
        <w:t>&lt;/NumAm&gt;</w:t>
      </w:r>
    </w:p>
    <w:p w14:paraId="1D082B6B" w14:textId="77777777" w:rsidR="009E51EE" w:rsidRPr="00BF3709" w:rsidRDefault="009E51EE" w:rsidP="009E51EE">
      <w:pPr>
        <w:pStyle w:val="NormalBold"/>
      </w:pPr>
      <w:r>
        <w:rPr>
          <w:rStyle w:val="HideTWBExt"/>
          <w:b w:val="0"/>
          <w:lang w:val="en-GB"/>
        </w:rPr>
        <w:t>&lt;RepeatBlock-By&gt;&lt;Members&gt;</w:t>
      </w:r>
      <w:r>
        <w:t>Diana Iovanovici Şoşoacă</w:t>
      </w:r>
      <w:r>
        <w:rPr>
          <w:rStyle w:val="HideTWBExt"/>
          <w:b w:val="0"/>
          <w:lang w:val="en-GB"/>
        </w:rPr>
        <w:t>&lt;/Members&gt;</w:t>
      </w:r>
    </w:p>
    <w:p w14:paraId="5D766277" w14:textId="77777777" w:rsidR="009E51EE" w:rsidRPr="00B94A8E" w:rsidRDefault="009E51EE" w:rsidP="009E51EE">
      <w:pPr>
        <w:pStyle w:val="NormalBold"/>
      </w:pPr>
      <w:r>
        <w:rPr>
          <w:rStyle w:val="HideTWBExt"/>
          <w:b w:val="0"/>
        </w:rPr>
        <w:t>&lt;/RepeatBlock-By&gt;</w:t>
      </w:r>
    </w:p>
    <w:p w14:paraId="21AC4AB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9BB465D" w14:textId="77777777" w:rsidR="009E51EE" w:rsidRPr="00BF3709" w:rsidRDefault="009E51EE" w:rsidP="009E51EE">
      <w:pPr>
        <w:pStyle w:val="NormalBold"/>
      </w:pPr>
      <w:r>
        <w:rPr>
          <w:rStyle w:val="HideTWBExt"/>
          <w:lang w:val="fr-BE"/>
        </w:rPr>
        <w:t>&lt;Article&gt;</w:t>
      </w:r>
      <w:r>
        <w:t>Artykuł 5 – akapit 1 – punkt 2</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2059D69" w14:textId="77777777" w:rsidTr="00597527">
        <w:trPr>
          <w:trHeight w:hRule="exact" w:val="240"/>
          <w:jc w:val="center"/>
        </w:trPr>
        <w:tc>
          <w:tcPr>
            <w:tcW w:w="9752" w:type="dxa"/>
            <w:gridSpan w:val="2"/>
            <w:tcBorders>
              <w:top w:val="nil"/>
              <w:left w:val="nil"/>
              <w:bottom w:val="nil"/>
              <w:right w:val="nil"/>
            </w:tcBorders>
          </w:tcPr>
          <w:p w14:paraId="50874F9A" w14:textId="77777777" w:rsidR="009E51EE" w:rsidRPr="00BF3709" w:rsidRDefault="009E51EE" w:rsidP="00597527">
            <w:pPr>
              <w:rPr>
                <w:lang w:val="fr-BE"/>
              </w:rPr>
            </w:pPr>
          </w:p>
        </w:tc>
      </w:tr>
      <w:tr w:rsidR="009E51EE" w14:paraId="532A2E45" w14:textId="77777777" w:rsidTr="00597527">
        <w:trPr>
          <w:trHeight w:val="240"/>
          <w:jc w:val="center"/>
        </w:trPr>
        <w:tc>
          <w:tcPr>
            <w:tcW w:w="4876" w:type="dxa"/>
            <w:tcBorders>
              <w:top w:val="nil"/>
              <w:left w:val="nil"/>
              <w:bottom w:val="nil"/>
              <w:right w:val="nil"/>
            </w:tcBorders>
          </w:tcPr>
          <w:p w14:paraId="5C74B68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48A92B0" w14:textId="77777777" w:rsidR="009E51EE" w:rsidRPr="00B94A8E" w:rsidRDefault="009E51EE" w:rsidP="00597527">
            <w:pPr>
              <w:pStyle w:val="AmColumnHeading"/>
            </w:pPr>
            <w:r>
              <w:t>Poprawka</w:t>
            </w:r>
          </w:p>
        </w:tc>
      </w:tr>
      <w:tr w:rsidR="009E51EE" w14:paraId="796B1C4A" w14:textId="77777777" w:rsidTr="00597527">
        <w:trPr>
          <w:jc w:val="center"/>
        </w:trPr>
        <w:tc>
          <w:tcPr>
            <w:tcW w:w="4876" w:type="dxa"/>
            <w:tcBorders>
              <w:top w:val="nil"/>
              <w:left w:val="nil"/>
              <w:bottom w:val="nil"/>
              <w:right w:val="nil"/>
            </w:tcBorders>
          </w:tcPr>
          <w:p w14:paraId="143E0016" w14:textId="77777777" w:rsidR="009E51EE" w:rsidRPr="00B94A8E" w:rsidRDefault="009E51EE" w:rsidP="00597527">
            <w:pPr>
              <w:pStyle w:val="Normal6a"/>
            </w:pPr>
            <w:r>
              <w:t>2)</w:t>
            </w:r>
            <w:r>
              <w:tab/>
              <w:t>„statek kosmiczny” oznacza obiekt kosmiczny zaprojektowany do wykonania określonej funkcji lub misji kosmicznej, takiej jak świadczenie usług łączności, nawigacji lub obserwacji lub świadczenie operacji i usług w przestrzeni kosmicznej, w tym satelitę, górne stopnie pojazdu wynoszącego lub pojazd powracający do atmosfery ziemskiej;</w:t>
            </w:r>
          </w:p>
        </w:tc>
        <w:tc>
          <w:tcPr>
            <w:tcW w:w="4876" w:type="dxa"/>
            <w:tcBorders>
              <w:top w:val="nil"/>
              <w:left w:val="nil"/>
              <w:bottom w:val="nil"/>
              <w:right w:val="nil"/>
            </w:tcBorders>
          </w:tcPr>
          <w:p w14:paraId="2995F880" w14:textId="77777777" w:rsidR="009E51EE" w:rsidRPr="00B94A8E" w:rsidRDefault="009E51EE" w:rsidP="00597527">
            <w:pPr>
              <w:pStyle w:val="Normal6a"/>
            </w:pPr>
            <w:r>
              <w:t>2)</w:t>
            </w:r>
            <w:r>
              <w:tab/>
              <w:t>„statek kosmiczny” oznacza obiekt kosmiczny zaprojektowany do wykonania określonej funkcji lub misji kosmicznej, takiej jak świadczenie usług łączności, nawigacji lub obserwacji</w:t>
            </w:r>
            <w:r>
              <w:rPr>
                <w:b/>
                <w:i/>
              </w:rPr>
              <w:t>, badania w uprzednio zdefiniowanych dziedzinach</w:t>
            </w:r>
            <w:r>
              <w:t xml:space="preserve"> lub świadczenie operacji i usług w przestrzeni kosmicznej, w tym satelitę, górne stopnie pojazdu wynoszącego lub pojazd powracający do atmosfery ziemskiej;</w:t>
            </w:r>
          </w:p>
        </w:tc>
      </w:tr>
    </w:tbl>
    <w:p w14:paraId="1D294243"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{RO}</w:t>
      </w:r>
      <w:r w:rsidRPr="00BF3709">
        <w:rPr>
          <w:lang w:val="en-GB"/>
        </w:rPr>
        <w:t>ro</w:t>
      </w:r>
      <w:r w:rsidRPr="00BF3709">
        <w:rPr>
          <w:rStyle w:val="HideTWBExt"/>
          <w:lang w:val="en-GB"/>
        </w:rPr>
        <w:t>&lt;/Original&gt;</w:t>
      </w:r>
    </w:p>
    <w:p w14:paraId="52DFD616" w14:textId="77777777" w:rsidR="009E51EE" w:rsidRPr="00BF3709" w:rsidRDefault="009E51EE" w:rsidP="009E51EE">
      <w:r>
        <w:rPr>
          <w:rStyle w:val="HideTWBExt"/>
          <w:lang w:val="en-GB"/>
        </w:rPr>
        <w:t>&lt;/Amend&gt;</w:t>
      </w:r>
    </w:p>
    <w:p w14:paraId="03D224E5"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1206</w:t>
      </w:r>
      <w:r>
        <w:rPr>
          <w:rStyle w:val="HideTWBExt"/>
          <w:lang w:val="en-GB"/>
        </w:rPr>
        <w:t>&lt;/NumAm&gt;</w:t>
      </w:r>
    </w:p>
    <w:p w14:paraId="2FDE167F"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7611CD8A" w14:textId="77777777" w:rsidR="009E51EE" w:rsidRPr="00B94A8E" w:rsidRDefault="009E51EE" w:rsidP="009E51EE">
      <w:pPr>
        <w:pStyle w:val="NormalBold"/>
      </w:pPr>
      <w:r>
        <w:rPr>
          <w:rStyle w:val="HideTWBExt"/>
          <w:b w:val="0"/>
        </w:rPr>
        <w:t>&lt;/RepeatBlock-By&gt;</w:t>
      </w:r>
    </w:p>
    <w:p w14:paraId="24072B4F"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215390F" w14:textId="77777777" w:rsidR="009E51EE" w:rsidRPr="00BF3709" w:rsidRDefault="009E51EE" w:rsidP="009E51EE">
      <w:pPr>
        <w:pStyle w:val="NormalBold"/>
      </w:pPr>
      <w:r>
        <w:rPr>
          <w:rStyle w:val="HideTWBExt"/>
          <w:lang w:val="fr-BE"/>
        </w:rPr>
        <w:t>&lt;Article&gt;</w:t>
      </w:r>
      <w:r>
        <w:t>Artykuł 5 – akapit 1 – punkt 2</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3BACB07" w14:textId="77777777" w:rsidTr="00597527">
        <w:trPr>
          <w:trHeight w:hRule="exact" w:val="240"/>
          <w:jc w:val="center"/>
        </w:trPr>
        <w:tc>
          <w:tcPr>
            <w:tcW w:w="9752" w:type="dxa"/>
            <w:gridSpan w:val="2"/>
            <w:tcBorders>
              <w:top w:val="nil"/>
              <w:left w:val="nil"/>
              <w:bottom w:val="nil"/>
              <w:right w:val="nil"/>
            </w:tcBorders>
          </w:tcPr>
          <w:p w14:paraId="433AD99A" w14:textId="77777777" w:rsidR="009E51EE" w:rsidRPr="00BF3709" w:rsidRDefault="009E51EE" w:rsidP="00597527">
            <w:pPr>
              <w:rPr>
                <w:lang w:val="fr-BE"/>
              </w:rPr>
            </w:pPr>
          </w:p>
        </w:tc>
      </w:tr>
      <w:tr w:rsidR="009E51EE" w14:paraId="737587E7" w14:textId="77777777" w:rsidTr="00597527">
        <w:trPr>
          <w:trHeight w:val="240"/>
          <w:jc w:val="center"/>
        </w:trPr>
        <w:tc>
          <w:tcPr>
            <w:tcW w:w="4876" w:type="dxa"/>
            <w:tcBorders>
              <w:top w:val="nil"/>
              <w:left w:val="nil"/>
              <w:bottom w:val="nil"/>
              <w:right w:val="nil"/>
            </w:tcBorders>
          </w:tcPr>
          <w:p w14:paraId="700B9C7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87E61AB" w14:textId="77777777" w:rsidR="009E51EE" w:rsidRPr="00B94A8E" w:rsidRDefault="009E51EE" w:rsidP="00597527">
            <w:pPr>
              <w:pStyle w:val="AmColumnHeading"/>
            </w:pPr>
            <w:r>
              <w:t>Poprawka</w:t>
            </w:r>
          </w:p>
        </w:tc>
      </w:tr>
      <w:tr w:rsidR="009E51EE" w14:paraId="4BFCFEE2" w14:textId="77777777" w:rsidTr="00597527">
        <w:trPr>
          <w:jc w:val="center"/>
        </w:trPr>
        <w:tc>
          <w:tcPr>
            <w:tcW w:w="4876" w:type="dxa"/>
            <w:tcBorders>
              <w:top w:val="nil"/>
              <w:left w:val="nil"/>
              <w:bottom w:val="nil"/>
              <w:right w:val="nil"/>
            </w:tcBorders>
          </w:tcPr>
          <w:p w14:paraId="7EEB9E41" w14:textId="77777777" w:rsidR="009E51EE" w:rsidRPr="00BF3709" w:rsidRDefault="009E51EE" w:rsidP="00597527">
            <w:pPr>
              <w:pStyle w:val="Normal6a"/>
            </w:pPr>
            <w:r>
              <w:t>2)</w:t>
            </w:r>
            <w:r>
              <w:tab/>
              <w:t>„statek kosmiczny” oznacza obiekt kosmiczny zaprojektowany do wykonania określonej funkcji lub misji kosmicznej, takiej jak świadczenie usług łączności, nawigacji lub obserwacji lub świadczenie operacji i usług w przestrzeni kosmicznej, w tym satelitę, górne stopnie pojazdu wynoszącego lub pojazd powracający do atmosfery ziemskiej;</w:t>
            </w:r>
          </w:p>
        </w:tc>
        <w:tc>
          <w:tcPr>
            <w:tcW w:w="4876" w:type="dxa"/>
            <w:tcBorders>
              <w:top w:val="nil"/>
              <w:left w:val="nil"/>
              <w:bottom w:val="nil"/>
              <w:right w:val="nil"/>
            </w:tcBorders>
          </w:tcPr>
          <w:p w14:paraId="30230ED6" w14:textId="77777777" w:rsidR="009E51EE" w:rsidRPr="00BF3709" w:rsidRDefault="009E51EE" w:rsidP="00597527">
            <w:pPr>
              <w:pStyle w:val="Normal6a"/>
            </w:pPr>
            <w:r>
              <w:t>2)</w:t>
            </w:r>
            <w:r>
              <w:tab/>
              <w:t xml:space="preserve">„statek kosmiczny” oznacza obiekt kosmiczny zaprojektowany do wykonania określonej funkcji lub misji kosmicznej, takiej jak świadczenie usług łączności, nawigacji lub obserwacji lub świadczenie operacji i usług w przestrzeni kosmicznej, w tym satelitę, </w:t>
            </w:r>
            <w:r>
              <w:rPr>
                <w:b/>
                <w:i/>
              </w:rPr>
              <w:t>sterowne</w:t>
            </w:r>
            <w:r>
              <w:t xml:space="preserve"> górne stopnie pojazdu wynoszącego lub pojazd powracający do atmosfery ziemskiej;</w:t>
            </w:r>
          </w:p>
        </w:tc>
      </w:tr>
    </w:tbl>
    <w:p w14:paraId="43CB0775"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EE9E7CC" w14:textId="77777777" w:rsidR="009E51EE" w:rsidRPr="00BF3709" w:rsidRDefault="009E51EE" w:rsidP="009E51EE">
      <w:r>
        <w:rPr>
          <w:rStyle w:val="HideTWBExt"/>
          <w:lang w:val="en-GB"/>
        </w:rPr>
        <w:t>&lt;/Amend&gt;</w:t>
      </w:r>
    </w:p>
    <w:p w14:paraId="4577077A"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1207</w:t>
      </w:r>
      <w:r>
        <w:rPr>
          <w:rStyle w:val="HideTWBExt"/>
          <w:lang w:val="en-GB"/>
        </w:rPr>
        <w:t>&lt;/NumAm&gt;</w:t>
      </w:r>
    </w:p>
    <w:p w14:paraId="0266A0A7"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362DC52A" w14:textId="77777777" w:rsidR="009E51EE" w:rsidRPr="00B94A8E" w:rsidRDefault="009E51EE" w:rsidP="009E51EE">
      <w:pPr>
        <w:pStyle w:val="NormalBold"/>
      </w:pPr>
      <w:r>
        <w:rPr>
          <w:rStyle w:val="HideTWBExt"/>
          <w:b w:val="0"/>
        </w:rPr>
        <w:t>&lt;/RepeatBlock-By&gt;</w:t>
      </w:r>
    </w:p>
    <w:p w14:paraId="14F1B354"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7796A8B" w14:textId="77777777" w:rsidR="009E51EE" w:rsidRPr="00BF3709" w:rsidRDefault="009E51EE" w:rsidP="009E51EE">
      <w:pPr>
        <w:pStyle w:val="NormalBold"/>
      </w:pPr>
      <w:r>
        <w:rPr>
          <w:rStyle w:val="HideTWBExt"/>
          <w:lang w:val="fr-BE"/>
        </w:rPr>
        <w:t>&lt;Article&gt;</w:t>
      </w:r>
      <w:r>
        <w:t>Artykuł 5 – akapit 1 – punkt 2</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C2DB706" w14:textId="77777777" w:rsidTr="00597527">
        <w:trPr>
          <w:trHeight w:hRule="exact" w:val="240"/>
          <w:jc w:val="center"/>
        </w:trPr>
        <w:tc>
          <w:tcPr>
            <w:tcW w:w="9752" w:type="dxa"/>
            <w:gridSpan w:val="2"/>
            <w:tcBorders>
              <w:top w:val="nil"/>
              <w:left w:val="nil"/>
              <w:bottom w:val="nil"/>
              <w:right w:val="nil"/>
            </w:tcBorders>
          </w:tcPr>
          <w:p w14:paraId="27F925D9" w14:textId="77777777" w:rsidR="009E51EE" w:rsidRPr="00BF3709" w:rsidRDefault="009E51EE" w:rsidP="00597527">
            <w:pPr>
              <w:rPr>
                <w:lang w:val="fr-BE"/>
              </w:rPr>
            </w:pPr>
          </w:p>
        </w:tc>
      </w:tr>
      <w:tr w:rsidR="009E51EE" w14:paraId="2B019740" w14:textId="77777777" w:rsidTr="00597527">
        <w:trPr>
          <w:trHeight w:val="240"/>
          <w:jc w:val="center"/>
        </w:trPr>
        <w:tc>
          <w:tcPr>
            <w:tcW w:w="4876" w:type="dxa"/>
            <w:tcBorders>
              <w:top w:val="nil"/>
              <w:left w:val="nil"/>
              <w:bottom w:val="nil"/>
              <w:right w:val="nil"/>
            </w:tcBorders>
          </w:tcPr>
          <w:p w14:paraId="20D315B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CF480E4" w14:textId="77777777" w:rsidR="009E51EE" w:rsidRPr="00B94A8E" w:rsidRDefault="009E51EE" w:rsidP="00597527">
            <w:pPr>
              <w:pStyle w:val="AmColumnHeading"/>
            </w:pPr>
            <w:r>
              <w:t>Poprawka</w:t>
            </w:r>
          </w:p>
        </w:tc>
      </w:tr>
      <w:tr w:rsidR="009E51EE" w14:paraId="6BB91D4C" w14:textId="77777777" w:rsidTr="00597527">
        <w:trPr>
          <w:jc w:val="center"/>
        </w:trPr>
        <w:tc>
          <w:tcPr>
            <w:tcW w:w="4876" w:type="dxa"/>
            <w:tcBorders>
              <w:top w:val="nil"/>
              <w:left w:val="nil"/>
              <w:bottom w:val="nil"/>
              <w:right w:val="nil"/>
            </w:tcBorders>
          </w:tcPr>
          <w:p w14:paraId="771445B8" w14:textId="77777777" w:rsidR="009E51EE" w:rsidRPr="00BF3709" w:rsidRDefault="009E51EE" w:rsidP="00597527">
            <w:pPr>
              <w:pStyle w:val="Normal6a"/>
            </w:pPr>
            <w:r>
              <w:t>2)</w:t>
            </w:r>
            <w:r>
              <w:tab/>
              <w:t>„statek kosmiczny” oznacza obiekt kosmiczny zaprojektowany do wykonania określonej funkcji lub misji kosmicznej, takiej jak świadczenie usług łączności, nawigacji lub obserwacji lub świadczenie operacji i usług w przestrzeni kosmicznej, w tym satelitę, górne stopnie pojazdu wynoszącego lub pojazd powracający do atmosfery ziemskiej;</w:t>
            </w:r>
          </w:p>
        </w:tc>
        <w:tc>
          <w:tcPr>
            <w:tcW w:w="4876" w:type="dxa"/>
            <w:tcBorders>
              <w:top w:val="nil"/>
              <w:left w:val="nil"/>
              <w:bottom w:val="nil"/>
              <w:right w:val="nil"/>
            </w:tcBorders>
          </w:tcPr>
          <w:p w14:paraId="5FC38B05" w14:textId="77777777" w:rsidR="009E51EE" w:rsidRPr="00BF3709" w:rsidRDefault="009E51EE" w:rsidP="00597527">
            <w:pPr>
              <w:pStyle w:val="Normal6a"/>
            </w:pPr>
            <w:r>
              <w:rPr>
                <w:i/>
              </w:rPr>
              <w:t>(Nie dotyczy polskiej wersji językowej)</w:t>
            </w:r>
            <w:r>
              <w:tab/>
              <w:t xml:space="preserve"> </w:t>
            </w:r>
          </w:p>
        </w:tc>
      </w:tr>
    </w:tbl>
    <w:p w14:paraId="37A5EEB0"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3C29600" w14:textId="77777777" w:rsidR="009E51EE" w:rsidRPr="00BF3709" w:rsidRDefault="009E51EE" w:rsidP="009E51EE">
      <w:r>
        <w:rPr>
          <w:rStyle w:val="HideTWBExt"/>
          <w:lang w:val="en-GB"/>
        </w:rPr>
        <w:t>&lt;/Amend&gt;</w:t>
      </w:r>
    </w:p>
    <w:p w14:paraId="62D8298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1208</w:t>
      </w:r>
      <w:r>
        <w:rPr>
          <w:rStyle w:val="HideTWBExt"/>
          <w:lang w:val="en-GB"/>
        </w:rPr>
        <w:t>&lt;/NumAm&gt;</w:t>
      </w:r>
    </w:p>
    <w:p w14:paraId="19BDF0E5"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26CF344B" w14:textId="77777777" w:rsidR="009E51EE" w:rsidRPr="00B94A8E" w:rsidRDefault="009E51EE" w:rsidP="009E51EE">
      <w:pPr>
        <w:pStyle w:val="NormalBold"/>
      </w:pPr>
      <w:r>
        <w:rPr>
          <w:rStyle w:val="HideTWBExt"/>
          <w:b w:val="0"/>
        </w:rPr>
        <w:t>&lt;/RepeatBlock-By&gt;</w:t>
      </w:r>
    </w:p>
    <w:p w14:paraId="7615F670"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39C14AF" w14:textId="77777777" w:rsidR="009E51EE" w:rsidRPr="00BF3709" w:rsidRDefault="009E51EE" w:rsidP="009E51EE">
      <w:pPr>
        <w:pStyle w:val="NormalBold"/>
      </w:pPr>
      <w:r>
        <w:rPr>
          <w:rStyle w:val="HideTWBExt"/>
          <w:lang w:val="fr-BE"/>
        </w:rPr>
        <w:t>&lt;Article&gt;</w:t>
      </w:r>
      <w:r>
        <w:t>Artykuł 5 – akapit 1 – punkt 3</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F6AE674" w14:textId="77777777" w:rsidTr="00597527">
        <w:trPr>
          <w:trHeight w:hRule="exact" w:val="240"/>
          <w:jc w:val="center"/>
        </w:trPr>
        <w:tc>
          <w:tcPr>
            <w:tcW w:w="9752" w:type="dxa"/>
            <w:gridSpan w:val="2"/>
            <w:tcBorders>
              <w:top w:val="nil"/>
              <w:left w:val="nil"/>
              <w:bottom w:val="nil"/>
              <w:right w:val="nil"/>
            </w:tcBorders>
          </w:tcPr>
          <w:p w14:paraId="55D249ED" w14:textId="77777777" w:rsidR="009E51EE" w:rsidRPr="00BF3709" w:rsidRDefault="009E51EE" w:rsidP="00597527">
            <w:pPr>
              <w:rPr>
                <w:lang w:val="fr-BE"/>
              </w:rPr>
            </w:pPr>
          </w:p>
        </w:tc>
      </w:tr>
      <w:tr w:rsidR="009E51EE" w14:paraId="3B64C3B0" w14:textId="77777777" w:rsidTr="00597527">
        <w:trPr>
          <w:trHeight w:val="240"/>
          <w:jc w:val="center"/>
        </w:trPr>
        <w:tc>
          <w:tcPr>
            <w:tcW w:w="4876" w:type="dxa"/>
            <w:tcBorders>
              <w:top w:val="nil"/>
              <w:left w:val="nil"/>
              <w:bottom w:val="nil"/>
              <w:right w:val="nil"/>
            </w:tcBorders>
          </w:tcPr>
          <w:p w14:paraId="4317FCC8"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A495C40" w14:textId="77777777" w:rsidR="009E51EE" w:rsidRPr="00B94A8E" w:rsidRDefault="009E51EE" w:rsidP="00597527">
            <w:pPr>
              <w:pStyle w:val="AmColumnHeading"/>
            </w:pPr>
            <w:r>
              <w:t>Poprawka</w:t>
            </w:r>
          </w:p>
        </w:tc>
      </w:tr>
      <w:tr w:rsidR="009E51EE" w14:paraId="3BC65050" w14:textId="77777777" w:rsidTr="00597527">
        <w:trPr>
          <w:jc w:val="center"/>
        </w:trPr>
        <w:tc>
          <w:tcPr>
            <w:tcW w:w="4876" w:type="dxa"/>
            <w:tcBorders>
              <w:top w:val="nil"/>
              <w:left w:val="nil"/>
              <w:bottom w:val="nil"/>
              <w:right w:val="nil"/>
            </w:tcBorders>
          </w:tcPr>
          <w:p w14:paraId="23B418DF" w14:textId="77777777" w:rsidR="009E51EE" w:rsidRPr="00BF3709" w:rsidRDefault="009E51EE" w:rsidP="00597527">
            <w:pPr>
              <w:pStyle w:val="Normal6a"/>
            </w:pPr>
            <w:r>
              <w:t>3)</w:t>
            </w:r>
            <w:r>
              <w:tab/>
              <w:t xml:space="preserve">„konstelacja” oznacza grupę </w:t>
            </w:r>
            <w:r>
              <w:rPr>
                <w:b/>
                <w:i/>
              </w:rPr>
              <w:t>obiektów</w:t>
            </w:r>
            <w:r>
              <w:t xml:space="preserve"> kosmicznych </w:t>
            </w:r>
            <w:r>
              <w:rPr>
                <w:b/>
                <w:i/>
              </w:rPr>
              <w:t>składającą się z co najmniej 10 operacyjnych statków kosmicznych, ale nie więcej niż 99 takich statków kosmicznych, współpracujących ze sobą na potrzeby wspólnej</w:t>
            </w:r>
            <w:r>
              <w:t xml:space="preserve"> misji </w:t>
            </w:r>
            <w:r>
              <w:rPr>
                <w:b/>
                <w:i/>
              </w:rPr>
              <w:t>kosmicznej</w:t>
            </w:r>
            <w:r>
              <w:t xml:space="preserve">, </w:t>
            </w:r>
            <w:r>
              <w:rPr>
                <w:b/>
                <w:i/>
              </w:rPr>
              <w:t>podlegającą wcześniej określonemu planowi rozmieszczenia</w:t>
            </w:r>
            <w:r>
              <w:t xml:space="preserve"> na </w:t>
            </w:r>
            <w:r>
              <w:rPr>
                <w:b/>
                <w:i/>
              </w:rPr>
              <w:t>orbicie;</w:t>
            </w:r>
          </w:p>
        </w:tc>
        <w:tc>
          <w:tcPr>
            <w:tcW w:w="4876" w:type="dxa"/>
            <w:tcBorders>
              <w:top w:val="nil"/>
              <w:left w:val="nil"/>
              <w:bottom w:val="nil"/>
              <w:right w:val="nil"/>
            </w:tcBorders>
          </w:tcPr>
          <w:p w14:paraId="4F2AE5FF" w14:textId="77777777" w:rsidR="009E51EE" w:rsidRPr="00BF3709" w:rsidRDefault="009E51EE" w:rsidP="00597527">
            <w:pPr>
              <w:pStyle w:val="Normal6a"/>
            </w:pPr>
            <w:r>
              <w:t>3)</w:t>
            </w:r>
            <w:r>
              <w:tab/>
              <w:t xml:space="preserve">„konstelacja” oznacza grupę </w:t>
            </w:r>
            <w:r>
              <w:rPr>
                <w:b/>
                <w:bCs/>
                <w:i/>
                <w:iCs/>
              </w:rPr>
              <w:t>statków</w:t>
            </w:r>
            <w:r>
              <w:t xml:space="preserve"> kosmicznych współpracujących ze sobą na potrzeby wspólnej misji kosmicznej, podlegającą wcześniej określonemu planowi rozmieszczenia na orbicie</w:t>
            </w:r>
            <w:r>
              <w:rPr>
                <w:b/>
                <w:bCs/>
              </w:rPr>
              <w:t>.</w:t>
            </w:r>
            <w:r>
              <w:rPr>
                <w:b/>
                <w:i/>
              </w:rPr>
              <w:t xml:space="preserve"> Wymogi mające zastosowanie do operatorów konstelacji są proporcjonalne do profilu ryzyka misji, z uwzględnieniem liczby statków kosmicznych, systemu orbitalnego i potencjalnego wpływu na środowisko orbitalne.</w:t>
            </w:r>
          </w:p>
        </w:tc>
      </w:tr>
    </w:tbl>
    <w:p w14:paraId="4203DD63"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950EE04" w14:textId="77777777" w:rsidR="009E51EE" w:rsidRPr="00BF3709" w:rsidRDefault="009E51EE" w:rsidP="009E51EE">
      <w:r>
        <w:rPr>
          <w:rStyle w:val="HideTWBExt"/>
          <w:lang w:val="en-GB"/>
        </w:rPr>
        <w:t>&lt;/Amend&gt;</w:t>
      </w:r>
    </w:p>
    <w:p w14:paraId="2D6122C0"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1209</w:t>
      </w:r>
      <w:r>
        <w:rPr>
          <w:rStyle w:val="HideTWBExt"/>
          <w:lang w:val="en-GB"/>
        </w:rPr>
        <w:t>&lt;/NumAm&gt;</w:t>
      </w:r>
    </w:p>
    <w:p w14:paraId="027EFC84"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5CAA027B" w14:textId="77777777" w:rsidR="009E51EE" w:rsidRPr="00B94A8E" w:rsidRDefault="009E51EE" w:rsidP="009E51EE">
      <w:pPr>
        <w:pStyle w:val="NormalBold"/>
      </w:pPr>
      <w:r>
        <w:rPr>
          <w:rStyle w:val="HideTWBExt"/>
          <w:b w:val="0"/>
        </w:rPr>
        <w:t>&lt;/RepeatBlock-By&gt;</w:t>
      </w:r>
    </w:p>
    <w:p w14:paraId="012E212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1BB6275" w14:textId="77777777" w:rsidR="009E51EE" w:rsidRPr="00BF3709" w:rsidRDefault="009E51EE" w:rsidP="009E51EE">
      <w:pPr>
        <w:pStyle w:val="NormalBold"/>
      </w:pPr>
      <w:r>
        <w:rPr>
          <w:rStyle w:val="HideTWBExt"/>
          <w:lang w:val="fr-BE"/>
        </w:rPr>
        <w:t>&lt;Article&gt;</w:t>
      </w:r>
      <w:r>
        <w:t>Artykuł 5 – akapit 1 – punkt 3</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DDB230C" w14:textId="77777777" w:rsidTr="00597527">
        <w:trPr>
          <w:trHeight w:hRule="exact" w:val="240"/>
          <w:jc w:val="center"/>
        </w:trPr>
        <w:tc>
          <w:tcPr>
            <w:tcW w:w="9752" w:type="dxa"/>
            <w:gridSpan w:val="2"/>
            <w:tcBorders>
              <w:top w:val="nil"/>
              <w:left w:val="nil"/>
              <w:bottom w:val="nil"/>
              <w:right w:val="nil"/>
            </w:tcBorders>
          </w:tcPr>
          <w:p w14:paraId="6CBD1BA9" w14:textId="77777777" w:rsidR="009E51EE" w:rsidRPr="00BF3709" w:rsidRDefault="009E51EE" w:rsidP="00597527">
            <w:pPr>
              <w:rPr>
                <w:lang w:val="fr-BE"/>
              </w:rPr>
            </w:pPr>
          </w:p>
        </w:tc>
      </w:tr>
      <w:tr w:rsidR="009E51EE" w14:paraId="20A7BBB3" w14:textId="77777777" w:rsidTr="00597527">
        <w:trPr>
          <w:trHeight w:val="240"/>
          <w:jc w:val="center"/>
        </w:trPr>
        <w:tc>
          <w:tcPr>
            <w:tcW w:w="4876" w:type="dxa"/>
            <w:tcBorders>
              <w:top w:val="nil"/>
              <w:left w:val="nil"/>
              <w:bottom w:val="nil"/>
              <w:right w:val="nil"/>
            </w:tcBorders>
          </w:tcPr>
          <w:p w14:paraId="4ADC588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23E0739" w14:textId="77777777" w:rsidR="009E51EE" w:rsidRPr="00B94A8E" w:rsidRDefault="009E51EE" w:rsidP="00597527">
            <w:pPr>
              <w:pStyle w:val="AmColumnHeading"/>
            </w:pPr>
            <w:r>
              <w:t>Poprawka</w:t>
            </w:r>
          </w:p>
        </w:tc>
      </w:tr>
      <w:tr w:rsidR="009E51EE" w14:paraId="4627F551" w14:textId="77777777" w:rsidTr="00597527">
        <w:trPr>
          <w:jc w:val="center"/>
        </w:trPr>
        <w:tc>
          <w:tcPr>
            <w:tcW w:w="4876" w:type="dxa"/>
            <w:tcBorders>
              <w:top w:val="nil"/>
              <w:left w:val="nil"/>
              <w:bottom w:val="nil"/>
              <w:right w:val="nil"/>
            </w:tcBorders>
          </w:tcPr>
          <w:p w14:paraId="5DD87907" w14:textId="77777777" w:rsidR="009E51EE" w:rsidRPr="00BF3709" w:rsidRDefault="009E51EE" w:rsidP="00597527">
            <w:pPr>
              <w:pStyle w:val="Normal6a"/>
            </w:pPr>
            <w:r>
              <w:t>3)</w:t>
            </w:r>
            <w:r>
              <w:tab/>
              <w:t xml:space="preserve">„konstelacja” oznacza grupę obiektów kosmicznych składającą się z co najmniej </w:t>
            </w:r>
            <w:r>
              <w:rPr>
                <w:b/>
                <w:i/>
              </w:rPr>
              <w:t>10</w:t>
            </w:r>
            <w:r>
              <w:t xml:space="preserve"> operacyjnych statków kosmicznych, </w:t>
            </w:r>
            <w:r>
              <w:rPr>
                <w:b/>
                <w:i/>
              </w:rPr>
              <w:t>ale nie więcej niż 99 takich statków kosmicznych,</w:t>
            </w:r>
            <w:r>
              <w:t xml:space="preserve"> współpracujących ze sobą na potrzeby wspólnej misji kosmicznej, podlegającą </w:t>
            </w:r>
            <w:r>
              <w:rPr>
                <w:b/>
                <w:i/>
              </w:rPr>
              <w:t>wcześniej określonemu</w:t>
            </w:r>
            <w:r>
              <w:t xml:space="preserve"> planowi rozmieszczenia na orbicie;</w:t>
            </w:r>
          </w:p>
        </w:tc>
        <w:tc>
          <w:tcPr>
            <w:tcW w:w="4876" w:type="dxa"/>
            <w:tcBorders>
              <w:top w:val="nil"/>
              <w:left w:val="nil"/>
              <w:bottom w:val="nil"/>
              <w:right w:val="nil"/>
            </w:tcBorders>
          </w:tcPr>
          <w:p w14:paraId="54A7D875" w14:textId="77777777" w:rsidR="009E51EE" w:rsidRPr="00BF3709" w:rsidRDefault="009E51EE" w:rsidP="00597527">
            <w:pPr>
              <w:pStyle w:val="Normal6a"/>
            </w:pPr>
            <w:r>
              <w:t>3)</w:t>
            </w:r>
            <w:r>
              <w:tab/>
              <w:t xml:space="preserve">„konstelacja” oznacza grupę obiektów kosmicznych składającą się z co najmniej </w:t>
            </w:r>
            <w:r>
              <w:rPr>
                <w:b/>
                <w:i/>
              </w:rPr>
              <w:t>dwóch</w:t>
            </w:r>
            <w:r>
              <w:t xml:space="preserve"> operacyjnych statków kosmicznych, współpracujących ze sobą na potrzeby wspólnej misji kosmicznej, podlegającą planowi rozmieszczenia na orbicie;</w:t>
            </w:r>
          </w:p>
        </w:tc>
      </w:tr>
    </w:tbl>
    <w:p w14:paraId="05FB0516"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9FEDC9C"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11620851" w14:textId="77777777" w:rsidR="009E51EE" w:rsidRPr="00BF3709" w:rsidRDefault="009E51EE" w:rsidP="009E51EE">
      <w:pPr>
        <w:pStyle w:val="AmJustText"/>
      </w:pPr>
      <w:r>
        <w:t>Definicja Komisji (10–99 satelitów) jest arbitralna i tworzy lukę: systemy 2–9 satelitów działających współzależnie w ramach wspólnego planu rozmieszczenia są funkcjonalnie konstelacją, ale nie wchodziłyby w zakres definicji. Zmieniona definicja obejmuje wszystkie wielosatelitarne systemy koordynowane liczące co najmniej dwa statki, usuwając jednocześnie sztuczną górną granicę, która doprowadziła do podziału kategorii na trzy osobne poziomy regulacyjne.</w:t>
      </w:r>
    </w:p>
    <w:p w14:paraId="78E5D560" w14:textId="77777777" w:rsidR="009E51EE" w:rsidRPr="00BF3709" w:rsidRDefault="009E51EE" w:rsidP="009E51EE">
      <w:r>
        <w:rPr>
          <w:rStyle w:val="HideTWBExt"/>
          <w:lang w:val="en-GB"/>
        </w:rPr>
        <w:t>&lt;/Amend&gt;</w:t>
      </w:r>
    </w:p>
    <w:p w14:paraId="5BE5837A"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1210</w:t>
      </w:r>
      <w:r>
        <w:rPr>
          <w:rStyle w:val="HideTWBExt"/>
          <w:lang w:val="en-GB"/>
        </w:rPr>
        <w:t>&lt;/NumAm&gt;</w:t>
      </w:r>
    </w:p>
    <w:p w14:paraId="0EF1B9FD"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6A78CA24" w14:textId="77777777" w:rsidR="009E51EE" w:rsidRPr="00B94A8E" w:rsidRDefault="009E51EE" w:rsidP="009E51EE">
      <w:pPr>
        <w:pStyle w:val="NormalBold"/>
      </w:pPr>
      <w:r>
        <w:rPr>
          <w:rStyle w:val="HideTWBExt"/>
          <w:b w:val="0"/>
        </w:rPr>
        <w:t>&lt;/RepeatBlock-By&gt;</w:t>
      </w:r>
    </w:p>
    <w:p w14:paraId="36EFBFD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6A053A2" w14:textId="77777777" w:rsidR="009E51EE" w:rsidRPr="00BF3709" w:rsidRDefault="009E51EE" w:rsidP="009E51EE">
      <w:pPr>
        <w:pStyle w:val="NormalBold"/>
      </w:pPr>
      <w:r>
        <w:rPr>
          <w:rStyle w:val="HideTWBExt"/>
          <w:lang w:val="fr-BE"/>
        </w:rPr>
        <w:t>&lt;Article&gt;</w:t>
      </w:r>
      <w:r>
        <w:t>Artykuł 5 – akapit 1 – punkt 3</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6615BEF" w14:textId="77777777" w:rsidTr="00597527">
        <w:trPr>
          <w:trHeight w:hRule="exact" w:val="240"/>
          <w:jc w:val="center"/>
        </w:trPr>
        <w:tc>
          <w:tcPr>
            <w:tcW w:w="9752" w:type="dxa"/>
            <w:gridSpan w:val="2"/>
            <w:tcBorders>
              <w:top w:val="nil"/>
              <w:left w:val="nil"/>
              <w:bottom w:val="nil"/>
              <w:right w:val="nil"/>
            </w:tcBorders>
          </w:tcPr>
          <w:p w14:paraId="6FB5393A" w14:textId="77777777" w:rsidR="009E51EE" w:rsidRPr="00BF3709" w:rsidRDefault="009E51EE" w:rsidP="00597527">
            <w:pPr>
              <w:rPr>
                <w:lang w:val="fr-BE"/>
              </w:rPr>
            </w:pPr>
          </w:p>
        </w:tc>
      </w:tr>
      <w:tr w:rsidR="009E51EE" w14:paraId="18D018E1" w14:textId="77777777" w:rsidTr="00597527">
        <w:trPr>
          <w:trHeight w:val="240"/>
          <w:jc w:val="center"/>
        </w:trPr>
        <w:tc>
          <w:tcPr>
            <w:tcW w:w="4876" w:type="dxa"/>
            <w:tcBorders>
              <w:top w:val="nil"/>
              <w:left w:val="nil"/>
              <w:bottom w:val="nil"/>
              <w:right w:val="nil"/>
            </w:tcBorders>
          </w:tcPr>
          <w:p w14:paraId="3010AF0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B1752CC" w14:textId="77777777" w:rsidR="009E51EE" w:rsidRPr="00B94A8E" w:rsidRDefault="009E51EE" w:rsidP="00597527">
            <w:pPr>
              <w:pStyle w:val="AmColumnHeading"/>
            </w:pPr>
            <w:r>
              <w:t>Poprawka</w:t>
            </w:r>
          </w:p>
        </w:tc>
      </w:tr>
      <w:tr w:rsidR="009E51EE" w14:paraId="580392AD" w14:textId="77777777" w:rsidTr="00597527">
        <w:trPr>
          <w:jc w:val="center"/>
        </w:trPr>
        <w:tc>
          <w:tcPr>
            <w:tcW w:w="4876" w:type="dxa"/>
            <w:tcBorders>
              <w:top w:val="nil"/>
              <w:left w:val="nil"/>
              <w:bottom w:val="nil"/>
              <w:right w:val="nil"/>
            </w:tcBorders>
          </w:tcPr>
          <w:p w14:paraId="02572F22" w14:textId="77777777" w:rsidR="009E51EE" w:rsidRPr="00BF3709" w:rsidRDefault="009E51EE" w:rsidP="00597527">
            <w:pPr>
              <w:pStyle w:val="Normal6a"/>
            </w:pPr>
            <w:r>
              <w:t>3)</w:t>
            </w:r>
            <w:r>
              <w:tab/>
              <w:t xml:space="preserve">„konstelacja” oznacza grupę obiektów kosmicznych składającą się z co najmniej </w:t>
            </w:r>
            <w:r>
              <w:rPr>
                <w:b/>
                <w:i/>
              </w:rPr>
              <w:t>10</w:t>
            </w:r>
            <w:r>
              <w:t xml:space="preserve"> operacyjnych statków kosmicznych, </w:t>
            </w:r>
            <w:r>
              <w:rPr>
                <w:b/>
                <w:i/>
              </w:rPr>
              <w:t>ale nie więcej niż 99 takich statków kosmicznych,</w:t>
            </w:r>
            <w:r>
              <w:t xml:space="preserve"> współpracujących ze sobą na potrzeby wspólnej misji kosmicznej, podlegającą </w:t>
            </w:r>
            <w:r>
              <w:rPr>
                <w:b/>
                <w:i/>
              </w:rPr>
              <w:t>wcześniej określonemu</w:t>
            </w:r>
            <w:r>
              <w:t xml:space="preserve"> planowi rozmieszczenia na orbicie;</w:t>
            </w:r>
          </w:p>
        </w:tc>
        <w:tc>
          <w:tcPr>
            <w:tcW w:w="4876" w:type="dxa"/>
            <w:tcBorders>
              <w:top w:val="nil"/>
              <w:left w:val="nil"/>
              <w:bottom w:val="nil"/>
              <w:right w:val="nil"/>
            </w:tcBorders>
          </w:tcPr>
          <w:p w14:paraId="65B7D216" w14:textId="77777777" w:rsidR="009E51EE" w:rsidRPr="00BF3709" w:rsidRDefault="009E51EE" w:rsidP="00597527">
            <w:pPr>
              <w:pStyle w:val="Normal6a"/>
            </w:pPr>
            <w:r>
              <w:t>3)</w:t>
            </w:r>
            <w:r>
              <w:tab/>
              <w:t xml:space="preserve">„konstelacja” oznacza grupę obiektów kosmicznych składającą się z co najmniej </w:t>
            </w:r>
            <w:r>
              <w:rPr>
                <w:b/>
                <w:i/>
              </w:rPr>
              <w:t>dwóch</w:t>
            </w:r>
            <w:r>
              <w:t xml:space="preserve"> operacyjnych statków kosmicznych, współpracujących ze sobą na potrzeby wspólnej misji kosmicznej, podlegającą planowi rozmieszczenia na orbicie;</w:t>
            </w:r>
          </w:p>
        </w:tc>
      </w:tr>
    </w:tbl>
    <w:p w14:paraId="1C1ECAEB"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45B6B91" w14:textId="77777777" w:rsidR="009E51EE" w:rsidRPr="00BF3709" w:rsidRDefault="009E51EE" w:rsidP="009E51EE">
      <w:r>
        <w:rPr>
          <w:rStyle w:val="HideTWBExt"/>
          <w:lang w:val="en-GB"/>
        </w:rPr>
        <w:t>&lt;/Amend&gt;</w:t>
      </w:r>
    </w:p>
    <w:p w14:paraId="4DBDF0F4"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1211</w:t>
      </w:r>
      <w:r>
        <w:rPr>
          <w:rStyle w:val="HideTWBExt"/>
          <w:lang w:val="en-GB"/>
        </w:rPr>
        <w:t>&lt;/NumAm&gt;</w:t>
      </w:r>
    </w:p>
    <w:p w14:paraId="0AD1A233"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27484509" w14:textId="77777777" w:rsidR="009E51EE" w:rsidRPr="00B94A8E" w:rsidRDefault="009E51EE" w:rsidP="009E51EE">
      <w:pPr>
        <w:pStyle w:val="NormalBold"/>
      </w:pPr>
      <w:r>
        <w:rPr>
          <w:rStyle w:val="HideTWBExt"/>
          <w:b w:val="0"/>
        </w:rPr>
        <w:t>&lt;/RepeatBlock-By&gt;</w:t>
      </w:r>
    </w:p>
    <w:p w14:paraId="1A8D4130"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80A9CE3" w14:textId="77777777" w:rsidR="009E51EE" w:rsidRPr="00BF3709" w:rsidRDefault="009E51EE" w:rsidP="009E51EE">
      <w:pPr>
        <w:pStyle w:val="NormalBold"/>
      </w:pPr>
      <w:r>
        <w:rPr>
          <w:rStyle w:val="HideTWBExt"/>
          <w:lang w:val="fr-BE"/>
        </w:rPr>
        <w:t>&lt;Article&gt;</w:t>
      </w:r>
      <w:r>
        <w:t>Artykuł 5 – akapit 1 – punkt 3</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A99383E" w14:textId="77777777" w:rsidTr="00597527">
        <w:trPr>
          <w:trHeight w:hRule="exact" w:val="240"/>
          <w:jc w:val="center"/>
        </w:trPr>
        <w:tc>
          <w:tcPr>
            <w:tcW w:w="9752" w:type="dxa"/>
            <w:gridSpan w:val="2"/>
            <w:tcBorders>
              <w:top w:val="nil"/>
              <w:left w:val="nil"/>
              <w:bottom w:val="nil"/>
              <w:right w:val="nil"/>
            </w:tcBorders>
          </w:tcPr>
          <w:p w14:paraId="0A319120" w14:textId="77777777" w:rsidR="009E51EE" w:rsidRPr="00BF3709" w:rsidRDefault="009E51EE" w:rsidP="00597527">
            <w:pPr>
              <w:rPr>
                <w:lang w:val="fr-BE"/>
              </w:rPr>
            </w:pPr>
          </w:p>
        </w:tc>
      </w:tr>
      <w:tr w:rsidR="009E51EE" w14:paraId="7D5828F4" w14:textId="77777777" w:rsidTr="00597527">
        <w:trPr>
          <w:trHeight w:val="240"/>
          <w:jc w:val="center"/>
        </w:trPr>
        <w:tc>
          <w:tcPr>
            <w:tcW w:w="4876" w:type="dxa"/>
            <w:tcBorders>
              <w:top w:val="nil"/>
              <w:left w:val="nil"/>
              <w:bottom w:val="nil"/>
              <w:right w:val="nil"/>
            </w:tcBorders>
          </w:tcPr>
          <w:p w14:paraId="530F5E2A"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F9C6194" w14:textId="77777777" w:rsidR="009E51EE" w:rsidRPr="00B94A8E" w:rsidRDefault="009E51EE" w:rsidP="00597527">
            <w:pPr>
              <w:pStyle w:val="AmColumnHeading"/>
            </w:pPr>
            <w:r>
              <w:t>Poprawka</w:t>
            </w:r>
          </w:p>
        </w:tc>
      </w:tr>
      <w:tr w:rsidR="009E51EE" w14:paraId="4D43EFAD" w14:textId="77777777" w:rsidTr="00597527">
        <w:trPr>
          <w:jc w:val="center"/>
        </w:trPr>
        <w:tc>
          <w:tcPr>
            <w:tcW w:w="4876" w:type="dxa"/>
            <w:tcBorders>
              <w:top w:val="nil"/>
              <w:left w:val="nil"/>
              <w:bottom w:val="nil"/>
              <w:right w:val="nil"/>
            </w:tcBorders>
          </w:tcPr>
          <w:p w14:paraId="3A280FB4" w14:textId="77777777" w:rsidR="009E51EE" w:rsidRPr="00BF3709" w:rsidRDefault="009E51EE" w:rsidP="00597527">
            <w:pPr>
              <w:pStyle w:val="Normal6a"/>
            </w:pPr>
            <w:r>
              <w:t>3)</w:t>
            </w:r>
            <w:r>
              <w:tab/>
              <w:t xml:space="preserve">„konstelacja” oznacza grupę obiektów kosmicznych składającą się z co najmniej </w:t>
            </w:r>
            <w:r>
              <w:rPr>
                <w:b/>
                <w:i/>
              </w:rPr>
              <w:t>10</w:t>
            </w:r>
            <w:r>
              <w:t xml:space="preserve"> operacyjnych statków kosmicznych, </w:t>
            </w:r>
            <w:r>
              <w:rPr>
                <w:b/>
                <w:i/>
              </w:rPr>
              <w:t>ale nie więcej niż 99 takich statków kosmicznych,</w:t>
            </w:r>
            <w:r>
              <w:t xml:space="preserve"> współpracujących ze sobą na potrzeby wspólnej misji kosmicznej, podlegającą </w:t>
            </w:r>
            <w:r>
              <w:rPr>
                <w:b/>
                <w:i/>
              </w:rPr>
              <w:t>wcześniej określonemu</w:t>
            </w:r>
            <w:r>
              <w:t xml:space="preserve"> planowi rozmieszczenia na orbicie;</w:t>
            </w:r>
          </w:p>
        </w:tc>
        <w:tc>
          <w:tcPr>
            <w:tcW w:w="4876" w:type="dxa"/>
            <w:tcBorders>
              <w:top w:val="nil"/>
              <w:left w:val="nil"/>
              <w:bottom w:val="nil"/>
              <w:right w:val="nil"/>
            </w:tcBorders>
          </w:tcPr>
          <w:p w14:paraId="2DEF37FF" w14:textId="77777777" w:rsidR="009E51EE" w:rsidRPr="00BF3709" w:rsidRDefault="009E51EE" w:rsidP="00597527">
            <w:pPr>
              <w:pStyle w:val="Normal6a"/>
            </w:pPr>
            <w:r>
              <w:t>3)</w:t>
            </w:r>
            <w:r>
              <w:tab/>
              <w:t xml:space="preserve">„konstelacja” oznacza grupę obiektów kosmicznych składającą się z co najmniej </w:t>
            </w:r>
            <w:r>
              <w:rPr>
                <w:b/>
                <w:i/>
              </w:rPr>
              <w:t>dwóch</w:t>
            </w:r>
            <w:r>
              <w:t xml:space="preserve"> operacyjnych statków kosmicznych, współpracujących ze sobą na potrzeby wspólnej misji kosmicznej, podlegającą planowi rozmieszczenia na orbicie;</w:t>
            </w:r>
          </w:p>
        </w:tc>
      </w:tr>
    </w:tbl>
    <w:p w14:paraId="424EA8F9"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EB52C3A" w14:textId="77777777" w:rsidR="009E51EE" w:rsidRPr="00BF3709" w:rsidRDefault="009E51EE" w:rsidP="009E51EE">
      <w:r>
        <w:rPr>
          <w:rStyle w:val="HideTWBExt"/>
          <w:lang w:val="en-GB"/>
        </w:rPr>
        <w:t>&lt;/Amend&gt;</w:t>
      </w:r>
    </w:p>
    <w:p w14:paraId="373DC6F2"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1212</w:t>
      </w:r>
      <w:r>
        <w:rPr>
          <w:rStyle w:val="HideTWBExt"/>
          <w:lang w:val="en-GB"/>
        </w:rPr>
        <w:t>&lt;/NumAm&gt;</w:t>
      </w:r>
    </w:p>
    <w:p w14:paraId="58060682"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7A3485D6" w14:textId="77777777" w:rsidR="009E51EE" w:rsidRPr="00B94A8E" w:rsidRDefault="009E51EE" w:rsidP="009E51EE">
      <w:pPr>
        <w:pStyle w:val="NormalBold"/>
      </w:pPr>
      <w:r>
        <w:rPr>
          <w:rStyle w:val="HideTWBExt"/>
          <w:b w:val="0"/>
        </w:rPr>
        <w:t>&lt;/RepeatBlock-By&gt;</w:t>
      </w:r>
    </w:p>
    <w:p w14:paraId="4BFF5010"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CAF5041" w14:textId="77777777" w:rsidR="009E51EE" w:rsidRPr="00BF3709" w:rsidRDefault="009E51EE" w:rsidP="009E51EE">
      <w:pPr>
        <w:pStyle w:val="NormalBold"/>
      </w:pPr>
      <w:r>
        <w:rPr>
          <w:rStyle w:val="HideTWBExt"/>
          <w:lang w:val="fr-BE"/>
        </w:rPr>
        <w:t>&lt;Article&gt;</w:t>
      </w:r>
      <w:r>
        <w:t>Artykuł 5 – akapit 1 – punkt 3</w:t>
      </w:r>
      <w:r>
        <w:rPr>
          <w:rStyle w:val="HideTWBExt"/>
          <w:lang w:val="fr-BE"/>
        </w:rPr>
        <w:t>&lt;/Article&gt;</w:t>
      </w:r>
    </w:p>
    <w:p w14:paraId="0CA68A4F" w14:textId="77777777" w:rsidR="009E51EE" w:rsidRPr="00B94A8E" w:rsidRDefault="009E51EE" w:rsidP="009E51EE">
      <w:r>
        <w:rPr>
          <w:rStyle w:val="HideTWBExt"/>
        </w:rPr>
        <w:t>&lt;DocAmend2&gt;</w:t>
      </w:r>
      <w:r>
        <w:t>Wniosek dotyczący rozporządzenia</w:t>
      </w:r>
      <w:r>
        <w:rPr>
          <w:rStyle w:val="HideTWBExt"/>
        </w:rPr>
        <w:t>&lt;/DocAmend2&gt;</w:t>
      </w:r>
    </w:p>
    <w:p w14:paraId="6C14B11E" w14:textId="77777777" w:rsidR="009E51EE" w:rsidRPr="00BF3709" w:rsidRDefault="009E51EE" w:rsidP="009E51EE">
      <w:r>
        <w:rPr>
          <w:rStyle w:val="HideTWBExt"/>
          <w:lang w:val="fr-BE"/>
        </w:rPr>
        <w:t>&lt;Article2&gt;</w:t>
      </w:r>
      <w:r>
        <w:t>Artykuł 5 – akapit 1 – punkt 3</w:t>
      </w:r>
      <w:r>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9E741FE" w14:textId="77777777" w:rsidTr="00597527">
        <w:trPr>
          <w:trHeight w:hRule="exact" w:val="240"/>
          <w:jc w:val="center"/>
        </w:trPr>
        <w:tc>
          <w:tcPr>
            <w:tcW w:w="9752" w:type="dxa"/>
            <w:gridSpan w:val="2"/>
            <w:tcBorders>
              <w:top w:val="nil"/>
              <w:left w:val="nil"/>
              <w:bottom w:val="nil"/>
              <w:right w:val="nil"/>
            </w:tcBorders>
          </w:tcPr>
          <w:p w14:paraId="70DBC37B" w14:textId="77777777" w:rsidR="009E51EE" w:rsidRPr="00BF3709" w:rsidRDefault="009E51EE" w:rsidP="00597527">
            <w:pPr>
              <w:rPr>
                <w:lang w:val="fr-BE"/>
              </w:rPr>
            </w:pPr>
          </w:p>
        </w:tc>
      </w:tr>
      <w:tr w:rsidR="009E51EE" w14:paraId="272A1088" w14:textId="77777777" w:rsidTr="00597527">
        <w:trPr>
          <w:trHeight w:val="240"/>
          <w:jc w:val="center"/>
        </w:trPr>
        <w:tc>
          <w:tcPr>
            <w:tcW w:w="4876" w:type="dxa"/>
            <w:tcBorders>
              <w:top w:val="nil"/>
              <w:left w:val="nil"/>
              <w:bottom w:val="nil"/>
              <w:right w:val="nil"/>
            </w:tcBorders>
          </w:tcPr>
          <w:p w14:paraId="77DB6DEF"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81560A9" w14:textId="77777777" w:rsidR="009E51EE" w:rsidRPr="00B94A8E" w:rsidRDefault="009E51EE" w:rsidP="00597527">
            <w:pPr>
              <w:pStyle w:val="AmColumnHeading"/>
            </w:pPr>
            <w:r>
              <w:t>Poprawka</w:t>
            </w:r>
          </w:p>
        </w:tc>
      </w:tr>
      <w:tr w:rsidR="009E51EE" w14:paraId="3DE826B2" w14:textId="77777777" w:rsidTr="00597527">
        <w:trPr>
          <w:jc w:val="center"/>
        </w:trPr>
        <w:tc>
          <w:tcPr>
            <w:tcW w:w="4876" w:type="dxa"/>
            <w:tcBorders>
              <w:top w:val="nil"/>
              <w:left w:val="nil"/>
              <w:bottom w:val="nil"/>
              <w:right w:val="nil"/>
            </w:tcBorders>
          </w:tcPr>
          <w:p w14:paraId="13C902C8" w14:textId="77777777" w:rsidR="009E51EE" w:rsidRPr="00BF3709" w:rsidRDefault="009E51EE" w:rsidP="00597527">
            <w:pPr>
              <w:pStyle w:val="Normal6a"/>
            </w:pPr>
            <w:r>
              <w:t>3)</w:t>
            </w:r>
            <w:r>
              <w:tab/>
              <w:t xml:space="preserve">„konstelacja” oznacza grupę obiektów kosmicznych składającą się z co najmniej </w:t>
            </w:r>
            <w:r>
              <w:rPr>
                <w:b/>
                <w:i/>
              </w:rPr>
              <w:t>10</w:t>
            </w:r>
            <w:r>
              <w:t xml:space="preserve"> operacyjnych statków kosmicznych, </w:t>
            </w:r>
            <w:r>
              <w:rPr>
                <w:b/>
                <w:i/>
              </w:rPr>
              <w:t>ale nie więcej niż 99 takich statków kosmicznych,</w:t>
            </w:r>
            <w:r>
              <w:t xml:space="preserve"> współpracujących ze sobą na potrzeby wspólnej misji kosmicznej, podlegającą </w:t>
            </w:r>
            <w:r>
              <w:rPr>
                <w:b/>
                <w:i/>
              </w:rPr>
              <w:t>wcześniej określonemu</w:t>
            </w:r>
            <w:r>
              <w:t xml:space="preserve"> planowi rozmieszczenia na orbicie;</w:t>
            </w:r>
          </w:p>
        </w:tc>
        <w:tc>
          <w:tcPr>
            <w:tcW w:w="4876" w:type="dxa"/>
            <w:tcBorders>
              <w:top w:val="nil"/>
              <w:left w:val="nil"/>
              <w:bottom w:val="nil"/>
              <w:right w:val="nil"/>
            </w:tcBorders>
          </w:tcPr>
          <w:p w14:paraId="217C702D" w14:textId="77777777" w:rsidR="009E51EE" w:rsidRPr="00BF3709" w:rsidRDefault="009E51EE" w:rsidP="00597527">
            <w:pPr>
              <w:pStyle w:val="Normal6a"/>
            </w:pPr>
            <w:r>
              <w:t>3)</w:t>
            </w:r>
            <w:r>
              <w:tab/>
              <w:t xml:space="preserve">„konstelacja” oznacza grupę obiektów kosmicznych składającą się z co najmniej </w:t>
            </w:r>
            <w:r>
              <w:rPr>
                <w:b/>
                <w:i/>
              </w:rPr>
              <w:t>dwóch</w:t>
            </w:r>
            <w:r>
              <w:t xml:space="preserve"> operacyjnych statków kosmicznych, współpracujących ze sobą na potrzeby wspólnej misji kosmicznej, podlegającą planowi rozmieszczenia na orbicie;</w:t>
            </w:r>
          </w:p>
        </w:tc>
      </w:tr>
    </w:tbl>
    <w:p w14:paraId="0E2144EC"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D5DC570" w14:textId="77777777" w:rsidR="009E51EE" w:rsidRPr="00BF3709" w:rsidRDefault="009E51EE" w:rsidP="009E51EE">
      <w:r>
        <w:rPr>
          <w:rStyle w:val="HideTWBExt"/>
          <w:lang w:val="en-GB"/>
        </w:rPr>
        <w:t>&lt;/Amend&gt;</w:t>
      </w:r>
    </w:p>
    <w:p w14:paraId="220584F3"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1213</w:t>
      </w:r>
      <w:r>
        <w:rPr>
          <w:rStyle w:val="HideTWBExt"/>
          <w:lang w:val="en-GB"/>
        </w:rPr>
        <w:t>&lt;/NumAm&gt;</w:t>
      </w:r>
    </w:p>
    <w:p w14:paraId="48CA3066" w14:textId="77777777" w:rsidR="009E51EE" w:rsidRPr="00BF3709" w:rsidRDefault="009E51EE" w:rsidP="009E51EE">
      <w:pPr>
        <w:pStyle w:val="NormalBold"/>
      </w:pPr>
      <w:r>
        <w:rPr>
          <w:rStyle w:val="HideTWBExt"/>
          <w:b w:val="0"/>
          <w:lang w:val="en-GB"/>
        </w:rPr>
        <w:t>&lt;RepeatBlock-By&gt;&lt;Members&gt;</w:t>
      </w:r>
      <w:r>
        <w:t>Massimiliano Salini</w:t>
      </w:r>
      <w:r>
        <w:rPr>
          <w:rStyle w:val="HideTWBExt"/>
          <w:b w:val="0"/>
          <w:lang w:val="en-GB"/>
        </w:rPr>
        <w:t>&lt;/Members&gt;</w:t>
      </w:r>
    </w:p>
    <w:p w14:paraId="0FAF95E5" w14:textId="77777777" w:rsidR="009E51EE" w:rsidRPr="00B94A8E" w:rsidRDefault="009E51EE" w:rsidP="009E51EE">
      <w:pPr>
        <w:pStyle w:val="NormalBold"/>
      </w:pPr>
      <w:r>
        <w:rPr>
          <w:rStyle w:val="HideTWBExt"/>
          <w:b w:val="0"/>
        </w:rPr>
        <w:t>&lt;/RepeatBlock-By&gt;</w:t>
      </w:r>
    </w:p>
    <w:p w14:paraId="5E1627B0"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2FD7F4E" w14:textId="77777777" w:rsidR="009E51EE" w:rsidRPr="00BF3709" w:rsidRDefault="009E51EE" w:rsidP="009E51EE">
      <w:pPr>
        <w:pStyle w:val="NormalBold"/>
      </w:pPr>
      <w:r>
        <w:rPr>
          <w:rStyle w:val="HideTWBExt"/>
          <w:lang w:val="fr-BE"/>
        </w:rPr>
        <w:t>&lt;Article&gt;</w:t>
      </w:r>
      <w:r>
        <w:t>Artykuł 5 – akapit 1 – punkt 3</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307056A" w14:textId="77777777" w:rsidTr="00597527">
        <w:trPr>
          <w:trHeight w:hRule="exact" w:val="240"/>
          <w:jc w:val="center"/>
        </w:trPr>
        <w:tc>
          <w:tcPr>
            <w:tcW w:w="9752" w:type="dxa"/>
            <w:gridSpan w:val="2"/>
            <w:tcBorders>
              <w:top w:val="nil"/>
              <w:left w:val="nil"/>
              <w:bottom w:val="nil"/>
              <w:right w:val="nil"/>
            </w:tcBorders>
          </w:tcPr>
          <w:p w14:paraId="22098A30" w14:textId="77777777" w:rsidR="009E51EE" w:rsidRPr="00BF3709" w:rsidRDefault="009E51EE" w:rsidP="00597527">
            <w:pPr>
              <w:rPr>
                <w:lang w:val="fr-BE"/>
              </w:rPr>
            </w:pPr>
          </w:p>
        </w:tc>
      </w:tr>
      <w:tr w:rsidR="009E51EE" w14:paraId="2B9EEA1E" w14:textId="77777777" w:rsidTr="00597527">
        <w:trPr>
          <w:trHeight w:val="240"/>
          <w:jc w:val="center"/>
        </w:trPr>
        <w:tc>
          <w:tcPr>
            <w:tcW w:w="4876" w:type="dxa"/>
            <w:tcBorders>
              <w:top w:val="nil"/>
              <w:left w:val="nil"/>
              <w:bottom w:val="nil"/>
              <w:right w:val="nil"/>
            </w:tcBorders>
          </w:tcPr>
          <w:p w14:paraId="1F67934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38976C9" w14:textId="77777777" w:rsidR="009E51EE" w:rsidRPr="00B94A8E" w:rsidRDefault="009E51EE" w:rsidP="00597527">
            <w:pPr>
              <w:pStyle w:val="AmColumnHeading"/>
            </w:pPr>
            <w:r>
              <w:t>Poprawka</w:t>
            </w:r>
          </w:p>
        </w:tc>
      </w:tr>
      <w:tr w:rsidR="009E51EE" w14:paraId="7F13D201" w14:textId="77777777" w:rsidTr="00597527">
        <w:trPr>
          <w:jc w:val="center"/>
        </w:trPr>
        <w:tc>
          <w:tcPr>
            <w:tcW w:w="4876" w:type="dxa"/>
            <w:tcBorders>
              <w:top w:val="nil"/>
              <w:left w:val="nil"/>
              <w:bottom w:val="nil"/>
              <w:right w:val="nil"/>
            </w:tcBorders>
          </w:tcPr>
          <w:p w14:paraId="0A88465C" w14:textId="77777777" w:rsidR="009E51EE" w:rsidRPr="00BF3709" w:rsidRDefault="009E51EE" w:rsidP="00597527">
            <w:pPr>
              <w:pStyle w:val="Normal6a"/>
            </w:pPr>
            <w:r>
              <w:t>3)</w:t>
            </w:r>
            <w:r>
              <w:tab/>
              <w:t xml:space="preserve">„konstelacja” oznacza grupę obiektów kosmicznych składającą się z co najmniej </w:t>
            </w:r>
            <w:r>
              <w:rPr>
                <w:b/>
                <w:i/>
              </w:rPr>
              <w:t>10</w:t>
            </w:r>
            <w:r>
              <w:t xml:space="preserve"> operacyjnych </w:t>
            </w:r>
            <w:r>
              <w:rPr>
                <w:b/>
                <w:i/>
              </w:rPr>
              <w:t>statków kosmicznych, ale nie więcej niż 99 takich</w:t>
            </w:r>
            <w:r>
              <w:t xml:space="preserve"> statków kosmicznych, współpracujących ze sobą na potrzeby wspólnej misji kosmicznej, podlegającą wcześniej określonemu planowi rozmieszczenia na orbicie;</w:t>
            </w:r>
          </w:p>
        </w:tc>
        <w:tc>
          <w:tcPr>
            <w:tcW w:w="4876" w:type="dxa"/>
            <w:tcBorders>
              <w:top w:val="nil"/>
              <w:left w:val="nil"/>
              <w:bottom w:val="nil"/>
              <w:right w:val="nil"/>
            </w:tcBorders>
          </w:tcPr>
          <w:p w14:paraId="28FFF983" w14:textId="77777777" w:rsidR="009E51EE" w:rsidRPr="00BF3709" w:rsidRDefault="009E51EE" w:rsidP="00597527">
            <w:pPr>
              <w:pStyle w:val="Normal6a"/>
            </w:pPr>
            <w:r>
              <w:t>3)</w:t>
            </w:r>
            <w:r>
              <w:tab/>
              <w:t xml:space="preserve">„konstelacja” oznacza grupę obiektów kosmicznych składającą się z co najmniej </w:t>
            </w:r>
            <w:r>
              <w:rPr>
                <w:b/>
                <w:i/>
              </w:rPr>
              <w:t>dwóch</w:t>
            </w:r>
            <w:r>
              <w:t xml:space="preserve"> operacyjnych statków kosmicznych, współpracujących ze sobą na potrzeby wspólnej misji kosmicznej, podlegającą wcześniej określonemu planowi rozmieszczenia na orbicie;</w:t>
            </w:r>
          </w:p>
        </w:tc>
      </w:tr>
    </w:tbl>
    <w:p w14:paraId="366C7224"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96399A1" w14:textId="77777777" w:rsidR="009E51EE" w:rsidRPr="00BF3709" w:rsidRDefault="009E51EE" w:rsidP="009E51EE">
      <w:r>
        <w:rPr>
          <w:rStyle w:val="HideTWBExt"/>
          <w:lang w:val="en-GB"/>
        </w:rPr>
        <w:t>&lt;/Amend&gt;</w:t>
      </w:r>
    </w:p>
    <w:p w14:paraId="4A11AE34"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1214</w:t>
      </w:r>
      <w:r>
        <w:rPr>
          <w:rStyle w:val="HideTWBExt"/>
          <w:lang w:val="en-GB"/>
        </w:rPr>
        <w:t>&lt;/NumAm&gt;</w:t>
      </w:r>
    </w:p>
    <w:p w14:paraId="2354CCA5" w14:textId="77777777" w:rsidR="009E51EE" w:rsidRPr="00BF3709" w:rsidRDefault="009E51EE" w:rsidP="009E51EE">
      <w:pPr>
        <w:pStyle w:val="NormalBold"/>
      </w:pPr>
      <w:r>
        <w:rPr>
          <w:rStyle w:val="HideTWBExt"/>
          <w:b w:val="0"/>
          <w:lang w:val="en-GB"/>
        </w:rPr>
        <w:t>&lt;RepeatBlock-By&gt;&lt;Members&gt;</w:t>
      </w:r>
      <w:r>
        <w:t>Giorgio Gori, Sofie Eriksson</w:t>
      </w:r>
      <w:r>
        <w:rPr>
          <w:rStyle w:val="HideTWBExt"/>
          <w:b w:val="0"/>
          <w:lang w:val="en-GB"/>
        </w:rPr>
        <w:t>&lt;/Members&gt;</w:t>
      </w:r>
    </w:p>
    <w:p w14:paraId="073BA1EC" w14:textId="77777777" w:rsidR="009E51EE" w:rsidRPr="00B94A8E" w:rsidRDefault="009E51EE" w:rsidP="009E51EE">
      <w:pPr>
        <w:pStyle w:val="NormalBold"/>
      </w:pPr>
      <w:r>
        <w:rPr>
          <w:rStyle w:val="HideTWBExt"/>
          <w:b w:val="0"/>
        </w:rPr>
        <w:t>&lt;/RepeatBlock-By&gt;</w:t>
      </w:r>
    </w:p>
    <w:p w14:paraId="15BF9542"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1CDB321" w14:textId="77777777" w:rsidR="009E51EE" w:rsidRPr="00BF3709" w:rsidRDefault="009E51EE" w:rsidP="009E51EE">
      <w:pPr>
        <w:pStyle w:val="NormalBold"/>
      </w:pPr>
      <w:r>
        <w:rPr>
          <w:rStyle w:val="HideTWBExt"/>
          <w:lang w:val="fr-BE"/>
        </w:rPr>
        <w:t>&lt;Article&gt;</w:t>
      </w:r>
      <w:r>
        <w:t>Artykuł 5 – akapit 1 – punkt 3</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E8CA5CA" w14:textId="77777777" w:rsidTr="00597527">
        <w:trPr>
          <w:trHeight w:hRule="exact" w:val="240"/>
          <w:jc w:val="center"/>
        </w:trPr>
        <w:tc>
          <w:tcPr>
            <w:tcW w:w="9752" w:type="dxa"/>
            <w:gridSpan w:val="2"/>
            <w:tcBorders>
              <w:top w:val="nil"/>
              <w:left w:val="nil"/>
              <w:bottom w:val="nil"/>
              <w:right w:val="nil"/>
            </w:tcBorders>
          </w:tcPr>
          <w:p w14:paraId="7B5DF4FE" w14:textId="77777777" w:rsidR="009E51EE" w:rsidRPr="00BF3709" w:rsidRDefault="009E51EE" w:rsidP="00597527">
            <w:pPr>
              <w:rPr>
                <w:lang w:val="fr-BE"/>
              </w:rPr>
            </w:pPr>
          </w:p>
        </w:tc>
      </w:tr>
      <w:tr w:rsidR="009E51EE" w14:paraId="7C531421" w14:textId="77777777" w:rsidTr="00597527">
        <w:trPr>
          <w:trHeight w:val="240"/>
          <w:jc w:val="center"/>
        </w:trPr>
        <w:tc>
          <w:tcPr>
            <w:tcW w:w="4876" w:type="dxa"/>
            <w:tcBorders>
              <w:top w:val="nil"/>
              <w:left w:val="nil"/>
              <w:bottom w:val="nil"/>
              <w:right w:val="nil"/>
            </w:tcBorders>
          </w:tcPr>
          <w:p w14:paraId="54C1176A"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EAC1FF8" w14:textId="77777777" w:rsidR="009E51EE" w:rsidRPr="00B94A8E" w:rsidRDefault="009E51EE" w:rsidP="00597527">
            <w:pPr>
              <w:pStyle w:val="AmColumnHeading"/>
            </w:pPr>
            <w:r>
              <w:t>Poprawka</w:t>
            </w:r>
          </w:p>
        </w:tc>
      </w:tr>
      <w:tr w:rsidR="009E51EE" w14:paraId="4218ECCB" w14:textId="77777777" w:rsidTr="00597527">
        <w:trPr>
          <w:jc w:val="center"/>
        </w:trPr>
        <w:tc>
          <w:tcPr>
            <w:tcW w:w="4876" w:type="dxa"/>
            <w:tcBorders>
              <w:top w:val="nil"/>
              <w:left w:val="nil"/>
              <w:bottom w:val="nil"/>
              <w:right w:val="nil"/>
            </w:tcBorders>
          </w:tcPr>
          <w:p w14:paraId="1A38282E" w14:textId="77777777" w:rsidR="009E51EE" w:rsidRPr="00BF3709" w:rsidRDefault="009E51EE" w:rsidP="00597527">
            <w:pPr>
              <w:pStyle w:val="Normal6a"/>
            </w:pPr>
            <w:r>
              <w:t>3)</w:t>
            </w:r>
            <w:r>
              <w:tab/>
              <w:t xml:space="preserve">„konstelacja” oznacza grupę obiektów kosmicznych składającą się z co najmniej </w:t>
            </w:r>
            <w:r>
              <w:rPr>
                <w:b/>
                <w:i/>
              </w:rPr>
              <w:t>10</w:t>
            </w:r>
            <w:r>
              <w:t xml:space="preserve"> operacyjnych statków kosmicznych, ale nie więcej niż 99 takich statków kosmicznych, współpracujących ze sobą na potrzeby wspólnej misji kosmicznej, podlegającą wcześniej określonemu planowi rozmieszczenia na orbicie;</w:t>
            </w:r>
          </w:p>
        </w:tc>
        <w:tc>
          <w:tcPr>
            <w:tcW w:w="4876" w:type="dxa"/>
            <w:tcBorders>
              <w:top w:val="nil"/>
              <w:left w:val="nil"/>
              <w:bottom w:val="nil"/>
              <w:right w:val="nil"/>
            </w:tcBorders>
          </w:tcPr>
          <w:p w14:paraId="776A3FA7" w14:textId="77777777" w:rsidR="009E51EE" w:rsidRPr="00BF3709" w:rsidRDefault="009E51EE" w:rsidP="00597527">
            <w:pPr>
              <w:pStyle w:val="Normal6a"/>
            </w:pPr>
            <w:r>
              <w:t>3)</w:t>
            </w:r>
            <w:r>
              <w:tab/>
              <w:t xml:space="preserve">„konstelacja” oznacza grupę obiektów kosmicznych składającą się z co najmniej </w:t>
            </w:r>
            <w:r>
              <w:rPr>
                <w:b/>
                <w:i/>
              </w:rPr>
              <w:t>dwóch</w:t>
            </w:r>
            <w:r>
              <w:t xml:space="preserve"> operacyjnych statków kosmicznych, ale nie więcej niż 99 takich statków kosmicznych, współpracujących ze sobą na potrzeby wspólnej misji kosmicznej, podlegającą wcześniej określonemu planowi rozmieszczenia na orbicie;</w:t>
            </w:r>
          </w:p>
        </w:tc>
      </w:tr>
    </w:tbl>
    <w:p w14:paraId="5140FCCA"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452EB171" w14:textId="77777777" w:rsidR="009E51EE" w:rsidRPr="00BF3709" w:rsidRDefault="009E51EE" w:rsidP="009E51EE">
      <w:r>
        <w:rPr>
          <w:rStyle w:val="HideTWBExt"/>
          <w:lang w:val="en-GB"/>
        </w:rPr>
        <w:t>&lt;/Amend&gt;</w:t>
      </w:r>
    </w:p>
    <w:p w14:paraId="09A6C11C"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1215</w:t>
      </w:r>
      <w:r>
        <w:rPr>
          <w:rStyle w:val="HideTWBExt"/>
          <w:lang w:val="en-GB"/>
        </w:rPr>
        <w:t>&lt;/NumAm&gt;</w:t>
      </w:r>
    </w:p>
    <w:p w14:paraId="5D4AF29D"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1F4A47A8" w14:textId="77777777" w:rsidR="009E51EE" w:rsidRPr="00B94A8E" w:rsidRDefault="009E51EE" w:rsidP="009E51EE">
      <w:pPr>
        <w:pStyle w:val="NormalBold"/>
      </w:pPr>
      <w:r>
        <w:rPr>
          <w:rStyle w:val="HideTWBExt"/>
          <w:b w:val="0"/>
        </w:rPr>
        <w:t>&lt;/RepeatBlock-By&gt;</w:t>
      </w:r>
    </w:p>
    <w:p w14:paraId="7FABAA9B"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7BCED72" w14:textId="77777777" w:rsidR="009E51EE" w:rsidRPr="00BF3709" w:rsidRDefault="009E51EE" w:rsidP="009E51EE">
      <w:pPr>
        <w:pStyle w:val="NormalBold"/>
      </w:pPr>
      <w:r>
        <w:rPr>
          <w:rStyle w:val="HideTWBExt"/>
          <w:lang w:val="fr-BE"/>
        </w:rPr>
        <w:t>&lt;Article&gt;</w:t>
      </w:r>
      <w:r>
        <w:t>Artykuł 5 – akapit 1 – punkt 4</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F1D2286" w14:textId="77777777" w:rsidTr="00597527">
        <w:trPr>
          <w:trHeight w:hRule="exact" w:val="240"/>
          <w:jc w:val="center"/>
        </w:trPr>
        <w:tc>
          <w:tcPr>
            <w:tcW w:w="9752" w:type="dxa"/>
            <w:gridSpan w:val="2"/>
            <w:tcBorders>
              <w:top w:val="nil"/>
              <w:left w:val="nil"/>
              <w:bottom w:val="nil"/>
              <w:right w:val="nil"/>
            </w:tcBorders>
          </w:tcPr>
          <w:p w14:paraId="25EE3968" w14:textId="77777777" w:rsidR="009E51EE" w:rsidRPr="00BF3709" w:rsidRDefault="009E51EE" w:rsidP="00597527">
            <w:pPr>
              <w:rPr>
                <w:lang w:val="fr-BE"/>
              </w:rPr>
            </w:pPr>
          </w:p>
        </w:tc>
      </w:tr>
      <w:tr w:rsidR="009E51EE" w14:paraId="1D0F6508" w14:textId="77777777" w:rsidTr="00597527">
        <w:trPr>
          <w:trHeight w:val="240"/>
          <w:jc w:val="center"/>
        </w:trPr>
        <w:tc>
          <w:tcPr>
            <w:tcW w:w="4876" w:type="dxa"/>
            <w:tcBorders>
              <w:top w:val="nil"/>
              <w:left w:val="nil"/>
              <w:bottom w:val="nil"/>
              <w:right w:val="nil"/>
            </w:tcBorders>
          </w:tcPr>
          <w:p w14:paraId="5BC23D0E"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5AD1BC6" w14:textId="77777777" w:rsidR="009E51EE" w:rsidRPr="00B94A8E" w:rsidRDefault="009E51EE" w:rsidP="00597527">
            <w:pPr>
              <w:pStyle w:val="AmColumnHeading"/>
            </w:pPr>
            <w:r>
              <w:t>Poprawka</w:t>
            </w:r>
          </w:p>
        </w:tc>
      </w:tr>
      <w:tr w:rsidR="009E51EE" w14:paraId="47C2C799" w14:textId="77777777" w:rsidTr="00597527">
        <w:trPr>
          <w:jc w:val="center"/>
        </w:trPr>
        <w:tc>
          <w:tcPr>
            <w:tcW w:w="4876" w:type="dxa"/>
            <w:tcBorders>
              <w:top w:val="nil"/>
              <w:left w:val="nil"/>
              <w:bottom w:val="nil"/>
              <w:right w:val="nil"/>
            </w:tcBorders>
          </w:tcPr>
          <w:p w14:paraId="72A39F2C" w14:textId="77777777" w:rsidR="009E51EE" w:rsidRPr="00BF3709" w:rsidRDefault="009E51EE" w:rsidP="00597527">
            <w:pPr>
              <w:pStyle w:val="Normal6a"/>
            </w:pPr>
            <w:r>
              <w:rPr>
                <w:b/>
                <w:i/>
              </w:rPr>
              <w:t>4)</w:t>
            </w:r>
            <w:r>
              <w:tab/>
            </w:r>
            <w:r>
              <w:rPr>
                <w:b/>
                <w:i/>
              </w:rPr>
              <w:t>„megakonstelacja” oznacza konstelację składającą się z co najmniej 100 operacyjnych statków kosmicznych, ale nie więcej niż 999 takich statków kosmicznych;</w:t>
            </w:r>
          </w:p>
        </w:tc>
        <w:tc>
          <w:tcPr>
            <w:tcW w:w="4876" w:type="dxa"/>
            <w:tcBorders>
              <w:top w:val="nil"/>
              <w:left w:val="nil"/>
              <w:bottom w:val="nil"/>
              <w:right w:val="nil"/>
            </w:tcBorders>
          </w:tcPr>
          <w:p w14:paraId="0A1E4ED4" w14:textId="77777777" w:rsidR="009E51EE" w:rsidRPr="00B94A8E" w:rsidRDefault="009E51EE" w:rsidP="00597527">
            <w:pPr>
              <w:pStyle w:val="Normal6a"/>
            </w:pPr>
            <w:r>
              <w:rPr>
                <w:b/>
                <w:i/>
              </w:rPr>
              <w:t>skreśla się</w:t>
            </w:r>
          </w:p>
        </w:tc>
      </w:tr>
    </w:tbl>
    <w:p w14:paraId="16701559"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64EFA5DC" w14:textId="77777777" w:rsidR="009E51EE" w:rsidRPr="00B94A8E" w:rsidRDefault="009E51EE" w:rsidP="009E51EE">
      <w:r>
        <w:rPr>
          <w:rStyle w:val="HideTWBExt"/>
        </w:rPr>
        <w:t>&lt;/Amend&gt;</w:t>
      </w:r>
    </w:p>
    <w:p w14:paraId="3FC118D0" w14:textId="77777777" w:rsidR="009E51EE" w:rsidRPr="00B94A8E" w:rsidRDefault="009E51EE" w:rsidP="009E51EE">
      <w:pPr>
        <w:pStyle w:val="AmNumberTabs"/>
      </w:pPr>
      <w:r>
        <w:rPr>
          <w:rStyle w:val="HideTWBExt"/>
        </w:rPr>
        <w:t>&lt;Amend&gt;</w:t>
      </w:r>
      <w:r>
        <w:t>Poprawka</w:t>
      </w:r>
      <w:r>
        <w:tab/>
      </w:r>
      <w:r>
        <w:tab/>
      </w:r>
      <w:r>
        <w:rPr>
          <w:rStyle w:val="HideTWBExt"/>
        </w:rPr>
        <w:t>&lt;NumAm&gt;</w:t>
      </w:r>
      <w:r>
        <w:t>1216</w:t>
      </w:r>
      <w:r>
        <w:rPr>
          <w:rStyle w:val="HideTWBExt"/>
        </w:rPr>
        <w:t>&lt;/NumAm&gt;</w:t>
      </w:r>
    </w:p>
    <w:p w14:paraId="6DE1B635"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0717F682" w14:textId="77777777" w:rsidR="009E51EE" w:rsidRPr="00B94A8E" w:rsidRDefault="009E51EE" w:rsidP="009E51EE">
      <w:pPr>
        <w:pStyle w:val="NormalBold"/>
      </w:pPr>
      <w:r>
        <w:rPr>
          <w:rStyle w:val="HideTWBExt"/>
          <w:b w:val="0"/>
        </w:rPr>
        <w:t>&lt;/RepeatBlock-By&gt;</w:t>
      </w:r>
    </w:p>
    <w:p w14:paraId="3D589864"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ADB12E4" w14:textId="77777777" w:rsidR="009E51EE" w:rsidRPr="00BF3709" w:rsidRDefault="009E51EE" w:rsidP="009E51EE">
      <w:pPr>
        <w:pStyle w:val="NormalBold"/>
      </w:pPr>
      <w:r>
        <w:rPr>
          <w:rStyle w:val="HideTWBExt"/>
          <w:lang w:val="fr-BE"/>
        </w:rPr>
        <w:t>&lt;Article&gt;</w:t>
      </w:r>
      <w:r>
        <w:t>Artykuł 5 – akapit 1 – punkt 4</w:t>
      </w:r>
      <w:r>
        <w:rPr>
          <w:rStyle w:val="HideTWBExt"/>
          <w:lang w:val="fr-BE"/>
        </w:rPr>
        <w:t>&lt;/Article&gt;</w:t>
      </w:r>
    </w:p>
    <w:p w14:paraId="11707126" w14:textId="77777777" w:rsidR="009E51EE" w:rsidRPr="00B94A8E" w:rsidRDefault="009E51EE" w:rsidP="009E51EE">
      <w:r>
        <w:rPr>
          <w:rStyle w:val="HideTWBExt"/>
        </w:rPr>
        <w:t>&lt;DocAmend2&gt;</w:t>
      </w:r>
      <w:r>
        <w:t>Wniosek dotyczący rozporządzenia</w:t>
      </w:r>
      <w:r>
        <w:rPr>
          <w:rStyle w:val="HideTWBExt"/>
        </w:rPr>
        <w:t>&lt;/DocAmend2&gt;</w:t>
      </w:r>
    </w:p>
    <w:p w14:paraId="21B17AC0" w14:textId="77777777" w:rsidR="009E51EE" w:rsidRPr="00BF3709" w:rsidRDefault="009E51EE" w:rsidP="009E51EE">
      <w:r>
        <w:rPr>
          <w:rStyle w:val="HideTWBExt"/>
          <w:lang w:val="fr-BE"/>
        </w:rPr>
        <w:t>&lt;Article2&gt;</w:t>
      </w:r>
      <w:r>
        <w:t>Artykuł 5 – akapit 1 – punkt 4</w:t>
      </w:r>
      <w:r>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4532D0D" w14:textId="77777777" w:rsidTr="00597527">
        <w:trPr>
          <w:trHeight w:hRule="exact" w:val="240"/>
          <w:jc w:val="center"/>
        </w:trPr>
        <w:tc>
          <w:tcPr>
            <w:tcW w:w="9752" w:type="dxa"/>
            <w:gridSpan w:val="2"/>
            <w:tcBorders>
              <w:top w:val="nil"/>
              <w:left w:val="nil"/>
              <w:bottom w:val="nil"/>
              <w:right w:val="nil"/>
            </w:tcBorders>
          </w:tcPr>
          <w:p w14:paraId="30BED737" w14:textId="77777777" w:rsidR="009E51EE" w:rsidRPr="00BF3709" w:rsidRDefault="009E51EE" w:rsidP="00597527">
            <w:pPr>
              <w:rPr>
                <w:lang w:val="fr-BE"/>
              </w:rPr>
            </w:pPr>
          </w:p>
        </w:tc>
      </w:tr>
      <w:tr w:rsidR="009E51EE" w14:paraId="48A32A17" w14:textId="77777777" w:rsidTr="00597527">
        <w:trPr>
          <w:trHeight w:val="240"/>
          <w:jc w:val="center"/>
        </w:trPr>
        <w:tc>
          <w:tcPr>
            <w:tcW w:w="4876" w:type="dxa"/>
            <w:tcBorders>
              <w:top w:val="nil"/>
              <w:left w:val="nil"/>
              <w:bottom w:val="nil"/>
              <w:right w:val="nil"/>
            </w:tcBorders>
          </w:tcPr>
          <w:p w14:paraId="25F41DEC"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12CA42E" w14:textId="77777777" w:rsidR="009E51EE" w:rsidRPr="00B94A8E" w:rsidRDefault="009E51EE" w:rsidP="00597527">
            <w:pPr>
              <w:pStyle w:val="AmColumnHeading"/>
            </w:pPr>
            <w:r>
              <w:t>Poprawka</w:t>
            </w:r>
          </w:p>
        </w:tc>
      </w:tr>
      <w:tr w:rsidR="009E51EE" w14:paraId="0B19D2DD" w14:textId="77777777" w:rsidTr="00597527">
        <w:trPr>
          <w:jc w:val="center"/>
        </w:trPr>
        <w:tc>
          <w:tcPr>
            <w:tcW w:w="4876" w:type="dxa"/>
            <w:tcBorders>
              <w:top w:val="nil"/>
              <w:left w:val="nil"/>
              <w:bottom w:val="nil"/>
              <w:right w:val="nil"/>
            </w:tcBorders>
          </w:tcPr>
          <w:p w14:paraId="369282BB" w14:textId="77777777" w:rsidR="009E51EE" w:rsidRPr="00BF3709" w:rsidRDefault="009E51EE" w:rsidP="00597527">
            <w:pPr>
              <w:pStyle w:val="Normal6a"/>
            </w:pPr>
            <w:r>
              <w:rPr>
                <w:b/>
                <w:i/>
              </w:rPr>
              <w:t>4)</w:t>
            </w:r>
            <w:r>
              <w:tab/>
            </w:r>
            <w:r>
              <w:rPr>
                <w:b/>
                <w:i/>
              </w:rPr>
              <w:t>„megakonstelacja” oznacza konstelację składającą się z co najmniej 100 operacyjnych statków kosmicznych, ale nie więcej niż 999 takich statków kosmicznych;</w:t>
            </w:r>
          </w:p>
        </w:tc>
        <w:tc>
          <w:tcPr>
            <w:tcW w:w="4876" w:type="dxa"/>
            <w:tcBorders>
              <w:top w:val="nil"/>
              <w:left w:val="nil"/>
              <w:bottom w:val="nil"/>
              <w:right w:val="nil"/>
            </w:tcBorders>
          </w:tcPr>
          <w:p w14:paraId="2DAE19A0" w14:textId="77777777" w:rsidR="009E51EE" w:rsidRPr="00B94A8E" w:rsidRDefault="009E51EE" w:rsidP="00597527">
            <w:pPr>
              <w:pStyle w:val="Normal6a"/>
            </w:pPr>
            <w:r>
              <w:rPr>
                <w:b/>
                <w:i/>
              </w:rPr>
              <w:t>skreśla się</w:t>
            </w:r>
          </w:p>
        </w:tc>
      </w:tr>
    </w:tbl>
    <w:p w14:paraId="78BB238D"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3E4FCC10" w14:textId="77777777" w:rsidR="009E51EE" w:rsidRPr="00B94A8E" w:rsidRDefault="009E51EE" w:rsidP="009E51EE">
      <w:r>
        <w:rPr>
          <w:rStyle w:val="HideTWBExt"/>
        </w:rPr>
        <w:t>&lt;/Amend&gt;</w:t>
      </w:r>
    </w:p>
    <w:p w14:paraId="5421633A" w14:textId="77777777" w:rsidR="009E51EE" w:rsidRPr="00B94A8E" w:rsidRDefault="009E51EE" w:rsidP="009E51EE">
      <w:pPr>
        <w:pStyle w:val="AmNumberTabs"/>
      </w:pPr>
      <w:r>
        <w:rPr>
          <w:rStyle w:val="HideTWBExt"/>
        </w:rPr>
        <w:t>&lt;Amend&gt;</w:t>
      </w:r>
      <w:r>
        <w:t>Poprawka</w:t>
      </w:r>
      <w:r>
        <w:tab/>
      </w:r>
      <w:r>
        <w:tab/>
      </w:r>
      <w:r>
        <w:rPr>
          <w:rStyle w:val="HideTWBExt"/>
        </w:rPr>
        <w:t>&lt;NumAm&gt;</w:t>
      </w:r>
      <w:r>
        <w:t>1217</w:t>
      </w:r>
      <w:r>
        <w:rPr>
          <w:rStyle w:val="HideTWBExt"/>
        </w:rPr>
        <w:t>&lt;/NumAm&gt;</w:t>
      </w:r>
    </w:p>
    <w:p w14:paraId="1FE87972"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3487C7EE" w14:textId="77777777" w:rsidR="009E51EE" w:rsidRPr="00B94A8E" w:rsidRDefault="009E51EE" w:rsidP="009E51EE">
      <w:pPr>
        <w:pStyle w:val="NormalBold"/>
      </w:pPr>
      <w:r>
        <w:rPr>
          <w:rStyle w:val="HideTWBExt"/>
          <w:b w:val="0"/>
        </w:rPr>
        <w:t>&lt;/RepeatBlock-By&gt;</w:t>
      </w:r>
    </w:p>
    <w:p w14:paraId="580DD42B"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591663E" w14:textId="77777777" w:rsidR="009E51EE" w:rsidRPr="00BF3709" w:rsidRDefault="009E51EE" w:rsidP="009E51EE">
      <w:pPr>
        <w:pStyle w:val="NormalBold"/>
      </w:pPr>
      <w:r>
        <w:rPr>
          <w:rStyle w:val="HideTWBExt"/>
          <w:lang w:val="fr-BE"/>
        </w:rPr>
        <w:t>&lt;Article&gt;</w:t>
      </w:r>
      <w:r>
        <w:t>Artykuł 5 – akapit 1 – punkt 4</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73DCD49" w14:textId="77777777" w:rsidTr="00597527">
        <w:trPr>
          <w:trHeight w:hRule="exact" w:val="240"/>
          <w:jc w:val="center"/>
        </w:trPr>
        <w:tc>
          <w:tcPr>
            <w:tcW w:w="9752" w:type="dxa"/>
            <w:gridSpan w:val="2"/>
            <w:tcBorders>
              <w:top w:val="nil"/>
              <w:left w:val="nil"/>
              <w:bottom w:val="nil"/>
              <w:right w:val="nil"/>
            </w:tcBorders>
          </w:tcPr>
          <w:p w14:paraId="560C0C39" w14:textId="77777777" w:rsidR="009E51EE" w:rsidRPr="00BF3709" w:rsidRDefault="009E51EE" w:rsidP="00597527">
            <w:pPr>
              <w:rPr>
                <w:lang w:val="fr-BE"/>
              </w:rPr>
            </w:pPr>
          </w:p>
        </w:tc>
      </w:tr>
      <w:tr w:rsidR="009E51EE" w14:paraId="4CE0A0CE" w14:textId="77777777" w:rsidTr="00597527">
        <w:trPr>
          <w:trHeight w:val="240"/>
          <w:jc w:val="center"/>
        </w:trPr>
        <w:tc>
          <w:tcPr>
            <w:tcW w:w="4876" w:type="dxa"/>
            <w:tcBorders>
              <w:top w:val="nil"/>
              <w:left w:val="nil"/>
              <w:bottom w:val="nil"/>
              <w:right w:val="nil"/>
            </w:tcBorders>
          </w:tcPr>
          <w:p w14:paraId="08F9368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BAE6835" w14:textId="77777777" w:rsidR="009E51EE" w:rsidRPr="00B94A8E" w:rsidRDefault="009E51EE" w:rsidP="00597527">
            <w:pPr>
              <w:pStyle w:val="AmColumnHeading"/>
            </w:pPr>
            <w:r>
              <w:t>Poprawka</w:t>
            </w:r>
          </w:p>
        </w:tc>
      </w:tr>
      <w:tr w:rsidR="009E51EE" w14:paraId="01D0302E" w14:textId="77777777" w:rsidTr="00597527">
        <w:trPr>
          <w:jc w:val="center"/>
        </w:trPr>
        <w:tc>
          <w:tcPr>
            <w:tcW w:w="4876" w:type="dxa"/>
            <w:tcBorders>
              <w:top w:val="nil"/>
              <w:left w:val="nil"/>
              <w:bottom w:val="nil"/>
              <w:right w:val="nil"/>
            </w:tcBorders>
          </w:tcPr>
          <w:p w14:paraId="6085D9B9" w14:textId="77777777" w:rsidR="009E51EE" w:rsidRPr="00BF3709" w:rsidRDefault="009E51EE" w:rsidP="00597527">
            <w:pPr>
              <w:pStyle w:val="Normal6a"/>
            </w:pPr>
            <w:r>
              <w:rPr>
                <w:b/>
                <w:i/>
              </w:rPr>
              <w:t>4)</w:t>
            </w:r>
            <w:r>
              <w:tab/>
            </w:r>
            <w:r>
              <w:rPr>
                <w:b/>
                <w:i/>
              </w:rPr>
              <w:t>„megakonstelacja” oznacza konstelację składającą się z co najmniej 100 operacyjnych statków kosmicznych, ale nie więcej niż 999 takich statków kosmicznych;</w:t>
            </w:r>
          </w:p>
        </w:tc>
        <w:tc>
          <w:tcPr>
            <w:tcW w:w="4876" w:type="dxa"/>
            <w:tcBorders>
              <w:top w:val="nil"/>
              <w:left w:val="nil"/>
              <w:bottom w:val="nil"/>
              <w:right w:val="nil"/>
            </w:tcBorders>
          </w:tcPr>
          <w:p w14:paraId="09FE74B6" w14:textId="77777777" w:rsidR="009E51EE" w:rsidRPr="00B94A8E" w:rsidRDefault="009E51EE" w:rsidP="00597527">
            <w:pPr>
              <w:pStyle w:val="Normal6a"/>
            </w:pPr>
            <w:r>
              <w:rPr>
                <w:b/>
                <w:i/>
              </w:rPr>
              <w:t>skreśla się</w:t>
            </w:r>
          </w:p>
        </w:tc>
      </w:tr>
    </w:tbl>
    <w:p w14:paraId="2AD501D2"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48B3961B" w14:textId="77777777" w:rsidR="009E51EE" w:rsidRPr="00B94A8E" w:rsidRDefault="009E51EE" w:rsidP="009E51EE">
      <w:r>
        <w:rPr>
          <w:rStyle w:val="HideTWBExt"/>
        </w:rPr>
        <w:t>&lt;/Amend&gt;</w:t>
      </w:r>
    </w:p>
    <w:p w14:paraId="74812F39" w14:textId="77777777" w:rsidR="009E51EE" w:rsidRPr="00B94A8E" w:rsidRDefault="009E51EE" w:rsidP="009E51EE">
      <w:pPr>
        <w:pStyle w:val="AmNumberTabs"/>
      </w:pPr>
      <w:r>
        <w:rPr>
          <w:rStyle w:val="HideTWBExt"/>
        </w:rPr>
        <w:t>&lt;Amend&gt;</w:t>
      </w:r>
      <w:r>
        <w:t>Poprawka</w:t>
      </w:r>
      <w:r>
        <w:tab/>
      </w:r>
      <w:r>
        <w:tab/>
      </w:r>
      <w:r>
        <w:rPr>
          <w:rStyle w:val="HideTWBExt"/>
        </w:rPr>
        <w:t>&lt;NumAm&gt;</w:t>
      </w:r>
      <w:r>
        <w:t>1218</w:t>
      </w:r>
      <w:r>
        <w:rPr>
          <w:rStyle w:val="HideTWBExt"/>
        </w:rPr>
        <w:t>&lt;/NumAm&gt;</w:t>
      </w:r>
    </w:p>
    <w:p w14:paraId="1AFD8C87"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0C04E366" w14:textId="77777777" w:rsidR="009E51EE" w:rsidRPr="00B94A8E" w:rsidRDefault="009E51EE" w:rsidP="009E51EE">
      <w:pPr>
        <w:pStyle w:val="NormalBold"/>
      </w:pPr>
      <w:r>
        <w:rPr>
          <w:rStyle w:val="HideTWBExt"/>
          <w:b w:val="0"/>
        </w:rPr>
        <w:t>&lt;/RepeatBlock-By&gt;</w:t>
      </w:r>
    </w:p>
    <w:p w14:paraId="3294770E"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4A81401" w14:textId="77777777" w:rsidR="009E51EE" w:rsidRPr="00BF3709" w:rsidRDefault="009E51EE" w:rsidP="009E51EE">
      <w:pPr>
        <w:pStyle w:val="NormalBold"/>
      </w:pPr>
      <w:r>
        <w:rPr>
          <w:rStyle w:val="HideTWBExt"/>
          <w:lang w:val="fr-BE"/>
        </w:rPr>
        <w:t>&lt;Article&gt;</w:t>
      </w:r>
      <w:r>
        <w:t>Artykuł 5 – akapit 1 – punkt 4</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17076CA" w14:textId="77777777" w:rsidTr="00597527">
        <w:trPr>
          <w:trHeight w:hRule="exact" w:val="240"/>
          <w:jc w:val="center"/>
        </w:trPr>
        <w:tc>
          <w:tcPr>
            <w:tcW w:w="9752" w:type="dxa"/>
            <w:gridSpan w:val="2"/>
            <w:tcBorders>
              <w:top w:val="nil"/>
              <w:left w:val="nil"/>
              <w:bottom w:val="nil"/>
              <w:right w:val="nil"/>
            </w:tcBorders>
          </w:tcPr>
          <w:p w14:paraId="3F141B84" w14:textId="77777777" w:rsidR="009E51EE" w:rsidRPr="00BF3709" w:rsidRDefault="009E51EE" w:rsidP="00597527">
            <w:pPr>
              <w:rPr>
                <w:lang w:val="fr-BE"/>
              </w:rPr>
            </w:pPr>
          </w:p>
        </w:tc>
      </w:tr>
      <w:tr w:rsidR="009E51EE" w14:paraId="38A82340" w14:textId="77777777" w:rsidTr="00597527">
        <w:trPr>
          <w:trHeight w:val="240"/>
          <w:jc w:val="center"/>
        </w:trPr>
        <w:tc>
          <w:tcPr>
            <w:tcW w:w="4876" w:type="dxa"/>
            <w:tcBorders>
              <w:top w:val="nil"/>
              <w:left w:val="nil"/>
              <w:bottom w:val="nil"/>
              <w:right w:val="nil"/>
            </w:tcBorders>
          </w:tcPr>
          <w:p w14:paraId="5289E31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ED91285" w14:textId="77777777" w:rsidR="009E51EE" w:rsidRPr="00B94A8E" w:rsidRDefault="009E51EE" w:rsidP="00597527">
            <w:pPr>
              <w:pStyle w:val="AmColumnHeading"/>
            </w:pPr>
            <w:r>
              <w:t>Poprawka</w:t>
            </w:r>
          </w:p>
        </w:tc>
      </w:tr>
      <w:tr w:rsidR="009E51EE" w14:paraId="7801F772" w14:textId="77777777" w:rsidTr="00597527">
        <w:trPr>
          <w:jc w:val="center"/>
        </w:trPr>
        <w:tc>
          <w:tcPr>
            <w:tcW w:w="4876" w:type="dxa"/>
            <w:tcBorders>
              <w:top w:val="nil"/>
              <w:left w:val="nil"/>
              <w:bottom w:val="nil"/>
              <w:right w:val="nil"/>
            </w:tcBorders>
          </w:tcPr>
          <w:p w14:paraId="255D2B2A" w14:textId="77777777" w:rsidR="009E51EE" w:rsidRPr="00BF3709" w:rsidRDefault="009E51EE" w:rsidP="00597527">
            <w:pPr>
              <w:pStyle w:val="Normal6a"/>
            </w:pPr>
            <w:r>
              <w:t>4)</w:t>
            </w:r>
            <w:r>
              <w:tab/>
              <w:t>„megakonstelacja” oznacza konstelację składającą się z co najmniej 100 operacyjnych statków kosmicznych</w:t>
            </w:r>
            <w:r>
              <w:rPr>
                <w:b/>
                <w:i/>
              </w:rPr>
              <w:t>, ale nie więcej niż 999 takich statków kosmicznych</w:t>
            </w:r>
            <w:r>
              <w:t>;</w:t>
            </w:r>
          </w:p>
        </w:tc>
        <w:tc>
          <w:tcPr>
            <w:tcW w:w="4876" w:type="dxa"/>
            <w:tcBorders>
              <w:top w:val="nil"/>
              <w:left w:val="nil"/>
              <w:bottom w:val="nil"/>
              <w:right w:val="nil"/>
            </w:tcBorders>
          </w:tcPr>
          <w:p w14:paraId="024DA6BB" w14:textId="77777777" w:rsidR="009E51EE" w:rsidRPr="00BF3709" w:rsidRDefault="009E51EE" w:rsidP="00597527">
            <w:pPr>
              <w:pStyle w:val="Normal6a"/>
            </w:pPr>
            <w:r>
              <w:t>4)</w:t>
            </w:r>
            <w:r>
              <w:tab/>
              <w:t>„megakonstelacja” oznacza konstelację składającą się z co najmniej 100 operacyjnych statków kosmicznych;</w:t>
            </w:r>
          </w:p>
        </w:tc>
      </w:tr>
    </w:tbl>
    <w:p w14:paraId="7E7ED45D"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2A5DF9B" w14:textId="77777777" w:rsidR="009E51EE" w:rsidRPr="00BF3709" w:rsidRDefault="009E51EE" w:rsidP="009E51EE">
      <w:r>
        <w:rPr>
          <w:rStyle w:val="HideTWBExt"/>
          <w:lang w:val="en-GB"/>
        </w:rPr>
        <w:t>&lt;/Amend&gt;</w:t>
      </w:r>
    </w:p>
    <w:p w14:paraId="1EE36198"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1219</w:t>
      </w:r>
      <w:r>
        <w:rPr>
          <w:rStyle w:val="HideTWBExt"/>
          <w:lang w:val="en-GB"/>
        </w:rPr>
        <w:t>&lt;/NumAm&gt;</w:t>
      </w:r>
    </w:p>
    <w:p w14:paraId="1423BBE5"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39EBF218" w14:textId="77777777" w:rsidR="009E51EE" w:rsidRPr="00B94A8E" w:rsidRDefault="009E51EE" w:rsidP="009E51EE">
      <w:pPr>
        <w:pStyle w:val="NormalBold"/>
      </w:pPr>
      <w:r>
        <w:rPr>
          <w:rStyle w:val="HideTWBExt"/>
          <w:b w:val="0"/>
        </w:rPr>
        <w:t>&lt;/RepeatBlock-By&gt;</w:t>
      </w:r>
    </w:p>
    <w:p w14:paraId="2BB35B8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ACA6D6F" w14:textId="77777777" w:rsidR="009E51EE" w:rsidRPr="00BF3709" w:rsidRDefault="009E51EE" w:rsidP="009E51EE">
      <w:pPr>
        <w:pStyle w:val="NormalBold"/>
      </w:pPr>
      <w:r>
        <w:rPr>
          <w:rStyle w:val="HideTWBExt"/>
          <w:lang w:val="fr-BE"/>
        </w:rPr>
        <w:t>&lt;Article&gt;</w:t>
      </w:r>
      <w:r>
        <w:t>Artykuł 5 – akapit 1 – punkt 4</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0AE5F8E" w14:textId="77777777" w:rsidTr="00597527">
        <w:trPr>
          <w:trHeight w:hRule="exact" w:val="240"/>
          <w:jc w:val="center"/>
        </w:trPr>
        <w:tc>
          <w:tcPr>
            <w:tcW w:w="9752" w:type="dxa"/>
            <w:gridSpan w:val="2"/>
            <w:tcBorders>
              <w:top w:val="nil"/>
              <w:left w:val="nil"/>
              <w:bottom w:val="nil"/>
              <w:right w:val="nil"/>
            </w:tcBorders>
          </w:tcPr>
          <w:p w14:paraId="62D501AE" w14:textId="77777777" w:rsidR="009E51EE" w:rsidRPr="00BF3709" w:rsidRDefault="009E51EE" w:rsidP="00597527">
            <w:pPr>
              <w:rPr>
                <w:lang w:val="fr-BE"/>
              </w:rPr>
            </w:pPr>
          </w:p>
        </w:tc>
      </w:tr>
      <w:tr w:rsidR="009E51EE" w14:paraId="7AB3C00B" w14:textId="77777777" w:rsidTr="00597527">
        <w:trPr>
          <w:trHeight w:val="240"/>
          <w:jc w:val="center"/>
        </w:trPr>
        <w:tc>
          <w:tcPr>
            <w:tcW w:w="4876" w:type="dxa"/>
            <w:tcBorders>
              <w:top w:val="nil"/>
              <w:left w:val="nil"/>
              <w:bottom w:val="nil"/>
              <w:right w:val="nil"/>
            </w:tcBorders>
          </w:tcPr>
          <w:p w14:paraId="5C94A14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CFC00B3" w14:textId="77777777" w:rsidR="009E51EE" w:rsidRPr="00B94A8E" w:rsidRDefault="009E51EE" w:rsidP="00597527">
            <w:pPr>
              <w:pStyle w:val="AmColumnHeading"/>
            </w:pPr>
            <w:r>
              <w:t>Poprawka</w:t>
            </w:r>
          </w:p>
        </w:tc>
      </w:tr>
      <w:tr w:rsidR="009E51EE" w14:paraId="4A0CFF96" w14:textId="77777777" w:rsidTr="00597527">
        <w:trPr>
          <w:jc w:val="center"/>
        </w:trPr>
        <w:tc>
          <w:tcPr>
            <w:tcW w:w="4876" w:type="dxa"/>
            <w:tcBorders>
              <w:top w:val="nil"/>
              <w:left w:val="nil"/>
              <w:bottom w:val="nil"/>
              <w:right w:val="nil"/>
            </w:tcBorders>
          </w:tcPr>
          <w:p w14:paraId="5CDB7136" w14:textId="77777777" w:rsidR="009E51EE" w:rsidRPr="00BF3709" w:rsidRDefault="009E51EE" w:rsidP="00597527">
            <w:pPr>
              <w:pStyle w:val="Normal6a"/>
            </w:pPr>
            <w:r>
              <w:t>4)</w:t>
            </w:r>
            <w:r>
              <w:tab/>
            </w:r>
            <w:r>
              <w:rPr>
                <w:b/>
                <w:i/>
              </w:rPr>
              <w:t>„megakonstelacja” oznacza konstelację składającą się z co najmniej 100 operacyjnych statków kosmicznych, ale nie więcej niż 999 takich statków kosmicznych;</w:t>
            </w:r>
          </w:p>
        </w:tc>
        <w:tc>
          <w:tcPr>
            <w:tcW w:w="4876" w:type="dxa"/>
            <w:tcBorders>
              <w:top w:val="nil"/>
              <w:left w:val="nil"/>
              <w:bottom w:val="nil"/>
              <w:right w:val="nil"/>
            </w:tcBorders>
          </w:tcPr>
          <w:p w14:paraId="69931156" w14:textId="77777777" w:rsidR="009E51EE" w:rsidRPr="00BF3709" w:rsidRDefault="009E51EE" w:rsidP="00597527">
            <w:pPr>
              <w:pStyle w:val="Normal6a"/>
            </w:pPr>
            <w:r>
              <w:t>4)</w:t>
            </w:r>
            <w:r>
              <w:tab/>
              <w:t>„megakonstelacja” oznacza konstelację składającą się z co najmniej 100 operacyjnych statków kosmicznych;</w:t>
            </w:r>
          </w:p>
        </w:tc>
      </w:tr>
    </w:tbl>
    <w:p w14:paraId="6FB5F42E"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2658EFC"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7D2B2033" w14:textId="77777777" w:rsidR="009E51EE" w:rsidRPr="00BF3709" w:rsidRDefault="009E51EE" w:rsidP="009E51EE">
      <w:pPr>
        <w:pStyle w:val="AmJustText"/>
      </w:pPr>
      <w:r>
        <w:t>Usunięcie górnej granicy (999 satelitów) z definicji megakonstelacji eliminuje lukę w definicji programów przekraczających 999 satelitów i jest spójne ze skreśleniem kategorii gigakonstelacji. Megakonstelacja jest definiowana przez to, czym jest, a nie przez arbitralny górny limit.</w:t>
      </w:r>
    </w:p>
    <w:p w14:paraId="7A7F4FBE" w14:textId="77777777" w:rsidR="009E51EE" w:rsidRPr="00BF3709" w:rsidRDefault="009E51EE" w:rsidP="009E51EE">
      <w:r>
        <w:rPr>
          <w:rStyle w:val="HideTWBExt"/>
          <w:lang w:val="en-GB"/>
        </w:rPr>
        <w:t>&lt;/Amend&gt;</w:t>
      </w:r>
    </w:p>
    <w:p w14:paraId="0AA1A3CA"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1220</w:t>
      </w:r>
      <w:r>
        <w:rPr>
          <w:rStyle w:val="HideTWBExt"/>
          <w:lang w:val="en-GB"/>
        </w:rPr>
        <w:t>&lt;/NumAm&gt;</w:t>
      </w:r>
    </w:p>
    <w:p w14:paraId="761540A4"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285DBFA0" w14:textId="77777777" w:rsidR="009E51EE" w:rsidRPr="00B94A8E" w:rsidRDefault="009E51EE" w:rsidP="009E51EE">
      <w:pPr>
        <w:pStyle w:val="NormalBold"/>
      </w:pPr>
      <w:r>
        <w:rPr>
          <w:rStyle w:val="HideTWBExt"/>
          <w:b w:val="0"/>
        </w:rPr>
        <w:t>&lt;/RepeatBlock-By&gt;</w:t>
      </w:r>
    </w:p>
    <w:p w14:paraId="2F8D344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71AF80F" w14:textId="77777777" w:rsidR="009E51EE" w:rsidRPr="00BF3709" w:rsidRDefault="009E51EE" w:rsidP="009E51EE">
      <w:pPr>
        <w:pStyle w:val="NormalBold"/>
      </w:pPr>
      <w:r>
        <w:rPr>
          <w:rStyle w:val="HideTWBExt"/>
          <w:lang w:val="fr-BE"/>
        </w:rPr>
        <w:t>&lt;Article&gt;</w:t>
      </w:r>
      <w:r>
        <w:t>Artykuł 5 – akapit 1 – punkt 5</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1B9FF21" w14:textId="77777777" w:rsidTr="00597527">
        <w:trPr>
          <w:trHeight w:hRule="exact" w:val="240"/>
          <w:jc w:val="center"/>
        </w:trPr>
        <w:tc>
          <w:tcPr>
            <w:tcW w:w="9752" w:type="dxa"/>
            <w:gridSpan w:val="2"/>
            <w:tcBorders>
              <w:top w:val="nil"/>
              <w:left w:val="nil"/>
              <w:bottom w:val="nil"/>
              <w:right w:val="nil"/>
            </w:tcBorders>
          </w:tcPr>
          <w:p w14:paraId="40AB2BBE" w14:textId="77777777" w:rsidR="009E51EE" w:rsidRPr="00BF3709" w:rsidRDefault="009E51EE" w:rsidP="00597527">
            <w:pPr>
              <w:rPr>
                <w:lang w:val="fr-BE"/>
              </w:rPr>
            </w:pPr>
          </w:p>
        </w:tc>
      </w:tr>
      <w:tr w:rsidR="009E51EE" w14:paraId="20AE27D0" w14:textId="77777777" w:rsidTr="00597527">
        <w:trPr>
          <w:trHeight w:val="240"/>
          <w:jc w:val="center"/>
        </w:trPr>
        <w:tc>
          <w:tcPr>
            <w:tcW w:w="4876" w:type="dxa"/>
            <w:tcBorders>
              <w:top w:val="nil"/>
              <w:left w:val="nil"/>
              <w:bottom w:val="nil"/>
              <w:right w:val="nil"/>
            </w:tcBorders>
          </w:tcPr>
          <w:p w14:paraId="577D461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BF5D30A" w14:textId="77777777" w:rsidR="009E51EE" w:rsidRPr="00B94A8E" w:rsidRDefault="009E51EE" w:rsidP="00597527">
            <w:pPr>
              <w:pStyle w:val="AmColumnHeading"/>
            </w:pPr>
            <w:r>
              <w:t>Poprawka</w:t>
            </w:r>
          </w:p>
        </w:tc>
      </w:tr>
      <w:tr w:rsidR="009E51EE" w14:paraId="3D2D406B" w14:textId="77777777" w:rsidTr="00597527">
        <w:trPr>
          <w:jc w:val="center"/>
        </w:trPr>
        <w:tc>
          <w:tcPr>
            <w:tcW w:w="4876" w:type="dxa"/>
            <w:tcBorders>
              <w:top w:val="nil"/>
              <w:left w:val="nil"/>
              <w:bottom w:val="nil"/>
              <w:right w:val="nil"/>
            </w:tcBorders>
          </w:tcPr>
          <w:p w14:paraId="543A0FBB" w14:textId="77777777" w:rsidR="009E51EE" w:rsidRPr="00BF3709" w:rsidRDefault="009E51EE" w:rsidP="00597527">
            <w:pPr>
              <w:pStyle w:val="Normal6a"/>
            </w:pPr>
            <w:r>
              <w:rPr>
                <w:b/>
                <w:i/>
              </w:rPr>
              <w:t>5)</w:t>
            </w:r>
            <w:r>
              <w:tab/>
            </w:r>
            <w:r>
              <w:rPr>
                <w:b/>
                <w:i/>
              </w:rPr>
              <w:t>„gigakonstelacja” oznacza konstelację składającą się z co najmniej 1 000 operacyjnych statków kosmicznych;</w:t>
            </w:r>
          </w:p>
        </w:tc>
        <w:tc>
          <w:tcPr>
            <w:tcW w:w="4876" w:type="dxa"/>
            <w:tcBorders>
              <w:top w:val="nil"/>
              <w:left w:val="nil"/>
              <w:bottom w:val="nil"/>
              <w:right w:val="nil"/>
            </w:tcBorders>
          </w:tcPr>
          <w:p w14:paraId="527A697A" w14:textId="77777777" w:rsidR="009E51EE" w:rsidRPr="00B94A8E" w:rsidRDefault="009E51EE" w:rsidP="00597527">
            <w:pPr>
              <w:pStyle w:val="Normal6a"/>
            </w:pPr>
            <w:r>
              <w:rPr>
                <w:b/>
                <w:i/>
              </w:rPr>
              <w:t>skreśla się</w:t>
            </w:r>
          </w:p>
        </w:tc>
      </w:tr>
    </w:tbl>
    <w:p w14:paraId="0C0D0D36"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6BC076E7" w14:textId="77777777" w:rsidR="009E51EE" w:rsidRPr="00B94A8E" w:rsidRDefault="009E51EE" w:rsidP="009E51EE">
      <w:r>
        <w:rPr>
          <w:rStyle w:val="HideTWBExt"/>
        </w:rPr>
        <w:t>&lt;/Amend&gt;</w:t>
      </w:r>
    </w:p>
    <w:p w14:paraId="47C16A36" w14:textId="77777777" w:rsidR="009E51EE" w:rsidRPr="00B94A8E" w:rsidRDefault="009E51EE" w:rsidP="009E51EE">
      <w:pPr>
        <w:pStyle w:val="AmNumberTabs"/>
      </w:pPr>
      <w:r>
        <w:rPr>
          <w:rStyle w:val="HideTWBExt"/>
        </w:rPr>
        <w:t>&lt;Amend&gt;</w:t>
      </w:r>
      <w:r>
        <w:t>Poprawka</w:t>
      </w:r>
      <w:r>
        <w:tab/>
      </w:r>
      <w:r>
        <w:tab/>
      </w:r>
      <w:r>
        <w:rPr>
          <w:rStyle w:val="HideTWBExt"/>
        </w:rPr>
        <w:t>&lt;NumAm&gt;</w:t>
      </w:r>
      <w:r>
        <w:t>1221</w:t>
      </w:r>
      <w:r>
        <w:rPr>
          <w:rStyle w:val="HideTWBExt"/>
        </w:rPr>
        <w:t>&lt;/NumAm&gt;</w:t>
      </w:r>
    </w:p>
    <w:p w14:paraId="621481D7"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47C60858" w14:textId="77777777" w:rsidR="009E51EE" w:rsidRPr="00B94A8E" w:rsidRDefault="009E51EE" w:rsidP="009E51EE">
      <w:pPr>
        <w:pStyle w:val="NormalBold"/>
      </w:pPr>
      <w:r>
        <w:rPr>
          <w:rStyle w:val="HideTWBExt"/>
          <w:b w:val="0"/>
        </w:rPr>
        <w:t>&lt;/RepeatBlock-By&gt;</w:t>
      </w:r>
    </w:p>
    <w:p w14:paraId="133AFFBF"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9720BD1" w14:textId="77777777" w:rsidR="009E51EE" w:rsidRPr="00BF3709" w:rsidRDefault="009E51EE" w:rsidP="009E51EE">
      <w:pPr>
        <w:pStyle w:val="NormalBold"/>
      </w:pPr>
      <w:r>
        <w:rPr>
          <w:rStyle w:val="HideTWBExt"/>
          <w:lang w:val="fr-BE"/>
        </w:rPr>
        <w:t>&lt;Article&gt;</w:t>
      </w:r>
      <w:r>
        <w:t>Artykuł 5 – akapit 1 – punkt 5</w:t>
      </w:r>
      <w:r>
        <w:rPr>
          <w:rStyle w:val="HideTWBExt"/>
          <w:lang w:val="fr-BE"/>
        </w:rPr>
        <w:t>&lt;/Article&gt;</w:t>
      </w:r>
    </w:p>
    <w:p w14:paraId="073C2B11" w14:textId="77777777" w:rsidR="009E51EE" w:rsidRPr="00B94A8E" w:rsidRDefault="009E51EE" w:rsidP="009E51EE">
      <w:r>
        <w:rPr>
          <w:rStyle w:val="HideTWBExt"/>
        </w:rPr>
        <w:t>&lt;DocAmend2&gt;</w:t>
      </w:r>
      <w:r>
        <w:t>Wniosek dotyczący rozporządzenia</w:t>
      </w:r>
      <w:r>
        <w:rPr>
          <w:rStyle w:val="HideTWBExt"/>
        </w:rPr>
        <w:t>&lt;/DocAmend2&gt;</w:t>
      </w:r>
    </w:p>
    <w:p w14:paraId="2A4CF25C" w14:textId="77777777" w:rsidR="009E51EE" w:rsidRPr="00BF3709" w:rsidRDefault="009E51EE" w:rsidP="009E51EE">
      <w:r>
        <w:rPr>
          <w:rStyle w:val="HideTWBExt"/>
          <w:lang w:val="fr-BE"/>
        </w:rPr>
        <w:t>&lt;Article2&gt;</w:t>
      </w:r>
      <w:r>
        <w:t>Artykuł 5 – akapit 1 – punkt 5</w:t>
      </w:r>
      <w:r>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880723C" w14:textId="77777777" w:rsidTr="00597527">
        <w:trPr>
          <w:trHeight w:hRule="exact" w:val="240"/>
          <w:jc w:val="center"/>
        </w:trPr>
        <w:tc>
          <w:tcPr>
            <w:tcW w:w="9752" w:type="dxa"/>
            <w:gridSpan w:val="2"/>
            <w:tcBorders>
              <w:top w:val="nil"/>
              <w:left w:val="nil"/>
              <w:bottom w:val="nil"/>
              <w:right w:val="nil"/>
            </w:tcBorders>
          </w:tcPr>
          <w:p w14:paraId="64FA7C53" w14:textId="77777777" w:rsidR="009E51EE" w:rsidRPr="00BF3709" w:rsidRDefault="009E51EE" w:rsidP="00597527">
            <w:pPr>
              <w:rPr>
                <w:lang w:val="fr-BE"/>
              </w:rPr>
            </w:pPr>
          </w:p>
        </w:tc>
      </w:tr>
      <w:tr w:rsidR="009E51EE" w14:paraId="179C55F4" w14:textId="77777777" w:rsidTr="00597527">
        <w:trPr>
          <w:trHeight w:val="240"/>
          <w:jc w:val="center"/>
        </w:trPr>
        <w:tc>
          <w:tcPr>
            <w:tcW w:w="4876" w:type="dxa"/>
            <w:tcBorders>
              <w:top w:val="nil"/>
              <w:left w:val="nil"/>
              <w:bottom w:val="nil"/>
              <w:right w:val="nil"/>
            </w:tcBorders>
          </w:tcPr>
          <w:p w14:paraId="72AB723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6488829" w14:textId="77777777" w:rsidR="009E51EE" w:rsidRPr="00B94A8E" w:rsidRDefault="009E51EE" w:rsidP="00597527">
            <w:pPr>
              <w:pStyle w:val="AmColumnHeading"/>
            </w:pPr>
            <w:r>
              <w:t>Poprawka</w:t>
            </w:r>
          </w:p>
        </w:tc>
      </w:tr>
      <w:tr w:rsidR="009E51EE" w14:paraId="16ABEFDB" w14:textId="77777777" w:rsidTr="00597527">
        <w:trPr>
          <w:jc w:val="center"/>
        </w:trPr>
        <w:tc>
          <w:tcPr>
            <w:tcW w:w="4876" w:type="dxa"/>
            <w:tcBorders>
              <w:top w:val="nil"/>
              <w:left w:val="nil"/>
              <w:bottom w:val="nil"/>
              <w:right w:val="nil"/>
            </w:tcBorders>
          </w:tcPr>
          <w:p w14:paraId="639A28F0" w14:textId="77777777" w:rsidR="009E51EE" w:rsidRPr="00BF3709" w:rsidRDefault="009E51EE" w:rsidP="00597527">
            <w:pPr>
              <w:pStyle w:val="Normal6a"/>
            </w:pPr>
            <w:r>
              <w:rPr>
                <w:b/>
                <w:i/>
              </w:rPr>
              <w:t>5)</w:t>
            </w:r>
            <w:r>
              <w:tab/>
            </w:r>
            <w:r>
              <w:rPr>
                <w:b/>
                <w:i/>
              </w:rPr>
              <w:t>„gigakonstelacja” oznacza konstelację składającą się z co najmniej 1 000 operacyjnych statków kosmicznych;</w:t>
            </w:r>
          </w:p>
        </w:tc>
        <w:tc>
          <w:tcPr>
            <w:tcW w:w="4876" w:type="dxa"/>
            <w:tcBorders>
              <w:top w:val="nil"/>
              <w:left w:val="nil"/>
              <w:bottom w:val="nil"/>
              <w:right w:val="nil"/>
            </w:tcBorders>
          </w:tcPr>
          <w:p w14:paraId="2C215AFA" w14:textId="77777777" w:rsidR="009E51EE" w:rsidRPr="00B94A8E" w:rsidRDefault="009E51EE" w:rsidP="00597527">
            <w:pPr>
              <w:pStyle w:val="Normal6a"/>
            </w:pPr>
            <w:r>
              <w:rPr>
                <w:b/>
                <w:i/>
              </w:rPr>
              <w:t>skreśla się</w:t>
            </w:r>
          </w:p>
        </w:tc>
      </w:tr>
    </w:tbl>
    <w:p w14:paraId="5D1D5F87"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4AE69602" w14:textId="77777777" w:rsidR="009E51EE" w:rsidRPr="00B94A8E" w:rsidRDefault="009E51EE" w:rsidP="009E51EE">
      <w:r>
        <w:rPr>
          <w:rStyle w:val="HideTWBExt"/>
        </w:rPr>
        <w:t>&lt;/Amend&gt;</w:t>
      </w:r>
    </w:p>
    <w:p w14:paraId="414613A7" w14:textId="77777777" w:rsidR="009E51EE" w:rsidRPr="00B94A8E" w:rsidRDefault="009E51EE" w:rsidP="009E51EE">
      <w:pPr>
        <w:pStyle w:val="AmNumberTabs"/>
      </w:pPr>
      <w:r>
        <w:rPr>
          <w:rStyle w:val="HideTWBExt"/>
        </w:rPr>
        <w:t>&lt;Amend&gt;</w:t>
      </w:r>
      <w:r>
        <w:t>Poprawka</w:t>
      </w:r>
      <w:r>
        <w:tab/>
      </w:r>
      <w:r>
        <w:tab/>
      </w:r>
      <w:r>
        <w:rPr>
          <w:rStyle w:val="HideTWBExt"/>
        </w:rPr>
        <w:t>&lt;NumAm&gt;</w:t>
      </w:r>
      <w:r>
        <w:t>1222</w:t>
      </w:r>
      <w:r>
        <w:rPr>
          <w:rStyle w:val="HideTWBExt"/>
        </w:rPr>
        <w:t>&lt;/NumAm&gt;</w:t>
      </w:r>
    </w:p>
    <w:p w14:paraId="386CC94F" w14:textId="77777777" w:rsidR="009E51EE" w:rsidRPr="00B94A8E" w:rsidRDefault="009E51EE" w:rsidP="009E51EE">
      <w:pPr>
        <w:pStyle w:val="NormalBold"/>
      </w:pPr>
      <w:r>
        <w:rPr>
          <w:rStyle w:val="HideTWBExt"/>
          <w:b w:val="0"/>
        </w:rPr>
        <w:t>&lt;RepeatBlock-By&gt;&lt;Members&gt;</w:t>
      </w:r>
      <w:r>
        <w:t>Christophe Grudler, Morten Løkkegaard, Anna Stürgkh, Martin Hojsík, Sigrid Friis</w:t>
      </w:r>
      <w:r>
        <w:rPr>
          <w:rStyle w:val="HideTWBExt"/>
          <w:b w:val="0"/>
        </w:rPr>
        <w:t>&lt;/Members&gt;</w:t>
      </w:r>
    </w:p>
    <w:p w14:paraId="4073A32E" w14:textId="77777777" w:rsidR="009E51EE" w:rsidRPr="00B94A8E" w:rsidRDefault="009E51EE" w:rsidP="009E51EE">
      <w:pPr>
        <w:pStyle w:val="NormalBold"/>
      </w:pPr>
      <w:r>
        <w:rPr>
          <w:rStyle w:val="HideTWBExt"/>
          <w:b w:val="0"/>
        </w:rPr>
        <w:t>&lt;/RepeatBlock-By&gt;</w:t>
      </w:r>
    </w:p>
    <w:p w14:paraId="2F48007E"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847A103" w14:textId="77777777" w:rsidR="009E51EE" w:rsidRPr="00BF3709" w:rsidRDefault="009E51EE" w:rsidP="009E51EE">
      <w:pPr>
        <w:pStyle w:val="NormalBold"/>
      </w:pPr>
      <w:r>
        <w:rPr>
          <w:rStyle w:val="HideTWBExt"/>
          <w:lang w:val="fr-BE"/>
        </w:rPr>
        <w:t>&lt;Article&gt;</w:t>
      </w:r>
      <w:r>
        <w:t>Artykuł 5 – akapit 1 – punkt 5</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B27ED08" w14:textId="77777777" w:rsidTr="00597527">
        <w:trPr>
          <w:trHeight w:hRule="exact" w:val="240"/>
          <w:jc w:val="center"/>
        </w:trPr>
        <w:tc>
          <w:tcPr>
            <w:tcW w:w="9752" w:type="dxa"/>
            <w:gridSpan w:val="2"/>
            <w:tcBorders>
              <w:top w:val="nil"/>
              <w:left w:val="nil"/>
              <w:bottom w:val="nil"/>
              <w:right w:val="nil"/>
            </w:tcBorders>
          </w:tcPr>
          <w:p w14:paraId="6EF8D59D" w14:textId="77777777" w:rsidR="009E51EE" w:rsidRPr="00BF3709" w:rsidRDefault="009E51EE" w:rsidP="00597527">
            <w:pPr>
              <w:rPr>
                <w:lang w:val="fr-BE"/>
              </w:rPr>
            </w:pPr>
          </w:p>
        </w:tc>
      </w:tr>
      <w:tr w:rsidR="009E51EE" w14:paraId="5305E3A9" w14:textId="77777777" w:rsidTr="00597527">
        <w:trPr>
          <w:trHeight w:val="240"/>
          <w:jc w:val="center"/>
        </w:trPr>
        <w:tc>
          <w:tcPr>
            <w:tcW w:w="4876" w:type="dxa"/>
            <w:tcBorders>
              <w:top w:val="nil"/>
              <w:left w:val="nil"/>
              <w:bottom w:val="nil"/>
              <w:right w:val="nil"/>
            </w:tcBorders>
          </w:tcPr>
          <w:p w14:paraId="25BD35A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6BF46A4" w14:textId="77777777" w:rsidR="009E51EE" w:rsidRPr="00B94A8E" w:rsidRDefault="009E51EE" w:rsidP="00597527">
            <w:pPr>
              <w:pStyle w:val="AmColumnHeading"/>
            </w:pPr>
            <w:r>
              <w:t>Poprawka</w:t>
            </w:r>
          </w:p>
        </w:tc>
      </w:tr>
      <w:tr w:rsidR="009E51EE" w14:paraId="50B192FE" w14:textId="77777777" w:rsidTr="00597527">
        <w:trPr>
          <w:jc w:val="center"/>
        </w:trPr>
        <w:tc>
          <w:tcPr>
            <w:tcW w:w="4876" w:type="dxa"/>
            <w:tcBorders>
              <w:top w:val="nil"/>
              <w:left w:val="nil"/>
              <w:bottom w:val="nil"/>
              <w:right w:val="nil"/>
            </w:tcBorders>
          </w:tcPr>
          <w:p w14:paraId="23FB9B52" w14:textId="77777777" w:rsidR="009E51EE" w:rsidRPr="00BF3709" w:rsidRDefault="009E51EE" w:rsidP="00597527">
            <w:pPr>
              <w:pStyle w:val="Normal6a"/>
            </w:pPr>
            <w:r>
              <w:rPr>
                <w:b/>
                <w:i/>
              </w:rPr>
              <w:t>5)</w:t>
            </w:r>
            <w:r>
              <w:tab/>
            </w:r>
            <w:r>
              <w:rPr>
                <w:b/>
                <w:i/>
              </w:rPr>
              <w:t>„gigakonstelacja” oznacza konstelację składającą się z co najmniej 1 000 operacyjnych statków kosmicznych;</w:t>
            </w:r>
          </w:p>
        </w:tc>
        <w:tc>
          <w:tcPr>
            <w:tcW w:w="4876" w:type="dxa"/>
            <w:tcBorders>
              <w:top w:val="nil"/>
              <w:left w:val="nil"/>
              <w:bottom w:val="nil"/>
              <w:right w:val="nil"/>
            </w:tcBorders>
          </w:tcPr>
          <w:p w14:paraId="068252DD" w14:textId="77777777" w:rsidR="009E51EE" w:rsidRPr="00B94A8E" w:rsidRDefault="009E51EE" w:rsidP="00597527">
            <w:pPr>
              <w:pStyle w:val="Normal6a"/>
            </w:pPr>
            <w:r>
              <w:rPr>
                <w:b/>
                <w:i/>
              </w:rPr>
              <w:t>skreśla się</w:t>
            </w:r>
          </w:p>
        </w:tc>
      </w:tr>
    </w:tbl>
    <w:p w14:paraId="476108A5"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70956AC5" w14:textId="77777777" w:rsidR="009E51EE" w:rsidRPr="00B94A8E" w:rsidRDefault="009E51EE" w:rsidP="009E51EE">
      <w:pPr>
        <w:pStyle w:val="AmJustTitle"/>
      </w:pPr>
      <w:r>
        <w:rPr>
          <w:rStyle w:val="HideTWBExt"/>
        </w:rPr>
        <w:t>&lt;TitreJust&gt;</w:t>
      </w:r>
      <w:r>
        <w:t>Uzasadnienie</w:t>
      </w:r>
      <w:r>
        <w:rPr>
          <w:rStyle w:val="HideTWBExt"/>
        </w:rPr>
        <w:t>&lt;/TitreJust&gt;</w:t>
      </w:r>
    </w:p>
    <w:p w14:paraId="2F2DF6B0" w14:textId="77777777" w:rsidR="009E51EE" w:rsidRPr="00BF3709" w:rsidRDefault="009E51EE" w:rsidP="009E51EE">
      <w:pPr>
        <w:pStyle w:val="AmJustText"/>
      </w:pPr>
      <w:r>
        <w:t>Kategoria gigakonstelacji (≥ 1000 satelitów) tworzy trzeci poziom regulacyjny bez ustalonego uzasadnienia operacyjnego odróżniającego ją od megakonstelacji. Skreślenie to upraszcza ramy – bardzo duże programy rozmieszczenia powyżej 999 satelitów należą do poziomu megakonstelacji – bez ograniczania mających zastosowanie obowiązków.</w:t>
      </w:r>
    </w:p>
    <w:p w14:paraId="115D7FCD" w14:textId="77777777" w:rsidR="009E51EE" w:rsidRPr="00BF3709" w:rsidRDefault="009E51EE" w:rsidP="009E51EE">
      <w:r>
        <w:rPr>
          <w:rStyle w:val="HideTWBExt"/>
          <w:lang w:val="en-GB"/>
        </w:rPr>
        <w:t>&lt;/Amend&gt;</w:t>
      </w:r>
    </w:p>
    <w:p w14:paraId="6E89E8D3"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1223</w:t>
      </w:r>
      <w:r>
        <w:rPr>
          <w:rStyle w:val="HideTWBExt"/>
          <w:lang w:val="en-GB"/>
        </w:rPr>
        <w:t>&lt;/NumAm&gt;</w:t>
      </w:r>
    </w:p>
    <w:p w14:paraId="3BB5CA3C"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481C22B5" w14:textId="77777777" w:rsidR="009E51EE" w:rsidRPr="00B94A8E" w:rsidRDefault="009E51EE" w:rsidP="009E51EE">
      <w:pPr>
        <w:pStyle w:val="NormalBold"/>
      </w:pPr>
      <w:r>
        <w:rPr>
          <w:rStyle w:val="HideTWBExt"/>
          <w:b w:val="0"/>
        </w:rPr>
        <w:t>&lt;/RepeatBlock-By&gt;</w:t>
      </w:r>
    </w:p>
    <w:p w14:paraId="7A6C5B7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9FD9250" w14:textId="77777777" w:rsidR="009E51EE" w:rsidRPr="00BF3709" w:rsidRDefault="009E51EE" w:rsidP="009E51EE">
      <w:pPr>
        <w:pStyle w:val="NormalBold"/>
      </w:pPr>
      <w:r>
        <w:rPr>
          <w:rStyle w:val="HideTWBExt"/>
          <w:lang w:val="fr-BE"/>
        </w:rPr>
        <w:t>&lt;Article&gt;</w:t>
      </w:r>
      <w:r>
        <w:t>Artykuł 5 – akapit 1 – punkt 5</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C3162BB" w14:textId="77777777" w:rsidTr="00597527">
        <w:trPr>
          <w:trHeight w:hRule="exact" w:val="240"/>
          <w:jc w:val="center"/>
        </w:trPr>
        <w:tc>
          <w:tcPr>
            <w:tcW w:w="9752" w:type="dxa"/>
            <w:gridSpan w:val="2"/>
            <w:tcBorders>
              <w:top w:val="nil"/>
              <w:left w:val="nil"/>
              <w:bottom w:val="nil"/>
              <w:right w:val="nil"/>
            </w:tcBorders>
          </w:tcPr>
          <w:p w14:paraId="7FE2D5CF" w14:textId="77777777" w:rsidR="009E51EE" w:rsidRPr="00BF3709" w:rsidRDefault="009E51EE" w:rsidP="00597527">
            <w:pPr>
              <w:rPr>
                <w:lang w:val="fr-BE"/>
              </w:rPr>
            </w:pPr>
          </w:p>
        </w:tc>
      </w:tr>
      <w:tr w:rsidR="009E51EE" w14:paraId="10FB2D76" w14:textId="77777777" w:rsidTr="00597527">
        <w:trPr>
          <w:trHeight w:val="240"/>
          <w:jc w:val="center"/>
        </w:trPr>
        <w:tc>
          <w:tcPr>
            <w:tcW w:w="4876" w:type="dxa"/>
            <w:tcBorders>
              <w:top w:val="nil"/>
              <w:left w:val="nil"/>
              <w:bottom w:val="nil"/>
              <w:right w:val="nil"/>
            </w:tcBorders>
          </w:tcPr>
          <w:p w14:paraId="4DA5759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F9C79D8" w14:textId="77777777" w:rsidR="009E51EE" w:rsidRPr="00B94A8E" w:rsidRDefault="009E51EE" w:rsidP="00597527">
            <w:pPr>
              <w:pStyle w:val="AmColumnHeading"/>
            </w:pPr>
            <w:r>
              <w:t>Poprawka</w:t>
            </w:r>
          </w:p>
        </w:tc>
      </w:tr>
      <w:tr w:rsidR="009E51EE" w14:paraId="7930768C" w14:textId="77777777" w:rsidTr="00597527">
        <w:trPr>
          <w:jc w:val="center"/>
        </w:trPr>
        <w:tc>
          <w:tcPr>
            <w:tcW w:w="4876" w:type="dxa"/>
            <w:tcBorders>
              <w:top w:val="nil"/>
              <w:left w:val="nil"/>
              <w:bottom w:val="nil"/>
              <w:right w:val="nil"/>
            </w:tcBorders>
          </w:tcPr>
          <w:p w14:paraId="0F0BC11E" w14:textId="77777777" w:rsidR="009E51EE" w:rsidRPr="00BF3709" w:rsidRDefault="009E51EE" w:rsidP="00597527">
            <w:pPr>
              <w:pStyle w:val="Normal6a"/>
            </w:pPr>
            <w:r>
              <w:rPr>
                <w:b/>
                <w:i/>
              </w:rPr>
              <w:t>5)</w:t>
            </w:r>
            <w:r>
              <w:tab/>
            </w:r>
            <w:r>
              <w:rPr>
                <w:b/>
                <w:i/>
              </w:rPr>
              <w:t>„gigakonstelacja” oznacza konstelację składającą się z co najmniej 1 000 operacyjnych statków kosmicznych;</w:t>
            </w:r>
          </w:p>
        </w:tc>
        <w:tc>
          <w:tcPr>
            <w:tcW w:w="4876" w:type="dxa"/>
            <w:tcBorders>
              <w:top w:val="nil"/>
              <w:left w:val="nil"/>
              <w:bottom w:val="nil"/>
              <w:right w:val="nil"/>
            </w:tcBorders>
          </w:tcPr>
          <w:p w14:paraId="50FC46AF" w14:textId="77777777" w:rsidR="009E51EE" w:rsidRPr="00B94A8E" w:rsidRDefault="009E51EE" w:rsidP="00597527">
            <w:pPr>
              <w:pStyle w:val="Normal6a"/>
            </w:pPr>
            <w:r>
              <w:rPr>
                <w:b/>
                <w:i/>
              </w:rPr>
              <w:t>skreśla się</w:t>
            </w:r>
          </w:p>
        </w:tc>
      </w:tr>
    </w:tbl>
    <w:p w14:paraId="5340C3EE"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76A97107" w14:textId="77777777" w:rsidR="009E51EE" w:rsidRPr="00B94A8E" w:rsidRDefault="009E51EE" w:rsidP="009E51EE">
      <w:r>
        <w:rPr>
          <w:rStyle w:val="HideTWBExt"/>
        </w:rPr>
        <w:t>&lt;/Amend&gt;</w:t>
      </w:r>
    </w:p>
    <w:p w14:paraId="6D53AD0D" w14:textId="77777777" w:rsidR="009E51EE" w:rsidRPr="00B94A8E" w:rsidRDefault="009E51EE" w:rsidP="009E51EE">
      <w:pPr>
        <w:pStyle w:val="AmNumberTabs"/>
      </w:pPr>
      <w:r>
        <w:rPr>
          <w:rStyle w:val="HideTWBExt"/>
        </w:rPr>
        <w:t>&lt;Amend&gt;</w:t>
      </w:r>
      <w:r>
        <w:t>Poprawka</w:t>
      </w:r>
      <w:r>
        <w:tab/>
      </w:r>
      <w:r>
        <w:tab/>
      </w:r>
      <w:r>
        <w:rPr>
          <w:rStyle w:val="HideTWBExt"/>
        </w:rPr>
        <w:t>&lt;NumAm&gt;</w:t>
      </w:r>
      <w:r>
        <w:t>1224</w:t>
      </w:r>
      <w:r>
        <w:rPr>
          <w:rStyle w:val="HideTWBExt"/>
        </w:rPr>
        <w:t>&lt;/NumAm&gt;</w:t>
      </w:r>
    </w:p>
    <w:p w14:paraId="3E22BFC9" w14:textId="77777777" w:rsidR="009E51EE" w:rsidRPr="00BF3709" w:rsidRDefault="009E51EE" w:rsidP="009E51EE">
      <w:pPr>
        <w:pStyle w:val="NormalBold"/>
      </w:pPr>
      <w:r>
        <w:rPr>
          <w:rStyle w:val="HideTWBExt"/>
          <w:b w:val="0"/>
          <w:lang w:val="en-GB"/>
        </w:rPr>
        <w:t>&lt;RepeatBlock-By&gt;&lt;Members&gt;</w:t>
      </w:r>
      <w:r>
        <w:t>Sarah Knafo</w:t>
      </w:r>
      <w:r>
        <w:rPr>
          <w:rStyle w:val="HideTWBExt"/>
          <w:b w:val="0"/>
          <w:lang w:val="en-GB"/>
        </w:rPr>
        <w:t>&lt;/Members&gt;</w:t>
      </w:r>
    </w:p>
    <w:p w14:paraId="562469CB" w14:textId="77777777" w:rsidR="009E51EE" w:rsidRPr="00B94A8E" w:rsidRDefault="009E51EE" w:rsidP="009E51EE">
      <w:pPr>
        <w:pStyle w:val="NormalBold"/>
      </w:pPr>
      <w:r>
        <w:rPr>
          <w:rStyle w:val="HideTWBExt"/>
          <w:b w:val="0"/>
        </w:rPr>
        <w:t>&lt;/RepeatBlock-By&gt;</w:t>
      </w:r>
    </w:p>
    <w:p w14:paraId="4DFB808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47F0846" w14:textId="77777777" w:rsidR="009E51EE" w:rsidRPr="00BF3709" w:rsidRDefault="009E51EE" w:rsidP="009E51EE">
      <w:pPr>
        <w:pStyle w:val="NormalBold"/>
      </w:pPr>
      <w:r>
        <w:rPr>
          <w:rStyle w:val="HideTWBExt"/>
          <w:lang w:val="fr-BE"/>
        </w:rPr>
        <w:t>&lt;Article&gt;</w:t>
      </w:r>
      <w:r>
        <w:t>Artykuł 5 – akapit 1 – punkt 5</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F554BF0" w14:textId="77777777" w:rsidTr="00597527">
        <w:trPr>
          <w:trHeight w:hRule="exact" w:val="240"/>
          <w:jc w:val="center"/>
        </w:trPr>
        <w:tc>
          <w:tcPr>
            <w:tcW w:w="9752" w:type="dxa"/>
            <w:gridSpan w:val="2"/>
            <w:tcBorders>
              <w:top w:val="nil"/>
              <w:left w:val="nil"/>
              <w:bottom w:val="nil"/>
              <w:right w:val="nil"/>
            </w:tcBorders>
          </w:tcPr>
          <w:p w14:paraId="586D2C9C" w14:textId="77777777" w:rsidR="009E51EE" w:rsidRPr="00BF3709" w:rsidRDefault="009E51EE" w:rsidP="00597527">
            <w:pPr>
              <w:rPr>
                <w:lang w:val="fr-BE"/>
              </w:rPr>
            </w:pPr>
          </w:p>
        </w:tc>
      </w:tr>
      <w:tr w:rsidR="009E51EE" w14:paraId="56A83E26" w14:textId="77777777" w:rsidTr="00597527">
        <w:trPr>
          <w:trHeight w:val="240"/>
          <w:jc w:val="center"/>
        </w:trPr>
        <w:tc>
          <w:tcPr>
            <w:tcW w:w="4876" w:type="dxa"/>
            <w:tcBorders>
              <w:top w:val="nil"/>
              <w:left w:val="nil"/>
              <w:bottom w:val="nil"/>
              <w:right w:val="nil"/>
            </w:tcBorders>
          </w:tcPr>
          <w:p w14:paraId="364F2C4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6625D76" w14:textId="77777777" w:rsidR="009E51EE" w:rsidRPr="00B94A8E" w:rsidRDefault="009E51EE" w:rsidP="00597527">
            <w:pPr>
              <w:pStyle w:val="AmColumnHeading"/>
            </w:pPr>
            <w:r>
              <w:t>Poprawka</w:t>
            </w:r>
          </w:p>
        </w:tc>
      </w:tr>
      <w:tr w:rsidR="009E51EE" w14:paraId="7EAD7736" w14:textId="77777777" w:rsidTr="00597527">
        <w:trPr>
          <w:jc w:val="center"/>
        </w:trPr>
        <w:tc>
          <w:tcPr>
            <w:tcW w:w="4876" w:type="dxa"/>
            <w:tcBorders>
              <w:top w:val="nil"/>
              <w:left w:val="nil"/>
              <w:bottom w:val="nil"/>
              <w:right w:val="nil"/>
            </w:tcBorders>
          </w:tcPr>
          <w:p w14:paraId="0F65202F" w14:textId="77777777" w:rsidR="009E51EE" w:rsidRPr="00BF3709" w:rsidRDefault="009E51EE" w:rsidP="00597527">
            <w:pPr>
              <w:pStyle w:val="Normal6a"/>
            </w:pPr>
            <w:r>
              <w:rPr>
                <w:b/>
                <w:i/>
              </w:rPr>
              <w:t>5)</w:t>
            </w:r>
            <w:r>
              <w:tab/>
            </w:r>
            <w:r>
              <w:rPr>
                <w:b/>
                <w:i/>
              </w:rPr>
              <w:t>„gigakonstelacja” oznacza konstelację składającą się z co najmniej 1 000 operacyjnych statków kosmicznych;</w:t>
            </w:r>
          </w:p>
        </w:tc>
        <w:tc>
          <w:tcPr>
            <w:tcW w:w="4876" w:type="dxa"/>
            <w:tcBorders>
              <w:top w:val="nil"/>
              <w:left w:val="nil"/>
              <w:bottom w:val="nil"/>
              <w:right w:val="nil"/>
            </w:tcBorders>
          </w:tcPr>
          <w:p w14:paraId="35905F86" w14:textId="77777777" w:rsidR="009E51EE" w:rsidRPr="00B94A8E" w:rsidRDefault="009E51EE" w:rsidP="00597527">
            <w:pPr>
              <w:pStyle w:val="Normal6a"/>
            </w:pPr>
            <w:r>
              <w:rPr>
                <w:b/>
                <w:i/>
              </w:rPr>
              <w:t>skreśla się</w:t>
            </w:r>
          </w:p>
        </w:tc>
      </w:tr>
    </w:tbl>
    <w:p w14:paraId="5FC34328"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60F44F23" w14:textId="77777777" w:rsidR="009E51EE" w:rsidRPr="00B94A8E" w:rsidRDefault="009E51EE" w:rsidP="009E51EE">
      <w:r>
        <w:rPr>
          <w:rStyle w:val="HideTWBExt"/>
        </w:rPr>
        <w:t>&lt;/Amend&gt;</w:t>
      </w:r>
    </w:p>
    <w:p w14:paraId="200932B1" w14:textId="77777777" w:rsidR="009E51EE" w:rsidRPr="00B94A8E" w:rsidRDefault="009E51EE" w:rsidP="009E51EE">
      <w:pPr>
        <w:pStyle w:val="AmNumberTabs"/>
      </w:pPr>
      <w:r>
        <w:rPr>
          <w:rStyle w:val="HideTWBExt"/>
        </w:rPr>
        <w:t>&lt;Amend&gt;</w:t>
      </w:r>
      <w:r>
        <w:t>Poprawka</w:t>
      </w:r>
      <w:r>
        <w:tab/>
      </w:r>
      <w:r>
        <w:tab/>
      </w:r>
      <w:r>
        <w:rPr>
          <w:rStyle w:val="HideTWBExt"/>
        </w:rPr>
        <w:t>&lt;NumAm&gt;</w:t>
      </w:r>
      <w:r>
        <w:t>1225</w:t>
      </w:r>
      <w:r>
        <w:rPr>
          <w:rStyle w:val="HideTWBExt"/>
        </w:rPr>
        <w:t>&lt;/NumAm&gt;</w:t>
      </w:r>
    </w:p>
    <w:p w14:paraId="1BEA7DBE" w14:textId="77777777" w:rsidR="009E51EE" w:rsidRPr="00BF3709" w:rsidRDefault="009E51EE" w:rsidP="009E51EE">
      <w:pPr>
        <w:pStyle w:val="NormalBold"/>
      </w:pPr>
      <w:r>
        <w:rPr>
          <w:rStyle w:val="HideTWBExt"/>
          <w:b w:val="0"/>
          <w:lang w:val="en-GB"/>
        </w:rPr>
        <w:t>&lt;RepeatBlock-By&gt;&lt;Members&gt;</w:t>
      </w:r>
      <w:r>
        <w:t>Giorgio Gori, Jens Geier, Sofie Eriksson</w:t>
      </w:r>
      <w:r>
        <w:rPr>
          <w:rStyle w:val="HideTWBExt"/>
          <w:b w:val="0"/>
          <w:lang w:val="en-GB"/>
        </w:rPr>
        <w:t>&lt;/Members&gt;</w:t>
      </w:r>
    </w:p>
    <w:p w14:paraId="0DE69E28" w14:textId="77777777" w:rsidR="009E51EE" w:rsidRPr="00B94A8E" w:rsidRDefault="009E51EE" w:rsidP="009E51EE">
      <w:pPr>
        <w:pStyle w:val="NormalBold"/>
      </w:pPr>
      <w:r>
        <w:rPr>
          <w:rStyle w:val="HideTWBExt"/>
          <w:b w:val="0"/>
        </w:rPr>
        <w:t>&lt;/RepeatBlock-By&gt;</w:t>
      </w:r>
    </w:p>
    <w:p w14:paraId="634E223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78434BF" w14:textId="77777777" w:rsidR="009E51EE" w:rsidRPr="00B94A8E" w:rsidRDefault="009E51EE" w:rsidP="009E51EE">
      <w:pPr>
        <w:pStyle w:val="NormalBold"/>
      </w:pPr>
      <w:r>
        <w:rPr>
          <w:rStyle w:val="HideTWBExt"/>
        </w:rPr>
        <w:t>&lt;Article&gt;</w:t>
      </w:r>
      <w:r>
        <w:t>Artykuł 5 – akapit 1 – punkt 5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D4D7741" w14:textId="77777777" w:rsidTr="00597527">
        <w:trPr>
          <w:trHeight w:hRule="exact" w:val="240"/>
          <w:jc w:val="center"/>
        </w:trPr>
        <w:tc>
          <w:tcPr>
            <w:tcW w:w="9752" w:type="dxa"/>
            <w:gridSpan w:val="2"/>
            <w:tcBorders>
              <w:top w:val="nil"/>
              <w:left w:val="nil"/>
              <w:bottom w:val="nil"/>
              <w:right w:val="nil"/>
            </w:tcBorders>
          </w:tcPr>
          <w:p w14:paraId="35E8568F" w14:textId="77777777" w:rsidR="009E51EE" w:rsidRPr="00B94A8E" w:rsidRDefault="009E51EE" w:rsidP="00597527"/>
        </w:tc>
      </w:tr>
      <w:tr w:rsidR="009E51EE" w14:paraId="06DFE136" w14:textId="77777777" w:rsidTr="00597527">
        <w:trPr>
          <w:trHeight w:val="240"/>
          <w:jc w:val="center"/>
        </w:trPr>
        <w:tc>
          <w:tcPr>
            <w:tcW w:w="4876" w:type="dxa"/>
            <w:tcBorders>
              <w:top w:val="nil"/>
              <w:left w:val="nil"/>
              <w:bottom w:val="nil"/>
              <w:right w:val="nil"/>
            </w:tcBorders>
          </w:tcPr>
          <w:p w14:paraId="0FE4C12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5D27BB0" w14:textId="77777777" w:rsidR="009E51EE" w:rsidRPr="00B94A8E" w:rsidRDefault="009E51EE" w:rsidP="00597527">
            <w:pPr>
              <w:pStyle w:val="AmColumnHeading"/>
            </w:pPr>
            <w:r>
              <w:t>Poprawka</w:t>
            </w:r>
          </w:p>
        </w:tc>
      </w:tr>
      <w:tr w:rsidR="009E51EE" w14:paraId="49519B02" w14:textId="77777777" w:rsidTr="00597527">
        <w:trPr>
          <w:jc w:val="center"/>
        </w:trPr>
        <w:tc>
          <w:tcPr>
            <w:tcW w:w="4876" w:type="dxa"/>
            <w:tcBorders>
              <w:top w:val="nil"/>
              <w:left w:val="nil"/>
              <w:bottom w:val="nil"/>
              <w:right w:val="nil"/>
            </w:tcBorders>
          </w:tcPr>
          <w:p w14:paraId="55CF9907" w14:textId="77777777" w:rsidR="009E51EE" w:rsidRPr="00B94A8E" w:rsidRDefault="009E51EE" w:rsidP="00597527">
            <w:pPr>
              <w:pStyle w:val="Normal6a"/>
            </w:pPr>
          </w:p>
        </w:tc>
        <w:tc>
          <w:tcPr>
            <w:tcW w:w="4876" w:type="dxa"/>
            <w:tcBorders>
              <w:top w:val="nil"/>
              <w:left w:val="nil"/>
              <w:bottom w:val="nil"/>
              <w:right w:val="nil"/>
            </w:tcBorders>
          </w:tcPr>
          <w:p w14:paraId="182E752A" w14:textId="77777777" w:rsidR="009E51EE" w:rsidRPr="00BF3709" w:rsidRDefault="009E51EE" w:rsidP="00597527">
            <w:pPr>
              <w:pStyle w:val="Normal6a"/>
            </w:pPr>
            <w:r>
              <w:rPr>
                <w:b/>
                <w:i/>
              </w:rPr>
              <w:t>5a)</w:t>
            </w:r>
            <w:r>
              <w:tab/>
            </w:r>
            <w:r>
              <w:rPr>
                <w:b/>
                <w:i/>
              </w:rPr>
              <w:t>„zezwolenie w ramach unijnego aktu w sprawie przestrzeni kosmicznej” („zezwolenie EUSA”) oznacza zezwolenie potwierdzające zgodność działania kosmicznego z mającymi zastosowanie wymogami określonymi w tytule IV;</w:t>
            </w:r>
          </w:p>
        </w:tc>
      </w:tr>
    </w:tbl>
    <w:p w14:paraId="5AB471E5"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78233AF" w14:textId="77777777" w:rsidR="009E51EE" w:rsidRPr="00BF3709" w:rsidRDefault="009E51EE" w:rsidP="009E51EE">
      <w:r>
        <w:rPr>
          <w:rStyle w:val="HideTWBExt"/>
          <w:lang w:val="en-GB"/>
        </w:rPr>
        <w:t>&lt;/Amend&gt;</w:t>
      </w:r>
    </w:p>
    <w:p w14:paraId="27202D31"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1226</w:t>
      </w:r>
      <w:r>
        <w:rPr>
          <w:rStyle w:val="HideTWBExt"/>
          <w:lang w:val="en-GB"/>
        </w:rPr>
        <w:t>&lt;/NumAm&gt;</w:t>
      </w:r>
    </w:p>
    <w:p w14:paraId="18726674"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77D125B6" w14:textId="77777777" w:rsidR="009E51EE" w:rsidRPr="00B94A8E" w:rsidRDefault="009E51EE" w:rsidP="009E51EE">
      <w:pPr>
        <w:pStyle w:val="NormalBold"/>
      </w:pPr>
      <w:r>
        <w:rPr>
          <w:rStyle w:val="HideTWBExt"/>
          <w:b w:val="0"/>
        </w:rPr>
        <w:t>&lt;/RepeatBlock-By&gt;</w:t>
      </w:r>
    </w:p>
    <w:p w14:paraId="2DA0B27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8EABF05" w14:textId="77777777" w:rsidR="009E51EE" w:rsidRPr="00BF3709" w:rsidRDefault="009E51EE" w:rsidP="009E51EE">
      <w:pPr>
        <w:pStyle w:val="NormalBold"/>
      </w:pPr>
      <w:r>
        <w:rPr>
          <w:rStyle w:val="HideTWBExt"/>
          <w:lang w:val="fr-BE"/>
        </w:rPr>
        <w:t>&lt;Article&gt;</w:t>
      </w:r>
      <w:r>
        <w:t>Artykuł 5 – akapit 1 – punkt 6</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04B56CE" w14:textId="77777777" w:rsidTr="00597527">
        <w:trPr>
          <w:trHeight w:hRule="exact" w:val="240"/>
          <w:jc w:val="center"/>
        </w:trPr>
        <w:tc>
          <w:tcPr>
            <w:tcW w:w="9752" w:type="dxa"/>
            <w:gridSpan w:val="2"/>
            <w:tcBorders>
              <w:top w:val="nil"/>
              <w:left w:val="nil"/>
              <w:bottom w:val="nil"/>
              <w:right w:val="nil"/>
            </w:tcBorders>
          </w:tcPr>
          <w:p w14:paraId="30AEE31B" w14:textId="77777777" w:rsidR="009E51EE" w:rsidRPr="00BF3709" w:rsidRDefault="009E51EE" w:rsidP="00597527">
            <w:pPr>
              <w:rPr>
                <w:lang w:val="fr-BE"/>
              </w:rPr>
            </w:pPr>
          </w:p>
        </w:tc>
      </w:tr>
      <w:tr w:rsidR="009E51EE" w14:paraId="1B994B07" w14:textId="77777777" w:rsidTr="00597527">
        <w:trPr>
          <w:trHeight w:val="240"/>
          <w:jc w:val="center"/>
        </w:trPr>
        <w:tc>
          <w:tcPr>
            <w:tcW w:w="4876" w:type="dxa"/>
            <w:tcBorders>
              <w:top w:val="nil"/>
              <w:left w:val="nil"/>
              <w:bottom w:val="nil"/>
              <w:right w:val="nil"/>
            </w:tcBorders>
          </w:tcPr>
          <w:p w14:paraId="254DE81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8CC95BD" w14:textId="77777777" w:rsidR="009E51EE" w:rsidRPr="00B94A8E" w:rsidRDefault="009E51EE" w:rsidP="00597527">
            <w:pPr>
              <w:pStyle w:val="AmColumnHeading"/>
            </w:pPr>
            <w:r>
              <w:t>Poprawka</w:t>
            </w:r>
          </w:p>
        </w:tc>
      </w:tr>
      <w:tr w:rsidR="009E51EE" w14:paraId="18616869" w14:textId="77777777" w:rsidTr="00597527">
        <w:trPr>
          <w:jc w:val="center"/>
        </w:trPr>
        <w:tc>
          <w:tcPr>
            <w:tcW w:w="4876" w:type="dxa"/>
            <w:tcBorders>
              <w:top w:val="nil"/>
              <w:left w:val="nil"/>
              <w:bottom w:val="nil"/>
              <w:right w:val="nil"/>
            </w:tcBorders>
          </w:tcPr>
          <w:p w14:paraId="62E01D70" w14:textId="77777777" w:rsidR="009E51EE" w:rsidRPr="00BF3709" w:rsidRDefault="009E51EE" w:rsidP="00597527">
            <w:pPr>
              <w:pStyle w:val="Normal6a"/>
            </w:pPr>
            <w:r>
              <w:rPr>
                <w:b/>
                <w:i/>
              </w:rPr>
              <w:t>6)</w:t>
            </w:r>
            <w:r>
              <w:tab/>
            </w:r>
            <w:r>
              <w:rPr>
                <w:b/>
                <w:i/>
              </w:rPr>
              <w:t>„chroniony region GEO” oznacza segment powłoki sferycznej zdefiniowany w następujący sposób: dolna granica wysokości = wysokość orbity geostacjonarnej minus 200 km, górna granica wysokości = wysokość orbity geostacjonarnej plus 200 km, -15 stopni ≤ szerokość geograficzna ≤ +15 stopni wysokości orbity geostacjonarnej (wysokość orbity geostacjonarnej wynosi 35 786 km);</w:t>
            </w:r>
          </w:p>
        </w:tc>
        <w:tc>
          <w:tcPr>
            <w:tcW w:w="4876" w:type="dxa"/>
            <w:tcBorders>
              <w:top w:val="nil"/>
              <w:left w:val="nil"/>
              <w:bottom w:val="nil"/>
              <w:right w:val="nil"/>
            </w:tcBorders>
          </w:tcPr>
          <w:p w14:paraId="4AD63FFB" w14:textId="77777777" w:rsidR="009E51EE" w:rsidRPr="00B94A8E" w:rsidRDefault="009E51EE" w:rsidP="00597527">
            <w:pPr>
              <w:pStyle w:val="Normal6a"/>
            </w:pPr>
            <w:r>
              <w:rPr>
                <w:b/>
                <w:i/>
              </w:rPr>
              <w:t>skreśla się</w:t>
            </w:r>
          </w:p>
        </w:tc>
      </w:tr>
    </w:tbl>
    <w:p w14:paraId="6BEF5105"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57041497" w14:textId="77777777" w:rsidR="009E51EE" w:rsidRPr="00B94A8E" w:rsidRDefault="009E51EE" w:rsidP="009E51EE">
      <w:r>
        <w:rPr>
          <w:rStyle w:val="HideTWBExt"/>
        </w:rPr>
        <w:t>&lt;/Amend&gt;</w:t>
      </w:r>
    </w:p>
    <w:p w14:paraId="22091FD0" w14:textId="77777777" w:rsidR="009E51EE" w:rsidRPr="00B94A8E" w:rsidRDefault="009E51EE" w:rsidP="009E51EE">
      <w:pPr>
        <w:pStyle w:val="AmNumberTabs"/>
      </w:pPr>
      <w:r>
        <w:rPr>
          <w:rStyle w:val="HideTWBExt"/>
        </w:rPr>
        <w:t>&lt;Amend&gt;</w:t>
      </w:r>
      <w:r>
        <w:t>Poprawka</w:t>
      </w:r>
      <w:r>
        <w:tab/>
      </w:r>
      <w:r>
        <w:tab/>
      </w:r>
      <w:r>
        <w:rPr>
          <w:rStyle w:val="HideTWBExt"/>
        </w:rPr>
        <w:t>&lt;NumAm&gt;</w:t>
      </w:r>
      <w:r>
        <w:t>1227</w:t>
      </w:r>
      <w:r>
        <w:rPr>
          <w:rStyle w:val="HideTWBExt"/>
        </w:rPr>
        <w:t>&lt;/NumAm&gt;</w:t>
      </w:r>
    </w:p>
    <w:p w14:paraId="53162B68"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148C1225" w14:textId="77777777" w:rsidR="009E51EE" w:rsidRPr="00B94A8E" w:rsidRDefault="009E51EE" w:rsidP="009E51EE">
      <w:pPr>
        <w:pStyle w:val="NormalBold"/>
      </w:pPr>
      <w:r>
        <w:rPr>
          <w:rStyle w:val="HideTWBExt"/>
          <w:b w:val="0"/>
        </w:rPr>
        <w:t>&lt;/RepeatBlock-By&gt;</w:t>
      </w:r>
    </w:p>
    <w:p w14:paraId="5CA0D55B"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125DB94" w14:textId="77777777" w:rsidR="009E51EE" w:rsidRPr="00BF3709" w:rsidRDefault="009E51EE" w:rsidP="009E51EE">
      <w:pPr>
        <w:pStyle w:val="NormalBold"/>
      </w:pPr>
      <w:r>
        <w:rPr>
          <w:rStyle w:val="HideTWBExt"/>
          <w:lang w:val="fr-BE"/>
        </w:rPr>
        <w:t>&lt;Article&gt;</w:t>
      </w:r>
      <w:r>
        <w:t>Artykuł 5 – akapit 1 – punkt 6</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375C1DA" w14:textId="77777777" w:rsidTr="00597527">
        <w:trPr>
          <w:trHeight w:hRule="exact" w:val="240"/>
          <w:jc w:val="center"/>
        </w:trPr>
        <w:tc>
          <w:tcPr>
            <w:tcW w:w="9752" w:type="dxa"/>
            <w:gridSpan w:val="2"/>
            <w:tcBorders>
              <w:top w:val="nil"/>
              <w:left w:val="nil"/>
              <w:bottom w:val="nil"/>
              <w:right w:val="nil"/>
            </w:tcBorders>
          </w:tcPr>
          <w:p w14:paraId="4465763C" w14:textId="77777777" w:rsidR="009E51EE" w:rsidRPr="00BF3709" w:rsidRDefault="009E51EE" w:rsidP="00597527">
            <w:pPr>
              <w:rPr>
                <w:lang w:val="fr-BE"/>
              </w:rPr>
            </w:pPr>
          </w:p>
        </w:tc>
      </w:tr>
      <w:tr w:rsidR="009E51EE" w14:paraId="505130D6" w14:textId="77777777" w:rsidTr="00597527">
        <w:trPr>
          <w:trHeight w:val="240"/>
          <w:jc w:val="center"/>
        </w:trPr>
        <w:tc>
          <w:tcPr>
            <w:tcW w:w="4876" w:type="dxa"/>
            <w:tcBorders>
              <w:top w:val="nil"/>
              <w:left w:val="nil"/>
              <w:bottom w:val="nil"/>
              <w:right w:val="nil"/>
            </w:tcBorders>
          </w:tcPr>
          <w:p w14:paraId="579A8ACE"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ECBED08" w14:textId="77777777" w:rsidR="009E51EE" w:rsidRPr="00B94A8E" w:rsidRDefault="009E51EE" w:rsidP="00597527">
            <w:pPr>
              <w:pStyle w:val="AmColumnHeading"/>
            </w:pPr>
            <w:r>
              <w:t>Poprawka</w:t>
            </w:r>
          </w:p>
        </w:tc>
      </w:tr>
      <w:tr w:rsidR="009E51EE" w14:paraId="45CB8E57" w14:textId="77777777" w:rsidTr="00597527">
        <w:trPr>
          <w:jc w:val="center"/>
        </w:trPr>
        <w:tc>
          <w:tcPr>
            <w:tcW w:w="4876" w:type="dxa"/>
            <w:tcBorders>
              <w:top w:val="nil"/>
              <w:left w:val="nil"/>
              <w:bottom w:val="nil"/>
              <w:right w:val="nil"/>
            </w:tcBorders>
          </w:tcPr>
          <w:p w14:paraId="55CB4EEB" w14:textId="77777777" w:rsidR="009E51EE" w:rsidRPr="00BF3709" w:rsidRDefault="009E51EE" w:rsidP="00597527">
            <w:pPr>
              <w:pStyle w:val="Normal6a"/>
            </w:pPr>
            <w:r>
              <w:rPr>
                <w:b/>
                <w:i/>
              </w:rPr>
              <w:t>6)</w:t>
            </w:r>
            <w:r>
              <w:tab/>
            </w:r>
            <w:r>
              <w:rPr>
                <w:b/>
                <w:i/>
              </w:rPr>
              <w:t>„chroniony region GEO” oznacza segment powłoki sferycznej zdefiniowany w następujący sposób: dolna granica wysokości = wysokość orbity geostacjonarnej minus 200 km, górna granica wysokości = wysokość orbity geostacjonarnej plus 200 km, -15 stopni ≤ szerokość geograficzna ≤ +15 stopni wysokości orbity geostacjonarnej (wysokość orbity geostacjonarnej wynosi 35 786 km);</w:t>
            </w:r>
          </w:p>
        </w:tc>
        <w:tc>
          <w:tcPr>
            <w:tcW w:w="4876" w:type="dxa"/>
            <w:tcBorders>
              <w:top w:val="nil"/>
              <w:left w:val="nil"/>
              <w:bottom w:val="nil"/>
              <w:right w:val="nil"/>
            </w:tcBorders>
          </w:tcPr>
          <w:p w14:paraId="739F6AA7" w14:textId="77777777" w:rsidR="009E51EE" w:rsidRPr="00B94A8E" w:rsidRDefault="009E51EE" w:rsidP="00597527">
            <w:pPr>
              <w:pStyle w:val="Normal6a"/>
            </w:pPr>
            <w:r>
              <w:rPr>
                <w:b/>
                <w:i/>
              </w:rPr>
              <w:t>skreśla się</w:t>
            </w:r>
          </w:p>
        </w:tc>
      </w:tr>
    </w:tbl>
    <w:p w14:paraId="2D207B3F"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5224D8FB" w14:textId="77777777" w:rsidR="009E51EE" w:rsidRPr="00B94A8E" w:rsidRDefault="009E51EE" w:rsidP="009E51EE">
      <w:r>
        <w:rPr>
          <w:rStyle w:val="HideTWBExt"/>
        </w:rPr>
        <w:t>&lt;/Amend&gt;</w:t>
      </w:r>
    </w:p>
    <w:p w14:paraId="7486091E" w14:textId="77777777" w:rsidR="009E51EE" w:rsidRPr="00B94A8E" w:rsidRDefault="009E51EE" w:rsidP="009E51EE">
      <w:pPr>
        <w:pStyle w:val="AmNumberTabs"/>
      </w:pPr>
      <w:r>
        <w:rPr>
          <w:rStyle w:val="HideTWBExt"/>
        </w:rPr>
        <w:t>&lt;Amend&gt;</w:t>
      </w:r>
      <w:r>
        <w:t>Poprawka</w:t>
      </w:r>
      <w:r>
        <w:tab/>
      </w:r>
      <w:r>
        <w:tab/>
      </w:r>
      <w:r>
        <w:rPr>
          <w:rStyle w:val="HideTWBExt"/>
        </w:rPr>
        <w:t>&lt;NumAm&gt;</w:t>
      </w:r>
      <w:r>
        <w:t>1228</w:t>
      </w:r>
      <w:r>
        <w:rPr>
          <w:rStyle w:val="HideTWBExt"/>
        </w:rPr>
        <w:t>&lt;/NumAm&gt;</w:t>
      </w:r>
    </w:p>
    <w:p w14:paraId="5518C0CE"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31A970E2" w14:textId="77777777" w:rsidR="009E51EE" w:rsidRPr="00B94A8E" w:rsidRDefault="009E51EE" w:rsidP="009E51EE">
      <w:pPr>
        <w:pStyle w:val="NormalBold"/>
      </w:pPr>
      <w:r>
        <w:rPr>
          <w:rStyle w:val="HideTWBExt"/>
          <w:b w:val="0"/>
        </w:rPr>
        <w:t>&lt;/RepeatBlock-By&gt;</w:t>
      </w:r>
    </w:p>
    <w:p w14:paraId="4C5C63F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F740115" w14:textId="77777777" w:rsidR="009E51EE" w:rsidRPr="00BF3709" w:rsidRDefault="009E51EE" w:rsidP="009E51EE">
      <w:pPr>
        <w:pStyle w:val="NormalBold"/>
      </w:pPr>
      <w:r>
        <w:rPr>
          <w:rStyle w:val="HideTWBExt"/>
          <w:lang w:val="fr-BE"/>
        </w:rPr>
        <w:t>&lt;Article&gt;</w:t>
      </w:r>
      <w:r>
        <w:t>Artykuł 5 – akapit 1 – punkt 7</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E05F08F" w14:textId="77777777" w:rsidTr="00597527">
        <w:trPr>
          <w:trHeight w:hRule="exact" w:val="240"/>
          <w:jc w:val="center"/>
        </w:trPr>
        <w:tc>
          <w:tcPr>
            <w:tcW w:w="9752" w:type="dxa"/>
            <w:gridSpan w:val="2"/>
            <w:tcBorders>
              <w:top w:val="nil"/>
              <w:left w:val="nil"/>
              <w:bottom w:val="nil"/>
              <w:right w:val="nil"/>
            </w:tcBorders>
          </w:tcPr>
          <w:p w14:paraId="705A29E4" w14:textId="77777777" w:rsidR="009E51EE" w:rsidRPr="00BF3709" w:rsidRDefault="009E51EE" w:rsidP="00597527">
            <w:pPr>
              <w:rPr>
                <w:lang w:val="fr-BE"/>
              </w:rPr>
            </w:pPr>
          </w:p>
        </w:tc>
      </w:tr>
      <w:tr w:rsidR="009E51EE" w14:paraId="347CA07C" w14:textId="77777777" w:rsidTr="00597527">
        <w:trPr>
          <w:trHeight w:val="240"/>
          <w:jc w:val="center"/>
        </w:trPr>
        <w:tc>
          <w:tcPr>
            <w:tcW w:w="4876" w:type="dxa"/>
            <w:tcBorders>
              <w:top w:val="nil"/>
              <w:left w:val="nil"/>
              <w:bottom w:val="nil"/>
              <w:right w:val="nil"/>
            </w:tcBorders>
          </w:tcPr>
          <w:p w14:paraId="54EA8AF8"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4E230F2" w14:textId="77777777" w:rsidR="009E51EE" w:rsidRPr="00B94A8E" w:rsidRDefault="009E51EE" w:rsidP="00597527">
            <w:pPr>
              <w:pStyle w:val="AmColumnHeading"/>
            </w:pPr>
            <w:r>
              <w:t>Poprawka</w:t>
            </w:r>
          </w:p>
        </w:tc>
      </w:tr>
      <w:tr w:rsidR="009E51EE" w14:paraId="45F41B10" w14:textId="77777777" w:rsidTr="00597527">
        <w:trPr>
          <w:jc w:val="center"/>
        </w:trPr>
        <w:tc>
          <w:tcPr>
            <w:tcW w:w="4876" w:type="dxa"/>
            <w:tcBorders>
              <w:top w:val="nil"/>
              <w:left w:val="nil"/>
              <w:bottom w:val="nil"/>
              <w:right w:val="nil"/>
            </w:tcBorders>
          </w:tcPr>
          <w:p w14:paraId="2C259675" w14:textId="77777777" w:rsidR="009E51EE" w:rsidRPr="00BF3709" w:rsidRDefault="009E51EE" w:rsidP="00597527">
            <w:pPr>
              <w:pStyle w:val="Normal6a"/>
            </w:pPr>
            <w:r>
              <w:rPr>
                <w:b/>
                <w:i/>
              </w:rPr>
              <w:t>7)</w:t>
            </w:r>
            <w:r>
              <w:tab/>
            </w:r>
            <w:r>
              <w:rPr>
                <w:b/>
                <w:i/>
              </w:rPr>
              <w:t>„klasa minisatelity” oznacza klasę satelitów o wadze co najmniej 201 kg i mniejszej niż 600 kg;</w:t>
            </w:r>
          </w:p>
        </w:tc>
        <w:tc>
          <w:tcPr>
            <w:tcW w:w="4876" w:type="dxa"/>
            <w:tcBorders>
              <w:top w:val="nil"/>
              <w:left w:val="nil"/>
              <w:bottom w:val="nil"/>
              <w:right w:val="nil"/>
            </w:tcBorders>
          </w:tcPr>
          <w:p w14:paraId="3909BF13" w14:textId="77777777" w:rsidR="009E51EE" w:rsidRPr="00B94A8E" w:rsidRDefault="009E51EE" w:rsidP="00597527">
            <w:pPr>
              <w:pStyle w:val="Normal6a"/>
            </w:pPr>
            <w:r>
              <w:rPr>
                <w:b/>
                <w:i/>
              </w:rPr>
              <w:t>skreśla się</w:t>
            </w:r>
          </w:p>
        </w:tc>
      </w:tr>
    </w:tbl>
    <w:p w14:paraId="40BF0283"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7AD0434A" w14:textId="77777777" w:rsidR="009E51EE" w:rsidRPr="00B94A8E" w:rsidRDefault="009E51EE" w:rsidP="009E51EE">
      <w:r>
        <w:rPr>
          <w:rStyle w:val="HideTWBExt"/>
        </w:rPr>
        <w:t>&lt;/Amend&gt;</w:t>
      </w:r>
    </w:p>
    <w:p w14:paraId="6EF00185" w14:textId="77777777" w:rsidR="009E51EE" w:rsidRPr="00B94A8E" w:rsidRDefault="009E51EE" w:rsidP="009E51EE">
      <w:pPr>
        <w:pStyle w:val="AmNumberTabs"/>
      </w:pPr>
      <w:r>
        <w:rPr>
          <w:rStyle w:val="HideTWBExt"/>
        </w:rPr>
        <w:t>&lt;Amend&gt;</w:t>
      </w:r>
      <w:r>
        <w:t>Poprawka</w:t>
      </w:r>
      <w:r>
        <w:tab/>
      </w:r>
      <w:r>
        <w:tab/>
      </w:r>
      <w:r>
        <w:rPr>
          <w:rStyle w:val="HideTWBExt"/>
        </w:rPr>
        <w:t>&lt;NumAm&gt;</w:t>
      </w:r>
      <w:r>
        <w:t>1229</w:t>
      </w:r>
      <w:r>
        <w:rPr>
          <w:rStyle w:val="HideTWBExt"/>
        </w:rPr>
        <w:t>&lt;/NumAm&gt;</w:t>
      </w:r>
    </w:p>
    <w:p w14:paraId="08774E85"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640BF9E3" w14:textId="77777777" w:rsidR="009E51EE" w:rsidRPr="00B94A8E" w:rsidRDefault="009E51EE" w:rsidP="009E51EE">
      <w:pPr>
        <w:pStyle w:val="NormalBold"/>
      </w:pPr>
      <w:r>
        <w:rPr>
          <w:rStyle w:val="HideTWBExt"/>
          <w:b w:val="0"/>
        </w:rPr>
        <w:t>&lt;/RepeatBlock-By&gt;</w:t>
      </w:r>
    </w:p>
    <w:p w14:paraId="3A7E74C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0538F34" w14:textId="77777777" w:rsidR="009E51EE" w:rsidRPr="00BF3709" w:rsidRDefault="009E51EE" w:rsidP="009E51EE">
      <w:pPr>
        <w:pStyle w:val="NormalBold"/>
      </w:pPr>
      <w:r>
        <w:rPr>
          <w:rStyle w:val="HideTWBExt"/>
          <w:lang w:val="fr-BE"/>
        </w:rPr>
        <w:t>&lt;Article&gt;</w:t>
      </w:r>
      <w:r>
        <w:t>Artykuł 5 – akapit 1 – punkt 7</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F43D6C3" w14:textId="77777777" w:rsidTr="00597527">
        <w:trPr>
          <w:trHeight w:hRule="exact" w:val="240"/>
          <w:jc w:val="center"/>
        </w:trPr>
        <w:tc>
          <w:tcPr>
            <w:tcW w:w="9752" w:type="dxa"/>
            <w:gridSpan w:val="2"/>
            <w:tcBorders>
              <w:top w:val="nil"/>
              <w:left w:val="nil"/>
              <w:bottom w:val="nil"/>
              <w:right w:val="nil"/>
            </w:tcBorders>
          </w:tcPr>
          <w:p w14:paraId="40A9703E" w14:textId="77777777" w:rsidR="009E51EE" w:rsidRPr="00BF3709" w:rsidRDefault="009E51EE" w:rsidP="00597527">
            <w:pPr>
              <w:rPr>
                <w:lang w:val="fr-BE"/>
              </w:rPr>
            </w:pPr>
          </w:p>
        </w:tc>
      </w:tr>
      <w:tr w:rsidR="009E51EE" w14:paraId="5E9A0FE7" w14:textId="77777777" w:rsidTr="00597527">
        <w:trPr>
          <w:trHeight w:val="240"/>
          <w:jc w:val="center"/>
        </w:trPr>
        <w:tc>
          <w:tcPr>
            <w:tcW w:w="4876" w:type="dxa"/>
            <w:tcBorders>
              <w:top w:val="nil"/>
              <w:left w:val="nil"/>
              <w:bottom w:val="nil"/>
              <w:right w:val="nil"/>
            </w:tcBorders>
          </w:tcPr>
          <w:p w14:paraId="2892C15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10F2F66" w14:textId="77777777" w:rsidR="009E51EE" w:rsidRPr="00B94A8E" w:rsidRDefault="009E51EE" w:rsidP="00597527">
            <w:pPr>
              <w:pStyle w:val="AmColumnHeading"/>
            </w:pPr>
            <w:r>
              <w:t>Poprawka</w:t>
            </w:r>
          </w:p>
        </w:tc>
      </w:tr>
      <w:tr w:rsidR="009E51EE" w14:paraId="48E75A45" w14:textId="77777777" w:rsidTr="00597527">
        <w:trPr>
          <w:jc w:val="center"/>
        </w:trPr>
        <w:tc>
          <w:tcPr>
            <w:tcW w:w="4876" w:type="dxa"/>
            <w:tcBorders>
              <w:top w:val="nil"/>
              <w:left w:val="nil"/>
              <w:bottom w:val="nil"/>
              <w:right w:val="nil"/>
            </w:tcBorders>
          </w:tcPr>
          <w:p w14:paraId="5761056E" w14:textId="77777777" w:rsidR="009E51EE" w:rsidRPr="00BF3709" w:rsidRDefault="009E51EE" w:rsidP="00597527">
            <w:pPr>
              <w:pStyle w:val="Normal6a"/>
            </w:pPr>
            <w:r>
              <w:rPr>
                <w:b/>
                <w:i/>
              </w:rPr>
              <w:t>7)</w:t>
            </w:r>
            <w:r>
              <w:tab/>
            </w:r>
            <w:r>
              <w:rPr>
                <w:b/>
                <w:i/>
              </w:rPr>
              <w:t>„klasa minisatelity” oznacza klasę satelitów o wadze co najmniej 201 kg i mniejszej niż 600 kg;</w:t>
            </w:r>
          </w:p>
        </w:tc>
        <w:tc>
          <w:tcPr>
            <w:tcW w:w="4876" w:type="dxa"/>
            <w:tcBorders>
              <w:top w:val="nil"/>
              <w:left w:val="nil"/>
              <w:bottom w:val="nil"/>
              <w:right w:val="nil"/>
            </w:tcBorders>
          </w:tcPr>
          <w:p w14:paraId="401A381C" w14:textId="77777777" w:rsidR="009E51EE" w:rsidRPr="00B94A8E" w:rsidRDefault="009E51EE" w:rsidP="00597527">
            <w:pPr>
              <w:pStyle w:val="Normal6a"/>
            </w:pPr>
            <w:r>
              <w:rPr>
                <w:b/>
                <w:i/>
              </w:rPr>
              <w:t>skreśla się</w:t>
            </w:r>
          </w:p>
        </w:tc>
      </w:tr>
    </w:tbl>
    <w:p w14:paraId="6E7EE992"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15D38472" w14:textId="77777777" w:rsidR="009E51EE" w:rsidRPr="00B94A8E" w:rsidRDefault="009E51EE" w:rsidP="009E51EE">
      <w:r>
        <w:rPr>
          <w:rStyle w:val="HideTWBExt"/>
        </w:rPr>
        <w:t>&lt;/Amend&gt;</w:t>
      </w:r>
    </w:p>
    <w:p w14:paraId="1BA243F1" w14:textId="77777777" w:rsidR="009E51EE" w:rsidRPr="00B94A8E" w:rsidRDefault="009E51EE" w:rsidP="009E51EE">
      <w:pPr>
        <w:pStyle w:val="AmNumberTabs"/>
      </w:pPr>
      <w:r>
        <w:rPr>
          <w:rStyle w:val="HideTWBExt"/>
        </w:rPr>
        <w:t>&lt;Amend&gt;</w:t>
      </w:r>
      <w:r>
        <w:t>Poprawka</w:t>
      </w:r>
      <w:r>
        <w:tab/>
      </w:r>
      <w:r>
        <w:tab/>
      </w:r>
      <w:r>
        <w:rPr>
          <w:rStyle w:val="HideTWBExt"/>
        </w:rPr>
        <w:t>&lt;NumAm&gt;</w:t>
      </w:r>
      <w:r>
        <w:t>1230</w:t>
      </w:r>
      <w:r>
        <w:rPr>
          <w:rStyle w:val="HideTWBExt"/>
        </w:rPr>
        <w:t>&lt;/NumAm&gt;</w:t>
      </w:r>
    </w:p>
    <w:p w14:paraId="3B154446"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39E91576" w14:textId="77777777" w:rsidR="009E51EE" w:rsidRPr="00B94A8E" w:rsidRDefault="009E51EE" w:rsidP="009E51EE">
      <w:pPr>
        <w:pStyle w:val="NormalBold"/>
      </w:pPr>
      <w:r>
        <w:rPr>
          <w:rStyle w:val="HideTWBExt"/>
          <w:b w:val="0"/>
        </w:rPr>
        <w:t>&lt;/RepeatBlock-By&gt;</w:t>
      </w:r>
    </w:p>
    <w:p w14:paraId="3DE91626"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203982E" w14:textId="77777777" w:rsidR="009E51EE" w:rsidRPr="00B94A8E" w:rsidRDefault="009E51EE" w:rsidP="009E51EE">
      <w:pPr>
        <w:pStyle w:val="NormalBold"/>
      </w:pPr>
      <w:r>
        <w:rPr>
          <w:rStyle w:val="HideTWBExt"/>
        </w:rPr>
        <w:t>&lt;Article&gt;</w:t>
      </w:r>
      <w:r>
        <w:t>Artykuł 5 – akapit 1 – punkt 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3B1AF37" w14:textId="77777777" w:rsidTr="00597527">
        <w:trPr>
          <w:trHeight w:hRule="exact" w:val="240"/>
          <w:jc w:val="center"/>
        </w:trPr>
        <w:tc>
          <w:tcPr>
            <w:tcW w:w="9752" w:type="dxa"/>
            <w:gridSpan w:val="2"/>
            <w:tcBorders>
              <w:top w:val="nil"/>
              <w:left w:val="nil"/>
              <w:bottom w:val="nil"/>
              <w:right w:val="nil"/>
            </w:tcBorders>
          </w:tcPr>
          <w:p w14:paraId="4EF1F786" w14:textId="77777777" w:rsidR="009E51EE" w:rsidRPr="00B94A8E" w:rsidRDefault="009E51EE" w:rsidP="00597527"/>
        </w:tc>
      </w:tr>
      <w:tr w:rsidR="009E51EE" w14:paraId="145C429C" w14:textId="77777777" w:rsidTr="00597527">
        <w:trPr>
          <w:trHeight w:val="240"/>
          <w:jc w:val="center"/>
        </w:trPr>
        <w:tc>
          <w:tcPr>
            <w:tcW w:w="4876" w:type="dxa"/>
            <w:tcBorders>
              <w:top w:val="nil"/>
              <w:left w:val="nil"/>
              <w:bottom w:val="nil"/>
              <w:right w:val="nil"/>
            </w:tcBorders>
          </w:tcPr>
          <w:p w14:paraId="429B9B29"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69C46FD" w14:textId="77777777" w:rsidR="009E51EE" w:rsidRPr="00B94A8E" w:rsidRDefault="009E51EE" w:rsidP="00597527">
            <w:pPr>
              <w:pStyle w:val="AmColumnHeading"/>
            </w:pPr>
            <w:r>
              <w:t>Poprawka</w:t>
            </w:r>
          </w:p>
        </w:tc>
      </w:tr>
      <w:tr w:rsidR="009E51EE" w14:paraId="2A2AB1F9" w14:textId="77777777" w:rsidTr="00597527">
        <w:trPr>
          <w:jc w:val="center"/>
        </w:trPr>
        <w:tc>
          <w:tcPr>
            <w:tcW w:w="4876" w:type="dxa"/>
            <w:tcBorders>
              <w:top w:val="nil"/>
              <w:left w:val="nil"/>
              <w:bottom w:val="nil"/>
              <w:right w:val="nil"/>
            </w:tcBorders>
          </w:tcPr>
          <w:p w14:paraId="32742753" w14:textId="77777777" w:rsidR="009E51EE" w:rsidRPr="00B94A8E" w:rsidRDefault="009E51EE" w:rsidP="00597527">
            <w:pPr>
              <w:pStyle w:val="Normal6a"/>
            </w:pPr>
          </w:p>
        </w:tc>
        <w:tc>
          <w:tcPr>
            <w:tcW w:w="4876" w:type="dxa"/>
            <w:tcBorders>
              <w:top w:val="nil"/>
              <w:left w:val="nil"/>
              <w:bottom w:val="nil"/>
              <w:right w:val="nil"/>
            </w:tcBorders>
          </w:tcPr>
          <w:p w14:paraId="2D156E06" w14:textId="77777777" w:rsidR="009E51EE" w:rsidRPr="00BF3709" w:rsidRDefault="009E51EE" w:rsidP="00597527">
            <w:pPr>
              <w:pStyle w:val="Normal6a"/>
            </w:pPr>
            <w:r>
              <w:rPr>
                <w:b/>
                <w:i/>
              </w:rPr>
              <w:t>7a)</w:t>
            </w:r>
            <w:r>
              <w:tab/>
            </w:r>
            <w:r>
              <w:rPr>
                <w:b/>
                <w:i/>
              </w:rPr>
              <w:t>„orbita cmentarna” oznacza orbitę znajdującą się około 300 kilometrów lub więcej powyżej orbity geostacjonarnej lub orbity geosynchronicznej, do której zrzucane są zużyte górne stopnie lub satelity, aby ograniczyć powstawanie śmieci w tych orbitach;</w:t>
            </w:r>
          </w:p>
        </w:tc>
      </w:tr>
    </w:tbl>
    <w:p w14:paraId="42FA7679"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D9FD1B5" w14:textId="77777777" w:rsidR="009E51EE" w:rsidRPr="00BF3709" w:rsidRDefault="009E51EE" w:rsidP="009E51EE">
      <w:r>
        <w:rPr>
          <w:rStyle w:val="HideTWBExt"/>
          <w:lang w:val="en-GB"/>
        </w:rPr>
        <w:t>&lt;/Amend&gt;</w:t>
      </w:r>
    </w:p>
    <w:p w14:paraId="4F268BFE"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1231</w:t>
      </w:r>
      <w:r>
        <w:rPr>
          <w:rStyle w:val="HideTWBExt"/>
          <w:lang w:val="en-GB"/>
        </w:rPr>
        <w:t>&lt;/NumAm&gt;</w:t>
      </w:r>
    </w:p>
    <w:p w14:paraId="14D56944"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5A340EF2" w14:textId="77777777" w:rsidR="009E51EE" w:rsidRPr="00B94A8E" w:rsidRDefault="009E51EE" w:rsidP="009E51EE">
      <w:pPr>
        <w:pStyle w:val="NormalBold"/>
      </w:pPr>
      <w:r>
        <w:rPr>
          <w:rStyle w:val="HideTWBExt"/>
          <w:b w:val="0"/>
        </w:rPr>
        <w:t>&lt;/RepeatBlock-By&gt;</w:t>
      </w:r>
    </w:p>
    <w:p w14:paraId="1A2E516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DF69192" w14:textId="77777777" w:rsidR="009E51EE" w:rsidRPr="00BF3709" w:rsidRDefault="009E51EE" w:rsidP="009E51EE">
      <w:pPr>
        <w:pStyle w:val="NormalBold"/>
      </w:pPr>
      <w:r>
        <w:rPr>
          <w:rStyle w:val="HideTWBExt"/>
          <w:lang w:val="fr-BE"/>
        </w:rPr>
        <w:t>&lt;Article&gt;</w:t>
      </w:r>
      <w:r>
        <w:t>Artykuł 5 – akapit 1 – punkt 8</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FA216BE" w14:textId="77777777" w:rsidTr="00597527">
        <w:trPr>
          <w:trHeight w:hRule="exact" w:val="240"/>
          <w:jc w:val="center"/>
        </w:trPr>
        <w:tc>
          <w:tcPr>
            <w:tcW w:w="9752" w:type="dxa"/>
            <w:gridSpan w:val="2"/>
            <w:tcBorders>
              <w:top w:val="nil"/>
              <w:left w:val="nil"/>
              <w:bottom w:val="nil"/>
              <w:right w:val="nil"/>
            </w:tcBorders>
          </w:tcPr>
          <w:p w14:paraId="773B791C" w14:textId="77777777" w:rsidR="009E51EE" w:rsidRPr="00BF3709" w:rsidRDefault="009E51EE" w:rsidP="00597527">
            <w:pPr>
              <w:rPr>
                <w:lang w:val="fr-BE"/>
              </w:rPr>
            </w:pPr>
          </w:p>
        </w:tc>
      </w:tr>
      <w:tr w:rsidR="009E51EE" w14:paraId="4953DD5A" w14:textId="77777777" w:rsidTr="00597527">
        <w:trPr>
          <w:trHeight w:val="240"/>
          <w:jc w:val="center"/>
        </w:trPr>
        <w:tc>
          <w:tcPr>
            <w:tcW w:w="4876" w:type="dxa"/>
            <w:tcBorders>
              <w:top w:val="nil"/>
              <w:left w:val="nil"/>
              <w:bottom w:val="nil"/>
              <w:right w:val="nil"/>
            </w:tcBorders>
          </w:tcPr>
          <w:p w14:paraId="484F3C5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2CA6365" w14:textId="77777777" w:rsidR="009E51EE" w:rsidRPr="00B94A8E" w:rsidRDefault="009E51EE" w:rsidP="00597527">
            <w:pPr>
              <w:pStyle w:val="AmColumnHeading"/>
            </w:pPr>
            <w:r>
              <w:t>Poprawka</w:t>
            </w:r>
          </w:p>
        </w:tc>
      </w:tr>
      <w:tr w:rsidR="009E51EE" w14:paraId="23EE813D" w14:textId="77777777" w:rsidTr="00597527">
        <w:trPr>
          <w:jc w:val="center"/>
        </w:trPr>
        <w:tc>
          <w:tcPr>
            <w:tcW w:w="4876" w:type="dxa"/>
            <w:tcBorders>
              <w:top w:val="nil"/>
              <w:left w:val="nil"/>
              <w:bottom w:val="nil"/>
              <w:right w:val="nil"/>
            </w:tcBorders>
          </w:tcPr>
          <w:p w14:paraId="315FA05C" w14:textId="77777777" w:rsidR="009E51EE" w:rsidRPr="00BF3709" w:rsidRDefault="009E51EE" w:rsidP="00597527">
            <w:pPr>
              <w:pStyle w:val="Normal6a"/>
            </w:pPr>
            <w:r>
              <w:t>8)</w:t>
            </w:r>
            <w:r>
              <w:tab/>
              <w:t xml:space="preserve">„misja kosmiczna” oznacza </w:t>
            </w:r>
            <w:r>
              <w:rPr>
                <w:b/>
                <w:i/>
              </w:rPr>
              <w:t>określoną przez użytkownika misję, którą ma zrealizować</w:t>
            </w:r>
            <w:r>
              <w:t xml:space="preserve"> obiekt kosmiczny;</w:t>
            </w:r>
          </w:p>
        </w:tc>
        <w:tc>
          <w:tcPr>
            <w:tcW w:w="4876" w:type="dxa"/>
            <w:tcBorders>
              <w:top w:val="nil"/>
              <w:left w:val="nil"/>
              <w:bottom w:val="nil"/>
              <w:right w:val="nil"/>
            </w:tcBorders>
          </w:tcPr>
          <w:p w14:paraId="3C97BB05" w14:textId="77777777" w:rsidR="009E51EE" w:rsidRPr="00BF3709" w:rsidRDefault="009E51EE" w:rsidP="00597527">
            <w:pPr>
              <w:pStyle w:val="Normal6a"/>
            </w:pPr>
            <w:r>
              <w:t>8)</w:t>
            </w:r>
            <w:r>
              <w:tab/>
              <w:t xml:space="preserve">„misja kosmiczna” oznacza </w:t>
            </w:r>
            <w:r>
              <w:rPr>
                <w:b/>
                <w:i/>
              </w:rPr>
              <w:t>działanie w przestrzeni kosmicznej ukierunkowane na osiągnięcie wcześniej określonych celów przez co najmniej jeden</w:t>
            </w:r>
            <w:r>
              <w:t xml:space="preserve"> obiekt kosmiczny;</w:t>
            </w:r>
          </w:p>
        </w:tc>
      </w:tr>
    </w:tbl>
    <w:p w14:paraId="0FE0D382"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F1EED9B" w14:textId="77777777" w:rsidR="009E51EE" w:rsidRPr="00BF3709" w:rsidRDefault="009E51EE" w:rsidP="009E51EE">
      <w:r>
        <w:rPr>
          <w:rStyle w:val="HideTWBExt"/>
          <w:lang w:val="en-GB"/>
        </w:rPr>
        <w:t>&lt;/Amend&gt;</w:t>
      </w:r>
    </w:p>
    <w:p w14:paraId="6E562F3F"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1232</w:t>
      </w:r>
      <w:r>
        <w:rPr>
          <w:rStyle w:val="HideTWBExt"/>
          <w:lang w:val="en-GB"/>
        </w:rPr>
        <w:t>&lt;/NumAm&gt;</w:t>
      </w:r>
    </w:p>
    <w:p w14:paraId="7B5F6BF5" w14:textId="77777777" w:rsidR="009E51EE" w:rsidRPr="00BF3709" w:rsidRDefault="009E51EE" w:rsidP="009E51EE">
      <w:pPr>
        <w:pStyle w:val="NormalBold"/>
      </w:pPr>
      <w:r>
        <w:rPr>
          <w:rStyle w:val="HideTWBExt"/>
          <w:b w:val="0"/>
          <w:lang w:val="en-GB"/>
        </w:rPr>
        <w:t>&lt;RepeatBlock-By&gt;&lt;Members&gt;</w:t>
      </w:r>
      <w:r>
        <w:t>Diana Iovanovici Şoşoacă</w:t>
      </w:r>
      <w:r>
        <w:rPr>
          <w:rStyle w:val="HideTWBExt"/>
          <w:b w:val="0"/>
          <w:lang w:val="en-GB"/>
        </w:rPr>
        <w:t>&lt;/Members&gt;</w:t>
      </w:r>
    </w:p>
    <w:p w14:paraId="16BDA1BF" w14:textId="77777777" w:rsidR="009E51EE" w:rsidRPr="00B94A8E" w:rsidRDefault="009E51EE" w:rsidP="009E51EE">
      <w:pPr>
        <w:pStyle w:val="NormalBold"/>
      </w:pPr>
      <w:r>
        <w:rPr>
          <w:rStyle w:val="HideTWBExt"/>
          <w:b w:val="0"/>
        </w:rPr>
        <w:t>&lt;/RepeatBlock-By&gt;</w:t>
      </w:r>
    </w:p>
    <w:p w14:paraId="03F2ED1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97E3086" w14:textId="77777777" w:rsidR="009E51EE" w:rsidRPr="00BF3709" w:rsidRDefault="009E51EE" w:rsidP="009E51EE">
      <w:pPr>
        <w:pStyle w:val="NormalBold"/>
      </w:pPr>
      <w:r>
        <w:rPr>
          <w:rStyle w:val="HideTWBExt"/>
          <w:lang w:val="fr-BE"/>
        </w:rPr>
        <w:t>&lt;Article&gt;</w:t>
      </w:r>
      <w:r>
        <w:t>Artykuł 5 – akapit 1 – punkt 8</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1B921FF" w14:textId="77777777" w:rsidTr="00597527">
        <w:trPr>
          <w:trHeight w:hRule="exact" w:val="240"/>
          <w:jc w:val="center"/>
        </w:trPr>
        <w:tc>
          <w:tcPr>
            <w:tcW w:w="9752" w:type="dxa"/>
            <w:gridSpan w:val="2"/>
            <w:tcBorders>
              <w:top w:val="nil"/>
              <w:left w:val="nil"/>
              <w:bottom w:val="nil"/>
              <w:right w:val="nil"/>
            </w:tcBorders>
          </w:tcPr>
          <w:p w14:paraId="19183BC1" w14:textId="77777777" w:rsidR="009E51EE" w:rsidRPr="00BF3709" w:rsidRDefault="009E51EE" w:rsidP="00597527">
            <w:pPr>
              <w:rPr>
                <w:lang w:val="fr-BE"/>
              </w:rPr>
            </w:pPr>
          </w:p>
        </w:tc>
      </w:tr>
      <w:tr w:rsidR="009E51EE" w14:paraId="72DAA110" w14:textId="77777777" w:rsidTr="00597527">
        <w:trPr>
          <w:trHeight w:val="240"/>
          <w:jc w:val="center"/>
        </w:trPr>
        <w:tc>
          <w:tcPr>
            <w:tcW w:w="4876" w:type="dxa"/>
            <w:tcBorders>
              <w:top w:val="nil"/>
              <w:left w:val="nil"/>
              <w:bottom w:val="nil"/>
              <w:right w:val="nil"/>
            </w:tcBorders>
          </w:tcPr>
          <w:p w14:paraId="465A0708"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6CC9E1E" w14:textId="77777777" w:rsidR="009E51EE" w:rsidRPr="00B94A8E" w:rsidRDefault="009E51EE" w:rsidP="00597527">
            <w:pPr>
              <w:pStyle w:val="AmColumnHeading"/>
            </w:pPr>
            <w:r>
              <w:t>Poprawka</w:t>
            </w:r>
          </w:p>
        </w:tc>
      </w:tr>
      <w:tr w:rsidR="009E51EE" w14:paraId="71374CBC" w14:textId="77777777" w:rsidTr="00597527">
        <w:trPr>
          <w:jc w:val="center"/>
        </w:trPr>
        <w:tc>
          <w:tcPr>
            <w:tcW w:w="4876" w:type="dxa"/>
            <w:tcBorders>
              <w:top w:val="nil"/>
              <w:left w:val="nil"/>
              <w:bottom w:val="nil"/>
              <w:right w:val="nil"/>
            </w:tcBorders>
          </w:tcPr>
          <w:p w14:paraId="4861DD8B" w14:textId="77777777" w:rsidR="009E51EE" w:rsidRPr="00B94A8E" w:rsidRDefault="009E51EE" w:rsidP="00597527">
            <w:pPr>
              <w:pStyle w:val="Normal6a"/>
            </w:pPr>
            <w:r>
              <w:t>8)</w:t>
            </w:r>
            <w:r>
              <w:tab/>
              <w:t>„misja kosmiczna” oznacza określoną przez użytkownika misję, którą ma zrealizować obiekt kosmiczny;</w:t>
            </w:r>
          </w:p>
        </w:tc>
        <w:tc>
          <w:tcPr>
            <w:tcW w:w="4876" w:type="dxa"/>
            <w:tcBorders>
              <w:top w:val="nil"/>
              <w:left w:val="nil"/>
              <w:bottom w:val="nil"/>
              <w:right w:val="nil"/>
            </w:tcBorders>
          </w:tcPr>
          <w:p w14:paraId="6D7D0BB7" w14:textId="77777777" w:rsidR="009E51EE" w:rsidRPr="00B94A8E" w:rsidRDefault="009E51EE" w:rsidP="00597527">
            <w:pPr>
              <w:pStyle w:val="Normal6a"/>
            </w:pPr>
            <w:r>
              <w:t>8)</w:t>
            </w:r>
            <w:r>
              <w:tab/>
              <w:t xml:space="preserve">„misja kosmiczna” oznacza określoną przez użytkownika misję, którą ma zrealizować obiekt kosmiczny </w:t>
            </w:r>
            <w:r>
              <w:rPr>
                <w:b/>
                <w:i/>
              </w:rPr>
              <w:t>w należycie ustalonym okresie</w:t>
            </w:r>
            <w:r>
              <w:t>;</w:t>
            </w:r>
          </w:p>
        </w:tc>
      </w:tr>
    </w:tbl>
    <w:p w14:paraId="7187BFCE"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{RO}</w:t>
      </w:r>
      <w:r w:rsidRPr="00B94A8E">
        <w:t>ro</w:t>
      </w:r>
      <w:r w:rsidRPr="00B94A8E">
        <w:rPr>
          <w:rStyle w:val="HideTWBExt"/>
        </w:rPr>
        <w:t>&lt;/Original&gt;</w:t>
      </w:r>
    </w:p>
    <w:p w14:paraId="7FD6373F" w14:textId="77777777" w:rsidR="009E51EE" w:rsidRPr="00B94A8E" w:rsidRDefault="009E51EE" w:rsidP="009E51EE">
      <w:pPr>
        <w:pStyle w:val="AmJustTitle"/>
      </w:pPr>
      <w:r>
        <w:rPr>
          <w:rStyle w:val="HideTWBExt"/>
        </w:rPr>
        <w:t>&lt;TitreJust&gt;</w:t>
      </w:r>
      <w:r>
        <w:t>Uzasadnienie</w:t>
      </w:r>
      <w:r>
        <w:rPr>
          <w:rStyle w:val="HideTWBExt"/>
        </w:rPr>
        <w:t>&lt;/TitreJust&gt;</w:t>
      </w:r>
    </w:p>
    <w:p w14:paraId="58125E00" w14:textId="77777777" w:rsidR="009E51EE" w:rsidRPr="00B94A8E" w:rsidRDefault="009E51EE" w:rsidP="009E51EE">
      <w:pPr>
        <w:pStyle w:val="AmJustText"/>
      </w:pPr>
      <w:r>
        <w:t>Określenie czasu trwania misji kosmicznych jest niezbędne do skutecznej organizacji działalności.</w:t>
      </w:r>
    </w:p>
    <w:p w14:paraId="53AD186A" w14:textId="77777777" w:rsidR="009E51EE" w:rsidRPr="00B94A8E" w:rsidRDefault="009E51EE" w:rsidP="009E51EE">
      <w:r>
        <w:rPr>
          <w:rStyle w:val="HideTWBExt"/>
        </w:rPr>
        <w:t>&lt;/Amend&gt;</w:t>
      </w:r>
    </w:p>
    <w:p w14:paraId="5A62AFA4" w14:textId="77777777" w:rsidR="009E51EE" w:rsidRPr="00B94A8E" w:rsidRDefault="009E51EE" w:rsidP="009E51EE">
      <w:pPr>
        <w:pStyle w:val="AmNumberTabs"/>
      </w:pPr>
      <w:r>
        <w:rPr>
          <w:rStyle w:val="HideTWBExt"/>
        </w:rPr>
        <w:t>&lt;Amend&gt;</w:t>
      </w:r>
      <w:r>
        <w:t>Poprawka</w:t>
      </w:r>
      <w:r>
        <w:tab/>
      </w:r>
      <w:r>
        <w:tab/>
      </w:r>
      <w:r>
        <w:rPr>
          <w:rStyle w:val="HideTWBExt"/>
        </w:rPr>
        <w:t>&lt;NumAm&gt;</w:t>
      </w:r>
      <w:r>
        <w:t>1233</w:t>
      </w:r>
      <w:r>
        <w:rPr>
          <w:rStyle w:val="HideTWBExt"/>
        </w:rPr>
        <w:t>&lt;/NumAm&gt;</w:t>
      </w:r>
    </w:p>
    <w:p w14:paraId="16F8FFD2"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697ADB93" w14:textId="77777777" w:rsidR="009E51EE" w:rsidRPr="00B94A8E" w:rsidRDefault="009E51EE" w:rsidP="009E51EE">
      <w:pPr>
        <w:pStyle w:val="NormalBold"/>
      </w:pPr>
      <w:r>
        <w:rPr>
          <w:rStyle w:val="HideTWBExt"/>
          <w:b w:val="0"/>
        </w:rPr>
        <w:t>&lt;/RepeatBlock-By&gt;</w:t>
      </w:r>
    </w:p>
    <w:p w14:paraId="294690C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32C5412" w14:textId="77777777" w:rsidR="009E51EE" w:rsidRPr="00BF3709" w:rsidRDefault="009E51EE" w:rsidP="009E51EE">
      <w:pPr>
        <w:pStyle w:val="NormalBold"/>
      </w:pPr>
      <w:r>
        <w:rPr>
          <w:rStyle w:val="HideTWBExt"/>
          <w:lang w:val="fr-BE"/>
        </w:rPr>
        <w:t>&lt;Article&gt;</w:t>
      </w:r>
      <w:r>
        <w:t>Artykuł 5 – akapit 1 – punkt 8</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EB7D4D0" w14:textId="77777777" w:rsidTr="00597527">
        <w:trPr>
          <w:trHeight w:hRule="exact" w:val="240"/>
          <w:jc w:val="center"/>
        </w:trPr>
        <w:tc>
          <w:tcPr>
            <w:tcW w:w="9752" w:type="dxa"/>
            <w:gridSpan w:val="2"/>
            <w:tcBorders>
              <w:top w:val="nil"/>
              <w:left w:val="nil"/>
              <w:bottom w:val="nil"/>
              <w:right w:val="nil"/>
            </w:tcBorders>
          </w:tcPr>
          <w:p w14:paraId="26A1F81A" w14:textId="77777777" w:rsidR="009E51EE" w:rsidRPr="00BF3709" w:rsidRDefault="009E51EE" w:rsidP="00597527">
            <w:pPr>
              <w:rPr>
                <w:lang w:val="fr-BE"/>
              </w:rPr>
            </w:pPr>
          </w:p>
        </w:tc>
      </w:tr>
      <w:tr w:rsidR="009E51EE" w14:paraId="504A2155" w14:textId="77777777" w:rsidTr="00597527">
        <w:trPr>
          <w:trHeight w:val="240"/>
          <w:jc w:val="center"/>
        </w:trPr>
        <w:tc>
          <w:tcPr>
            <w:tcW w:w="4876" w:type="dxa"/>
            <w:tcBorders>
              <w:top w:val="nil"/>
              <w:left w:val="nil"/>
              <w:bottom w:val="nil"/>
              <w:right w:val="nil"/>
            </w:tcBorders>
          </w:tcPr>
          <w:p w14:paraId="5D6C017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380D3CD" w14:textId="77777777" w:rsidR="009E51EE" w:rsidRPr="00B94A8E" w:rsidRDefault="009E51EE" w:rsidP="00597527">
            <w:pPr>
              <w:pStyle w:val="AmColumnHeading"/>
            </w:pPr>
            <w:r>
              <w:t>Poprawka</w:t>
            </w:r>
          </w:p>
        </w:tc>
      </w:tr>
      <w:tr w:rsidR="009E51EE" w14:paraId="41F29947" w14:textId="77777777" w:rsidTr="00597527">
        <w:trPr>
          <w:jc w:val="center"/>
        </w:trPr>
        <w:tc>
          <w:tcPr>
            <w:tcW w:w="4876" w:type="dxa"/>
            <w:tcBorders>
              <w:top w:val="nil"/>
              <w:left w:val="nil"/>
              <w:bottom w:val="nil"/>
              <w:right w:val="nil"/>
            </w:tcBorders>
          </w:tcPr>
          <w:p w14:paraId="46EDAD1E" w14:textId="77777777" w:rsidR="009E51EE" w:rsidRPr="00BF3709" w:rsidRDefault="009E51EE" w:rsidP="00597527">
            <w:pPr>
              <w:pStyle w:val="Normal6a"/>
            </w:pPr>
            <w:r>
              <w:t>8)</w:t>
            </w:r>
            <w:r>
              <w:tab/>
              <w:t xml:space="preserve">„misja kosmiczna” oznacza określoną </w:t>
            </w:r>
            <w:r>
              <w:rPr>
                <w:b/>
                <w:i/>
              </w:rPr>
              <w:t>przez użytkownika</w:t>
            </w:r>
            <w:r>
              <w:t xml:space="preserve"> misję, którą ma zrealizować obiekt kosmiczny;</w:t>
            </w:r>
          </w:p>
        </w:tc>
        <w:tc>
          <w:tcPr>
            <w:tcW w:w="4876" w:type="dxa"/>
            <w:tcBorders>
              <w:top w:val="nil"/>
              <w:left w:val="nil"/>
              <w:bottom w:val="nil"/>
              <w:right w:val="nil"/>
            </w:tcBorders>
          </w:tcPr>
          <w:p w14:paraId="27173FAD" w14:textId="77777777" w:rsidR="009E51EE" w:rsidRPr="00BF3709" w:rsidRDefault="009E51EE" w:rsidP="00597527">
            <w:pPr>
              <w:pStyle w:val="Normal6a"/>
            </w:pPr>
            <w:r>
              <w:t>8)</w:t>
            </w:r>
            <w:r>
              <w:tab/>
              <w:t xml:space="preserve">„misja kosmiczna” oznacza określoną </w:t>
            </w:r>
            <w:r>
              <w:rPr>
                <w:b/>
                <w:i/>
              </w:rPr>
              <w:t>wcześniej</w:t>
            </w:r>
            <w:r>
              <w:t xml:space="preserve"> misję, którą ma zrealizować obiekt kosmiczny;</w:t>
            </w:r>
          </w:p>
        </w:tc>
      </w:tr>
    </w:tbl>
    <w:p w14:paraId="12EF12EF"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8B62201" w14:textId="77777777" w:rsidR="009E51EE" w:rsidRPr="00BF3709" w:rsidRDefault="009E51EE" w:rsidP="009E51EE">
      <w:r>
        <w:rPr>
          <w:rStyle w:val="HideTWBExt"/>
          <w:lang w:val="en-GB"/>
        </w:rPr>
        <w:t>&lt;/Amend&gt;</w:t>
      </w:r>
    </w:p>
    <w:p w14:paraId="7F284789"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1234</w:t>
      </w:r>
      <w:r>
        <w:rPr>
          <w:rStyle w:val="HideTWBExt"/>
          <w:lang w:val="en-GB"/>
        </w:rPr>
        <w:t>&lt;/NumAm&gt;</w:t>
      </w:r>
    </w:p>
    <w:p w14:paraId="474D3FCA"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79950D4F" w14:textId="77777777" w:rsidR="009E51EE" w:rsidRPr="00B94A8E" w:rsidRDefault="009E51EE" w:rsidP="009E51EE">
      <w:pPr>
        <w:pStyle w:val="NormalBold"/>
      </w:pPr>
      <w:r>
        <w:rPr>
          <w:rStyle w:val="HideTWBExt"/>
          <w:b w:val="0"/>
        </w:rPr>
        <w:t>&lt;/RepeatBlock-By&gt;</w:t>
      </w:r>
    </w:p>
    <w:p w14:paraId="662C833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4B39898" w14:textId="77777777" w:rsidR="009E51EE" w:rsidRPr="00BF3709" w:rsidRDefault="009E51EE" w:rsidP="009E51EE">
      <w:pPr>
        <w:pStyle w:val="NormalBold"/>
      </w:pPr>
      <w:r>
        <w:rPr>
          <w:rStyle w:val="HideTWBExt"/>
          <w:lang w:val="fr-BE"/>
        </w:rPr>
        <w:t>&lt;Article&gt;</w:t>
      </w:r>
      <w:r>
        <w:t>Artykuł 5 – akapit 1 – punkt 8</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40964A0" w14:textId="77777777" w:rsidTr="00597527">
        <w:trPr>
          <w:trHeight w:hRule="exact" w:val="240"/>
          <w:jc w:val="center"/>
        </w:trPr>
        <w:tc>
          <w:tcPr>
            <w:tcW w:w="9752" w:type="dxa"/>
            <w:gridSpan w:val="2"/>
            <w:tcBorders>
              <w:top w:val="nil"/>
              <w:left w:val="nil"/>
              <w:bottom w:val="nil"/>
              <w:right w:val="nil"/>
            </w:tcBorders>
          </w:tcPr>
          <w:p w14:paraId="08F1EC78" w14:textId="77777777" w:rsidR="009E51EE" w:rsidRPr="00BF3709" w:rsidRDefault="009E51EE" w:rsidP="00597527">
            <w:pPr>
              <w:rPr>
                <w:lang w:val="fr-BE"/>
              </w:rPr>
            </w:pPr>
          </w:p>
        </w:tc>
      </w:tr>
      <w:tr w:rsidR="009E51EE" w14:paraId="02357185" w14:textId="77777777" w:rsidTr="00597527">
        <w:trPr>
          <w:trHeight w:val="240"/>
          <w:jc w:val="center"/>
        </w:trPr>
        <w:tc>
          <w:tcPr>
            <w:tcW w:w="4876" w:type="dxa"/>
            <w:tcBorders>
              <w:top w:val="nil"/>
              <w:left w:val="nil"/>
              <w:bottom w:val="nil"/>
              <w:right w:val="nil"/>
            </w:tcBorders>
          </w:tcPr>
          <w:p w14:paraId="37662E5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60C5568" w14:textId="77777777" w:rsidR="009E51EE" w:rsidRPr="00B94A8E" w:rsidRDefault="009E51EE" w:rsidP="00597527">
            <w:pPr>
              <w:pStyle w:val="AmColumnHeading"/>
            </w:pPr>
            <w:r>
              <w:t>Poprawka</w:t>
            </w:r>
          </w:p>
        </w:tc>
      </w:tr>
      <w:tr w:rsidR="009E51EE" w14:paraId="171EA6BA" w14:textId="77777777" w:rsidTr="00597527">
        <w:trPr>
          <w:jc w:val="center"/>
        </w:trPr>
        <w:tc>
          <w:tcPr>
            <w:tcW w:w="4876" w:type="dxa"/>
            <w:tcBorders>
              <w:top w:val="nil"/>
              <w:left w:val="nil"/>
              <w:bottom w:val="nil"/>
              <w:right w:val="nil"/>
            </w:tcBorders>
          </w:tcPr>
          <w:p w14:paraId="57509CA9" w14:textId="77777777" w:rsidR="009E51EE" w:rsidRPr="00BF3709" w:rsidRDefault="009E51EE" w:rsidP="00597527">
            <w:pPr>
              <w:pStyle w:val="Normal6a"/>
            </w:pPr>
            <w:r>
              <w:t>8)</w:t>
            </w:r>
            <w:r>
              <w:tab/>
              <w:t xml:space="preserve">„misja kosmiczna” oznacza określoną </w:t>
            </w:r>
            <w:r>
              <w:rPr>
                <w:b/>
                <w:i/>
              </w:rPr>
              <w:t>przez użytkownika</w:t>
            </w:r>
            <w:r>
              <w:t xml:space="preserve"> misję, którą ma zrealizować obiekt kosmiczny;</w:t>
            </w:r>
          </w:p>
        </w:tc>
        <w:tc>
          <w:tcPr>
            <w:tcW w:w="4876" w:type="dxa"/>
            <w:tcBorders>
              <w:top w:val="nil"/>
              <w:left w:val="nil"/>
              <w:bottom w:val="nil"/>
              <w:right w:val="nil"/>
            </w:tcBorders>
          </w:tcPr>
          <w:p w14:paraId="4A96D2B8" w14:textId="77777777" w:rsidR="009E51EE" w:rsidRPr="00BF3709" w:rsidRDefault="009E51EE" w:rsidP="00597527">
            <w:pPr>
              <w:pStyle w:val="Normal6a"/>
            </w:pPr>
            <w:r>
              <w:t>8)</w:t>
            </w:r>
            <w:r>
              <w:tab/>
              <w:t>„misja kosmiczna” oznacza określoną misję, którą ma zrealizować obiekt kosmiczny;</w:t>
            </w:r>
          </w:p>
        </w:tc>
      </w:tr>
    </w:tbl>
    <w:p w14:paraId="0DEEE4CC"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0CC1491"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503DC9D4" w14:textId="77777777" w:rsidR="009E51EE" w:rsidRPr="00BF3709" w:rsidRDefault="009E51EE" w:rsidP="009E51EE">
      <w:pPr>
        <w:pStyle w:val="AmJustText"/>
      </w:pPr>
      <w:r>
        <w:t>Usunięcie określenia „określoną przez użytkownika” eliminuje niejasny element pozbawiony znaczenia prawnego. Misję kosmiczną określa cel techniczny, któremu ma ona służyć; to, czy cel ten został określony przez użytkownika czy operatora, jest nieistotne z operacyjnego punktu widzenia i doprowadziłoby do niepotrzebnych sporów interpretacyjnych.</w:t>
      </w:r>
    </w:p>
    <w:p w14:paraId="6D74AAF8" w14:textId="77777777" w:rsidR="009E51EE" w:rsidRPr="00BF3709" w:rsidRDefault="009E51EE" w:rsidP="009E51EE">
      <w:r>
        <w:rPr>
          <w:rStyle w:val="HideTWBExt"/>
          <w:lang w:val="en-GB"/>
        </w:rPr>
        <w:t>&lt;/Amend&gt;</w:t>
      </w:r>
    </w:p>
    <w:p w14:paraId="1FFB06F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1235</w:t>
      </w:r>
      <w:r>
        <w:rPr>
          <w:rStyle w:val="HideTWBExt"/>
          <w:lang w:val="en-GB"/>
        </w:rPr>
        <w:t>&lt;/NumAm&gt;</w:t>
      </w:r>
    </w:p>
    <w:p w14:paraId="7C46C2F6"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41B24F07" w14:textId="77777777" w:rsidR="009E51EE" w:rsidRPr="00B94A8E" w:rsidRDefault="009E51EE" w:rsidP="009E51EE">
      <w:pPr>
        <w:pStyle w:val="NormalBold"/>
      </w:pPr>
      <w:r>
        <w:rPr>
          <w:rStyle w:val="HideTWBExt"/>
          <w:b w:val="0"/>
        </w:rPr>
        <w:t>&lt;/RepeatBlock-By&gt;</w:t>
      </w:r>
    </w:p>
    <w:p w14:paraId="708E9C8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A17D0D8" w14:textId="77777777" w:rsidR="009E51EE" w:rsidRPr="00BF3709" w:rsidRDefault="009E51EE" w:rsidP="009E51EE">
      <w:pPr>
        <w:pStyle w:val="NormalBold"/>
      </w:pPr>
      <w:r>
        <w:rPr>
          <w:rStyle w:val="HideTWBExt"/>
          <w:lang w:val="fr-BE"/>
        </w:rPr>
        <w:t>&lt;Article&gt;</w:t>
      </w:r>
      <w:r>
        <w:t>Artykuł 5 – akapit 1 – punkt 10</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F15F307" w14:textId="77777777" w:rsidTr="00597527">
        <w:trPr>
          <w:trHeight w:hRule="exact" w:val="240"/>
          <w:jc w:val="center"/>
        </w:trPr>
        <w:tc>
          <w:tcPr>
            <w:tcW w:w="9752" w:type="dxa"/>
            <w:gridSpan w:val="2"/>
            <w:tcBorders>
              <w:top w:val="nil"/>
              <w:left w:val="nil"/>
              <w:bottom w:val="nil"/>
              <w:right w:val="nil"/>
            </w:tcBorders>
          </w:tcPr>
          <w:p w14:paraId="6EB3B439" w14:textId="77777777" w:rsidR="009E51EE" w:rsidRPr="00BF3709" w:rsidRDefault="009E51EE" w:rsidP="00597527">
            <w:pPr>
              <w:rPr>
                <w:lang w:val="fr-BE"/>
              </w:rPr>
            </w:pPr>
          </w:p>
        </w:tc>
      </w:tr>
      <w:tr w:rsidR="009E51EE" w14:paraId="5C40DCF4" w14:textId="77777777" w:rsidTr="00597527">
        <w:trPr>
          <w:trHeight w:val="240"/>
          <w:jc w:val="center"/>
        </w:trPr>
        <w:tc>
          <w:tcPr>
            <w:tcW w:w="4876" w:type="dxa"/>
            <w:tcBorders>
              <w:top w:val="nil"/>
              <w:left w:val="nil"/>
              <w:bottom w:val="nil"/>
              <w:right w:val="nil"/>
            </w:tcBorders>
          </w:tcPr>
          <w:p w14:paraId="08194B5B"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D6CA69E" w14:textId="77777777" w:rsidR="009E51EE" w:rsidRPr="00B94A8E" w:rsidRDefault="009E51EE" w:rsidP="00597527">
            <w:pPr>
              <w:pStyle w:val="AmColumnHeading"/>
            </w:pPr>
            <w:r>
              <w:t>Poprawka</w:t>
            </w:r>
          </w:p>
        </w:tc>
      </w:tr>
      <w:tr w:rsidR="009E51EE" w14:paraId="3B0452AD" w14:textId="77777777" w:rsidTr="00597527">
        <w:trPr>
          <w:jc w:val="center"/>
        </w:trPr>
        <w:tc>
          <w:tcPr>
            <w:tcW w:w="4876" w:type="dxa"/>
            <w:tcBorders>
              <w:top w:val="nil"/>
              <w:left w:val="nil"/>
              <w:bottom w:val="nil"/>
              <w:right w:val="nil"/>
            </w:tcBorders>
          </w:tcPr>
          <w:p w14:paraId="3F696983" w14:textId="77777777" w:rsidR="009E51EE" w:rsidRPr="00BF3709" w:rsidRDefault="009E51EE" w:rsidP="00597527">
            <w:pPr>
              <w:pStyle w:val="Normal6a"/>
            </w:pPr>
            <w:r>
              <w:t>10)</w:t>
            </w:r>
            <w:r>
              <w:tab/>
              <w:t xml:space="preserve">„segment naziemny” oznacza segment infrastruktury kosmicznej zlokalizowany na Ziemi, </w:t>
            </w:r>
            <w:r>
              <w:rPr>
                <w:b/>
                <w:i/>
              </w:rPr>
              <w:t>znajdujący się na terytorium Unii lub poza nim, obejmujący infrastrukturę naziemną, o której mowa w załączniku do dyrektywy (UE) 2022/2557, w tym</w:t>
            </w:r>
            <w:r>
              <w:t xml:space="preserve"> stacje naziemne, terminale, sprzęt naziemny potrzebny do komunikacji z obiektami kosmicznymi i wspierający prowadzenie działań kosmicznych, centra kontroli misji i inne centra kontroli naziemnej, ogólną infrastrukturę naziemną, sieci naziemne, obiekty pomocnicze, takie jak obiekty montażu, testowania i integracji statków kosmicznych, stanowiska startowe i powiązaną infrastrukturę niezbędną do prowadzenia działań w zakresie wynoszenia na orbitę;</w:t>
            </w:r>
          </w:p>
        </w:tc>
        <w:tc>
          <w:tcPr>
            <w:tcW w:w="4876" w:type="dxa"/>
            <w:tcBorders>
              <w:top w:val="nil"/>
              <w:left w:val="nil"/>
              <w:bottom w:val="nil"/>
              <w:right w:val="nil"/>
            </w:tcBorders>
          </w:tcPr>
          <w:p w14:paraId="4A019D82" w14:textId="77777777" w:rsidR="009E51EE" w:rsidRPr="00BF3709" w:rsidRDefault="009E51EE" w:rsidP="00597527">
            <w:pPr>
              <w:pStyle w:val="Normal6a"/>
            </w:pPr>
            <w:r>
              <w:t>10)</w:t>
            </w:r>
            <w:r>
              <w:tab/>
              <w:t xml:space="preserve">„segment naziemny” oznacza segment infrastruktury kosmicznej zlokalizowany na Ziemi, </w:t>
            </w:r>
            <w:r>
              <w:rPr>
                <w:b/>
                <w:i/>
              </w:rPr>
              <w:t>a także</w:t>
            </w:r>
            <w:r>
              <w:t xml:space="preserve"> stacje naziemne, terminale, sprzęt naziemny potrzebny do komunikacji z obiektami kosmicznymi i wspierający prowadzenie działań kosmicznych, centra kontroli misji i inne centra kontroli naziemnej, ogólną infrastrukturę naziemną, sieci naziemne, obiekty pomocnicze, takie jak obiekty montażu, testowania i integracji statków kosmicznych, stanowiska startowe i powiązaną infrastrukturę niezbędną do prowadzenia działań w zakresie wynoszenia na orbitę;</w:t>
            </w:r>
          </w:p>
        </w:tc>
      </w:tr>
    </w:tbl>
    <w:p w14:paraId="2FE49782"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F9515D7" w14:textId="77777777" w:rsidR="009E51EE" w:rsidRPr="00BF3709" w:rsidRDefault="009E51EE" w:rsidP="009E51EE">
      <w:r>
        <w:rPr>
          <w:rStyle w:val="HideTWBExt"/>
          <w:lang w:val="en-GB"/>
        </w:rPr>
        <w:t>&lt;/Amend&gt;</w:t>
      </w:r>
    </w:p>
    <w:p w14:paraId="2578785B"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1236</w:t>
      </w:r>
      <w:r>
        <w:rPr>
          <w:rStyle w:val="HideTWBExt"/>
          <w:lang w:val="en-GB"/>
        </w:rPr>
        <w:t>&lt;/NumAm&gt;</w:t>
      </w:r>
    </w:p>
    <w:p w14:paraId="19ADF2A8"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4142E854" w14:textId="77777777" w:rsidR="009E51EE" w:rsidRPr="00B94A8E" w:rsidRDefault="009E51EE" w:rsidP="009E51EE">
      <w:pPr>
        <w:pStyle w:val="NormalBold"/>
      </w:pPr>
      <w:r>
        <w:rPr>
          <w:rStyle w:val="HideTWBExt"/>
          <w:b w:val="0"/>
        </w:rPr>
        <w:t>&lt;/RepeatBlock-By&gt;</w:t>
      </w:r>
    </w:p>
    <w:p w14:paraId="3ED7BB6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53E276D" w14:textId="77777777" w:rsidR="009E51EE" w:rsidRPr="00BF3709" w:rsidRDefault="009E51EE" w:rsidP="009E51EE">
      <w:pPr>
        <w:pStyle w:val="NormalBold"/>
      </w:pPr>
      <w:r>
        <w:rPr>
          <w:rStyle w:val="HideTWBExt"/>
          <w:lang w:val="fr-BE"/>
        </w:rPr>
        <w:t>&lt;Article&gt;</w:t>
      </w:r>
      <w:r>
        <w:t>Artykuł 5 – akapit 1 – punkt 11</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6A4C5D7" w14:textId="77777777" w:rsidTr="00597527">
        <w:trPr>
          <w:trHeight w:hRule="exact" w:val="240"/>
          <w:jc w:val="center"/>
        </w:trPr>
        <w:tc>
          <w:tcPr>
            <w:tcW w:w="9752" w:type="dxa"/>
            <w:gridSpan w:val="2"/>
            <w:tcBorders>
              <w:top w:val="nil"/>
              <w:left w:val="nil"/>
              <w:bottom w:val="nil"/>
              <w:right w:val="nil"/>
            </w:tcBorders>
          </w:tcPr>
          <w:p w14:paraId="6C7B70D6" w14:textId="77777777" w:rsidR="009E51EE" w:rsidRPr="00BF3709" w:rsidRDefault="009E51EE" w:rsidP="00597527">
            <w:pPr>
              <w:rPr>
                <w:lang w:val="fr-BE"/>
              </w:rPr>
            </w:pPr>
          </w:p>
        </w:tc>
      </w:tr>
      <w:tr w:rsidR="009E51EE" w14:paraId="0B26C9C4" w14:textId="77777777" w:rsidTr="00597527">
        <w:trPr>
          <w:trHeight w:val="240"/>
          <w:jc w:val="center"/>
        </w:trPr>
        <w:tc>
          <w:tcPr>
            <w:tcW w:w="4876" w:type="dxa"/>
            <w:tcBorders>
              <w:top w:val="nil"/>
              <w:left w:val="nil"/>
              <w:bottom w:val="nil"/>
              <w:right w:val="nil"/>
            </w:tcBorders>
          </w:tcPr>
          <w:p w14:paraId="0A46ABF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43EE011" w14:textId="77777777" w:rsidR="009E51EE" w:rsidRPr="00B94A8E" w:rsidRDefault="009E51EE" w:rsidP="00597527">
            <w:pPr>
              <w:pStyle w:val="AmColumnHeading"/>
            </w:pPr>
            <w:r>
              <w:t>Poprawka</w:t>
            </w:r>
          </w:p>
        </w:tc>
      </w:tr>
      <w:tr w:rsidR="009E51EE" w14:paraId="62D5E3D1" w14:textId="77777777" w:rsidTr="00597527">
        <w:trPr>
          <w:jc w:val="center"/>
        </w:trPr>
        <w:tc>
          <w:tcPr>
            <w:tcW w:w="4876" w:type="dxa"/>
            <w:tcBorders>
              <w:top w:val="nil"/>
              <w:left w:val="nil"/>
              <w:bottom w:val="nil"/>
              <w:right w:val="nil"/>
            </w:tcBorders>
          </w:tcPr>
          <w:p w14:paraId="6A1712A8" w14:textId="77777777" w:rsidR="009E51EE" w:rsidRPr="00BF3709" w:rsidRDefault="009E51EE" w:rsidP="00597527">
            <w:pPr>
              <w:pStyle w:val="Normal6a"/>
            </w:pPr>
            <w:r>
              <w:rPr>
                <w:b/>
                <w:i/>
              </w:rPr>
              <w:t>11)</w:t>
            </w:r>
            <w:r>
              <w:tab/>
            </w:r>
            <w:r>
              <w:rPr>
                <w:b/>
                <w:i/>
              </w:rPr>
              <w:t>„segment kosmiczny” oznacza segment infrastruktury kosmicznej znajdujący się w przestrzeni kosmicznej, w tym obiekty kosmiczne, stacje kosmiczne, sondy kosmiczne, systemy załogowego transportu kosmicznego oraz pokładowy sprzęt i oprogramowanie w systemach informatycznych oraz inne materiały lub urządzenia pokładowe;</w:t>
            </w:r>
          </w:p>
        </w:tc>
        <w:tc>
          <w:tcPr>
            <w:tcW w:w="4876" w:type="dxa"/>
            <w:tcBorders>
              <w:top w:val="nil"/>
              <w:left w:val="nil"/>
              <w:bottom w:val="nil"/>
              <w:right w:val="nil"/>
            </w:tcBorders>
          </w:tcPr>
          <w:p w14:paraId="1233A88D" w14:textId="77777777" w:rsidR="009E51EE" w:rsidRPr="00B94A8E" w:rsidRDefault="009E51EE" w:rsidP="00597527">
            <w:pPr>
              <w:pStyle w:val="Normal6a"/>
            </w:pPr>
            <w:r>
              <w:rPr>
                <w:b/>
                <w:i/>
              </w:rPr>
              <w:t>skreśla się</w:t>
            </w:r>
          </w:p>
        </w:tc>
      </w:tr>
    </w:tbl>
    <w:p w14:paraId="4291A46A"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685D4807" w14:textId="77777777" w:rsidR="009E51EE" w:rsidRPr="00B94A8E" w:rsidRDefault="009E51EE" w:rsidP="009E51EE">
      <w:r>
        <w:rPr>
          <w:rStyle w:val="HideTWBExt"/>
        </w:rPr>
        <w:t>&lt;/Amend&gt;</w:t>
      </w:r>
    </w:p>
    <w:p w14:paraId="34A571AD" w14:textId="77777777" w:rsidR="009E51EE" w:rsidRPr="00B94A8E" w:rsidRDefault="009E51EE" w:rsidP="009E51EE">
      <w:pPr>
        <w:pStyle w:val="AmNumberTabs"/>
      </w:pPr>
      <w:r>
        <w:rPr>
          <w:rStyle w:val="HideTWBExt"/>
        </w:rPr>
        <w:t>&lt;Amend&gt;</w:t>
      </w:r>
      <w:r>
        <w:t>Poprawka</w:t>
      </w:r>
      <w:r>
        <w:tab/>
      </w:r>
      <w:r>
        <w:tab/>
      </w:r>
      <w:r>
        <w:rPr>
          <w:rStyle w:val="HideTWBExt"/>
        </w:rPr>
        <w:t>&lt;NumAm&gt;</w:t>
      </w:r>
      <w:r>
        <w:t>1237</w:t>
      </w:r>
      <w:r>
        <w:rPr>
          <w:rStyle w:val="HideTWBExt"/>
        </w:rPr>
        <w:t>&lt;/NumAm&gt;</w:t>
      </w:r>
    </w:p>
    <w:p w14:paraId="4A06D27D"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02C5DAAF" w14:textId="77777777" w:rsidR="009E51EE" w:rsidRPr="00B94A8E" w:rsidRDefault="009E51EE" w:rsidP="009E51EE">
      <w:pPr>
        <w:pStyle w:val="NormalBold"/>
      </w:pPr>
      <w:r>
        <w:rPr>
          <w:rStyle w:val="HideTWBExt"/>
          <w:b w:val="0"/>
        </w:rPr>
        <w:t>&lt;/RepeatBlock-By&gt;</w:t>
      </w:r>
    </w:p>
    <w:p w14:paraId="7B6313CF"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2FBDACC" w14:textId="77777777" w:rsidR="009E51EE" w:rsidRPr="00BF3709" w:rsidRDefault="009E51EE" w:rsidP="009E51EE">
      <w:pPr>
        <w:pStyle w:val="NormalBold"/>
      </w:pPr>
      <w:r>
        <w:rPr>
          <w:rStyle w:val="HideTWBExt"/>
          <w:lang w:val="fr-BE"/>
        </w:rPr>
        <w:t>&lt;Article&gt;</w:t>
      </w:r>
      <w:r>
        <w:t>Artykuł 5 – akapit 1 – punkt 11</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7D4589B" w14:textId="77777777" w:rsidTr="00597527">
        <w:trPr>
          <w:trHeight w:hRule="exact" w:val="240"/>
          <w:jc w:val="center"/>
        </w:trPr>
        <w:tc>
          <w:tcPr>
            <w:tcW w:w="9752" w:type="dxa"/>
            <w:gridSpan w:val="2"/>
            <w:tcBorders>
              <w:top w:val="nil"/>
              <w:left w:val="nil"/>
              <w:bottom w:val="nil"/>
              <w:right w:val="nil"/>
            </w:tcBorders>
          </w:tcPr>
          <w:p w14:paraId="3305928F" w14:textId="77777777" w:rsidR="009E51EE" w:rsidRPr="00BF3709" w:rsidRDefault="009E51EE" w:rsidP="00597527">
            <w:pPr>
              <w:rPr>
                <w:lang w:val="fr-BE"/>
              </w:rPr>
            </w:pPr>
          </w:p>
        </w:tc>
      </w:tr>
      <w:tr w:rsidR="009E51EE" w14:paraId="1ADA06DF" w14:textId="77777777" w:rsidTr="00597527">
        <w:trPr>
          <w:trHeight w:val="240"/>
          <w:jc w:val="center"/>
        </w:trPr>
        <w:tc>
          <w:tcPr>
            <w:tcW w:w="4876" w:type="dxa"/>
            <w:tcBorders>
              <w:top w:val="nil"/>
              <w:left w:val="nil"/>
              <w:bottom w:val="nil"/>
              <w:right w:val="nil"/>
            </w:tcBorders>
          </w:tcPr>
          <w:p w14:paraId="2858184A"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6A88A99" w14:textId="77777777" w:rsidR="009E51EE" w:rsidRPr="00B94A8E" w:rsidRDefault="009E51EE" w:rsidP="00597527">
            <w:pPr>
              <w:pStyle w:val="AmColumnHeading"/>
            </w:pPr>
            <w:r>
              <w:t>Poprawka</w:t>
            </w:r>
          </w:p>
        </w:tc>
      </w:tr>
      <w:tr w:rsidR="009E51EE" w14:paraId="1EF64A66" w14:textId="77777777" w:rsidTr="00597527">
        <w:trPr>
          <w:jc w:val="center"/>
        </w:trPr>
        <w:tc>
          <w:tcPr>
            <w:tcW w:w="4876" w:type="dxa"/>
            <w:tcBorders>
              <w:top w:val="nil"/>
              <w:left w:val="nil"/>
              <w:bottom w:val="nil"/>
              <w:right w:val="nil"/>
            </w:tcBorders>
          </w:tcPr>
          <w:p w14:paraId="39465315" w14:textId="77777777" w:rsidR="009E51EE" w:rsidRPr="00BF3709" w:rsidRDefault="009E51EE" w:rsidP="00597527">
            <w:pPr>
              <w:pStyle w:val="Normal6a"/>
            </w:pPr>
            <w:r>
              <w:t>11)</w:t>
            </w:r>
            <w:r>
              <w:tab/>
              <w:t xml:space="preserve">„segment kosmiczny” oznacza segment infrastruktury kosmicznej znajdujący się w przestrzeni kosmicznej, w tym obiekty kosmiczne, stacje kosmiczne, sondy kosmiczne, systemy </w:t>
            </w:r>
            <w:r>
              <w:rPr>
                <w:b/>
                <w:i/>
              </w:rPr>
              <w:t>załogowego</w:t>
            </w:r>
            <w:r>
              <w:t xml:space="preserve"> transportu kosmicznego oraz pokładowy sprzęt i oprogramowanie w systemach informatycznych oraz inne materiały lub urządzenia pokładowe;</w:t>
            </w:r>
          </w:p>
        </w:tc>
        <w:tc>
          <w:tcPr>
            <w:tcW w:w="4876" w:type="dxa"/>
            <w:tcBorders>
              <w:top w:val="nil"/>
              <w:left w:val="nil"/>
              <w:bottom w:val="nil"/>
              <w:right w:val="nil"/>
            </w:tcBorders>
          </w:tcPr>
          <w:p w14:paraId="59EE1DB3" w14:textId="77777777" w:rsidR="009E51EE" w:rsidRPr="00BF3709" w:rsidRDefault="009E51EE" w:rsidP="00597527">
            <w:pPr>
              <w:pStyle w:val="Normal6a"/>
            </w:pPr>
            <w:r>
              <w:t>11)</w:t>
            </w:r>
            <w:r>
              <w:tab/>
              <w:t>„segment kosmiczny” oznacza segment infrastruktury kosmicznej znajdujący się w przestrzeni kosmicznej, w tym obiekty kosmiczne, stacje kosmiczne, sondy kosmiczne, systemy transportu kosmicznego oraz pokładowy sprzęt i oprogramowanie w systemach informatycznych oraz inne materiały lub urządzenia pokładowe;</w:t>
            </w:r>
          </w:p>
        </w:tc>
      </w:tr>
    </w:tbl>
    <w:p w14:paraId="6990F3E2"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8E91438" w14:textId="77777777" w:rsidR="009E51EE" w:rsidRPr="00BF3709" w:rsidRDefault="009E51EE" w:rsidP="009E51EE">
      <w:r>
        <w:rPr>
          <w:rStyle w:val="HideTWBExt"/>
          <w:lang w:val="en-GB"/>
        </w:rPr>
        <w:t>&lt;/Amend&gt;</w:t>
      </w:r>
    </w:p>
    <w:p w14:paraId="26C78E2C"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1238</w:t>
      </w:r>
      <w:r>
        <w:rPr>
          <w:rStyle w:val="HideTWBExt"/>
          <w:lang w:val="en-GB"/>
        </w:rPr>
        <w:t>&lt;/NumAm&gt;</w:t>
      </w:r>
    </w:p>
    <w:p w14:paraId="50A60859"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0C9B1A6C" w14:textId="77777777" w:rsidR="009E51EE" w:rsidRPr="00B94A8E" w:rsidRDefault="009E51EE" w:rsidP="009E51EE">
      <w:pPr>
        <w:pStyle w:val="NormalBold"/>
      </w:pPr>
      <w:r>
        <w:rPr>
          <w:rStyle w:val="HideTWBExt"/>
          <w:b w:val="0"/>
        </w:rPr>
        <w:t>&lt;/RepeatBlock-By&gt;</w:t>
      </w:r>
    </w:p>
    <w:p w14:paraId="35515DC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D876C25" w14:textId="77777777" w:rsidR="009E51EE" w:rsidRPr="00BF3709" w:rsidRDefault="009E51EE" w:rsidP="009E51EE">
      <w:pPr>
        <w:pStyle w:val="NormalBold"/>
      </w:pPr>
      <w:r>
        <w:rPr>
          <w:rStyle w:val="HideTWBExt"/>
          <w:lang w:val="fr-BE"/>
        </w:rPr>
        <w:t>&lt;Article&gt;</w:t>
      </w:r>
      <w:r>
        <w:t>Artykuł 5 – akapit 1 – punkt 12</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405FBB0" w14:textId="77777777" w:rsidTr="00597527">
        <w:trPr>
          <w:trHeight w:hRule="exact" w:val="240"/>
          <w:jc w:val="center"/>
        </w:trPr>
        <w:tc>
          <w:tcPr>
            <w:tcW w:w="9752" w:type="dxa"/>
            <w:gridSpan w:val="2"/>
            <w:tcBorders>
              <w:top w:val="nil"/>
              <w:left w:val="nil"/>
              <w:bottom w:val="nil"/>
              <w:right w:val="nil"/>
            </w:tcBorders>
          </w:tcPr>
          <w:p w14:paraId="1F4C7A8B" w14:textId="77777777" w:rsidR="009E51EE" w:rsidRPr="00BF3709" w:rsidRDefault="009E51EE" w:rsidP="00597527">
            <w:pPr>
              <w:rPr>
                <w:lang w:val="fr-BE"/>
              </w:rPr>
            </w:pPr>
          </w:p>
        </w:tc>
      </w:tr>
      <w:tr w:rsidR="009E51EE" w14:paraId="2CF500B6" w14:textId="77777777" w:rsidTr="00597527">
        <w:trPr>
          <w:trHeight w:val="240"/>
          <w:jc w:val="center"/>
        </w:trPr>
        <w:tc>
          <w:tcPr>
            <w:tcW w:w="4876" w:type="dxa"/>
            <w:tcBorders>
              <w:top w:val="nil"/>
              <w:left w:val="nil"/>
              <w:bottom w:val="nil"/>
              <w:right w:val="nil"/>
            </w:tcBorders>
          </w:tcPr>
          <w:p w14:paraId="04957CF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5E6A92C" w14:textId="77777777" w:rsidR="009E51EE" w:rsidRPr="00B94A8E" w:rsidRDefault="009E51EE" w:rsidP="00597527">
            <w:pPr>
              <w:pStyle w:val="AmColumnHeading"/>
            </w:pPr>
            <w:r>
              <w:t>Poprawka</w:t>
            </w:r>
          </w:p>
        </w:tc>
      </w:tr>
      <w:tr w:rsidR="009E51EE" w14:paraId="02E33ADA" w14:textId="77777777" w:rsidTr="00597527">
        <w:trPr>
          <w:jc w:val="center"/>
        </w:trPr>
        <w:tc>
          <w:tcPr>
            <w:tcW w:w="4876" w:type="dxa"/>
            <w:tcBorders>
              <w:top w:val="nil"/>
              <w:left w:val="nil"/>
              <w:bottom w:val="nil"/>
              <w:right w:val="nil"/>
            </w:tcBorders>
          </w:tcPr>
          <w:p w14:paraId="4E29062E" w14:textId="77777777" w:rsidR="009E51EE" w:rsidRPr="00BF3709" w:rsidRDefault="009E51EE" w:rsidP="00597527">
            <w:pPr>
              <w:pStyle w:val="Normal6a"/>
            </w:pPr>
            <w:r>
              <w:t>12)</w:t>
            </w:r>
            <w:r>
              <w:tab/>
              <w:t>„dane pochodzące z przestrzeni kosmicznej” oznaczają dane otrzymywane z przestrzeni kosmicznej, w tym między innymi dane dotyczące przechwytywania, lokalizowania i transmitowania sygnału generowanego przez obiekt kosmiczny lub dane obserwacyjne, pochodzące z Ziemi, ciała niebieskiego, obiektu kosmicznego lub z przestrzeni kosmicznej;</w:t>
            </w:r>
          </w:p>
        </w:tc>
        <w:tc>
          <w:tcPr>
            <w:tcW w:w="4876" w:type="dxa"/>
            <w:tcBorders>
              <w:top w:val="nil"/>
              <w:left w:val="nil"/>
              <w:bottom w:val="nil"/>
              <w:right w:val="nil"/>
            </w:tcBorders>
          </w:tcPr>
          <w:p w14:paraId="16DEF82B" w14:textId="77777777" w:rsidR="009E51EE" w:rsidRPr="00BF3709" w:rsidRDefault="009E51EE" w:rsidP="00597527">
            <w:pPr>
              <w:pStyle w:val="Normal6a"/>
            </w:pPr>
            <w:r>
              <w:t>12)</w:t>
            </w:r>
            <w:r>
              <w:tab/>
              <w:t xml:space="preserve">„dane pochodzące z przestrzeni kosmicznej” oznaczają dane </w:t>
            </w:r>
            <w:r>
              <w:rPr>
                <w:b/>
                <w:i/>
              </w:rPr>
              <w:t>nieprzetworzone lub przetworzone</w:t>
            </w:r>
            <w:r>
              <w:t xml:space="preserve"> otrzymywane z przestrzeni kosmicznej, w tym między innymi dane dotyczące przechwytywania, lokalizowania i transmitowania sygnału generowanego przez obiekt kosmiczny lub dane obserwacyjne, pochodzące z Ziemi, ciała niebieskiego, obiektu kosmicznego lub z przestrzeni kosmicznej;</w:t>
            </w:r>
          </w:p>
        </w:tc>
      </w:tr>
    </w:tbl>
    <w:p w14:paraId="62557DA2"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4C191CA" w14:textId="77777777" w:rsidR="009E51EE" w:rsidRPr="00BF3709" w:rsidRDefault="009E51EE" w:rsidP="009E51EE">
      <w:r>
        <w:rPr>
          <w:rStyle w:val="HideTWBExt"/>
          <w:lang w:val="en-GB"/>
        </w:rPr>
        <w:t>&lt;/Amend&gt;</w:t>
      </w:r>
    </w:p>
    <w:p w14:paraId="6595210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1239</w:t>
      </w:r>
      <w:r>
        <w:rPr>
          <w:rStyle w:val="HideTWBExt"/>
          <w:lang w:val="en-GB"/>
        </w:rPr>
        <w:t>&lt;/NumAm&gt;</w:t>
      </w:r>
    </w:p>
    <w:p w14:paraId="2520CEEE"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76AF3B94" w14:textId="77777777" w:rsidR="009E51EE" w:rsidRPr="00B94A8E" w:rsidRDefault="009E51EE" w:rsidP="009E51EE">
      <w:pPr>
        <w:pStyle w:val="NormalBold"/>
      </w:pPr>
      <w:r>
        <w:rPr>
          <w:rStyle w:val="HideTWBExt"/>
          <w:b w:val="0"/>
        </w:rPr>
        <w:t>&lt;/RepeatBlock-By&gt;</w:t>
      </w:r>
    </w:p>
    <w:p w14:paraId="3B8D82AB"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EDAB529" w14:textId="77777777" w:rsidR="009E51EE" w:rsidRPr="00BF3709" w:rsidRDefault="009E51EE" w:rsidP="009E51EE">
      <w:pPr>
        <w:pStyle w:val="NormalBold"/>
      </w:pPr>
      <w:r>
        <w:rPr>
          <w:rStyle w:val="HideTWBExt"/>
          <w:lang w:val="fr-BE"/>
        </w:rPr>
        <w:t>&lt;Article&gt;</w:t>
      </w:r>
      <w:r>
        <w:t>Artykuł 5 – akapit 1 – punkt 12</w:t>
      </w:r>
      <w:r>
        <w:rPr>
          <w:rStyle w:val="HideTWBExt"/>
          <w:lang w:val="fr-BE"/>
        </w:rPr>
        <w:t>&lt;/Article&gt;</w:t>
      </w:r>
    </w:p>
    <w:p w14:paraId="6764B3F8" w14:textId="77777777" w:rsidR="009E51EE" w:rsidRPr="00B94A8E" w:rsidRDefault="009E51EE" w:rsidP="009E51EE">
      <w:r>
        <w:rPr>
          <w:rStyle w:val="HideTWBExt"/>
        </w:rPr>
        <w:t>&lt;DocAmend2&gt;</w:t>
      </w:r>
      <w:r>
        <w:t>Wniosek dotyczący rozporządzenia</w:t>
      </w:r>
      <w:r>
        <w:rPr>
          <w:rStyle w:val="HideTWBExt"/>
        </w:rPr>
        <w:t>&lt;/DocAmend2&gt;</w:t>
      </w:r>
    </w:p>
    <w:p w14:paraId="1D591546" w14:textId="77777777" w:rsidR="009E51EE" w:rsidRPr="00BF3709" w:rsidRDefault="009E51EE" w:rsidP="009E51EE">
      <w:r>
        <w:rPr>
          <w:rStyle w:val="HideTWBExt"/>
          <w:lang w:val="fr-BE"/>
        </w:rPr>
        <w:t>&lt;Article2&gt;</w:t>
      </w:r>
      <w:r>
        <w:t>Artykuł 5 – akapit 1 – punkt 12</w:t>
      </w:r>
      <w:r>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316AA70" w14:textId="77777777" w:rsidTr="00597527">
        <w:trPr>
          <w:trHeight w:hRule="exact" w:val="240"/>
          <w:jc w:val="center"/>
        </w:trPr>
        <w:tc>
          <w:tcPr>
            <w:tcW w:w="9752" w:type="dxa"/>
            <w:gridSpan w:val="2"/>
            <w:tcBorders>
              <w:top w:val="nil"/>
              <w:left w:val="nil"/>
              <w:bottom w:val="nil"/>
              <w:right w:val="nil"/>
            </w:tcBorders>
          </w:tcPr>
          <w:p w14:paraId="7D91F2A5" w14:textId="77777777" w:rsidR="009E51EE" w:rsidRPr="00BF3709" w:rsidRDefault="009E51EE" w:rsidP="00597527">
            <w:pPr>
              <w:rPr>
                <w:lang w:val="fr-BE"/>
              </w:rPr>
            </w:pPr>
          </w:p>
        </w:tc>
      </w:tr>
      <w:tr w:rsidR="009E51EE" w14:paraId="7FAB1364" w14:textId="77777777" w:rsidTr="00597527">
        <w:trPr>
          <w:trHeight w:val="240"/>
          <w:jc w:val="center"/>
        </w:trPr>
        <w:tc>
          <w:tcPr>
            <w:tcW w:w="4876" w:type="dxa"/>
            <w:tcBorders>
              <w:top w:val="nil"/>
              <w:left w:val="nil"/>
              <w:bottom w:val="nil"/>
              <w:right w:val="nil"/>
            </w:tcBorders>
          </w:tcPr>
          <w:p w14:paraId="7795665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9835D9D" w14:textId="77777777" w:rsidR="009E51EE" w:rsidRPr="00B94A8E" w:rsidRDefault="009E51EE" w:rsidP="00597527">
            <w:pPr>
              <w:pStyle w:val="AmColumnHeading"/>
            </w:pPr>
            <w:r>
              <w:t>Poprawka</w:t>
            </w:r>
          </w:p>
        </w:tc>
      </w:tr>
      <w:tr w:rsidR="009E51EE" w14:paraId="3373CFE3" w14:textId="77777777" w:rsidTr="00597527">
        <w:trPr>
          <w:jc w:val="center"/>
        </w:trPr>
        <w:tc>
          <w:tcPr>
            <w:tcW w:w="4876" w:type="dxa"/>
            <w:tcBorders>
              <w:top w:val="nil"/>
              <w:left w:val="nil"/>
              <w:bottom w:val="nil"/>
              <w:right w:val="nil"/>
            </w:tcBorders>
          </w:tcPr>
          <w:p w14:paraId="6113EED8" w14:textId="77777777" w:rsidR="009E51EE" w:rsidRPr="00BF3709" w:rsidRDefault="009E51EE" w:rsidP="00597527">
            <w:pPr>
              <w:pStyle w:val="Normal6a"/>
            </w:pPr>
            <w:r>
              <w:t>12)</w:t>
            </w:r>
            <w:r>
              <w:tab/>
              <w:t>„dane pochodzące z przestrzeni kosmicznej” oznaczają dane otrzymywane z przestrzeni kosmicznej, w tym między innymi dane dotyczące przechwytywania, lokalizowania i transmitowania sygnału generowanego przez obiekt kosmiczny lub dane obserwacyjne, pochodzące z Ziemi, ciała niebieskiego, obiektu kosmicznego lub z przestrzeni kosmicznej;</w:t>
            </w:r>
          </w:p>
        </w:tc>
        <w:tc>
          <w:tcPr>
            <w:tcW w:w="4876" w:type="dxa"/>
            <w:tcBorders>
              <w:top w:val="nil"/>
              <w:left w:val="nil"/>
              <w:bottom w:val="nil"/>
              <w:right w:val="nil"/>
            </w:tcBorders>
          </w:tcPr>
          <w:p w14:paraId="54BEB6B3" w14:textId="77777777" w:rsidR="009E51EE" w:rsidRPr="00BF3709" w:rsidRDefault="009E51EE" w:rsidP="00597527">
            <w:pPr>
              <w:pStyle w:val="Normal6a"/>
            </w:pPr>
            <w:r>
              <w:t>12)</w:t>
            </w:r>
            <w:r>
              <w:tab/>
              <w:t xml:space="preserve">„dane pochodzące z przestrzeni kosmicznej” oznaczają dane </w:t>
            </w:r>
            <w:r>
              <w:rPr>
                <w:b/>
                <w:i/>
              </w:rPr>
              <w:t>nieprzetworzone lub przetworzone</w:t>
            </w:r>
            <w:r>
              <w:t xml:space="preserve"> otrzymywane z przestrzeni kosmicznej, w tym między innymi dane dotyczące przechwytywania, lokalizowania i transmitowania sygnału generowanego przez obiekt kosmiczny lub dane obserwacyjne, pochodzące z Ziemi, ciała niebieskiego, obiektu kosmicznego lub z przestrzeni kosmicznej;</w:t>
            </w:r>
          </w:p>
        </w:tc>
      </w:tr>
    </w:tbl>
    <w:p w14:paraId="7CFB0FA7"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469471DA" w14:textId="77777777" w:rsidR="009E51EE" w:rsidRPr="00BF3709" w:rsidRDefault="009E51EE" w:rsidP="009E51EE">
      <w:r>
        <w:rPr>
          <w:rStyle w:val="HideTWBExt"/>
          <w:lang w:val="en-GB"/>
        </w:rPr>
        <w:t>&lt;/Amend&gt;</w:t>
      </w:r>
    </w:p>
    <w:p w14:paraId="468A1F00"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1240</w:t>
      </w:r>
      <w:r>
        <w:rPr>
          <w:rStyle w:val="HideTWBExt"/>
          <w:lang w:val="en-GB"/>
        </w:rPr>
        <w:t>&lt;/NumAm&gt;</w:t>
      </w:r>
    </w:p>
    <w:p w14:paraId="3BD415B9"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52522210" w14:textId="77777777" w:rsidR="009E51EE" w:rsidRPr="00B94A8E" w:rsidRDefault="009E51EE" w:rsidP="009E51EE">
      <w:pPr>
        <w:pStyle w:val="NormalBold"/>
      </w:pPr>
      <w:r>
        <w:rPr>
          <w:rStyle w:val="HideTWBExt"/>
          <w:b w:val="0"/>
        </w:rPr>
        <w:t>&lt;/RepeatBlock-By&gt;</w:t>
      </w:r>
    </w:p>
    <w:p w14:paraId="33F1A112"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7BD0089" w14:textId="77777777" w:rsidR="009E51EE" w:rsidRPr="00B94A8E" w:rsidRDefault="009E51EE" w:rsidP="009E51EE">
      <w:pPr>
        <w:pStyle w:val="NormalBold"/>
      </w:pPr>
      <w:r>
        <w:rPr>
          <w:rStyle w:val="HideTWBExt"/>
        </w:rPr>
        <w:t>&lt;Article&gt;</w:t>
      </w:r>
      <w:r>
        <w:t>Artykuł 5 – akapit 1 – punkt 12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917B7EF" w14:textId="77777777" w:rsidTr="00597527">
        <w:trPr>
          <w:trHeight w:hRule="exact" w:val="240"/>
          <w:jc w:val="center"/>
        </w:trPr>
        <w:tc>
          <w:tcPr>
            <w:tcW w:w="9752" w:type="dxa"/>
            <w:gridSpan w:val="2"/>
            <w:tcBorders>
              <w:top w:val="nil"/>
              <w:left w:val="nil"/>
              <w:bottom w:val="nil"/>
              <w:right w:val="nil"/>
            </w:tcBorders>
          </w:tcPr>
          <w:p w14:paraId="08CA6F2D" w14:textId="77777777" w:rsidR="009E51EE" w:rsidRPr="00B94A8E" w:rsidRDefault="009E51EE" w:rsidP="00597527"/>
        </w:tc>
      </w:tr>
      <w:tr w:rsidR="009E51EE" w14:paraId="0C0C08ED" w14:textId="77777777" w:rsidTr="00597527">
        <w:trPr>
          <w:trHeight w:val="240"/>
          <w:jc w:val="center"/>
        </w:trPr>
        <w:tc>
          <w:tcPr>
            <w:tcW w:w="4876" w:type="dxa"/>
            <w:tcBorders>
              <w:top w:val="nil"/>
              <w:left w:val="nil"/>
              <w:bottom w:val="nil"/>
              <w:right w:val="nil"/>
            </w:tcBorders>
          </w:tcPr>
          <w:p w14:paraId="7DF83A9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6EBB859" w14:textId="77777777" w:rsidR="009E51EE" w:rsidRPr="00B94A8E" w:rsidRDefault="009E51EE" w:rsidP="00597527">
            <w:pPr>
              <w:pStyle w:val="AmColumnHeading"/>
            </w:pPr>
            <w:r>
              <w:t>Poprawka</w:t>
            </w:r>
          </w:p>
        </w:tc>
      </w:tr>
      <w:tr w:rsidR="009E51EE" w14:paraId="660AE67C" w14:textId="77777777" w:rsidTr="00597527">
        <w:trPr>
          <w:jc w:val="center"/>
        </w:trPr>
        <w:tc>
          <w:tcPr>
            <w:tcW w:w="4876" w:type="dxa"/>
            <w:tcBorders>
              <w:top w:val="nil"/>
              <w:left w:val="nil"/>
              <w:bottom w:val="nil"/>
              <w:right w:val="nil"/>
            </w:tcBorders>
          </w:tcPr>
          <w:p w14:paraId="44BF105D" w14:textId="77777777" w:rsidR="009E51EE" w:rsidRPr="00B94A8E" w:rsidRDefault="009E51EE" w:rsidP="00597527">
            <w:pPr>
              <w:pStyle w:val="Normal6a"/>
            </w:pPr>
          </w:p>
        </w:tc>
        <w:tc>
          <w:tcPr>
            <w:tcW w:w="4876" w:type="dxa"/>
            <w:tcBorders>
              <w:top w:val="nil"/>
              <w:left w:val="nil"/>
              <w:bottom w:val="nil"/>
              <w:right w:val="nil"/>
            </w:tcBorders>
          </w:tcPr>
          <w:p w14:paraId="70E39653" w14:textId="77777777" w:rsidR="009E51EE" w:rsidRPr="00BF3709" w:rsidRDefault="009E51EE" w:rsidP="00597527">
            <w:pPr>
              <w:pStyle w:val="Normal6a"/>
            </w:pPr>
            <w:r>
              <w:rPr>
                <w:b/>
                <w:i/>
              </w:rPr>
              <w:t>12a)</w:t>
            </w:r>
            <w:r>
              <w:tab/>
            </w:r>
            <w:r>
              <w:rPr>
                <w:b/>
                <w:i/>
              </w:rPr>
              <w:t>„przestrzeń kosmiczna” oznacza przestrzeń znajdującą się 100 kilometrów nad poziomem morza;</w:t>
            </w:r>
          </w:p>
        </w:tc>
      </w:tr>
    </w:tbl>
    <w:p w14:paraId="4B391876"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86C328B" w14:textId="77777777" w:rsidR="009E51EE" w:rsidRPr="00BF3709" w:rsidRDefault="009E51EE" w:rsidP="009E51EE">
      <w:r>
        <w:rPr>
          <w:rStyle w:val="HideTWBExt"/>
          <w:lang w:val="en-GB"/>
        </w:rPr>
        <w:t>&lt;/Amend&gt;</w:t>
      </w:r>
    </w:p>
    <w:p w14:paraId="4347B7F5"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1241</w:t>
      </w:r>
      <w:r>
        <w:rPr>
          <w:rStyle w:val="HideTWBExt"/>
          <w:lang w:val="en-GB"/>
        </w:rPr>
        <w:t>&lt;/NumAm&gt;</w:t>
      </w:r>
    </w:p>
    <w:p w14:paraId="316916EF"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27A19C01" w14:textId="77777777" w:rsidR="009E51EE" w:rsidRPr="00B94A8E" w:rsidRDefault="009E51EE" w:rsidP="009E51EE">
      <w:pPr>
        <w:pStyle w:val="NormalBold"/>
      </w:pPr>
      <w:r>
        <w:rPr>
          <w:rStyle w:val="HideTWBExt"/>
          <w:b w:val="0"/>
        </w:rPr>
        <w:t>&lt;/RepeatBlock-By&gt;</w:t>
      </w:r>
    </w:p>
    <w:p w14:paraId="7DEA894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9A194D4" w14:textId="77777777" w:rsidR="009E51EE" w:rsidRPr="00B94A8E" w:rsidRDefault="009E51EE" w:rsidP="009E51EE">
      <w:pPr>
        <w:pStyle w:val="NormalBold"/>
      </w:pPr>
      <w:r>
        <w:rPr>
          <w:rStyle w:val="HideTWBExt"/>
        </w:rPr>
        <w:t>&lt;Article&gt;</w:t>
      </w:r>
      <w:r>
        <w:t>Artykuł 5 – akapit 1 – punkt 13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03D3A21" w14:textId="77777777" w:rsidTr="00597527">
        <w:trPr>
          <w:trHeight w:hRule="exact" w:val="240"/>
          <w:jc w:val="center"/>
        </w:trPr>
        <w:tc>
          <w:tcPr>
            <w:tcW w:w="9752" w:type="dxa"/>
            <w:gridSpan w:val="2"/>
            <w:tcBorders>
              <w:top w:val="nil"/>
              <w:left w:val="nil"/>
              <w:bottom w:val="nil"/>
              <w:right w:val="nil"/>
            </w:tcBorders>
          </w:tcPr>
          <w:p w14:paraId="36D764A7" w14:textId="77777777" w:rsidR="009E51EE" w:rsidRPr="00B94A8E" w:rsidRDefault="009E51EE" w:rsidP="00597527"/>
        </w:tc>
      </w:tr>
      <w:tr w:rsidR="009E51EE" w14:paraId="7EE65FBB" w14:textId="77777777" w:rsidTr="00597527">
        <w:trPr>
          <w:trHeight w:val="240"/>
          <w:jc w:val="center"/>
        </w:trPr>
        <w:tc>
          <w:tcPr>
            <w:tcW w:w="4876" w:type="dxa"/>
            <w:tcBorders>
              <w:top w:val="nil"/>
              <w:left w:val="nil"/>
              <w:bottom w:val="nil"/>
              <w:right w:val="nil"/>
            </w:tcBorders>
          </w:tcPr>
          <w:p w14:paraId="47EBC73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B45C6BF" w14:textId="77777777" w:rsidR="009E51EE" w:rsidRPr="00B94A8E" w:rsidRDefault="009E51EE" w:rsidP="00597527">
            <w:pPr>
              <w:pStyle w:val="AmColumnHeading"/>
            </w:pPr>
            <w:r>
              <w:t>Poprawka</w:t>
            </w:r>
          </w:p>
        </w:tc>
      </w:tr>
      <w:tr w:rsidR="009E51EE" w14:paraId="5456FB32" w14:textId="77777777" w:rsidTr="00597527">
        <w:trPr>
          <w:jc w:val="center"/>
        </w:trPr>
        <w:tc>
          <w:tcPr>
            <w:tcW w:w="4876" w:type="dxa"/>
            <w:tcBorders>
              <w:top w:val="nil"/>
              <w:left w:val="nil"/>
              <w:bottom w:val="nil"/>
              <w:right w:val="nil"/>
            </w:tcBorders>
          </w:tcPr>
          <w:p w14:paraId="66F37AAC" w14:textId="77777777" w:rsidR="009E51EE" w:rsidRPr="00BF3709" w:rsidRDefault="009E51EE" w:rsidP="00597527">
            <w:pPr>
              <w:pStyle w:val="Normal6a"/>
            </w:pPr>
            <w:r>
              <w:t>13)</w:t>
            </w:r>
            <w:r>
              <w:tab/>
              <w:t xml:space="preserve">„działania kosmiczne” oznaczają </w:t>
            </w:r>
            <w:r>
              <w:rPr>
                <w:b/>
                <w:i/>
              </w:rPr>
              <w:t>zbiór operacji wykonywanych podczas przeprowadzania działań w przestrzeni kosmicznej,</w:t>
            </w:r>
            <w:r>
              <w:t xml:space="preserve"> w </w:t>
            </w:r>
            <w:r>
              <w:rPr>
                <w:b/>
                <w:i/>
              </w:rPr>
              <w:t>szczególności:</w:t>
            </w:r>
          </w:p>
        </w:tc>
        <w:tc>
          <w:tcPr>
            <w:tcW w:w="4876" w:type="dxa"/>
            <w:tcBorders>
              <w:top w:val="nil"/>
              <w:left w:val="nil"/>
              <w:bottom w:val="nil"/>
              <w:right w:val="nil"/>
            </w:tcBorders>
          </w:tcPr>
          <w:p w14:paraId="25B60E80" w14:textId="77777777" w:rsidR="009E51EE" w:rsidRPr="00BF3709" w:rsidRDefault="009E51EE" w:rsidP="00597527">
            <w:pPr>
              <w:pStyle w:val="Normal6a"/>
            </w:pPr>
            <w:r>
              <w:t>13)</w:t>
            </w:r>
            <w:r>
              <w:tab/>
              <w:t xml:space="preserve">„działania kosmiczne” oznaczają </w:t>
            </w:r>
            <w:r>
              <w:rPr>
                <w:b/>
                <w:i/>
              </w:rPr>
              <w:t>działanie, w ramach którego co najmniej jeden obiekt kosmiczny jest eksploatowany lub ma być eksploatowany jako usługa kosmiczna lub</w:t>
            </w:r>
            <w:r>
              <w:t xml:space="preserve"> w </w:t>
            </w:r>
            <w:r>
              <w:rPr>
                <w:b/>
                <w:i/>
              </w:rPr>
              <w:t>celu dostarczania danych pochodzących z przestrzeni kosmicznej;</w:t>
            </w:r>
          </w:p>
        </w:tc>
      </w:tr>
    </w:tbl>
    <w:p w14:paraId="27EF9DEF"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E8A9B76" w14:textId="77777777" w:rsidR="009E51EE" w:rsidRPr="00BF3709" w:rsidRDefault="009E51EE" w:rsidP="009E51EE">
      <w:r>
        <w:rPr>
          <w:rStyle w:val="HideTWBExt"/>
          <w:lang w:val="en-GB"/>
        </w:rPr>
        <w:t>&lt;/Amend&gt;</w:t>
      </w:r>
    </w:p>
    <w:p w14:paraId="18CADB07"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1242</w:t>
      </w:r>
      <w:r>
        <w:rPr>
          <w:rStyle w:val="HideTWBExt"/>
          <w:lang w:val="en-GB"/>
        </w:rPr>
        <w:t>&lt;/NumAm&gt;</w:t>
      </w:r>
    </w:p>
    <w:p w14:paraId="394147D4"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186D50E8" w14:textId="77777777" w:rsidR="009E51EE" w:rsidRPr="00B94A8E" w:rsidRDefault="009E51EE" w:rsidP="009E51EE">
      <w:pPr>
        <w:pStyle w:val="NormalBold"/>
      </w:pPr>
      <w:r>
        <w:rPr>
          <w:rStyle w:val="HideTWBExt"/>
          <w:b w:val="0"/>
        </w:rPr>
        <w:t>&lt;/RepeatBlock-By&gt;</w:t>
      </w:r>
    </w:p>
    <w:p w14:paraId="34C5934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AB09B3C" w14:textId="77777777" w:rsidR="009E51EE" w:rsidRPr="00B94A8E" w:rsidRDefault="009E51EE" w:rsidP="009E51EE">
      <w:pPr>
        <w:pStyle w:val="NormalBold"/>
      </w:pPr>
      <w:r>
        <w:rPr>
          <w:rStyle w:val="HideTWBExt"/>
        </w:rPr>
        <w:t>&lt;Article&gt;</w:t>
      </w:r>
      <w:r>
        <w:t>Artykuł 5 – akapit 1 – punkt 13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8E6B19E" w14:textId="77777777" w:rsidTr="00597527">
        <w:trPr>
          <w:trHeight w:hRule="exact" w:val="240"/>
          <w:jc w:val="center"/>
        </w:trPr>
        <w:tc>
          <w:tcPr>
            <w:tcW w:w="9752" w:type="dxa"/>
            <w:gridSpan w:val="2"/>
            <w:tcBorders>
              <w:top w:val="nil"/>
              <w:left w:val="nil"/>
              <w:bottom w:val="nil"/>
              <w:right w:val="nil"/>
            </w:tcBorders>
          </w:tcPr>
          <w:p w14:paraId="0440115C" w14:textId="77777777" w:rsidR="009E51EE" w:rsidRPr="00B94A8E" w:rsidRDefault="009E51EE" w:rsidP="00597527"/>
        </w:tc>
      </w:tr>
      <w:tr w:rsidR="009E51EE" w14:paraId="7BB081F9" w14:textId="77777777" w:rsidTr="00597527">
        <w:trPr>
          <w:trHeight w:val="240"/>
          <w:jc w:val="center"/>
        </w:trPr>
        <w:tc>
          <w:tcPr>
            <w:tcW w:w="4876" w:type="dxa"/>
            <w:tcBorders>
              <w:top w:val="nil"/>
              <w:left w:val="nil"/>
              <w:bottom w:val="nil"/>
              <w:right w:val="nil"/>
            </w:tcBorders>
          </w:tcPr>
          <w:p w14:paraId="3538C0E8"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D4D5B32" w14:textId="77777777" w:rsidR="009E51EE" w:rsidRPr="00B94A8E" w:rsidRDefault="009E51EE" w:rsidP="00597527">
            <w:pPr>
              <w:pStyle w:val="AmColumnHeading"/>
            </w:pPr>
            <w:r>
              <w:t>Poprawka</w:t>
            </w:r>
          </w:p>
        </w:tc>
      </w:tr>
      <w:tr w:rsidR="009E51EE" w14:paraId="26418F5C" w14:textId="77777777" w:rsidTr="00597527">
        <w:trPr>
          <w:jc w:val="center"/>
        </w:trPr>
        <w:tc>
          <w:tcPr>
            <w:tcW w:w="4876" w:type="dxa"/>
            <w:tcBorders>
              <w:top w:val="nil"/>
              <w:left w:val="nil"/>
              <w:bottom w:val="nil"/>
              <w:right w:val="nil"/>
            </w:tcBorders>
          </w:tcPr>
          <w:p w14:paraId="3D77347A" w14:textId="77777777" w:rsidR="009E51EE" w:rsidRPr="00BF3709" w:rsidRDefault="009E51EE" w:rsidP="00597527">
            <w:pPr>
              <w:pStyle w:val="Normal6a"/>
            </w:pPr>
            <w:r>
              <w:t>13)</w:t>
            </w:r>
            <w:r>
              <w:tab/>
              <w:t xml:space="preserve">„działania kosmiczne” oznaczają zbiór operacji </w:t>
            </w:r>
            <w:r>
              <w:rPr>
                <w:b/>
                <w:i/>
              </w:rPr>
              <w:t>wykonywanych podczas przeprowadzania działań</w:t>
            </w:r>
            <w:r>
              <w:t xml:space="preserve"> w przestrzeni kosmicznej</w:t>
            </w:r>
            <w:r>
              <w:rPr>
                <w:b/>
                <w:i/>
              </w:rPr>
              <w:t>, w szczególności:</w:t>
            </w:r>
          </w:p>
        </w:tc>
        <w:tc>
          <w:tcPr>
            <w:tcW w:w="4876" w:type="dxa"/>
            <w:tcBorders>
              <w:top w:val="nil"/>
              <w:left w:val="nil"/>
              <w:bottom w:val="nil"/>
              <w:right w:val="nil"/>
            </w:tcBorders>
          </w:tcPr>
          <w:p w14:paraId="21251273" w14:textId="77777777" w:rsidR="009E51EE" w:rsidRPr="00BF3709" w:rsidRDefault="009E51EE" w:rsidP="00597527">
            <w:pPr>
              <w:pStyle w:val="Normal6a"/>
            </w:pPr>
            <w:r>
              <w:t>13)</w:t>
            </w:r>
            <w:r>
              <w:tab/>
              <w:t xml:space="preserve">„działania kosmiczne” oznaczają zbiór operacji </w:t>
            </w:r>
            <w:r>
              <w:rPr>
                <w:b/>
                <w:i/>
              </w:rPr>
              <w:t>z użyciem obiektów kosmicznych, prowadzonych przez operatora infrastruktury kosmicznej</w:t>
            </w:r>
            <w:r>
              <w:t xml:space="preserve"> w </w:t>
            </w:r>
            <w:r>
              <w:rPr>
                <w:b/>
                <w:i/>
              </w:rPr>
              <w:t>celu dostarczania danych pochodzących z</w:t>
            </w:r>
            <w:r>
              <w:t xml:space="preserve"> przestrzeni kosmicznej </w:t>
            </w:r>
            <w:r>
              <w:rPr>
                <w:b/>
                <w:i/>
              </w:rPr>
              <w:t>lub świadczenia usług kosmicznych;</w:t>
            </w:r>
          </w:p>
        </w:tc>
      </w:tr>
    </w:tbl>
    <w:p w14:paraId="3C257E22"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564C3A9" w14:textId="77777777" w:rsidR="009E51EE" w:rsidRPr="00BF3709" w:rsidRDefault="009E51EE" w:rsidP="009E51EE">
      <w:pPr>
        <w:pStyle w:val="AmJustTitle"/>
      </w:pPr>
      <w:r>
        <w:rPr>
          <w:rStyle w:val="HideTWBExt"/>
          <w:lang w:val="en-GB"/>
        </w:rPr>
        <w:t>&lt;TitreJust&gt;</w:t>
      </w:r>
      <w:r>
        <w:t>Uzasadnienie</w:t>
      </w:r>
      <w:r>
        <w:rPr>
          <w:rStyle w:val="HideTWBExt"/>
          <w:lang w:val="en-GB"/>
        </w:rPr>
        <w:t>&lt;/TitreJust&gt;</w:t>
      </w:r>
    </w:p>
    <w:p w14:paraId="05B2CDB1" w14:textId="77777777" w:rsidR="009E51EE" w:rsidRPr="00BF3709" w:rsidRDefault="009E51EE" w:rsidP="009E51EE">
      <w:pPr>
        <w:pStyle w:val="AmJustText"/>
      </w:pPr>
      <w:r>
        <w:t>Zmieniona definicja łączy działania związane z przestrzenią kosmiczną z celem dostępu do rynku, zapewniając spójność prawną z zakresem rozporządzenia na podstawie art. 114 TFUE.</w:t>
      </w:r>
    </w:p>
    <w:p w14:paraId="3789A19E" w14:textId="77777777" w:rsidR="009E51EE" w:rsidRPr="00BF3709" w:rsidRDefault="009E51EE" w:rsidP="009E51EE">
      <w:r>
        <w:rPr>
          <w:rStyle w:val="HideTWBExt"/>
          <w:lang w:val="en-GB"/>
        </w:rPr>
        <w:t>&lt;/Amend&gt;</w:t>
      </w:r>
    </w:p>
    <w:p w14:paraId="1E7D9D8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1243</w:t>
      </w:r>
      <w:r>
        <w:rPr>
          <w:rStyle w:val="HideTWBExt"/>
          <w:lang w:val="en-GB"/>
        </w:rPr>
        <w:t>&lt;/NumAm&gt;</w:t>
      </w:r>
    </w:p>
    <w:p w14:paraId="5411E318"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4D41E463" w14:textId="77777777" w:rsidR="009E51EE" w:rsidRPr="00B94A8E" w:rsidRDefault="009E51EE" w:rsidP="009E51EE">
      <w:pPr>
        <w:pStyle w:val="NormalBold"/>
      </w:pPr>
      <w:r>
        <w:rPr>
          <w:rStyle w:val="HideTWBExt"/>
          <w:b w:val="0"/>
        </w:rPr>
        <w:t>&lt;/RepeatBlock-By&gt;</w:t>
      </w:r>
    </w:p>
    <w:p w14:paraId="73E38D8B"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BB9F6B1" w14:textId="77777777" w:rsidR="009E51EE" w:rsidRPr="00B94A8E" w:rsidRDefault="009E51EE" w:rsidP="009E51EE">
      <w:pPr>
        <w:pStyle w:val="NormalBold"/>
      </w:pPr>
      <w:r>
        <w:rPr>
          <w:rStyle w:val="HideTWBExt"/>
        </w:rPr>
        <w:t>&lt;Article&gt;</w:t>
      </w:r>
      <w:r>
        <w:t>Artykuł 5 – akapit 1 – punkt 13 – wprowadzenie</w:t>
      </w:r>
      <w:r>
        <w:rPr>
          <w:rStyle w:val="HideTWBExt"/>
        </w:rPr>
        <w:t>&lt;/Article&gt;</w:t>
      </w:r>
    </w:p>
    <w:p w14:paraId="2839E567" w14:textId="77777777" w:rsidR="009E51EE" w:rsidRPr="00B94A8E" w:rsidRDefault="009E51EE" w:rsidP="009E51EE">
      <w:r>
        <w:rPr>
          <w:rStyle w:val="HideTWBExt"/>
        </w:rPr>
        <w:t>&lt;DocAmend2&gt;</w:t>
      </w:r>
      <w:r>
        <w:t>Wniosek dotyczący rozporządzenia</w:t>
      </w:r>
      <w:r>
        <w:rPr>
          <w:rStyle w:val="HideTWBExt"/>
        </w:rPr>
        <w:t>&lt;/DocAmend2&gt;</w:t>
      </w:r>
    </w:p>
    <w:p w14:paraId="5022790F" w14:textId="77777777" w:rsidR="009E51EE" w:rsidRPr="00BF3709" w:rsidRDefault="009E51EE" w:rsidP="009E51EE">
      <w:r>
        <w:rPr>
          <w:rStyle w:val="HideTWBExt"/>
          <w:lang w:val="fr-BE"/>
        </w:rPr>
        <w:t>&lt;Article2&gt;</w:t>
      </w:r>
      <w:r>
        <w:t>Artykuł 5 – akapit 1 – punkt 13</w:t>
      </w:r>
      <w:r>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200A671" w14:textId="77777777" w:rsidTr="00597527">
        <w:trPr>
          <w:trHeight w:hRule="exact" w:val="240"/>
          <w:jc w:val="center"/>
        </w:trPr>
        <w:tc>
          <w:tcPr>
            <w:tcW w:w="9752" w:type="dxa"/>
            <w:gridSpan w:val="2"/>
            <w:tcBorders>
              <w:top w:val="nil"/>
              <w:left w:val="nil"/>
              <w:bottom w:val="nil"/>
              <w:right w:val="nil"/>
            </w:tcBorders>
          </w:tcPr>
          <w:p w14:paraId="558B09B7" w14:textId="77777777" w:rsidR="009E51EE" w:rsidRPr="00BF3709" w:rsidRDefault="009E51EE" w:rsidP="00597527">
            <w:pPr>
              <w:rPr>
                <w:lang w:val="fr-BE"/>
              </w:rPr>
            </w:pPr>
          </w:p>
        </w:tc>
      </w:tr>
      <w:tr w:rsidR="009E51EE" w14:paraId="33876DAE" w14:textId="77777777" w:rsidTr="00597527">
        <w:trPr>
          <w:trHeight w:val="240"/>
          <w:jc w:val="center"/>
        </w:trPr>
        <w:tc>
          <w:tcPr>
            <w:tcW w:w="4876" w:type="dxa"/>
            <w:tcBorders>
              <w:top w:val="nil"/>
              <w:left w:val="nil"/>
              <w:bottom w:val="nil"/>
              <w:right w:val="nil"/>
            </w:tcBorders>
          </w:tcPr>
          <w:p w14:paraId="7DFE2BA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ADD36AE" w14:textId="77777777" w:rsidR="009E51EE" w:rsidRPr="00B94A8E" w:rsidRDefault="009E51EE" w:rsidP="00597527">
            <w:pPr>
              <w:pStyle w:val="AmColumnHeading"/>
            </w:pPr>
            <w:r>
              <w:t>Poprawka</w:t>
            </w:r>
          </w:p>
        </w:tc>
      </w:tr>
      <w:tr w:rsidR="009E51EE" w14:paraId="67514B71" w14:textId="77777777" w:rsidTr="00597527">
        <w:trPr>
          <w:jc w:val="center"/>
        </w:trPr>
        <w:tc>
          <w:tcPr>
            <w:tcW w:w="4876" w:type="dxa"/>
            <w:tcBorders>
              <w:top w:val="nil"/>
              <w:left w:val="nil"/>
              <w:bottom w:val="nil"/>
              <w:right w:val="nil"/>
            </w:tcBorders>
          </w:tcPr>
          <w:p w14:paraId="6D877616" w14:textId="77777777" w:rsidR="009E51EE" w:rsidRPr="00BF3709" w:rsidRDefault="009E51EE" w:rsidP="00597527">
            <w:pPr>
              <w:pStyle w:val="Normal6a"/>
            </w:pPr>
            <w:r>
              <w:t>13)</w:t>
            </w:r>
            <w:r>
              <w:tab/>
              <w:t xml:space="preserve">„działania kosmiczne” oznaczają zbiór operacji </w:t>
            </w:r>
            <w:r>
              <w:rPr>
                <w:b/>
                <w:i/>
              </w:rPr>
              <w:t>wykonywanych podczas przeprowadzania działań</w:t>
            </w:r>
            <w:r>
              <w:t xml:space="preserve"> w przestrzeni kosmicznej</w:t>
            </w:r>
            <w:r>
              <w:rPr>
                <w:b/>
                <w:i/>
              </w:rPr>
              <w:t>, w szczególności:</w:t>
            </w:r>
          </w:p>
        </w:tc>
        <w:tc>
          <w:tcPr>
            <w:tcW w:w="4876" w:type="dxa"/>
            <w:tcBorders>
              <w:top w:val="nil"/>
              <w:left w:val="nil"/>
              <w:bottom w:val="nil"/>
              <w:right w:val="nil"/>
            </w:tcBorders>
          </w:tcPr>
          <w:p w14:paraId="00CA2DF2" w14:textId="77777777" w:rsidR="009E51EE" w:rsidRPr="00BF3709" w:rsidRDefault="009E51EE" w:rsidP="00597527">
            <w:pPr>
              <w:pStyle w:val="Normal6a"/>
            </w:pPr>
            <w:r>
              <w:t>13)</w:t>
            </w:r>
            <w:r>
              <w:tab/>
              <w:t xml:space="preserve">„działania kosmiczne” oznaczają zbiór operacji </w:t>
            </w:r>
            <w:r>
              <w:rPr>
                <w:b/>
                <w:i/>
              </w:rPr>
              <w:t>z użyciem obiektów kosmicznych, prowadzonych przez operatora infrastruktury kosmicznej</w:t>
            </w:r>
            <w:r>
              <w:t xml:space="preserve"> w </w:t>
            </w:r>
            <w:r>
              <w:rPr>
                <w:b/>
                <w:i/>
              </w:rPr>
              <w:t>celu dostarczania danych pochodzących z</w:t>
            </w:r>
            <w:r>
              <w:t xml:space="preserve"> przestrzeni kosmicznej </w:t>
            </w:r>
            <w:r>
              <w:rPr>
                <w:b/>
                <w:i/>
              </w:rPr>
              <w:t>lub świadczenia usług kosmicznych;</w:t>
            </w:r>
          </w:p>
        </w:tc>
      </w:tr>
    </w:tbl>
    <w:p w14:paraId="34C8268A"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D7B3E11" w14:textId="77777777" w:rsidR="009E51EE" w:rsidRPr="00BF3709" w:rsidRDefault="009E51EE" w:rsidP="009E51EE">
      <w:r>
        <w:rPr>
          <w:rStyle w:val="HideTWBExt"/>
          <w:lang w:val="en-GB"/>
        </w:rPr>
        <w:t>&lt;/Amend&gt;</w:t>
      </w:r>
    </w:p>
    <w:p w14:paraId="26EC741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1244</w:t>
      </w:r>
      <w:r>
        <w:rPr>
          <w:rStyle w:val="HideTWBExt"/>
          <w:lang w:val="en-GB"/>
        </w:rPr>
        <w:t>&lt;/NumAm&gt;</w:t>
      </w:r>
    </w:p>
    <w:p w14:paraId="582F4597"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288D8F85" w14:textId="77777777" w:rsidR="009E51EE" w:rsidRPr="00B94A8E" w:rsidRDefault="009E51EE" w:rsidP="009E51EE">
      <w:pPr>
        <w:pStyle w:val="NormalBold"/>
      </w:pPr>
      <w:r>
        <w:rPr>
          <w:rStyle w:val="HideTWBExt"/>
          <w:b w:val="0"/>
        </w:rPr>
        <w:t>&lt;/RepeatBlock-By&gt;</w:t>
      </w:r>
    </w:p>
    <w:p w14:paraId="59C796B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8EEBE0E" w14:textId="77777777" w:rsidR="009E51EE" w:rsidRPr="00B94A8E" w:rsidRDefault="009E51EE" w:rsidP="009E51EE">
      <w:pPr>
        <w:pStyle w:val="NormalBold"/>
      </w:pPr>
      <w:r>
        <w:rPr>
          <w:rStyle w:val="HideTWBExt"/>
        </w:rPr>
        <w:t>&lt;Article&gt;</w:t>
      </w:r>
      <w:r>
        <w:t>Artykuł 5 – akapit 1 – punkt 13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062E0D7" w14:textId="77777777" w:rsidTr="00597527">
        <w:trPr>
          <w:trHeight w:hRule="exact" w:val="240"/>
          <w:jc w:val="center"/>
        </w:trPr>
        <w:tc>
          <w:tcPr>
            <w:tcW w:w="9752" w:type="dxa"/>
            <w:gridSpan w:val="2"/>
            <w:tcBorders>
              <w:top w:val="nil"/>
              <w:left w:val="nil"/>
              <w:bottom w:val="nil"/>
              <w:right w:val="nil"/>
            </w:tcBorders>
          </w:tcPr>
          <w:p w14:paraId="59FE006B" w14:textId="77777777" w:rsidR="009E51EE" w:rsidRPr="00B94A8E" w:rsidRDefault="009E51EE" w:rsidP="00597527"/>
        </w:tc>
      </w:tr>
      <w:tr w:rsidR="009E51EE" w14:paraId="2AC81279" w14:textId="77777777" w:rsidTr="00597527">
        <w:trPr>
          <w:trHeight w:val="240"/>
          <w:jc w:val="center"/>
        </w:trPr>
        <w:tc>
          <w:tcPr>
            <w:tcW w:w="4876" w:type="dxa"/>
            <w:tcBorders>
              <w:top w:val="nil"/>
              <w:left w:val="nil"/>
              <w:bottom w:val="nil"/>
              <w:right w:val="nil"/>
            </w:tcBorders>
          </w:tcPr>
          <w:p w14:paraId="6C58550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3C29483" w14:textId="77777777" w:rsidR="009E51EE" w:rsidRPr="00B94A8E" w:rsidRDefault="009E51EE" w:rsidP="00597527">
            <w:pPr>
              <w:pStyle w:val="AmColumnHeading"/>
            </w:pPr>
            <w:r>
              <w:t>Poprawka</w:t>
            </w:r>
          </w:p>
        </w:tc>
      </w:tr>
      <w:tr w:rsidR="009E51EE" w14:paraId="52726F17" w14:textId="77777777" w:rsidTr="00597527">
        <w:trPr>
          <w:jc w:val="center"/>
        </w:trPr>
        <w:tc>
          <w:tcPr>
            <w:tcW w:w="4876" w:type="dxa"/>
            <w:tcBorders>
              <w:top w:val="nil"/>
              <w:left w:val="nil"/>
              <w:bottom w:val="nil"/>
              <w:right w:val="nil"/>
            </w:tcBorders>
          </w:tcPr>
          <w:p w14:paraId="58797E3A" w14:textId="77777777" w:rsidR="009E51EE" w:rsidRPr="00BF3709" w:rsidRDefault="009E51EE" w:rsidP="00597527">
            <w:pPr>
              <w:pStyle w:val="Normal6a"/>
            </w:pPr>
            <w:r>
              <w:t>13)</w:t>
            </w:r>
            <w:r>
              <w:tab/>
              <w:t xml:space="preserve">„działania kosmiczne” oznaczają zbiór operacji </w:t>
            </w:r>
            <w:r>
              <w:rPr>
                <w:b/>
                <w:i/>
              </w:rPr>
              <w:t>wykonywanych podczas przeprowadzania działań</w:t>
            </w:r>
            <w:r>
              <w:t xml:space="preserve"> w przestrzeni kosmicznej</w:t>
            </w:r>
            <w:r>
              <w:rPr>
                <w:b/>
                <w:i/>
              </w:rPr>
              <w:t>, w szczególności:</w:t>
            </w:r>
          </w:p>
        </w:tc>
        <w:tc>
          <w:tcPr>
            <w:tcW w:w="4876" w:type="dxa"/>
            <w:tcBorders>
              <w:top w:val="nil"/>
              <w:left w:val="nil"/>
              <w:bottom w:val="nil"/>
              <w:right w:val="nil"/>
            </w:tcBorders>
          </w:tcPr>
          <w:p w14:paraId="47EC61D8" w14:textId="77777777" w:rsidR="009E51EE" w:rsidRPr="00BF3709" w:rsidRDefault="009E51EE" w:rsidP="00597527">
            <w:pPr>
              <w:pStyle w:val="Normal6a"/>
            </w:pPr>
            <w:r>
              <w:t>13)</w:t>
            </w:r>
            <w:r>
              <w:tab/>
              <w:t xml:space="preserve">„działania kosmiczne” oznaczają zbiór operacji </w:t>
            </w:r>
            <w:r>
              <w:rPr>
                <w:b/>
                <w:i/>
              </w:rPr>
              <w:t>z użyciem obiektów kosmicznych, prowadzonych przez operatora infrastruktury kosmicznej</w:t>
            </w:r>
            <w:r>
              <w:t xml:space="preserve"> w </w:t>
            </w:r>
            <w:r>
              <w:rPr>
                <w:b/>
                <w:i/>
              </w:rPr>
              <w:t>celu dostarczania danych pochodzących z</w:t>
            </w:r>
            <w:r>
              <w:t xml:space="preserve"> przestrzeni kosmicznej </w:t>
            </w:r>
            <w:r>
              <w:rPr>
                <w:b/>
                <w:i/>
              </w:rPr>
              <w:t>lub świadczenia usług kosmicznych;</w:t>
            </w:r>
          </w:p>
        </w:tc>
      </w:tr>
    </w:tbl>
    <w:p w14:paraId="0B1C941C"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26AA5F9" w14:textId="77777777" w:rsidR="009E51EE" w:rsidRPr="00BF3709" w:rsidRDefault="009E51EE" w:rsidP="009E51EE">
      <w:r>
        <w:rPr>
          <w:rStyle w:val="HideTWBExt"/>
          <w:lang w:val="en-GB"/>
        </w:rPr>
        <w:t>&lt;/Amend&gt;</w:t>
      </w:r>
    </w:p>
    <w:p w14:paraId="5E5EEB81"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1245</w:t>
      </w:r>
      <w:r>
        <w:rPr>
          <w:rStyle w:val="HideTWBExt"/>
          <w:lang w:val="en-GB"/>
        </w:rPr>
        <w:t>&lt;/NumAm&gt;</w:t>
      </w:r>
    </w:p>
    <w:p w14:paraId="7A7DAE85" w14:textId="77777777" w:rsidR="009E51EE" w:rsidRPr="00BF3709" w:rsidRDefault="009E51EE" w:rsidP="009E51EE">
      <w:pPr>
        <w:pStyle w:val="NormalBold"/>
      </w:pPr>
      <w:r>
        <w:rPr>
          <w:rStyle w:val="HideTWBExt"/>
          <w:b w:val="0"/>
          <w:lang w:val="en-GB"/>
        </w:rPr>
        <w:t>&lt;RepeatBlock-By&gt;&lt;Members&gt;</w:t>
      </w:r>
      <w:r>
        <w:t>Diana Iovanovici Şoşoacă</w:t>
      </w:r>
      <w:r>
        <w:rPr>
          <w:rStyle w:val="HideTWBExt"/>
          <w:b w:val="0"/>
          <w:lang w:val="en-GB"/>
        </w:rPr>
        <w:t>&lt;/Members&gt;</w:t>
      </w:r>
    </w:p>
    <w:p w14:paraId="429D0B6B" w14:textId="77777777" w:rsidR="009E51EE" w:rsidRPr="00B94A8E" w:rsidRDefault="009E51EE" w:rsidP="009E51EE">
      <w:pPr>
        <w:pStyle w:val="NormalBold"/>
      </w:pPr>
      <w:r>
        <w:rPr>
          <w:rStyle w:val="HideTWBExt"/>
          <w:b w:val="0"/>
        </w:rPr>
        <w:t>&lt;/RepeatBlock-By&gt;</w:t>
      </w:r>
    </w:p>
    <w:p w14:paraId="1DCBDF51"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142D8EE" w14:textId="77777777" w:rsidR="009E51EE" w:rsidRPr="00B94A8E" w:rsidRDefault="009E51EE" w:rsidP="009E51EE">
      <w:pPr>
        <w:pStyle w:val="NormalBold"/>
      </w:pPr>
      <w:r>
        <w:rPr>
          <w:rStyle w:val="HideTWBExt"/>
        </w:rPr>
        <w:t>&lt;Article&gt;</w:t>
      </w:r>
      <w:r>
        <w:t>Artykuł 5 – akapit 1 – punkt 13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AF6CDAA" w14:textId="77777777" w:rsidTr="00597527">
        <w:trPr>
          <w:trHeight w:hRule="exact" w:val="240"/>
          <w:jc w:val="center"/>
        </w:trPr>
        <w:tc>
          <w:tcPr>
            <w:tcW w:w="9752" w:type="dxa"/>
            <w:gridSpan w:val="2"/>
            <w:tcBorders>
              <w:top w:val="nil"/>
              <w:left w:val="nil"/>
              <w:bottom w:val="nil"/>
              <w:right w:val="nil"/>
            </w:tcBorders>
          </w:tcPr>
          <w:p w14:paraId="6C88E645" w14:textId="77777777" w:rsidR="009E51EE" w:rsidRPr="00B94A8E" w:rsidRDefault="009E51EE" w:rsidP="00597527"/>
        </w:tc>
      </w:tr>
      <w:tr w:rsidR="009E51EE" w14:paraId="2515EE14" w14:textId="77777777" w:rsidTr="00597527">
        <w:trPr>
          <w:trHeight w:val="240"/>
          <w:jc w:val="center"/>
        </w:trPr>
        <w:tc>
          <w:tcPr>
            <w:tcW w:w="4876" w:type="dxa"/>
            <w:tcBorders>
              <w:top w:val="nil"/>
              <w:left w:val="nil"/>
              <w:bottom w:val="nil"/>
              <w:right w:val="nil"/>
            </w:tcBorders>
          </w:tcPr>
          <w:p w14:paraId="493CE27A"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FC9357E" w14:textId="77777777" w:rsidR="009E51EE" w:rsidRPr="00B94A8E" w:rsidRDefault="009E51EE" w:rsidP="00597527">
            <w:pPr>
              <w:pStyle w:val="AmColumnHeading"/>
            </w:pPr>
            <w:r>
              <w:t>Poprawka</w:t>
            </w:r>
          </w:p>
        </w:tc>
      </w:tr>
      <w:tr w:rsidR="009E51EE" w14:paraId="4E880B54" w14:textId="77777777" w:rsidTr="00597527">
        <w:trPr>
          <w:jc w:val="center"/>
        </w:trPr>
        <w:tc>
          <w:tcPr>
            <w:tcW w:w="4876" w:type="dxa"/>
            <w:tcBorders>
              <w:top w:val="nil"/>
              <w:left w:val="nil"/>
              <w:bottom w:val="nil"/>
              <w:right w:val="nil"/>
            </w:tcBorders>
          </w:tcPr>
          <w:p w14:paraId="555B3DCC" w14:textId="77777777" w:rsidR="009E51EE" w:rsidRPr="00B94A8E" w:rsidRDefault="009E51EE" w:rsidP="00597527">
            <w:pPr>
              <w:pStyle w:val="Normal6a"/>
            </w:pPr>
            <w:r>
              <w:t>13)</w:t>
            </w:r>
            <w:r>
              <w:tab/>
              <w:t>„działania kosmiczne” oznaczają zbiór operacji wykonywanych podczas przeprowadzania działań w przestrzeni kosmicznej, w szczególności:</w:t>
            </w:r>
          </w:p>
        </w:tc>
        <w:tc>
          <w:tcPr>
            <w:tcW w:w="4876" w:type="dxa"/>
            <w:tcBorders>
              <w:top w:val="nil"/>
              <w:left w:val="nil"/>
              <w:bottom w:val="nil"/>
              <w:right w:val="nil"/>
            </w:tcBorders>
          </w:tcPr>
          <w:p w14:paraId="285E8E5B" w14:textId="77777777" w:rsidR="009E51EE" w:rsidRPr="00B94A8E" w:rsidRDefault="009E51EE" w:rsidP="00597527">
            <w:pPr>
              <w:pStyle w:val="Normal6a"/>
            </w:pPr>
            <w:r>
              <w:t>13)</w:t>
            </w:r>
            <w:r>
              <w:tab/>
              <w:t xml:space="preserve">„działania kosmiczne” oznaczają zbiór operacji wykonywanych podczas przeprowadzania działań w przestrzeni kosmicznej </w:t>
            </w:r>
            <w:r>
              <w:rPr>
                <w:b/>
                <w:i/>
              </w:rPr>
              <w:t>w należycie ustalonym okresie</w:t>
            </w:r>
            <w:r>
              <w:t>, w szczególności:</w:t>
            </w:r>
          </w:p>
        </w:tc>
      </w:tr>
    </w:tbl>
    <w:p w14:paraId="5427804A"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{RO}</w:t>
      </w:r>
      <w:r w:rsidRPr="00B94A8E">
        <w:t>ro</w:t>
      </w:r>
      <w:r w:rsidRPr="00B94A8E">
        <w:rPr>
          <w:rStyle w:val="HideTWBExt"/>
        </w:rPr>
        <w:t>&lt;/Original&gt;</w:t>
      </w:r>
    </w:p>
    <w:p w14:paraId="0A716A82" w14:textId="77777777" w:rsidR="009E51EE" w:rsidRPr="00B94A8E" w:rsidRDefault="009E51EE" w:rsidP="009E51EE">
      <w:pPr>
        <w:pStyle w:val="AmJustTitle"/>
      </w:pPr>
      <w:r>
        <w:rPr>
          <w:rStyle w:val="HideTWBExt"/>
        </w:rPr>
        <w:t>&lt;TitreJust&gt;</w:t>
      </w:r>
      <w:r>
        <w:t>Uzasadnienie</w:t>
      </w:r>
      <w:r>
        <w:rPr>
          <w:rStyle w:val="HideTWBExt"/>
        </w:rPr>
        <w:t>&lt;/TitreJust&gt;</w:t>
      </w:r>
    </w:p>
    <w:p w14:paraId="3C0FA59D" w14:textId="77777777" w:rsidR="009E51EE" w:rsidRPr="00B94A8E" w:rsidRDefault="009E51EE" w:rsidP="009E51EE">
      <w:pPr>
        <w:pStyle w:val="AmJustText"/>
      </w:pPr>
      <w:r>
        <w:t>Określenie czasu trwania misji satelitów i ich działań jest niezbędne do skutecznej organizacji działalności.</w:t>
      </w:r>
    </w:p>
    <w:p w14:paraId="3F514E34" w14:textId="77777777" w:rsidR="009E51EE" w:rsidRPr="00BF3709" w:rsidRDefault="009E51EE" w:rsidP="009E51EE">
      <w:r>
        <w:rPr>
          <w:rStyle w:val="HideTWBExt"/>
          <w:lang w:val="en-GB"/>
        </w:rPr>
        <w:t>&lt;/Amend&gt;</w:t>
      </w:r>
    </w:p>
    <w:p w14:paraId="68423B28"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1246</w:t>
      </w:r>
      <w:r>
        <w:rPr>
          <w:rStyle w:val="HideTWBExt"/>
          <w:lang w:val="en-GB"/>
        </w:rPr>
        <w:t>&lt;/NumAm&gt;</w:t>
      </w:r>
    </w:p>
    <w:p w14:paraId="4FE46CAF"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092A58C8" w14:textId="77777777" w:rsidR="009E51EE" w:rsidRPr="00B94A8E" w:rsidRDefault="009E51EE" w:rsidP="009E51EE">
      <w:pPr>
        <w:pStyle w:val="NormalBold"/>
      </w:pPr>
      <w:r>
        <w:rPr>
          <w:rStyle w:val="HideTWBExt"/>
          <w:b w:val="0"/>
        </w:rPr>
        <w:t>&lt;/RepeatBlock-By&gt;</w:t>
      </w:r>
    </w:p>
    <w:p w14:paraId="389CB704"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F25DD6E" w14:textId="77777777" w:rsidR="009E51EE" w:rsidRPr="00B94A8E" w:rsidRDefault="009E51EE" w:rsidP="009E51EE">
      <w:pPr>
        <w:pStyle w:val="NormalBold"/>
      </w:pPr>
      <w:r>
        <w:rPr>
          <w:rStyle w:val="HideTWBExt"/>
        </w:rPr>
        <w:t>&lt;Article&gt;</w:t>
      </w:r>
      <w:r>
        <w:t>Artykuł 5 – akapit 1 – punkt 13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09BF36F" w14:textId="77777777" w:rsidTr="00597527">
        <w:trPr>
          <w:trHeight w:hRule="exact" w:val="240"/>
          <w:jc w:val="center"/>
        </w:trPr>
        <w:tc>
          <w:tcPr>
            <w:tcW w:w="9752" w:type="dxa"/>
            <w:gridSpan w:val="2"/>
            <w:tcBorders>
              <w:top w:val="nil"/>
              <w:left w:val="nil"/>
              <w:bottom w:val="nil"/>
              <w:right w:val="nil"/>
            </w:tcBorders>
          </w:tcPr>
          <w:p w14:paraId="1AACC205" w14:textId="77777777" w:rsidR="009E51EE" w:rsidRPr="00B94A8E" w:rsidRDefault="009E51EE" w:rsidP="00597527"/>
        </w:tc>
      </w:tr>
      <w:tr w:rsidR="009E51EE" w14:paraId="01DE26B2" w14:textId="77777777" w:rsidTr="00597527">
        <w:trPr>
          <w:trHeight w:val="240"/>
          <w:jc w:val="center"/>
        </w:trPr>
        <w:tc>
          <w:tcPr>
            <w:tcW w:w="4876" w:type="dxa"/>
            <w:tcBorders>
              <w:top w:val="nil"/>
              <w:left w:val="nil"/>
              <w:bottom w:val="nil"/>
              <w:right w:val="nil"/>
            </w:tcBorders>
          </w:tcPr>
          <w:p w14:paraId="29D6DD5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2F526CC" w14:textId="77777777" w:rsidR="009E51EE" w:rsidRPr="00B94A8E" w:rsidRDefault="009E51EE" w:rsidP="00597527">
            <w:pPr>
              <w:pStyle w:val="AmColumnHeading"/>
            </w:pPr>
            <w:r>
              <w:t>Poprawka</w:t>
            </w:r>
          </w:p>
        </w:tc>
      </w:tr>
      <w:tr w:rsidR="009E51EE" w14:paraId="5476C83D" w14:textId="77777777" w:rsidTr="00597527">
        <w:trPr>
          <w:jc w:val="center"/>
        </w:trPr>
        <w:tc>
          <w:tcPr>
            <w:tcW w:w="4876" w:type="dxa"/>
            <w:tcBorders>
              <w:top w:val="nil"/>
              <w:left w:val="nil"/>
              <w:bottom w:val="nil"/>
              <w:right w:val="nil"/>
            </w:tcBorders>
          </w:tcPr>
          <w:p w14:paraId="427F3230" w14:textId="77777777" w:rsidR="009E51EE" w:rsidRPr="00BF3709" w:rsidRDefault="009E51EE" w:rsidP="00597527">
            <w:pPr>
              <w:pStyle w:val="Normal6a"/>
            </w:pPr>
            <w:r>
              <w:rPr>
                <w:b/>
                <w:i/>
              </w:rPr>
              <w:t>a)</w:t>
            </w:r>
            <w:r>
              <w:tab/>
            </w:r>
            <w:r>
              <w:rPr>
                <w:b/>
                <w:i/>
              </w:rPr>
              <w:t>eksploatację i kontrolę obiektów kosmicznych, w tym podczas ponownego wejścia w atmosferę;</w:t>
            </w:r>
          </w:p>
        </w:tc>
        <w:tc>
          <w:tcPr>
            <w:tcW w:w="4876" w:type="dxa"/>
            <w:tcBorders>
              <w:top w:val="nil"/>
              <w:left w:val="nil"/>
              <w:bottom w:val="nil"/>
              <w:right w:val="nil"/>
            </w:tcBorders>
          </w:tcPr>
          <w:p w14:paraId="24B525C5" w14:textId="77777777" w:rsidR="009E51EE" w:rsidRPr="00B94A8E" w:rsidRDefault="009E51EE" w:rsidP="00597527">
            <w:pPr>
              <w:pStyle w:val="Normal6a"/>
            </w:pPr>
            <w:r>
              <w:rPr>
                <w:b/>
                <w:i/>
              </w:rPr>
              <w:t>skreśla się</w:t>
            </w:r>
          </w:p>
        </w:tc>
      </w:tr>
    </w:tbl>
    <w:p w14:paraId="6BECA58C"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7097E072" w14:textId="77777777" w:rsidR="009E51EE" w:rsidRPr="00B94A8E" w:rsidRDefault="009E51EE" w:rsidP="009E51EE">
      <w:r>
        <w:rPr>
          <w:rStyle w:val="HideTWBExt"/>
        </w:rPr>
        <w:t>&lt;/Amend&gt;</w:t>
      </w:r>
    </w:p>
    <w:p w14:paraId="321D9DF2" w14:textId="77777777" w:rsidR="009E51EE" w:rsidRPr="00B94A8E" w:rsidRDefault="009E51EE" w:rsidP="009E51EE">
      <w:pPr>
        <w:pStyle w:val="AmNumberTabs"/>
      </w:pPr>
      <w:r>
        <w:rPr>
          <w:rStyle w:val="HideTWBExt"/>
        </w:rPr>
        <w:t>&lt;Amend&gt;</w:t>
      </w:r>
      <w:r>
        <w:t>Poprawka</w:t>
      </w:r>
      <w:r>
        <w:tab/>
      </w:r>
      <w:r>
        <w:tab/>
      </w:r>
      <w:r>
        <w:rPr>
          <w:rStyle w:val="HideTWBExt"/>
        </w:rPr>
        <w:t>&lt;NumAm&gt;</w:t>
      </w:r>
      <w:r>
        <w:t>1247</w:t>
      </w:r>
      <w:r>
        <w:rPr>
          <w:rStyle w:val="HideTWBExt"/>
        </w:rPr>
        <w:t>&lt;/NumAm&gt;</w:t>
      </w:r>
    </w:p>
    <w:p w14:paraId="35411A9E"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1DA6E0BD" w14:textId="77777777" w:rsidR="009E51EE" w:rsidRPr="00B94A8E" w:rsidRDefault="009E51EE" w:rsidP="009E51EE">
      <w:pPr>
        <w:pStyle w:val="NormalBold"/>
      </w:pPr>
      <w:r>
        <w:rPr>
          <w:rStyle w:val="HideTWBExt"/>
          <w:b w:val="0"/>
        </w:rPr>
        <w:t>&lt;/RepeatBlock-By&gt;</w:t>
      </w:r>
    </w:p>
    <w:p w14:paraId="26087520"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D820486" w14:textId="77777777" w:rsidR="009E51EE" w:rsidRPr="00B94A8E" w:rsidRDefault="009E51EE" w:rsidP="009E51EE">
      <w:pPr>
        <w:pStyle w:val="NormalBold"/>
      </w:pPr>
      <w:r>
        <w:rPr>
          <w:rStyle w:val="HideTWBExt"/>
        </w:rPr>
        <w:t>&lt;Article&gt;</w:t>
      </w:r>
      <w:r>
        <w:t>Artykuł 5 – akapit 1 – punkt 13 – litera a</w:t>
      </w:r>
      <w:r>
        <w:rPr>
          <w:rStyle w:val="HideTWBExt"/>
        </w:rPr>
        <w:t>&lt;/Article&gt;</w:t>
      </w:r>
    </w:p>
    <w:p w14:paraId="6FF44F7C" w14:textId="77777777" w:rsidR="009E51EE" w:rsidRPr="00B94A8E" w:rsidRDefault="009E51EE" w:rsidP="009E51EE">
      <w:r>
        <w:rPr>
          <w:rStyle w:val="HideTWBExt"/>
        </w:rPr>
        <w:t>&lt;DocAmend2&gt;</w:t>
      </w:r>
      <w:r>
        <w:t>Wniosek dotyczący rozporządzenia</w:t>
      </w:r>
      <w:r>
        <w:rPr>
          <w:rStyle w:val="HideTWBExt"/>
        </w:rPr>
        <w:t>&lt;/DocAmend2&gt;</w:t>
      </w:r>
    </w:p>
    <w:p w14:paraId="0A9A3AD7" w14:textId="77777777" w:rsidR="009E51EE" w:rsidRPr="00B94A8E" w:rsidRDefault="009E51EE" w:rsidP="009E51EE">
      <w:r>
        <w:rPr>
          <w:rStyle w:val="HideTWBExt"/>
        </w:rPr>
        <w:t>&lt;Article2&gt;</w:t>
      </w:r>
      <w:r>
        <w:t>Artykuł 5 – akapit 1 – punkt 13 – litera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CD27CB3" w14:textId="77777777" w:rsidTr="00597527">
        <w:trPr>
          <w:trHeight w:hRule="exact" w:val="240"/>
          <w:jc w:val="center"/>
        </w:trPr>
        <w:tc>
          <w:tcPr>
            <w:tcW w:w="9752" w:type="dxa"/>
            <w:gridSpan w:val="2"/>
            <w:tcBorders>
              <w:top w:val="nil"/>
              <w:left w:val="nil"/>
              <w:bottom w:val="nil"/>
              <w:right w:val="nil"/>
            </w:tcBorders>
          </w:tcPr>
          <w:p w14:paraId="59D00812" w14:textId="77777777" w:rsidR="009E51EE" w:rsidRPr="00B94A8E" w:rsidRDefault="009E51EE" w:rsidP="00597527"/>
        </w:tc>
      </w:tr>
      <w:tr w:rsidR="009E51EE" w14:paraId="373F1001" w14:textId="77777777" w:rsidTr="00597527">
        <w:trPr>
          <w:trHeight w:val="240"/>
          <w:jc w:val="center"/>
        </w:trPr>
        <w:tc>
          <w:tcPr>
            <w:tcW w:w="4876" w:type="dxa"/>
            <w:tcBorders>
              <w:top w:val="nil"/>
              <w:left w:val="nil"/>
              <w:bottom w:val="nil"/>
              <w:right w:val="nil"/>
            </w:tcBorders>
          </w:tcPr>
          <w:p w14:paraId="5206908E"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0E473E5" w14:textId="77777777" w:rsidR="009E51EE" w:rsidRPr="00B94A8E" w:rsidRDefault="009E51EE" w:rsidP="00597527">
            <w:pPr>
              <w:pStyle w:val="AmColumnHeading"/>
            </w:pPr>
            <w:r>
              <w:t>Poprawka</w:t>
            </w:r>
          </w:p>
        </w:tc>
      </w:tr>
      <w:tr w:rsidR="009E51EE" w14:paraId="1B5386DE" w14:textId="77777777" w:rsidTr="00597527">
        <w:trPr>
          <w:jc w:val="center"/>
        </w:trPr>
        <w:tc>
          <w:tcPr>
            <w:tcW w:w="4876" w:type="dxa"/>
            <w:tcBorders>
              <w:top w:val="nil"/>
              <w:left w:val="nil"/>
              <w:bottom w:val="nil"/>
              <w:right w:val="nil"/>
            </w:tcBorders>
          </w:tcPr>
          <w:p w14:paraId="0955BADA" w14:textId="77777777" w:rsidR="009E51EE" w:rsidRPr="00BF3709" w:rsidRDefault="009E51EE" w:rsidP="00597527">
            <w:pPr>
              <w:pStyle w:val="Normal6a"/>
            </w:pPr>
            <w:r>
              <w:rPr>
                <w:b/>
                <w:i/>
              </w:rPr>
              <w:t>a)</w:t>
            </w:r>
            <w:r>
              <w:tab/>
            </w:r>
            <w:r>
              <w:rPr>
                <w:b/>
                <w:i/>
              </w:rPr>
              <w:t>eksploatację i kontrolę obiektów kosmicznych, w tym podczas ponownego wejścia w atmosferę;</w:t>
            </w:r>
          </w:p>
        </w:tc>
        <w:tc>
          <w:tcPr>
            <w:tcW w:w="4876" w:type="dxa"/>
            <w:tcBorders>
              <w:top w:val="nil"/>
              <w:left w:val="nil"/>
              <w:bottom w:val="nil"/>
              <w:right w:val="nil"/>
            </w:tcBorders>
          </w:tcPr>
          <w:p w14:paraId="38EDF16C" w14:textId="77777777" w:rsidR="009E51EE" w:rsidRPr="00B94A8E" w:rsidRDefault="009E51EE" w:rsidP="00597527">
            <w:pPr>
              <w:pStyle w:val="Normal6a"/>
            </w:pPr>
            <w:r>
              <w:rPr>
                <w:b/>
                <w:i/>
              </w:rPr>
              <w:t>skreśla się</w:t>
            </w:r>
          </w:p>
        </w:tc>
      </w:tr>
    </w:tbl>
    <w:p w14:paraId="6E69A2D3"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659870FC" w14:textId="77777777" w:rsidR="009E51EE" w:rsidRPr="00B94A8E" w:rsidRDefault="009E51EE" w:rsidP="009E51EE">
      <w:r>
        <w:rPr>
          <w:rStyle w:val="HideTWBExt"/>
        </w:rPr>
        <w:t>&lt;/Amend&gt;</w:t>
      </w:r>
    </w:p>
    <w:p w14:paraId="5AC1E1FB" w14:textId="77777777" w:rsidR="009E51EE" w:rsidRPr="00B94A8E" w:rsidRDefault="009E51EE" w:rsidP="009E51EE">
      <w:pPr>
        <w:pStyle w:val="AmNumberTabs"/>
      </w:pPr>
      <w:r>
        <w:rPr>
          <w:rStyle w:val="HideTWBExt"/>
        </w:rPr>
        <w:t>&lt;Amend&gt;</w:t>
      </w:r>
      <w:r>
        <w:t>Poprawka</w:t>
      </w:r>
      <w:r>
        <w:tab/>
      </w:r>
      <w:r>
        <w:tab/>
      </w:r>
      <w:r>
        <w:rPr>
          <w:rStyle w:val="HideTWBExt"/>
        </w:rPr>
        <w:t>&lt;NumAm&gt;</w:t>
      </w:r>
      <w:r>
        <w:t>1248</w:t>
      </w:r>
      <w:r>
        <w:rPr>
          <w:rStyle w:val="HideTWBExt"/>
        </w:rPr>
        <w:t>&lt;/NumAm&gt;</w:t>
      </w:r>
    </w:p>
    <w:p w14:paraId="5B0741A9"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406EC451" w14:textId="77777777" w:rsidR="009E51EE" w:rsidRPr="00B94A8E" w:rsidRDefault="009E51EE" w:rsidP="009E51EE">
      <w:pPr>
        <w:pStyle w:val="NormalBold"/>
      </w:pPr>
      <w:r>
        <w:rPr>
          <w:rStyle w:val="HideTWBExt"/>
          <w:b w:val="0"/>
        </w:rPr>
        <w:t>&lt;/RepeatBlock-By&gt;</w:t>
      </w:r>
    </w:p>
    <w:p w14:paraId="746E1BAF"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F28F49F" w14:textId="77777777" w:rsidR="009E51EE" w:rsidRPr="00B94A8E" w:rsidRDefault="009E51EE" w:rsidP="009E51EE">
      <w:pPr>
        <w:pStyle w:val="NormalBold"/>
      </w:pPr>
      <w:r>
        <w:rPr>
          <w:rStyle w:val="HideTWBExt"/>
        </w:rPr>
        <w:t>&lt;Article&gt;</w:t>
      </w:r>
      <w:r>
        <w:t>Artykuł 5 – akapit 1 – punkt 13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808D746" w14:textId="77777777" w:rsidTr="00597527">
        <w:trPr>
          <w:trHeight w:hRule="exact" w:val="240"/>
          <w:jc w:val="center"/>
        </w:trPr>
        <w:tc>
          <w:tcPr>
            <w:tcW w:w="9752" w:type="dxa"/>
            <w:gridSpan w:val="2"/>
            <w:tcBorders>
              <w:top w:val="nil"/>
              <w:left w:val="nil"/>
              <w:bottom w:val="nil"/>
              <w:right w:val="nil"/>
            </w:tcBorders>
          </w:tcPr>
          <w:p w14:paraId="213D4EE8" w14:textId="77777777" w:rsidR="009E51EE" w:rsidRPr="00B94A8E" w:rsidRDefault="009E51EE" w:rsidP="00597527"/>
        </w:tc>
      </w:tr>
      <w:tr w:rsidR="009E51EE" w14:paraId="70DA9A23" w14:textId="77777777" w:rsidTr="00597527">
        <w:trPr>
          <w:trHeight w:val="240"/>
          <w:jc w:val="center"/>
        </w:trPr>
        <w:tc>
          <w:tcPr>
            <w:tcW w:w="4876" w:type="dxa"/>
            <w:tcBorders>
              <w:top w:val="nil"/>
              <w:left w:val="nil"/>
              <w:bottom w:val="nil"/>
              <w:right w:val="nil"/>
            </w:tcBorders>
          </w:tcPr>
          <w:p w14:paraId="16376CBA"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752DC4E" w14:textId="77777777" w:rsidR="009E51EE" w:rsidRPr="00B94A8E" w:rsidRDefault="009E51EE" w:rsidP="00597527">
            <w:pPr>
              <w:pStyle w:val="AmColumnHeading"/>
            </w:pPr>
            <w:r>
              <w:t>Poprawka</w:t>
            </w:r>
          </w:p>
        </w:tc>
      </w:tr>
      <w:tr w:rsidR="009E51EE" w14:paraId="68F7D38C" w14:textId="77777777" w:rsidTr="00597527">
        <w:trPr>
          <w:jc w:val="center"/>
        </w:trPr>
        <w:tc>
          <w:tcPr>
            <w:tcW w:w="4876" w:type="dxa"/>
            <w:tcBorders>
              <w:top w:val="nil"/>
              <w:left w:val="nil"/>
              <w:bottom w:val="nil"/>
              <w:right w:val="nil"/>
            </w:tcBorders>
          </w:tcPr>
          <w:p w14:paraId="0D582FF2" w14:textId="77777777" w:rsidR="009E51EE" w:rsidRPr="00BF3709" w:rsidRDefault="009E51EE" w:rsidP="00597527">
            <w:pPr>
              <w:pStyle w:val="Normal6a"/>
            </w:pPr>
            <w:r>
              <w:rPr>
                <w:b/>
                <w:i/>
              </w:rPr>
              <w:t>a)</w:t>
            </w:r>
            <w:r>
              <w:tab/>
            </w:r>
            <w:r>
              <w:rPr>
                <w:b/>
                <w:i/>
              </w:rPr>
              <w:t>eksploatację i kontrolę obiektów kosmicznych, w tym podczas ponownego wejścia w atmosferę;</w:t>
            </w:r>
          </w:p>
        </w:tc>
        <w:tc>
          <w:tcPr>
            <w:tcW w:w="4876" w:type="dxa"/>
            <w:tcBorders>
              <w:top w:val="nil"/>
              <w:left w:val="nil"/>
              <w:bottom w:val="nil"/>
              <w:right w:val="nil"/>
            </w:tcBorders>
          </w:tcPr>
          <w:p w14:paraId="0B341AE1" w14:textId="77777777" w:rsidR="009E51EE" w:rsidRPr="00B94A8E" w:rsidRDefault="009E51EE" w:rsidP="00597527">
            <w:pPr>
              <w:pStyle w:val="Normal6a"/>
            </w:pPr>
            <w:r>
              <w:rPr>
                <w:b/>
                <w:i/>
              </w:rPr>
              <w:t>skreśla się</w:t>
            </w:r>
          </w:p>
        </w:tc>
      </w:tr>
    </w:tbl>
    <w:p w14:paraId="067B8957"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4C507C29" w14:textId="77777777" w:rsidR="009E51EE" w:rsidRPr="00B94A8E" w:rsidRDefault="009E51EE" w:rsidP="009E51EE">
      <w:r>
        <w:rPr>
          <w:rStyle w:val="HideTWBExt"/>
        </w:rPr>
        <w:t>&lt;/Amend&gt;</w:t>
      </w:r>
    </w:p>
    <w:p w14:paraId="7781D9E2" w14:textId="77777777" w:rsidR="009E51EE" w:rsidRPr="00B94A8E" w:rsidRDefault="009E51EE" w:rsidP="009E51EE">
      <w:pPr>
        <w:pStyle w:val="AmNumberTabs"/>
      </w:pPr>
      <w:r>
        <w:rPr>
          <w:rStyle w:val="HideTWBExt"/>
        </w:rPr>
        <w:t>&lt;Amend&gt;</w:t>
      </w:r>
      <w:r>
        <w:t>Poprawka</w:t>
      </w:r>
      <w:r>
        <w:tab/>
      </w:r>
      <w:r>
        <w:tab/>
      </w:r>
      <w:r>
        <w:rPr>
          <w:rStyle w:val="HideTWBExt"/>
        </w:rPr>
        <w:t>&lt;NumAm&gt;</w:t>
      </w:r>
      <w:r>
        <w:t>1249</w:t>
      </w:r>
      <w:r>
        <w:rPr>
          <w:rStyle w:val="HideTWBExt"/>
        </w:rPr>
        <w:t>&lt;/NumAm&gt;</w:t>
      </w:r>
    </w:p>
    <w:p w14:paraId="4B90A990" w14:textId="77777777" w:rsidR="009E51EE" w:rsidRPr="00B94A8E" w:rsidRDefault="009E51EE" w:rsidP="009E51EE">
      <w:pPr>
        <w:pStyle w:val="NormalBold"/>
      </w:pPr>
      <w:r>
        <w:rPr>
          <w:rStyle w:val="HideTWBExt"/>
          <w:b w:val="0"/>
        </w:rPr>
        <w:t>&lt;RepeatBlock-By&gt;&lt;Members&gt;</w:t>
      </w:r>
      <w:r>
        <w:t>Christophe Grudler, Morten Løkkegaard, Anna Stürgkh, Martin Hojsík, Sigrid Friis</w:t>
      </w:r>
      <w:r>
        <w:rPr>
          <w:rStyle w:val="HideTWBExt"/>
          <w:b w:val="0"/>
        </w:rPr>
        <w:t>&lt;/Members&gt;</w:t>
      </w:r>
    </w:p>
    <w:p w14:paraId="07C5D9E6" w14:textId="77777777" w:rsidR="009E51EE" w:rsidRPr="00B94A8E" w:rsidRDefault="009E51EE" w:rsidP="009E51EE">
      <w:pPr>
        <w:pStyle w:val="NormalBold"/>
      </w:pPr>
      <w:r>
        <w:rPr>
          <w:rStyle w:val="HideTWBExt"/>
          <w:b w:val="0"/>
        </w:rPr>
        <w:t>&lt;/RepeatBlock-By&gt;</w:t>
      </w:r>
    </w:p>
    <w:p w14:paraId="4C45053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EE55BA8" w14:textId="77777777" w:rsidR="009E51EE" w:rsidRPr="00B94A8E" w:rsidRDefault="009E51EE" w:rsidP="009E51EE">
      <w:pPr>
        <w:pStyle w:val="NormalBold"/>
      </w:pPr>
      <w:r>
        <w:rPr>
          <w:rStyle w:val="HideTWBExt"/>
        </w:rPr>
        <w:t>&lt;Article&gt;</w:t>
      </w:r>
      <w:r>
        <w:t>Artykuł 5 – akapit 1 – punkt 13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5B619C0" w14:textId="77777777" w:rsidTr="00597527">
        <w:trPr>
          <w:trHeight w:hRule="exact" w:val="240"/>
          <w:jc w:val="center"/>
        </w:trPr>
        <w:tc>
          <w:tcPr>
            <w:tcW w:w="9752" w:type="dxa"/>
            <w:gridSpan w:val="2"/>
            <w:tcBorders>
              <w:top w:val="nil"/>
              <w:left w:val="nil"/>
              <w:bottom w:val="nil"/>
              <w:right w:val="nil"/>
            </w:tcBorders>
          </w:tcPr>
          <w:p w14:paraId="0FFA059D" w14:textId="77777777" w:rsidR="009E51EE" w:rsidRPr="00B94A8E" w:rsidRDefault="009E51EE" w:rsidP="00597527"/>
        </w:tc>
      </w:tr>
      <w:tr w:rsidR="009E51EE" w14:paraId="3F5653AF" w14:textId="77777777" w:rsidTr="00597527">
        <w:trPr>
          <w:trHeight w:val="240"/>
          <w:jc w:val="center"/>
        </w:trPr>
        <w:tc>
          <w:tcPr>
            <w:tcW w:w="4876" w:type="dxa"/>
            <w:tcBorders>
              <w:top w:val="nil"/>
              <w:left w:val="nil"/>
              <w:bottom w:val="nil"/>
              <w:right w:val="nil"/>
            </w:tcBorders>
          </w:tcPr>
          <w:p w14:paraId="360699B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642E4F5" w14:textId="77777777" w:rsidR="009E51EE" w:rsidRPr="00B94A8E" w:rsidRDefault="009E51EE" w:rsidP="00597527">
            <w:pPr>
              <w:pStyle w:val="AmColumnHeading"/>
            </w:pPr>
            <w:r>
              <w:t>Poprawka</w:t>
            </w:r>
          </w:p>
        </w:tc>
      </w:tr>
      <w:tr w:rsidR="009E51EE" w14:paraId="5C6A3562" w14:textId="77777777" w:rsidTr="00597527">
        <w:trPr>
          <w:jc w:val="center"/>
        </w:trPr>
        <w:tc>
          <w:tcPr>
            <w:tcW w:w="4876" w:type="dxa"/>
            <w:tcBorders>
              <w:top w:val="nil"/>
              <w:left w:val="nil"/>
              <w:bottom w:val="nil"/>
              <w:right w:val="nil"/>
            </w:tcBorders>
          </w:tcPr>
          <w:p w14:paraId="6DD541C1" w14:textId="77777777" w:rsidR="009E51EE" w:rsidRPr="00BF3709" w:rsidRDefault="009E51EE" w:rsidP="00597527">
            <w:pPr>
              <w:pStyle w:val="Normal6a"/>
            </w:pPr>
            <w:r>
              <w:rPr>
                <w:b/>
                <w:i/>
              </w:rPr>
              <w:t>a)</w:t>
            </w:r>
            <w:r>
              <w:tab/>
            </w:r>
            <w:r>
              <w:rPr>
                <w:b/>
                <w:i/>
              </w:rPr>
              <w:t>eksploatację i kontrolę obiektów kosmicznych, w tym podczas ponownego wejścia w atmosferę;</w:t>
            </w:r>
          </w:p>
        </w:tc>
        <w:tc>
          <w:tcPr>
            <w:tcW w:w="4876" w:type="dxa"/>
            <w:tcBorders>
              <w:top w:val="nil"/>
              <w:left w:val="nil"/>
              <w:bottom w:val="nil"/>
              <w:right w:val="nil"/>
            </w:tcBorders>
          </w:tcPr>
          <w:p w14:paraId="29487982" w14:textId="77777777" w:rsidR="009E51EE" w:rsidRPr="00B94A8E" w:rsidRDefault="009E51EE" w:rsidP="00597527">
            <w:pPr>
              <w:pStyle w:val="Normal6a"/>
            </w:pPr>
            <w:r>
              <w:rPr>
                <w:b/>
                <w:i/>
              </w:rPr>
              <w:t>skreśla się</w:t>
            </w:r>
          </w:p>
        </w:tc>
      </w:tr>
    </w:tbl>
    <w:p w14:paraId="718EE38A"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11BC1767" w14:textId="77777777" w:rsidR="009E51EE" w:rsidRPr="00B94A8E" w:rsidRDefault="009E51EE" w:rsidP="009E51EE">
      <w:pPr>
        <w:pStyle w:val="AmJustTitle"/>
      </w:pPr>
      <w:r>
        <w:rPr>
          <w:rStyle w:val="HideTWBExt"/>
        </w:rPr>
        <w:t>&lt;TitreJust&gt;</w:t>
      </w:r>
      <w:r>
        <w:t>Uzasadnienie</w:t>
      </w:r>
      <w:r>
        <w:rPr>
          <w:rStyle w:val="HideTWBExt"/>
        </w:rPr>
        <w:t>&lt;/TitreJust&gt;</w:t>
      </w:r>
    </w:p>
    <w:p w14:paraId="77DA7E0A" w14:textId="77777777" w:rsidR="009E51EE" w:rsidRPr="00BF3709" w:rsidRDefault="009E51EE" w:rsidP="009E51EE">
      <w:pPr>
        <w:pStyle w:val="AmJustText"/>
      </w:pPr>
      <w:r>
        <w:t>Zmieniona definicja funkcjonalna zastępuje wyczerpującą część wykazu rodzajów operacji (statki kosmiczne, wynoszenie na orbitę, miejsca wynoszenia na orbitę, poszukiwania). Zachowanie jej wraz z nową definicją doprowadziłoby do sporów interpretacyjnych; treść normatywna została zachowana w artykułach dotyczących obowiązku szczególnego, a nie w definicji.</w:t>
      </w:r>
    </w:p>
    <w:p w14:paraId="14224B9C" w14:textId="77777777" w:rsidR="009E51EE" w:rsidRPr="00BF3709" w:rsidRDefault="009E51EE" w:rsidP="009E51EE">
      <w:r>
        <w:rPr>
          <w:rStyle w:val="HideTWBExt"/>
          <w:lang w:val="en-GB"/>
        </w:rPr>
        <w:t>&lt;/Amend&gt;</w:t>
      </w:r>
    </w:p>
    <w:p w14:paraId="6C0D9014"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1250</w:t>
      </w:r>
      <w:r>
        <w:rPr>
          <w:rStyle w:val="HideTWBExt"/>
          <w:lang w:val="en-GB"/>
        </w:rPr>
        <w:t>&lt;/NumAm&gt;</w:t>
      </w:r>
    </w:p>
    <w:p w14:paraId="5F5D47AC"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18938DCB" w14:textId="77777777" w:rsidR="009E51EE" w:rsidRPr="00B94A8E" w:rsidRDefault="009E51EE" w:rsidP="009E51EE">
      <w:pPr>
        <w:pStyle w:val="NormalBold"/>
      </w:pPr>
      <w:r>
        <w:rPr>
          <w:rStyle w:val="HideTWBExt"/>
          <w:b w:val="0"/>
        </w:rPr>
        <w:t>&lt;/RepeatBlock-By&gt;</w:t>
      </w:r>
    </w:p>
    <w:p w14:paraId="6FB3655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0435DBF" w14:textId="77777777" w:rsidR="009E51EE" w:rsidRPr="00B94A8E" w:rsidRDefault="009E51EE" w:rsidP="009E51EE">
      <w:pPr>
        <w:pStyle w:val="NormalBold"/>
      </w:pPr>
      <w:r>
        <w:rPr>
          <w:rStyle w:val="HideTWBExt"/>
        </w:rPr>
        <w:t>&lt;Article&gt;</w:t>
      </w:r>
      <w:r>
        <w:t>Artykuł 5 – akapit 1 – punkt 13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5C33011" w14:textId="77777777" w:rsidTr="00597527">
        <w:trPr>
          <w:trHeight w:hRule="exact" w:val="240"/>
          <w:jc w:val="center"/>
        </w:trPr>
        <w:tc>
          <w:tcPr>
            <w:tcW w:w="9752" w:type="dxa"/>
            <w:gridSpan w:val="2"/>
            <w:tcBorders>
              <w:top w:val="nil"/>
              <w:left w:val="nil"/>
              <w:bottom w:val="nil"/>
              <w:right w:val="nil"/>
            </w:tcBorders>
          </w:tcPr>
          <w:p w14:paraId="43704992" w14:textId="77777777" w:rsidR="009E51EE" w:rsidRPr="00B94A8E" w:rsidRDefault="009E51EE" w:rsidP="00597527"/>
        </w:tc>
      </w:tr>
      <w:tr w:rsidR="009E51EE" w14:paraId="3772285D" w14:textId="77777777" w:rsidTr="00597527">
        <w:trPr>
          <w:trHeight w:val="240"/>
          <w:jc w:val="center"/>
        </w:trPr>
        <w:tc>
          <w:tcPr>
            <w:tcW w:w="4876" w:type="dxa"/>
            <w:tcBorders>
              <w:top w:val="nil"/>
              <w:left w:val="nil"/>
              <w:bottom w:val="nil"/>
              <w:right w:val="nil"/>
            </w:tcBorders>
          </w:tcPr>
          <w:p w14:paraId="6C17E7B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C208A9A" w14:textId="77777777" w:rsidR="009E51EE" w:rsidRPr="00B94A8E" w:rsidRDefault="009E51EE" w:rsidP="00597527">
            <w:pPr>
              <w:pStyle w:val="AmColumnHeading"/>
            </w:pPr>
            <w:r>
              <w:t>Poprawka</w:t>
            </w:r>
          </w:p>
        </w:tc>
      </w:tr>
      <w:tr w:rsidR="009E51EE" w14:paraId="1E74BEED" w14:textId="77777777" w:rsidTr="00597527">
        <w:trPr>
          <w:jc w:val="center"/>
        </w:trPr>
        <w:tc>
          <w:tcPr>
            <w:tcW w:w="4876" w:type="dxa"/>
            <w:tcBorders>
              <w:top w:val="nil"/>
              <w:left w:val="nil"/>
              <w:bottom w:val="nil"/>
              <w:right w:val="nil"/>
            </w:tcBorders>
          </w:tcPr>
          <w:p w14:paraId="31833959" w14:textId="77777777" w:rsidR="009E51EE" w:rsidRPr="00BF3709" w:rsidRDefault="009E51EE" w:rsidP="00597527">
            <w:pPr>
              <w:pStyle w:val="Normal6a"/>
            </w:pPr>
            <w:r>
              <w:rPr>
                <w:b/>
                <w:i/>
              </w:rPr>
              <w:t>b)</w:t>
            </w:r>
            <w:r>
              <w:tab/>
            </w:r>
            <w:r>
              <w:rPr>
                <w:b/>
                <w:i/>
              </w:rPr>
              <w:t>usługi wynoszenia na orbitę, w tym próby wynoszenia na orbitę;</w:t>
            </w:r>
          </w:p>
        </w:tc>
        <w:tc>
          <w:tcPr>
            <w:tcW w:w="4876" w:type="dxa"/>
            <w:tcBorders>
              <w:top w:val="nil"/>
              <w:left w:val="nil"/>
              <w:bottom w:val="nil"/>
              <w:right w:val="nil"/>
            </w:tcBorders>
          </w:tcPr>
          <w:p w14:paraId="123BE2B4" w14:textId="77777777" w:rsidR="009E51EE" w:rsidRPr="00B94A8E" w:rsidRDefault="009E51EE" w:rsidP="00597527">
            <w:pPr>
              <w:pStyle w:val="Normal6a"/>
            </w:pPr>
            <w:r>
              <w:rPr>
                <w:b/>
                <w:i/>
              </w:rPr>
              <w:t>skreśla się</w:t>
            </w:r>
          </w:p>
        </w:tc>
      </w:tr>
    </w:tbl>
    <w:p w14:paraId="7FCD5206"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02D0BEC6" w14:textId="77777777" w:rsidR="009E51EE" w:rsidRPr="00B94A8E" w:rsidRDefault="009E51EE" w:rsidP="009E51EE">
      <w:r>
        <w:rPr>
          <w:rStyle w:val="HideTWBExt"/>
        </w:rPr>
        <w:t>&lt;/Amend&gt;</w:t>
      </w:r>
    </w:p>
    <w:p w14:paraId="0766380B" w14:textId="77777777" w:rsidR="009E51EE" w:rsidRPr="00B94A8E" w:rsidRDefault="009E51EE" w:rsidP="009E51EE">
      <w:pPr>
        <w:pStyle w:val="AmNumberTabs"/>
      </w:pPr>
      <w:r>
        <w:rPr>
          <w:rStyle w:val="HideTWBExt"/>
        </w:rPr>
        <w:t>&lt;Amend&gt;</w:t>
      </w:r>
      <w:r>
        <w:t>Poprawka</w:t>
      </w:r>
      <w:r>
        <w:tab/>
      </w:r>
      <w:r>
        <w:tab/>
      </w:r>
      <w:r>
        <w:rPr>
          <w:rStyle w:val="HideTWBExt"/>
        </w:rPr>
        <w:t>&lt;NumAm&gt;</w:t>
      </w:r>
      <w:r>
        <w:t>1251</w:t>
      </w:r>
      <w:r>
        <w:rPr>
          <w:rStyle w:val="HideTWBExt"/>
        </w:rPr>
        <w:t>&lt;/NumAm&gt;</w:t>
      </w:r>
    </w:p>
    <w:p w14:paraId="7780AC99"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1E6A690A" w14:textId="77777777" w:rsidR="009E51EE" w:rsidRPr="00B94A8E" w:rsidRDefault="009E51EE" w:rsidP="009E51EE">
      <w:pPr>
        <w:pStyle w:val="NormalBold"/>
      </w:pPr>
      <w:r>
        <w:rPr>
          <w:rStyle w:val="HideTWBExt"/>
          <w:b w:val="0"/>
        </w:rPr>
        <w:t>&lt;/RepeatBlock-By&gt;</w:t>
      </w:r>
    </w:p>
    <w:p w14:paraId="734C570F"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2B4BDA7" w14:textId="77777777" w:rsidR="009E51EE" w:rsidRPr="00B94A8E" w:rsidRDefault="009E51EE" w:rsidP="009E51EE">
      <w:pPr>
        <w:pStyle w:val="NormalBold"/>
      </w:pPr>
      <w:r>
        <w:rPr>
          <w:rStyle w:val="HideTWBExt"/>
        </w:rPr>
        <w:t>&lt;Article&gt;</w:t>
      </w:r>
      <w:r>
        <w:t>Artykuł 5 – akapit 1 – punkt 13 – litera b</w:t>
      </w:r>
      <w:r>
        <w:rPr>
          <w:rStyle w:val="HideTWBExt"/>
        </w:rPr>
        <w:t>&lt;/Article&gt;</w:t>
      </w:r>
    </w:p>
    <w:p w14:paraId="7ADC9C63" w14:textId="77777777" w:rsidR="009E51EE" w:rsidRPr="00B94A8E" w:rsidRDefault="009E51EE" w:rsidP="009E51EE">
      <w:r>
        <w:rPr>
          <w:rStyle w:val="HideTWBExt"/>
        </w:rPr>
        <w:t>&lt;DocAmend2&gt;</w:t>
      </w:r>
      <w:r>
        <w:t>Wniosek dotyczący rozporządzenia</w:t>
      </w:r>
      <w:r>
        <w:rPr>
          <w:rStyle w:val="HideTWBExt"/>
        </w:rPr>
        <w:t>&lt;/DocAmend2&gt;</w:t>
      </w:r>
    </w:p>
    <w:p w14:paraId="7C68714E" w14:textId="77777777" w:rsidR="009E51EE" w:rsidRPr="00B94A8E" w:rsidRDefault="009E51EE" w:rsidP="009E51EE">
      <w:r>
        <w:rPr>
          <w:rStyle w:val="HideTWBExt"/>
        </w:rPr>
        <w:t>&lt;Article2&gt;</w:t>
      </w:r>
      <w:r>
        <w:t>Artykuł 5 – akapit 1 – punkt 13 – litera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5342E0E" w14:textId="77777777" w:rsidTr="00597527">
        <w:trPr>
          <w:trHeight w:hRule="exact" w:val="240"/>
          <w:jc w:val="center"/>
        </w:trPr>
        <w:tc>
          <w:tcPr>
            <w:tcW w:w="9752" w:type="dxa"/>
            <w:gridSpan w:val="2"/>
            <w:tcBorders>
              <w:top w:val="nil"/>
              <w:left w:val="nil"/>
              <w:bottom w:val="nil"/>
              <w:right w:val="nil"/>
            </w:tcBorders>
          </w:tcPr>
          <w:p w14:paraId="4DCFBA8A" w14:textId="77777777" w:rsidR="009E51EE" w:rsidRPr="00B94A8E" w:rsidRDefault="009E51EE" w:rsidP="00597527"/>
        </w:tc>
      </w:tr>
      <w:tr w:rsidR="009E51EE" w14:paraId="1C9B3BCF" w14:textId="77777777" w:rsidTr="00597527">
        <w:trPr>
          <w:trHeight w:val="240"/>
          <w:jc w:val="center"/>
        </w:trPr>
        <w:tc>
          <w:tcPr>
            <w:tcW w:w="4876" w:type="dxa"/>
            <w:tcBorders>
              <w:top w:val="nil"/>
              <w:left w:val="nil"/>
              <w:bottom w:val="nil"/>
              <w:right w:val="nil"/>
            </w:tcBorders>
          </w:tcPr>
          <w:p w14:paraId="2DD79479"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267A113" w14:textId="77777777" w:rsidR="009E51EE" w:rsidRPr="00B94A8E" w:rsidRDefault="009E51EE" w:rsidP="00597527">
            <w:pPr>
              <w:pStyle w:val="AmColumnHeading"/>
            </w:pPr>
            <w:r>
              <w:t>Poprawka</w:t>
            </w:r>
          </w:p>
        </w:tc>
      </w:tr>
      <w:tr w:rsidR="009E51EE" w14:paraId="771A0AF4" w14:textId="77777777" w:rsidTr="00597527">
        <w:trPr>
          <w:jc w:val="center"/>
        </w:trPr>
        <w:tc>
          <w:tcPr>
            <w:tcW w:w="4876" w:type="dxa"/>
            <w:tcBorders>
              <w:top w:val="nil"/>
              <w:left w:val="nil"/>
              <w:bottom w:val="nil"/>
              <w:right w:val="nil"/>
            </w:tcBorders>
          </w:tcPr>
          <w:p w14:paraId="0A5228E1" w14:textId="77777777" w:rsidR="009E51EE" w:rsidRPr="00BF3709" w:rsidRDefault="009E51EE" w:rsidP="00597527">
            <w:pPr>
              <w:pStyle w:val="Normal6a"/>
            </w:pPr>
            <w:r>
              <w:rPr>
                <w:b/>
                <w:i/>
              </w:rPr>
              <w:t>b)</w:t>
            </w:r>
            <w:r>
              <w:tab/>
            </w:r>
            <w:r>
              <w:rPr>
                <w:b/>
                <w:i/>
              </w:rPr>
              <w:t>usługi wynoszenia na orbitę, w tym próby wynoszenia na orbitę;</w:t>
            </w:r>
          </w:p>
        </w:tc>
        <w:tc>
          <w:tcPr>
            <w:tcW w:w="4876" w:type="dxa"/>
            <w:tcBorders>
              <w:top w:val="nil"/>
              <w:left w:val="nil"/>
              <w:bottom w:val="nil"/>
              <w:right w:val="nil"/>
            </w:tcBorders>
          </w:tcPr>
          <w:p w14:paraId="0CF6E774" w14:textId="77777777" w:rsidR="009E51EE" w:rsidRPr="00B94A8E" w:rsidRDefault="009E51EE" w:rsidP="00597527">
            <w:pPr>
              <w:pStyle w:val="Normal6a"/>
            </w:pPr>
            <w:r>
              <w:rPr>
                <w:b/>
                <w:i/>
              </w:rPr>
              <w:t>skreśla się</w:t>
            </w:r>
          </w:p>
        </w:tc>
      </w:tr>
    </w:tbl>
    <w:p w14:paraId="3D232D39"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098AC3D8" w14:textId="77777777" w:rsidR="009E51EE" w:rsidRPr="00B94A8E" w:rsidRDefault="009E51EE" w:rsidP="009E51EE">
      <w:r>
        <w:rPr>
          <w:rStyle w:val="HideTWBExt"/>
        </w:rPr>
        <w:t>&lt;/Amend&gt;</w:t>
      </w:r>
    </w:p>
    <w:p w14:paraId="5B56A730" w14:textId="77777777" w:rsidR="009E51EE" w:rsidRPr="00B94A8E" w:rsidRDefault="009E51EE" w:rsidP="009E51EE">
      <w:pPr>
        <w:pStyle w:val="AmNumberTabs"/>
      </w:pPr>
      <w:r>
        <w:rPr>
          <w:rStyle w:val="HideTWBExt"/>
        </w:rPr>
        <w:t>&lt;Amend&gt;</w:t>
      </w:r>
      <w:r>
        <w:t>Poprawka</w:t>
      </w:r>
      <w:r>
        <w:tab/>
      </w:r>
      <w:r>
        <w:tab/>
      </w:r>
      <w:r>
        <w:rPr>
          <w:rStyle w:val="HideTWBExt"/>
        </w:rPr>
        <w:t>&lt;NumAm&gt;</w:t>
      </w:r>
      <w:r>
        <w:t>1252</w:t>
      </w:r>
      <w:r>
        <w:rPr>
          <w:rStyle w:val="HideTWBExt"/>
        </w:rPr>
        <w:t>&lt;/NumAm&gt;</w:t>
      </w:r>
    </w:p>
    <w:p w14:paraId="2658CB43" w14:textId="77777777" w:rsidR="009E51EE" w:rsidRPr="00B94A8E" w:rsidRDefault="009E51EE" w:rsidP="009E51EE">
      <w:pPr>
        <w:pStyle w:val="NormalBold"/>
      </w:pPr>
      <w:r>
        <w:rPr>
          <w:rStyle w:val="HideTWBExt"/>
          <w:b w:val="0"/>
        </w:rPr>
        <w:t>&lt;RepeatBlock-By&gt;&lt;Members&gt;</w:t>
      </w:r>
      <w:r>
        <w:t>Christophe Grudler, Morten Løkkegaard, Anna Stürgkh, Martin Hojsík, Sigrid Friis</w:t>
      </w:r>
      <w:r>
        <w:rPr>
          <w:rStyle w:val="HideTWBExt"/>
          <w:b w:val="0"/>
        </w:rPr>
        <w:t>&lt;/Members&gt;</w:t>
      </w:r>
    </w:p>
    <w:p w14:paraId="377A8642" w14:textId="77777777" w:rsidR="009E51EE" w:rsidRPr="00B94A8E" w:rsidRDefault="009E51EE" w:rsidP="009E51EE">
      <w:pPr>
        <w:pStyle w:val="NormalBold"/>
      </w:pPr>
      <w:r>
        <w:rPr>
          <w:rStyle w:val="HideTWBExt"/>
          <w:b w:val="0"/>
        </w:rPr>
        <w:t>&lt;/RepeatBlock-By&gt;</w:t>
      </w:r>
    </w:p>
    <w:p w14:paraId="727D5F4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EBDF832" w14:textId="77777777" w:rsidR="009E51EE" w:rsidRPr="00B94A8E" w:rsidRDefault="009E51EE" w:rsidP="009E51EE">
      <w:pPr>
        <w:pStyle w:val="NormalBold"/>
      </w:pPr>
      <w:r>
        <w:rPr>
          <w:rStyle w:val="HideTWBExt"/>
        </w:rPr>
        <w:t>&lt;Article&gt;</w:t>
      </w:r>
      <w:r>
        <w:t>Artykuł 5 – akapit 1 – punkt 13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1592CB2" w14:textId="77777777" w:rsidTr="00597527">
        <w:trPr>
          <w:trHeight w:hRule="exact" w:val="240"/>
          <w:jc w:val="center"/>
        </w:trPr>
        <w:tc>
          <w:tcPr>
            <w:tcW w:w="9752" w:type="dxa"/>
            <w:gridSpan w:val="2"/>
            <w:tcBorders>
              <w:top w:val="nil"/>
              <w:left w:val="nil"/>
              <w:bottom w:val="nil"/>
              <w:right w:val="nil"/>
            </w:tcBorders>
          </w:tcPr>
          <w:p w14:paraId="68E76D4E" w14:textId="77777777" w:rsidR="009E51EE" w:rsidRPr="00B94A8E" w:rsidRDefault="009E51EE" w:rsidP="00597527"/>
        </w:tc>
      </w:tr>
      <w:tr w:rsidR="009E51EE" w14:paraId="0D58DD3C" w14:textId="77777777" w:rsidTr="00597527">
        <w:trPr>
          <w:trHeight w:val="240"/>
          <w:jc w:val="center"/>
        </w:trPr>
        <w:tc>
          <w:tcPr>
            <w:tcW w:w="4876" w:type="dxa"/>
            <w:tcBorders>
              <w:top w:val="nil"/>
              <w:left w:val="nil"/>
              <w:bottom w:val="nil"/>
              <w:right w:val="nil"/>
            </w:tcBorders>
          </w:tcPr>
          <w:p w14:paraId="25145699"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84AEC53" w14:textId="77777777" w:rsidR="009E51EE" w:rsidRPr="00B94A8E" w:rsidRDefault="009E51EE" w:rsidP="00597527">
            <w:pPr>
              <w:pStyle w:val="AmColumnHeading"/>
            </w:pPr>
            <w:r>
              <w:t>Poprawka</w:t>
            </w:r>
          </w:p>
        </w:tc>
      </w:tr>
      <w:tr w:rsidR="009E51EE" w14:paraId="7BC85B41" w14:textId="77777777" w:rsidTr="00597527">
        <w:trPr>
          <w:jc w:val="center"/>
        </w:trPr>
        <w:tc>
          <w:tcPr>
            <w:tcW w:w="4876" w:type="dxa"/>
            <w:tcBorders>
              <w:top w:val="nil"/>
              <w:left w:val="nil"/>
              <w:bottom w:val="nil"/>
              <w:right w:val="nil"/>
            </w:tcBorders>
          </w:tcPr>
          <w:p w14:paraId="252BF94D" w14:textId="77777777" w:rsidR="009E51EE" w:rsidRPr="00BF3709" w:rsidRDefault="009E51EE" w:rsidP="00597527">
            <w:pPr>
              <w:pStyle w:val="Normal6a"/>
            </w:pPr>
            <w:r>
              <w:rPr>
                <w:b/>
                <w:i/>
              </w:rPr>
              <w:t>b)</w:t>
            </w:r>
            <w:r>
              <w:tab/>
            </w:r>
            <w:r>
              <w:rPr>
                <w:b/>
                <w:i/>
              </w:rPr>
              <w:t>usługi wynoszenia na orbitę, w tym próby wynoszenia na orbitę;</w:t>
            </w:r>
          </w:p>
        </w:tc>
        <w:tc>
          <w:tcPr>
            <w:tcW w:w="4876" w:type="dxa"/>
            <w:tcBorders>
              <w:top w:val="nil"/>
              <w:left w:val="nil"/>
              <w:bottom w:val="nil"/>
              <w:right w:val="nil"/>
            </w:tcBorders>
          </w:tcPr>
          <w:p w14:paraId="2307C2C9" w14:textId="77777777" w:rsidR="009E51EE" w:rsidRPr="00B94A8E" w:rsidRDefault="009E51EE" w:rsidP="00597527">
            <w:pPr>
              <w:pStyle w:val="Normal6a"/>
            </w:pPr>
            <w:r>
              <w:rPr>
                <w:b/>
                <w:i/>
              </w:rPr>
              <w:t>skreśla się</w:t>
            </w:r>
          </w:p>
        </w:tc>
      </w:tr>
    </w:tbl>
    <w:p w14:paraId="5061BC55"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5082DC20" w14:textId="77777777" w:rsidR="009E51EE" w:rsidRPr="00B94A8E" w:rsidRDefault="009E51EE" w:rsidP="009E51EE">
      <w:pPr>
        <w:pStyle w:val="AmJustTitle"/>
      </w:pPr>
      <w:r>
        <w:rPr>
          <w:rStyle w:val="HideTWBExt"/>
        </w:rPr>
        <w:t>&lt;TitreJust&gt;</w:t>
      </w:r>
      <w:r>
        <w:t>Uzasadnienie</w:t>
      </w:r>
      <w:r>
        <w:rPr>
          <w:rStyle w:val="HideTWBExt"/>
        </w:rPr>
        <w:t>&lt;/TitreJust&gt;</w:t>
      </w:r>
    </w:p>
    <w:p w14:paraId="474389E5" w14:textId="77777777" w:rsidR="009E51EE" w:rsidRPr="00BF3709" w:rsidRDefault="009E51EE" w:rsidP="009E51EE">
      <w:pPr>
        <w:pStyle w:val="AmJustText"/>
      </w:pPr>
      <w:r>
        <w:t>Późniejsze skreślenie spójne ze zmienioną definicją funkcjonalną działań kosmicznych. Usługi wynoszenia na orbitę jako działalność regulowana są bezpośrednio ujęte w artykułach operacyjnych (art. 59 i nast.).</w:t>
      </w:r>
    </w:p>
    <w:p w14:paraId="050E00F8" w14:textId="77777777" w:rsidR="009E51EE" w:rsidRPr="00BF3709" w:rsidRDefault="009E51EE" w:rsidP="009E51EE">
      <w:r>
        <w:rPr>
          <w:rStyle w:val="HideTWBExt"/>
          <w:lang w:val="en-GB"/>
        </w:rPr>
        <w:t>&lt;/Amend&gt;</w:t>
      </w:r>
    </w:p>
    <w:p w14:paraId="7501BA0D"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1253</w:t>
      </w:r>
      <w:r>
        <w:rPr>
          <w:rStyle w:val="HideTWBExt"/>
          <w:lang w:val="en-GB"/>
        </w:rPr>
        <w:t>&lt;/NumAm&gt;</w:t>
      </w:r>
    </w:p>
    <w:p w14:paraId="5E4B68AD"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0DFB9AAE" w14:textId="77777777" w:rsidR="009E51EE" w:rsidRPr="00B94A8E" w:rsidRDefault="009E51EE" w:rsidP="009E51EE">
      <w:pPr>
        <w:pStyle w:val="NormalBold"/>
      </w:pPr>
      <w:r>
        <w:rPr>
          <w:rStyle w:val="HideTWBExt"/>
          <w:b w:val="0"/>
        </w:rPr>
        <w:t>&lt;/RepeatBlock-By&gt;</w:t>
      </w:r>
    </w:p>
    <w:p w14:paraId="0869B2E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A01B391" w14:textId="77777777" w:rsidR="009E51EE" w:rsidRPr="00B94A8E" w:rsidRDefault="009E51EE" w:rsidP="009E51EE">
      <w:pPr>
        <w:pStyle w:val="NormalBold"/>
      </w:pPr>
      <w:r>
        <w:rPr>
          <w:rStyle w:val="HideTWBExt"/>
        </w:rPr>
        <w:t>&lt;Article&gt;</w:t>
      </w:r>
      <w:r>
        <w:t>Artykuł 5 – akapit 1 – punkt 13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3A3376D" w14:textId="77777777" w:rsidTr="00597527">
        <w:trPr>
          <w:trHeight w:hRule="exact" w:val="240"/>
          <w:jc w:val="center"/>
        </w:trPr>
        <w:tc>
          <w:tcPr>
            <w:tcW w:w="9752" w:type="dxa"/>
            <w:gridSpan w:val="2"/>
            <w:tcBorders>
              <w:top w:val="nil"/>
              <w:left w:val="nil"/>
              <w:bottom w:val="nil"/>
              <w:right w:val="nil"/>
            </w:tcBorders>
          </w:tcPr>
          <w:p w14:paraId="0E52A57C" w14:textId="77777777" w:rsidR="009E51EE" w:rsidRPr="00B94A8E" w:rsidRDefault="009E51EE" w:rsidP="00597527"/>
        </w:tc>
      </w:tr>
      <w:tr w:rsidR="009E51EE" w14:paraId="1267459E" w14:textId="77777777" w:rsidTr="00597527">
        <w:trPr>
          <w:trHeight w:val="240"/>
          <w:jc w:val="center"/>
        </w:trPr>
        <w:tc>
          <w:tcPr>
            <w:tcW w:w="4876" w:type="dxa"/>
            <w:tcBorders>
              <w:top w:val="nil"/>
              <w:left w:val="nil"/>
              <w:bottom w:val="nil"/>
              <w:right w:val="nil"/>
            </w:tcBorders>
          </w:tcPr>
          <w:p w14:paraId="77921EF8"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BBB1026" w14:textId="77777777" w:rsidR="009E51EE" w:rsidRPr="00B94A8E" w:rsidRDefault="009E51EE" w:rsidP="00597527">
            <w:pPr>
              <w:pStyle w:val="AmColumnHeading"/>
            </w:pPr>
            <w:r>
              <w:t>Poprawka</w:t>
            </w:r>
          </w:p>
        </w:tc>
      </w:tr>
      <w:tr w:rsidR="009E51EE" w14:paraId="6D25D235" w14:textId="77777777" w:rsidTr="00597527">
        <w:trPr>
          <w:jc w:val="center"/>
        </w:trPr>
        <w:tc>
          <w:tcPr>
            <w:tcW w:w="4876" w:type="dxa"/>
            <w:tcBorders>
              <w:top w:val="nil"/>
              <w:left w:val="nil"/>
              <w:bottom w:val="nil"/>
              <w:right w:val="nil"/>
            </w:tcBorders>
          </w:tcPr>
          <w:p w14:paraId="1EE680A3" w14:textId="77777777" w:rsidR="009E51EE" w:rsidRPr="00BF3709" w:rsidRDefault="009E51EE" w:rsidP="00597527">
            <w:pPr>
              <w:pStyle w:val="Normal6a"/>
            </w:pPr>
            <w:r>
              <w:rPr>
                <w:b/>
                <w:i/>
              </w:rPr>
              <w:t>b)</w:t>
            </w:r>
            <w:r>
              <w:tab/>
            </w:r>
            <w:r>
              <w:rPr>
                <w:b/>
                <w:i/>
              </w:rPr>
              <w:t>usługi wynoszenia na orbitę, w tym próby wynoszenia na orbitę;</w:t>
            </w:r>
          </w:p>
        </w:tc>
        <w:tc>
          <w:tcPr>
            <w:tcW w:w="4876" w:type="dxa"/>
            <w:tcBorders>
              <w:top w:val="nil"/>
              <w:left w:val="nil"/>
              <w:bottom w:val="nil"/>
              <w:right w:val="nil"/>
            </w:tcBorders>
          </w:tcPr>
          <w:p w14:paraId="0BE1B693" w14:textId="77777777" w:rsidR="009E51EE" w:rsidRPr="00B94A8E" w:rsidRDefault="009E51EE" w:rsidP="00597527">
            <w:pPr>
              <w:pStyle w:val="Normal6a"/>
            </w:pPr>
            <w:r>
              <w:rPr>
                <w:b/>
                <w:i/>
              </w:rPr>
              <w:t>skreśla się</w:t>
            </w:r>
          </w:p>
        </w:tc>
      </w:tr>
    </w:tbl>
    <w:p w14:paraId="5EFE2CEB"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580E2257" w14:textId="77777777" w:rsidR="009E51EE" w:rsidRPr="00B94A8E" w:rsidRDefault="009E51EE" w:rsidP="009E51EE">
      <w:r>
        <w:rPr>
          <w:rStyle w:val="HideTWBExt"/>
        </w:rPr>
        <w:t>&lt;/Amend&gt;</w:t>
      </w:r>
    </w:p>
    <w:p w14:paraId="0BB50532" w14:textId="77777777" w:rsidR="009E51EE" w:rsidRPr="00B94A8E" w:rsidRDefault="009E51EE" w:rsidP="009E51EE">
      <w:pPr>
        <w:pStyle w:val="AmNumberTabs"/>
      </w:pPr>
      <w:r>
        <w:rPr>
          <w:rStyle w:val="HideTWBExt"/>
        </w:rPr>
        <w:t>&lt;Amend&gt;</w:t>
      </w:r>
      <w:r>
        <w:t>Poprawka</w:t>
      </w:r>
      <w:r>
        <w:tab/>
      </w:r>
      <w:r>
        <w:tab/>
      </w:r>
      <w:r>
        <w:rPr>
          <w:rStyle w:val="HideTWBExt"/>
        </w:rPr>
        <w:t>&lt;NumAm&gt;</w:t>
      </w:r>
      <w:r>
        <w:t>1254</w:t>
      </w:r>
      <w:r>
        <w:rPr>
          <w:rStyle w:val="HideTWBExt"/>
        </w:rPr>
        <w:t>&lt;/NumAm&gt;</w:t>
      </w:r>
    </w:p>
    <w:p w14:paraId="3A9518BF"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04E3191A" w14:textId="77777777" w:rsidR="009E51EE" w:rsidRPr="00B94A8E" w:rsidRDefault="009E51EE" w:rsidP="009E51EE">
      <w:pPr>
        <w:pStyle w:val="NormalBold"/>
      </w:pPr>
      <w:r>
        <w:rPr>
          <w:rStyle w:val="HideTWBExt"/>
          <w:b w:val="0"/>
        </w:rPr>
        <w:t>&lt;/RepeatBlock-By&gt;</w:t>
      </w:r>
    </w:p>
    <w:p w14:paraId="1746B96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F42D49F" w14:textId="77777777" w:rsidR="009E51EE" w:rsidRPr="00BF3709" w:rsidRDefault="009E51EE" w:rsidP="009E51EE">
      <w:pPr>
        <w:pStyle w:val="NormalBold"/>
      </w:pPr>
      <w:r>
        <w:rPr>
          <w:rStyle w:val="HideTWBExt"/>
          <w:lang w:val="fr-BE"/>
        </w:rPr>
        <w:t>&lt;Article&gt;</w:t>
      </w:r>
      <w:r>
        <w:t>Artykuł 5 – akapit 1 – punkt 13 – litera c</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48EF03B" w14:textId="77777777" w:rsidTr="00597527">
        <w:trPr>
          <w:trHeight w:hRule="exact" w:val="240"/>
          <w:jc w:val="center"/>
        </w:trPr>
        <w:tc>
          <w:tcPr>
            <w:tcW w:w="9752" w:type="dxa"/>
            <w:gridSpan w:val="2"/>
            <w:tcBorders>
              <w:top w:val="nil"/>
              <w:left w:val="nil"/>
              <w:bottom w:val="nil"/>
              <w:right w:val="nil"/>
            </w:tcBorders>
          </w:tcPr>
          <w:p w14:paraId="11E3A072" w14:textId="77777777" w:rsidR="009E51EE" w:rsidRPr="00BF3709" w:rsidRDefault="009E51EE" w:rsidP="00597527">
            <w:pPr>
              <w:rPr>
                <w:lang w:val="fr-BE"/>
              </w:rPr>
            </w:pPr>
          </w:p>
        </w:tc>
      </w:tr>
      <w:tr w:rsidR="009E51EE" w14:paraId="5A0C9BEC" w14:textId="77777777" w:rsidTr="00597527">
        <w:trPr>
          <w:trHeight w:val="240"/>
          <w:jc w:val="center"/>
        </w:trPr>
        <w:tc>
          <w:tcPr>
            <w:tcW w:w="4876" w:type="dxa"/>
            <w:tcBorders>
              <w:top w:val="nil"/>
              <w:left w:val="nil"/>
              <w:bottom w:val="nil"/>
              <w:right w:val="nil"/>
            </w:tcBorders>
          </w:tcPr>
          <w:p w14:paraId="5AA2F7D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90A452D" w14:textId="77777777" w:rsidR="009E51EE" w:rsidRPr="00B94A8E" w:rsidRDefault="009E51EE" w:rsidP="00597527">
            <w:pPr>
              <w:pStyle w:val="AmColumnHeading"/>
            </w:pPr>
            <w:r>
              <w:t>Poprawka</w:t>
            </w:r>
          </w:p>
        </w:tc>
      </w:tr>
      <w:tr w:rsidR="009E51EE" w14:paraId="676695A5" w14:textId="77777777" w:rsidTr="00597527">
        <w:trPr>
          <w:jc w:val="center"/>
        </w:trPr>
        <w:tc>
          <w:tcPr>
            <w:tcW w:w="4876" w:type="dxa"/>
            <w:tcBorders>
              <w:top w:val="nil"/>
              <w:left w:val="nil"/>
              <w:bottom w:val="nil"/>
              <w:right w:val="nil"/>
            </w:tcBorders>
          </w:tcPr>
          <w:p w14:paraId="30C69F00" w14:textId="77777777" w:rsidR="009E51EE" w:rsidRPr="00BF3709" w:rsidRDefault="009E51EE" w:rsidP="00597527">
            <w:pPr>
              <w:pStyle w:val="Normal6a"/>
            </w:pPr>
            <w:r>
              <w:rPr>
                <w:b/>
                <w:i/>
              </w:rPr>
              <w:t>c)</w:t>
            </w:r>
            <w:r>
              <w:tab/>
            </w:r>
            <w:r>
              <w:rPr>
                <w:b/>
                <w:i/>
              </w:rPr>
              <w:t>eksploatację i utrzymanie miejsc wyniesienia i obiektów wykorzystywanych do wynoszenia;</w:t>
            </w:r>
          </w:p>
        </w:tc>
        <w:tc>
          <w:tcPr>
            <w:tcW w:w="4876" w:type="dxa"/>
            <w:tcBorders>
              <w:top w:val="nil"/>
              <w:left w:val="nil"/>
              <w:bottom w:val="nil"/>
              <w:right w:val="nil"/>
            </w:tcBorders>
          </w:tcPr>
          <w:p w14:paraId="4ECE9CEA" w14:textId="77777777" w:rsidR="009E51EE" w:rsidRPr="00B94A8E" w:rsidRDefault="009E51EE" w:rsidP="00597527">
            <w:pPr>
              <w:pStyle w:val="Normal6a"/>
            </w:pPr>
            <w:r>
              <w:rPr>
                <w:b/>
                <w:i/>
              </w:rPr>
              <w:t>skreśla się</w:t>
            </w:r>
          </w:p>
        </w:tc>
      </w:tr>
    </w:tbl>
    <w:p w14:paraId="6587D692"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273F9401" w14:textId="77777777" w:rsidR="009E51EE" w:rsidRPr="00B94A8E" w:rsidRDefault="009E51EE" w:rsidP="009E51EE">
      <w:r>
        <w:rPr>
          <w:rStyle w:val="HideTWBExt"/>
        </w:rPr>
        <w:t>&lt;/Amend&gt;</w:t>
      </w:r>
    </w:p>
    <w:p w14:paraId="3AF3152C" w14:textId="77777777" w:rsidR="009E51EE" w:rsidRPr="00B94A8E" w:rsidRDefault="009E51EE" w:rsidP="009E51EE">
      <w:pPr>
        <w:pStyle w:val="AmNumberTabs"/>
      </w:pPr>
      <w:r>
        <w:rPr>
          <w:rStyle w:val="HideTWBExt"/>
        </w:rPr>
        <w:t>&lt;Amend&gt;</w:t>
      </w:r>
      <w:r>
        <w:t>Poprawka</w:t>
      </w:r>
      <w:r>
        <w:tab/>
      </w:r>
      <w:r>
        <w:tab/>
      </w:r>
      <w:r>
        <w:rPr>
          <w:rStyle w:val="HideTWBExt"/>
        </w:rPr>
        <w:t>&lt;NumAm&gt;</w:t>
      </w:r>
      <w:r>
        <w:t>1255</w:t>
      </w:r>
      <w:r>
        <w:rPr>
          <w:rStyle w:val="HideTWBExt"/>
        </w:rPr>
        <w:t>&lt;/NumAm&gt;</w:t>
      </w:r>
    </w:p>
    <w:p w14:paraId="1A80038A"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3C1494B5" w14:textId="77777777" w:rsidR="009E51EE" w:rsidRPr="00B94A8E" w:rsidRDefault="009E51EE" w:rsidP="009E51EE">
      <w:pPr>
        <w:pStyle w:val="NormalBold"/>
      </w:pPr>
      <w:r>
        <w:rPr>
          <w:rStyle w:val="HideTWBExt"/>
          <w:b w:val="0"/>
        </w:rPr>
        <w:t>&lt;/RepeatBlock-By&gt;</w:t>
      </w:r>
    </w:p>
    <w:p w14:paraId="7C99B9D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07B885C" w14:textId="77777777" w:rsidR="009E51EE" w:rsidRPr="00BF3709" w:rsidRDefault="009E51EE" w:rsidP="009E51EE">
      <w:pPr>
        <w:pStyle w:val="NormalBold"/>
      </w:pPr>
      <w:r>
        <w:rPr>
          <w:rStyle w:val="HideTWBExt"/>
          <w:lang w:val="fr-BE"/>
        </w:rPr>
        <w:t>&lt;Article&gt;</w:t>
      </w:r>
      <w:r>
        <w:t>Artykuł 5 – akapit 1 – punkt 13 – litera c</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0AD056F" w14:textId="77777777" w:rsidTr="00597527">
        <w:trPr>
          <w:trHeight w:hRule="exact" w:val="240"/>
          <w:jc w:val="center"/>
        </w:trPr>
        <w:tc>
          <w:tcPr>
            <w:tcW w:w="9752" w:type="dxa"/>
            <w:gridSpan w:val="2"/>
            <w:tcBorders>
              <w:top w:val="nil"/>
              <w:left w:val="nil"/>
              <w:bottom w:val="nil"/>
              <w:right w:val="nil"/>
            </w:tcBorders>
          </w:tcPr>
          <w:p w14:paraId="0E2AF2B0" w14:textId="77777777" w:rsidR="009E51EE" w:rsidRPr="00BF3709" w:rsidRDefault="009E51EE" w:rsidP="00597527">
            <w:pPr>
              <w:rPr>
                <w:lang w:val="fr-BE"/>
              </w:rPr>
            </w:pPr>
          </w:p>
        </w:tc>
      </w:tr>
      <w:tr w:rsidR="009E51EE" w14:paraId="56CC845E" w14:textId="77777777" w:rsidTr="00597527">
        <w:trPr>
          <w:trHeight w:val="240"/>
          <w:jc w:val="center"/>
        </w:trPr>
        <w:tc>
          <w:tcPr>
            <w:tcW w:w="4876" w:type="dxa"/>
            <w:tcBorders>
              <w:top w:val="nil"/>
              <w:left w:val="nil"/>
              <w:bottom w:val="nil"/>
              <w:right w:val="nil"/>
            </w:tcBorders>
          </w:tcPr>
          <w:p w14:paraId="28B62F58"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0430966" w14:textId="77777777" w:rsidR="009E51EE" w:rsidRPr="00B94A8E" w:rsidRDefault="009E51EE" w:rsidP="00597527">
            <w:pPr>
              <w:pStyle w:val="AmColumnHeading"/>
            </w:pPr>
            <w:r>
              <w:t>Poprawka</w:t>
            </w:r>
          </w:p>
        </w:tc>
      </w:tr>
      <w:tr w:rsidR="009E51EE" w14:paraId="6AA2A22A" w14:textId="77777777" w:rsidTr="00597527">
        <w:trPr>
          <w:jc w:val="center"/>
        </w:trPr>
        <w:tc>
          <w:tcPr>
            <w:tcW w:w="4876" w:type="dxa"/>
            <w:tcBorders>
              <w:top w:val="nil"/>
              <w:left w:val="nil"/>
              <w:bottom w:val="nil"/>
              <w:right w:val="nil"/>
            </w:tcBorders>
          </w:tcPr>
          <w:p w14:paraId="7EFEDCCA" w14:textId="77777777" w:rsidR="009E51EE" w:rsidRPr="00BF3709" w:rsidRDefault="009E51EE" w:rsidP="00597527">
            <w:pPr>
              <w:pStyle w:val="Normal6a"/>
            </w:pPr>
            <w:r>
              <w:rPr>
                <w:b/>
                <w:i/>
              </w:rPr>
              <w:t>c)</w:t>
            </w:r>
            <w:r>
              <w:tab/>
            </w:r>
            <w:r>
              <w:rPr>
                <w:b/>
                <w:i/>
              </w:rPr>
              <w:t>eksploatację i utrzymanie miejsc wyniesienia i obiektów wykorzystywanych do wynoszenia;</w:t>
            </w:r>
          </w:p>
        </w:tc>
        <w:tc>
          <w:tcPr>
            <w:tcW w:w="4876" w:type="dxa"/>
            <w:tcBorders>
              <w:top w:val="nil"/>
              <w:left w:val="nil"/>
              <w:bottom w:val="nil"/>
              <w:right w:val="nil"/>
            </w:tcBorders>
          </w:tcPr>
          <w:p w14:paraId="12693F00" w14:textId="77777777" w:rsidR="009E51EE" w:rsidRPr="00B94A8E" w:rsidRDefault="009E51EE" w:rsidP="00597527">
            <w:pPr>
              <w:pStyle w:val="Normal6a"/>
            </w:pPr>
            <w:r>
              <w:rPr>
                <w:b/>
                <w:i/>
              </w:rPr>
              <w:t>skreśla się</w:t>
            </w:r>
          </w:p>
        </w:tc>
      </w:tr>
    </w:tbl>
    <w:p w14:paraId="7C3403D0"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72834B9B" w14:textId="77777777" w:rsidR="009E51EE" w:rsidRPr="00B94A8E" w:rsidRDefault="009E51EE" w:rsidP="009E51EE">
      <w:r>
        <w:rPr>
          <w:rStyle w:val="HideTWBExt"/>
        </w:rPr>
        <w:t>&lt;/Amend&gt;</w:t>
      </w:r>
    </w:p>
    <w:p w14:paraId="7853171C" w14:textId="77777777" w:rsidR="009E51EE" w:rsidRPr="00B94A8E" w:rsidRDefault="009E51EE" w:rsidP="009E51EE">
      <w:pPr>
        <w:pStyle w:val="AmNumberTabs"/>
      </w:pPr>
      <w:r>
        <w:rPr>
          <w:rStyle w:val="HideTWBExt"/>
        </w:rPr>
        <w:t>&lt;Amend&gt;</w:t>
      </w:r>
      <w:r>
        <w:t>Poprawka</w:t>
      </w:r>
      <w:r>
        <w:tab/>
      </w:r>
      <w:r>
        <w:tab/>
      </w:r>
      <w:r>
        <w:rPr>
          <w:rStyle w:val="HideTWBExt"/>
        </w:rPr>
        <w:t>&lt;NumAm&gt;</w:t>
      </w:r>
      <w:r>
        <w:t>1256</w:t>
      </w:r>
      <w:r>
        <w:rPr>
          <w:rStyle w:val="HideTWBExt"/>
        </w:rPr>
        <w:t>&lt;/NumAm&gt;</w:t>
      </w:r>
    </w:p>
    <w:p w14:paraId="26AA7EC4" w14:textId="77777777" w:rsidR="009E51EE" w:rsidRPr="00B94A8E" w:rsidRDefault="009E51EE" w:rsidP="009E51EE">
      <w:pPr>
        <w:pStyle w:val="NormalBold"/>
      </w:pPr>
      <w:r>
        <w:rPr>
          <w:rStyle w:val="HideTWBExt"/>
          <w:b w:val="0"/>
        </w:rPr>
        <w:t>&lt;RepeatBlock-By&gt;&lt;Members&gt;</w:t>
      </w:r>
      <w:r>
        <w:t>Christophe Grudler, Morten Løkkegaard, Anna Stürgkh, Martin Hojsík, Sigrid Friis</w:t>
      </w:r>
      <w:r>
        <w:rPr>
          <w:rStyle w:val="HideTWBExt"/>
          <w:b w:val="0"/>
        </w:rPr>
        <w:t>&lt;/Members&gt;</w:t>
      </w:r>
    </w:p>
    <w:p w14:paraId="75CDE6C3" w14:textId="77777777" w:rsidR="009E51EE" w:rsidRPr="00B94A8E" w:rsidRDefault="009E51EE" w:rsidP="009E51EE">
      <w:pPr>
        <w:pStyle w:val="NormalBold"/>
      </w:pPr>
      <w:r>
        <w:rPr>
          <w:rStyle w:val="HideTWBExt"/>
          <w:b w:val="0"/>
        </w:rPr>
        <w:t>&lt;/RepeatBlock-By&gt;</w:t>
      </w:r>
    </w:p>
    <w:p w14:paraId="771AC491"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8F3E716" w14:textId="77777777" w:rsidR="009E51EE" w:rsidRPr="00BF3709" w:rsidRDefault="009E51EE" w:rsidP="009E51EE">
      <w:pPr>
        <w:pStyle w:val="NormalBold"/>
      </w:pPr>
      <w:r>
        <w:rPr>
          <w:rStyle w:val="HideTWBExt"/>
          <w:lang w:val="fr-BE"/>
        </w:rPr>
        <w:t>&lt;Article&gt;</w:t>
      </w:r>
      <w:r>
        <w:t>Artykuł 5 – akapit 1 – punkt 13 – litera c</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6FE13C7" w14:textId="77777777" w:rsidTr="00597527">
        <w:trPr>
          <w:trHeight w:hRule="exact" w:val="240"/>
          <w:jc w:val="center"/>
        </w:trPr>
        <w:tc>
          <w:tcPr>
            <w:tcW w:w="9752" w:type="dxa"/>
            <w:gridSpan w:val="2"/>
            <w:tcBorders>
              <w:top w:val="nil"/>
              <w:left w:val="nil"/>
              <w:bottom w:val="nil"/>
              <w:right w:val="nil"/>
            </w:tcBorders>
          </w:tcPr>
          <w:p w14:paraId="1FF50CF0" w14:textId="77777777" w:rsidR="009E51EE" w:rsidRPr="00BF3709" w:rsidRDefault="009E51EE" w:rsidP="00597527">
            <w:pPr>
              <w:rPr>
                <w:lang w:val="fr-BE"/>
              </w:rPr>
            </w:pPr>
          </w:p>
        </w:tc>
      </w:tr>
      <w:tr w:rsidR="009E51EE" w14:paraId="75A10067" w14:textId="77777777" w:rsidTr="00597527">
        <w:trPr>
          <w:trHeight w:val="240"/>
          <w:jc w:val="center"/>
        </w:trPr>
        <w:tc>
          <w:tcPr>
            <w:tcW w:w="4876" w:type="dxa"/>
            <w:tcBorders>
              <w:top w:val="nil"/>
              <w:left w:val="nil"/>
              <w:bottom w:val="nil"/>
              <w:right w:val="nil"/>
            </w:tcBorders>
          </w:tcPr>
          <w:p w14:paraId="2C4982C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B2BAD38" w14:textId="77777777" w:rsidR="009E51EE" w:rsidRPr="00B94A8E" w:rsidRDefault="009E51EE" w:rsidP="00597527">
            <w:pPr>
              <w:pStyle w:val="AmColumnHeading"/>
            </w:pPr>
            <w:r>
              <w:t>Poprawka</w:t>
            </w:r>
          </w:p>
        </w:tc>
      </w:tr>
      <w:tr w:rsidR="009E51EE" w14:paraId="6192E99E" w14:textId="77777777" w:rsidTr="00597527">
        <w:trPr>
          <w:jc w:val="center"/>
        </w:trPr>
        <w:tc>
          <w:tcPr>
            <w:tcW w:w="4876" w:type="dxa"/>
            <w:tcBorders>
              <w:top w:val="nil"/>
              <w:left w:val="nil"/>
              <w:bottom w:val="nil"/>
              <w:right w:val="nil"/>
            </w:tcBorders>
          </w:tcPr>
          <w:p w14:paraId="3C995F10" w14:textId="77777777" w:rsidR="009E51EE" w:rsidRPr="00BF3709" w:rsidRDefault="009E51EE" w:rsidP="00597527">
            <w:pPr>
              <w:pStyle w:val="Normal6a"/>
            </w:pPr>
            <w:r>
              <w:rPr>
                <w:b/>
                <w:i/>
              </w:rPr>
              <w:t>c)</w:t>
            </w:r>
            <w:r>
              <w:tab/>
            </w:r>
            <w:r>
              <w:rPr>
                <w:b/>
                <w:i/>
              </w:rPr>
              <w:t>eksploatację i utrzymanie miejsc wyniesienia i obiektów wykorzystywanych do wynoszenia;</w:t>
            </w:r>
          </w:p>
        </w:tc>
        <w:tc>
          <w:tcPr>
            <w:tcW w:w="4876" w:type="dxa"/>
            <w:tcBorders>
              <w:top w:val="nil"/>
              <w:left w:val="nil"/>
              <w:bottom w:val="nil"/>
              <w:right w:val="nil"/>
            </w:tcBorders>
          </w:tcPr>
          <w:p w14:paraId="62E0B52A" w14:textId="77777777" w:rsidR="009E51EE" w:rsidRPr="00B94A8E" w:rsidRDefault="009E51EE" w:rsidP="00597527">
            <w:pPr>
              <w:pStyle w:val="Normal6a"/>
            </w:pPr>
            <w:r>
              <w:rPr>
                <w:b/>
                <w:i/>
              </w:rPr>
              <w:t>skreśla się</w:t>
            </w:r>
          </w:p>
        </w:tc>
      </w:tr>
    </w:tbl>
    <w:p w14:paraId="5C1938AD"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4EA01C5D" w14:textId="77777777" w:rsidR="009E51EE" w:rsidRPr="00B94A8E" w:rsidRDefault="009E51EE" w:rsidP="009E51EE">
      <w:pPr>
        <w:pStyle w:val="AmJustTitle"/>
      </w:pPr>
      <w:r>
        <w:rPr>
          <w:rStyle w:val="HideTWBExt"/>
        </w:rPr>
        <w:t>&lt;TitreJust&gt;</w:t>
      </w:r>
      <w:r>
        <w:t>Uzasadnienie</w:t>
      </w:r>
      <w:r>
        <w:rPr>
          <w:rStyle w:val="HideTWBExt"/>
        </w:rPr>
        <w:t>&lt;/TitreJust&gt;</w:t>
      </w:r>
    </w:p>
    <w:p w14:paraId="6F6CFB9E" w14:textId="77777777" w:rsidR="009E51EE" w:rsidRPr="00BF3709" w:rsidRDefault="009E51EE" w:rsidP="009E51EE">
      <w:pPr>
        <w:pStyle w:val="AmJustText"/>
      </w:pPr>
      <w:r>
        <w:t>Konsekwencja w skreśleniach. Operacje w miejscu wynoszenia na orbitę zostały uwzględnione w szczegółowych obowiązkach operatorów miejsc wyniesienia określonych w artykułach operacyjnych.</w:t>
      </w:r>
    </w:p>
    <w:p w14:paraId="42FDC273" w14:textId="77777777" w:rsidR="009E51EE" w:rsidRPr="00BF3709" w:rsidRDefault="009E51EE" w:rsidP="009E51EE">
      <w:r>
        <w:rPr>
          <w:rStyle w:val="HideTWBExt"/>
          <w:lang w:val="en-GB"/>
        </w:rPr>
        <w:t>&lt;/Amend&gt;</w:t>
      </w:r>
    </w:p>
    <w:p w14:paraId="11E1B030"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1257</w:t>
      </w:r>
      <w:r>
        <w:rPr>
          <w:rStyle w:val="HideTWBExt"/>
          <w:lang w:val="en-GB"/>
        </w:rPr>
        <w:t>&lt;/NumAm&gt;</w:t>
      </w:r>
    </w:p>
    <w:p w14:paraId="1A30DC42"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5F7E9A01" w14:textId="77777777" w:rsidR="009E51EE" w:rsidRPr="00B94A8E" w:rsidRDefault="009E51EE" w:rsidP="009E51EE">
      <w:pPr>
        <w:pStyle w:val="NormalBold"/>
      </w:pPr>
      <w:r>
        <w:rPr>
          <w:rStyle w:val="HideTWBExt"/>
          <w:b w:val="0"/>
        </w:rPr>
        <w:t>&lt;/RepeatBlock-By&gt;</w:t>
      </w:r>
    </w:p>
    <w:p w14:paraId="16E703E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78CE80B" w14:textId="77777777" w:rsidR="009E51EE" w:rsidRPr="00BF3709" w:rsidRDefault="009E51EE" w:rsidP="009E51EE">
      <w:pPr>
        <w:pStyle w:val="NormalBold"/>
      </w:pPr>
      <w:r>
        <w:rPr>
          <w:rStyle w:val="HideTWBExt"/>
          <w:lang w:val="fr-BE"/>
        </w:rPr>
        <w:t>&lt;Article&gt;</w:t>
      </w:r>
      <w:r>
        <w:t>Artykuł 5 – akapit 1 – punkt 13 – litera c</w:t>
      </w:r>
      <w:r>
        <w:rPr>
          <w:rStyle w:val="HideTWBExt"/>
          <w:lang w:val="fr-BE"/>
        </w:rPr>
        <w:t>&lt;/Article&gt;</w:t>
      </w:r>
    </w:p>
    <w:p w14:paraId="33AEB9E6" w14:textId="77777777" w:rsidR="009E51EE" w:rsidRPr="00B94A8E" w:rsidRDefault="009E51EE" w:rsidP="009E51EE">
      <w:r>
        <w:rPr>
          <w:rStyle w:val="HideTWBExt"/>
        </w:rPr>
        <w:t>&lt;DocAmend2&gt;</w:t>
      </w:r>
      <w:r>
        <w:t>Wniosek dotyczący rozporządzenia</w:t>
      </w:r>
      <w:r>
        <w:rPr>
          <w:rStyle w:val="HideTWBExt"/>
        </w:rPr>
        <w:t>&lt;/DocAmend2&gt;</w:t>
      </w:r>
    </w:p>
    <w:p w14:paraId="511E8678" w14:textId="77777777" w:rsidR="009E51EE" w:rsidRPr="00BF3709" w:rsidRDefault="009E51EE" w:rsidP="009E51EE">
      <w:r>
        <w:rPr>
          <w:rStyle w:val="HideTWBExt"/>
          <w:lang w:val="fr-BE"/>
        </w:rPr>
        <w:t>&lt;Article2&gt;</w:t>
      </w:r>
      <w:r>
        <w:t>Artykuł 5 – akapit 1 – punkt 13 – litera c</w:t>
      </w:r>
      <w:r>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CA60D11" w14:textId="77777777" w:rsidTr="00597527">
        <w:trPr>
          <w:trHeight w:hRule="exact" w:val="240"/>
          <w:jc w:val="center"/>
        </w:trPr>
        <w:tc>
          <w:tcPr>
            <w:tcW w:w="9752" w:type="dxa"/>
            <w:gridSpan w:val="2"/>
            <w:tcBorders>
              <w:top w:val="nil"/>
              <w:left w:val="nil"/>
              <w:bottom w:val="nil"/>
              <w:right w:val="nil"/>
            </w:tcBorders>
          </w:tcPr>
          <w:p w14:paraId="1B19823D" w14:textId="77777777" w:rsidR="009E51EE" w:rsidRPr="00BF3709" w:rsidRDefault="009E51EE" w:rsidP="00597527">
            <w:pPr>
              <w:rPr>
                <w:lang w:val="fr-BE"/>
              </w:rPr>
            </w:pPr>
          </w:p>
        </w:tc>
      </w:tr>
      <w:tr w:rsidR="009E51EE" w14:paraId="275CCF6B" w14:textId="77777777" w:rsidTr="00597527">
        <w:trPr>
          <w:trHeight w:val="240"/>
          <w:jc w:val="center"/>
        </w:trPr>
        <w:tc>
          <w:tcPr>
            <w:tcW w:w="4876" w:type="dxa"/>
            <w:tcBorders>
              <w:top w:val="nil"/>
              <w:left w:val="nil"/>
              <w:bottom w:val="nil"/>
              <w:right w:val="nil"/>
            </w:tcBorders>
          </w:tcPr>
          <w:p w14:paraId="495013C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0138187" w14:textId="77777777" w:rsidR="009E51EE" w:rsidRPr="00B94A8E" w:rsidRDefault="009E51EE" w:rsidP="00597527">
            <w:pPr>
              <w:pStyle w:val="AmColumnHeading"/>
            </w:pPr>
            <w:r>
              <w:t>Poprawka</w:t>
            </w:r>
          </w:p>
        </w:tc>
      </w:tr>
      <w:tr w:rsidR="009E51EE" w14:paraId="401C67BE" w14:textId="77777777" w:rsidTr="00597527">
        <w:trPr>
          <w:jc w:val="center"/>
        </w:trPr>
        <w:tc>
          <w:tcPr>
            <w:tcW w:w="4876" w:type="dxa"/>
            <w:tcBorders>
              <w:top w:val="nil"/>
              <w:left w:val="nil"/>
              <w:bottom w:val="nil"/>
              <w:right w:val="nil"/>
            </w:tcBorders>
          </w:tcPr>
          <w:p w14:paraId="2E8DF844" w14:textId="77777777" w:rsidR="009E51EE" w:rsidRPr="00BF3709" w:rsidRDefault="009E51EE" w:rsidP="00597527">
            <w:pPr>
              <w:pStyle w:val="Normal6a"/>
            </w:pPr>
            <w:r>
              <w:rPr>
                <w:b/>
                <w:i/>
              </w:rPr>
              <w:t>c)</w:t>
            </w:r>
            <w:r>
              <w:tab/>
            </w:r>
            <w:r>
              <w:rPr>
                <w:b/>
                <w:i/>
              </w:rPr>
              <w:t>eksploatację i utrzymanie miejsc wyniesienia i obiektów wykorzystywanych do wynoszenia;</w:t>
            </w:r>
          </w:p>
        </w:tc>
        <w:tc>
          <w:tcPr>
            <w:tcW w:w="4876" w:type="dxa"/>
            <w:tcBorders>
              <w:top w:val="nil"/>
              <w:left w:val="nil"/>
              <w:bottom w:val="nil"/>
              <w:right w:val="nil"/>
            </w:tcBorders>
          </w:tcPr>
          <w:p w14:paraId="177A0B9E" w14:textId="77777777" w:rsidR="009E51EE" w:rsidRPr="00B94A8E" w:rsidRDefault="009E51EE" w:rsidP="00597527">
            <w:pPr>
              <w:pStyle w:val="Normal6a"/>
            </w:pPr>
            <w:r>
              <w:rPr>
                <w:b/>
                <w:i/>
              </w:rPr>
              <w:t>skreśla się</w:t>
            </w:r>
          </w:p>
        </w:tc>
      </w:tr>
    </w:tbl>
    <w:p w14:paraId="1CC4B878"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41E5A245" w14:textId="77777777" w:rsidR="009E51EE" w:rsidRPr="00B94A8E" w:rsidRDefault="009E51EE" w:rsidP="009E51EE">
      <w:r>
        <w:rPr>
          <w:rStyle w:val="HideTWBExt"/>
        </w:rPr>
        <w:t>&lt;/Amend&gt;</w:t>
      </w:r>
    </w:p>
    <w:p w14:paraId="74A304AC" w14:textId="77777777" w:rsidR="009E51EE" w:rsidRPr="00B94A8E" w:rsidRDefault="009E51EE" w:rsidP="009E51EE">
      <w:pPr>
        <w:pStyle w:val="AmNumberTabs"/>
      </w:pPr>
      <w:r>
        <w:rPr>
          <w:rStyle w:val="HideTWBExt"/>
        </w:rPr>
        <w:t>&lt;Amend&gt;</w:t>
      </w:r>
      <w:r>
        <w:t>Poprawka</w:t>
      </w:r>
      <w:r>
        <w:tab/>
      </w:r>
      <w:r>
        <w:tab/>
      </w:r>
      <w:r>
        <w:rPr>
          <w:rStyle w:val="HideTWBExt"/>
        </w:rPr>
        <w:t>&lt;NumAm&gt;</w:t>
      </w:r>
      <w:r>
        <w:t>1258</w:t>
      </w:r>
      <w:r>
        <w:rPr>
          <w:rStyle w:val="HideTWBExt"/>
        </w:rPr>
        <w:t>&lt;/NumAm&gt;</w:t>
      </w:r>
    </w:p>
    <w:p w14:paraId="2CF737D7"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2326089A" w14:textId="77777777" w:rsidR="009E51EE" w:rsidRPr="00B94A8E" w:rsidRDefault="009E51EE" w:rsidP="009E51EE">
      <w:pPr>
        <w:pStyle w:val="NormalBold"/>
      </w:pPr>
      <w:r>
        <w:rPr>
          <w:rStyle w:val="HideTWBExt"/>
          <w:b w:val="0"/>
        </w:rPr>
        <w:t>&lt;/RepeatBlock-By&gt;</w:t>
      </w:r>
    </w:p>
    <w:p w14:paraId="0524B91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CDD6339" w14:textId="77777777" w:rsidR="009E51EE" w:rsidRPr="00BF3709" w:rsidRDefault="009E51EE" w:rsidP="009E51EE">
      <w:pPr>
        <w:pStyle w:val="NormalBold"/>
      </w:pPr>
      <w:r>
        <w:rPr>
          <w:rStyle w:val="HideTWBExt"/>
          <w:lang w:val="fr-BE"/>
        </w:rPr>
        <w:t>&lt;Article&gt;</w:t>
      </w:r>
      <w:r>
        <w:t>Artykuł 5 – akapit 1 – punkt 13 – litera d</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8697304" w14:textId="77777777" w:rsidTr="00597527">
        <w:trPr>
          <w:trHeight w:hRule="exact" w:val="240"/>
          <w:jc w:val="center"/>
        </w:trPr>
        <w:tc>
          <w:tcPr>
            <w:tcW w:w="9752" w:type="dxa"/>
            <w:gridSpan w:val="2"/>
            <w:tcBorders>
              <w:top w:val="nil"/>
              <w:left w:val="nil"/>
              <w:bottom w:val="nil"/>
              <w:right w:val="nil"/>
            </w:tcBorders>
          </w:tcPr>
          <w:p w14:paraId="04346092" w14:textId="77777777" w:rsidR="009E51EE" w:rsidRPr="00BF3709" w:rsidRDefault="009E51EE" w:rsidP="00597527">
            <w:pPr>
              <w:rPr>
                <w:lang w:val="fr-BE"/>
              </w:rPr>
            </w:pPr>
          </w:p>
        </w:tc>
      </w:tr>
      <w:tr w:rsidR="009E51EE" w14:paraId="3A195E20" w14:textId="77777777" w:rsidTr="00597527">
        <w:trPr>
          <w:trHeight w:val="240"/>
          <w:jc w:val="center"/>
        </w:trPr>
        <w:tc>
          <w:tcPr>
            <w:tcW w:w="4876" w:type="dxa"/>
            <w:tcBorders>
              <w:top w:val="nil"/>
              <w:left w:val="nil"/>
              <w:bottom w:val="nil"/>
              <w:right w:val="nil"/>
            </w:tcBorders>
          </w:tcPr>
          <w:p w14:paraId="306E403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0A236B4" w14:textId="77777777" w:rsidR="009E51EE" w:rsidRPr="00B94A8E" w:rsidRDefault="009E51EE" w:rsidP="00597527">
            <w:pPr>
              <w:pStyle w:val="AmColumnHeading"/>
            </w:pPr>
            <w:r>
              <w:t>Poprawka</w:t>
            </w:r>
          </w:p>
        </w:tc>
      </w:tr>
      <w:tr w:rsidR="009E51EE" w14:paraId="27BFA633" w14:textId="77777777" w:rsidTr="00597527">
        <w:trPr>
          <w:jc w:val="center"/>
        </w:trPr>
        <w:tc>
          <w:tcPr>
            <w:tcW w:w="4876" w:type="dxa"/>
            <w:tcBorders>
              <w:top w:val="nil"/>
              <w:left w:val="nil"/>
              <w:bottom w:val="nil"/>
              <w:right w:val="nil"/>
            </w:tcBorders>
          </w:tcPr>
          <w:p w14:paraId="7A3CB715" w14:textId="77777777" w:rsidR="009E51EE" w:rsidRPr="00BF3709" w:rsidRDefault="009E51EE" w:rsidP="00597527">
            <w:pPr>
              <w:pStyle w:val="Normal6a"/>
            </w:pPr>
            <w:r>
              <w:rPr>
                <w:b/>
                <w:i/>
              </w:rPr>
              <w:t>d)</w:t>
            </w:r>
            <w:r>
              <w:tab/>
            </w:r>
            <w:r>
              <w:rPr>
                <w:b/>
                <w:i/>
              </w:rPr>
              <w:t>działania związane z badaniem przestrzeni kosmicznej, takie jak loty kosmiczne, transport kosmiczny i prowadzenie eksperymentów, w tym o charakterze naukowym, w przestrzeni kosmicznej;</w:t>
            </w:r>
          </w:p>
        </w:tc>
        <w:tc>
          <w:tcPr>
            <w:tcW w:w="4876" w:type="dxa"/>
            <w:tcBorders>
              <w:top w:val="nil"/>
              <w:left w:val="nil"/>
              <w:bottom w:val="nil"/>
              <w:right w:val="nil"/>
            </w:tcBorders>
          </w:tcPr>
          <w:p w14:paraId="06488915" w14:textId="77777777" w:rsidR="009E51EE" w:rsidRPr="00B94A8E" w:rsidRDefault="009E51EE" w:rsidP="00597527">
            <w:pPr>
              <w:pStyle w:val="Normal6a"/>
            </w:pPr>
            <w:r>
              <w:rPr>
                <w:b/>
                <w:i/>
              </w:rPr>
              <w:t>skreśla się</w:t>
            </w:r>
          </w:p>
        </w:tc>
      </w:tr>
    </w:tbl>
    <w:p w14:paraId="7E57B582"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05DB4B45" w14:textId="77777777" w:rsidR="009E51EE" w:rsidRPr="00B94A8E" w:rsidRDefault="009E51EE" w:rsidP="009E51EE">
      <w:r>
        <w:rPr>
          <w:rStyle w:val="HideTWBExt"/>
        </w:rPr>
        <w:t>&lt;/Amend&gt;</w:t>
      </w:r>
    </w:p>
    <w:p w14:paraId="6E13264C" w14:textId="77777777" w:rsidR="009E51EE" w:rsidRPr="00B94A8E" w:rsidRDefault="009E51EE" w:rsidP="009E51EE">
      <w:pPr>
        <w:pStyle w:val="AmNumberTabs"/>
      </w:pPr>
      <w:r>
        <w:rPr>
          <w:rStyle w:val="HideTWBExt"/>
        </w:rPr>
        <w:t>&lt;Amend&gt;</w:t>
      </w:r>
      <w:r>
        <w:t>Poprawka</w:t>
      </w:r>
      <w:r>
        <w:tab/>
      </w:r>
      <w:r>
        <w:tab/>
      </w:r>
      <w:r>
        <w:rPr>
          <w:rStyle w:val="HideTWBExt"/>
        </w:rPr>
        <w:t>&lt;NumAm&gt;</w:t>
      </w:r>
      <w:r>
        <w:t>1259</w:t>
      </w:r>
      <w:r>
        <w:rPr>
          <w:rStyle w:val="HideTWBExt"/>
        </w:rPr>
        <w:t>&lt;/NumAm&gt;</w:t>
      </w:r>
    </w:p>
    <w:p w14:paraId="6FB12C0A" w14:textId="77777777" w:rsidR="009E51EE" w:rsidRPr="00B94A8E" w:rsidRDefault="009E51EE" w:rsidP="009E51EE">
      <w:pPr>
        <w:pStyle w:val="NormalBold"/>
      </w:pPr>
      <w:r>
        <w:rPr>
          <w:rStyle w:val="HideTWBExt"/>
          <w:b w:val="0"/>
        </w:rPr>
        <w:t>&lt;RepeatBlock-By&gt;&lt;Members&gt;</w:t>
      </w:r>
      <w:r>
        <w:t>Christophe Grudler, Morten Løkkegaard, Anna Stürgkh, Martin Hojsík, Sigrid Friis</w:t>
      </w:r>
      <w:r>
        <w:rPr>
          <w:rStyle w:val="HideTWBExt"/>
          <w:b w:val="0"/>
        </w:rPr>
        <w:t>&lt;/Members&gt;</w:t>
      </w:r>
    </w:p>
    <w:p w14:paraId="7AF37457" w14:textId="77777777" w:rsidR="009E51EE" w:rsidRPr="00B94A8E" w:rsidRDefault="009E51EE" w:rsidP="009E51EE">
      <w:pPr>
        <w:pStyle w:val="NormalBold"/>
      </w:pPr>
      <w:r>
        <w:rPr>
          <w:rStyle w:val="HideTWBExt"/>
          <w:b w:val="0"/>
        </w:rPr>
        <w:t>&lt;/RepeatBlock-By&gt;</w:t>
      </w:r>
    </w:p>
    <w:p w14:paraId="68C31F6B"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09948C7" w14:textId="77777777" w:rsidR="009E51EE" w:rsidRPr="00BF3709" w:rsidRDefault="009E51EE" w:rsidP="009E51EE">
      <w:pPr>
        <w:pStyle w:val="NormalBold"/>
      </w:pPr>
      <w:r>
        <w:rPr>
          <w:rStyle w:val="HideTWBExt"/>
          <w:lang w:val="fr-BE"/>
        </w:rPr>
        <w:t>&lt;Article&gt;</w:t>
      </w:r>
      <w:r>
        <w:t>Artykuł 5 – akapit 1 – punkt 13 – litera d</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86E1B9A" w14:textId="77777777" w:rsidTr="00597527">
        <w:trPr>
          <w:trHeight w:hRule="exact" w:val="240"/>
          <w:jc w:val="center"/>
        </w:trPr>
        <w:tc>
          <w:tcPr>
            <w:tcW w:w="9752" w:type="dxa"/>
            <w:gridSpan w:val="2"/>
            <w:tcBorders>
              <w:top w:val="nil"/>
              <w:left w:val="nil"/>
              <w:bottom w:val="nil"/>
              <w:right w:val="nil"/>
            </w:tcBorders>
          </w:tcPr>
          <w:p w14:paraId="3389CC44" w14:textId="77777777" w:rsidR="009E51EE" w:rsidRPr="00BF3709" w:rsidRDefault="009E51EE" w:rsidP="00597527">
            <w:pPr>
              <w:rPr>
                <w:lang w:val="fr-BE"/>
              </w:rPr>
            </w:pPr>
          </w:p>
        </w:tc>
      </w:tr>
      <w:tr w:rsidR="009E51EE" w14:paraId="357BD6B6" w14:textId="77777777" w:rsidTr="00597527">
        <w:trPr>
          <w:trHeight w:val="240"/>
          <w:jc w:val="center"/>
        </w:trPr>
        <w:tc>
          <w:tcPr>
            <w:tcW w:w="4876" w:type="dxa"/>
            <w:tcBorders>
              <w:top w:val="nil"/>
              <w:left w:val="nil"/>
              <w:bottom w:val="nil"/>
              <w:right w:val="nil"/>
            </w:tcBorders>
          </w:tcPr>
          <w:p w14:paraId="4325C70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B520AFA" w14:textId="77777777" w:rsidR="009E51EE" w:rsidRPr="00B94A8E" w:rsidRDefault="009E51EE" w:rsidP="00597527">
            <w:pPr>
              <w:pStyle w:val="AmColumnHeading"/>
            </w:pPr>
            <w:r>
              <w:t>Poprawka</w:t>
            </w:r>
          </w:p>
        </w:tc>
      </w:tr>
      <w:tr w:rsidR="009E51EE" w14:paraId="56472545" w14:textId="77777777" w:rsidTr="00597527">
        <w:trPr>
          <w:jc w:val="center"/>
        </w:trPr>
        <w:tc>
          <w:tcPr>
            <w:tcW w:w="4876" w:type="dxa"/>
            <w:tcBorders>
              <w:top w:val="nil"/>
              <w:left w:val="nil"/>
              <w:bottom w:val="nil"/>
              <w:right w:val="nil"/>
            </w:tcBorders>
          </w:tcPr>
          <w:p w14:paraId="6AE8DF4D" w14:textId="77777777" w:rsidR="009E51EE" w:rsidRPr="00BF3709" w:rsidRDefault="009E51EE" w:rsidP="00597527">
            <w:pPr>
              <w:pStyle w:val="Normal6a"/>
            </w:pPr>
            <w:r>
              <w:rPr>
                <w:b/>
                <w:i/>
              </w:rPr>
              <w:t>d)</w:t>
            </w:r>
            <w:r>
              <w:tab/>
            </w:r>
            <w:r>
              <w:rPr>
                <w:b/>
                <w:i/>
              </w:rPr>
              <w:t>działania związane z badaniem przestrzeni kosmicznej, takie jak loty kosmiczne, transport kosmiczny i prowadzenie eksperymentów, w tym o charakterze naukowym, w przestrzeni kosmicznej;</w:t>
            </w:r>
          </w:p>
        </w:tc>
        <w:tc>
          <w:tcPr>
            <w:tcW w:w="4876" w:type="dxa"/>
            <w:tcBorders>
              <w:top w:val="nil"/>
              <w:left w:val="nil"/>
              <w:bottom w:val="nil"/>
              <w:right w:val="nil"/>
            </w:tcBorders>
          </w:tcPr>
          <w:p w14:paraId="02CB8F5A" w14:textId="77777777" w:rsidR="009E51EE" w:rsidRPr="00B94A8E" w:rsidRDefault="009E51EE" w:rsidP="00597527">
            <w:pPr>
              <w:pStyle w:val="Normal6a"/>
            </w:pPr>
            <w:r>
              <w:rPr>
                <w:b/>
                <w:i/>
              </w:rPr>
              <w:t>skreśla się</w:t>
            </w:r>
          </w:p>
        </w:tc>
      </w:tr>
    </w:tbl>
    <w:p w14:paraId="026D9D0B"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422E525D" w14:textId="77777777" w:rsidR="009E51EE" w:rsidRPr="00B94A8E" w:rsidRDefault="009E51EE" w:rsidP="009E51EE">
      <w:pPr>
        <w:pStyle w:val="AmJustTitle"/>
      </w:pPr>
      <w:r>
        <w:rPr>
          <w:rStyle w:val="HideTWBExt"/>
        </w:rPr>
        <w:t>&lt;TitreJust&gt;</w:t>
      </w:r>
      <w:r>
        <w:t>Uzasadnienie</w:t>
      </w:r>
      <w:r>
        <w:rPr>
          <w:rStyle w:val="HideTWBExt"/>
        </w:rPr>
        <w:t>&lt;/TitreJust&gt;</w:t>
      </w:r>
    </w:p>
    <w:p w14:paraId="061A8971" w14:textId="77777777" w:rsidR="009E51EE" w:rsidRPr="00BF3709" w:rsidRDefault="009E51EE" w:rsidP="009E51EE">
      <w:pPr>
        <w:pStyle w:val="AmJustText"/>
      </w:pPr>
      <w:r>
        <w:t>Konsekwencja w skreśleniach. Zawarte w definicji odniesienie do badania przestrzeni kosmicznej, lotów załogowych i eksperymentów naukowych zastępuje się definicją funkcjonalnego dostępu do rynku dla działań kosmicznych.</w:t>
      </w:r>
    </w:p>
    <w:p w14:paraId="43175B63" w14:textId="77777777" w:rsidR="009E51EE" w:rsidRPr="00BF3709" w:rsidRDefault="009E51EE" w:rsidP="009E51EE">
      <w:r>
        <w:rPr>
          <w:rStyle w:val="HideTWBExt"/>
          <w:lang w:val="en-GB"/>
        </w:rPr>
        <w:t>&lt;/Amend&gt;</w:t>
      </w:r>
    </w:p>
    <w:p w14:paraId="5F7F8DAC"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1260</w:t>
      </w:r>
      <w:r>
        <w:rPr>
          <w:rStyle w:val="HideTWBExt"/>
          <w:lang w:val="en-GB"/>
        </w:rPr>
        <w:t>&lt;/NumAm&gt;</w:t>
      </w:r>
    </w:p>
    <w:p w14:paraId="3B6ADA39"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0D429547" w14:textId="77777777" w:rsidR="009E51EE" w:rsidRPr="00B94A8E" w:rsidRDefault="009E51EE" w:rsidP="009E51EE">
      <w:pPr>
        <w:pStyle w:val="NormalBold"/>
      </w:pPr>
      <w:r>
        <w:rPr>
          <w:rStyle w:val="HideTWBExt"/>
          <w:b w:val="0"/>
        </w:rPr>
        <w:t>&lt;/RepeatBlock-By&gt;</w:t>
      </w:r>
    </w:p>
    <w:p w14:paraId="4E656CBB"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40914A8" w14:textId="77777777" w:rsidR="009E51EE" w:rsidRPr="00BF3709" w:rsidRDefault="009E51EE" w:rsidP="009E51EE">
      <w:pPr>
        <w:pStyle w:val="NormalBold"/>
      </w:pPr>
      <w:r>
        <w:rPr>
          <w:rStyle w:val="HideTWBExt"/>
          <w:lang w:val="fr-BE"/>
        </w:rPr>
        <w:t>&lt;Article&gt;</w:t>
      </w:r>
      <w:r>
        <w:t>Artykuł 5 – akapit 1 – punkt 13 – litera d</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5153DBA" w14:textId="77777777" w:rsidTr="00597527">
        <w:trPr>
          <w:trHeight w:hRule="exact" w:val="240"/>
          <w:jc w:val="center"/>
        </w:trPr>
        <w:tc>
          <w:tcPr>
            <w:tcW w:w="9752" w:type="dxa"/>
            <w:gridSpan w:val="2"/>
            <w:tcBorders>
              <w:top w:val="nil"/>
              <w:left w:val="nil"/>
              <w:bottom w:val="nil"/>
              <w:right w:val="nil"/>
            </w:tcBorders>
          </w:tcPr>
          <w:p w14:paraId="0B6A38E4" w14:textId="77777777" w:rsidR="009E51EE" w:rsidRPr="00BF3709" w:rsidRDefault="009E51EE" w:rsidP="00597527">
            <w:pPr>
              <w:rPr>
                <w:lang w:val="fr-BE"/>
              </w:rPr>
            </w:pPr>
          </w:p>
        </w:tc>
      </w:tr>
      <w:tr w:rsidR="009E51EE" w14:paraId="32D13F33" w14:textId="77777777" w:rsidTr="00597527">
        <w:trPr>
          <w:trHeight w:val="240"/>
          <w:jc w:val="center"/>
        </w:trPr>
        <w:tc>
          <w:tcPr>
            <w:tcW w:w="4876" w:type="dxa"/>
            <w:tcBorders>
              <w:top w:val="nil"/>
              <w:left w:val="nil"/>
              <w:bottom w:val="nil"/>
              <w:right w:val="nil"/>
            </w:tcBorders>
          </w:tcPr>
          <w:p w14:paraId="1AEDB33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C00B94B" w14:textId="77777777" w:rsidR="009E51EE" w:rsidRPr="00B94A8E" w:rsidRDefault="009E51EE" w:rsidP="00597527">
            <w:pPr>
              <w:pStyle w:val="AmColumnHeading"/>
            </w:pPr>
            <w:r>
              <w:t>Poprawka</w:t>
            </w:r>
          </w:p>
        </w:tc>
      </w:tr>
      <w:tr w:rsidR="009E51EE" w14:paraId="5E910527" w14:textId="77777777" w:rsidTr="00597527">
        <w:trPr>
          <w:jc w:val="center"/>
        </w:trPr>
        <w:tc>
          <w:tcPr>
            <w:tcW w:w="4876" w:type="dxa"/>
            <w:tcBorders>
              <w:top w:val="nil"/>
              <w:left w:val="nil"/>
              <w:bottom w:val="nil"/>
              <w:right w:val="nil"/>
            </w:tcBorders>
          </w:tcPr>
          <w:p w14:paraId="20724FE9" w14:textId="77777777" w:rsidR="009E51EE" w:rsidRPr="00BF3709" w:rsidRDefault="009E51EE" w:rsidP="00597527">
            <w:pPr>
              <w:pStyle w:val="Normal6a"/>
            </w:pPr>
            <w:r>
              <w:rPr>
                <w:b/>
                <w:i/>
              </w:rPr>
              <w:t>d)</w:t>
            </w:r>
            <w:r>
              <w:tab/>
            </w:r>
            <w:r>
              <w:rPr>
                <w:b/>
                <w:i/>
              </w:rPr>
              <w:t>działania związane z badaniem przestrzeni kosmicznej, takie jak loty kosmiczne, transport kosmiczny i prowadzenie eksperymentów, w tym o charakterze naukowym, w przestrzeni kosmicznej;</w:t>
            </w:r>
          </w:p>
        </w:tc>
        <w:tc>
          <w:tcPr>
            <w:tcW w:w="4876" w:type="dxa"/>
            <w:tcBorders>
              <w:top w:val="nil"/>
              <w:left w:val="nil"/>
              <w:bottom w:val="nil"/>
              <w:right w:val="nil"/>
            </w:tcBorders>
          </w:tcPr>
          <w:p w14:paraId="5C7062F4" w14:textId="77777777" w:rsidR="009E51EE" w:rsidRPr="00B94A8E" w:rsidRDefault="009E51EE" w:rsidP="00597527">
            <w:pPr>
              <w:pStyle w:val="Normal6a"/>
            </w:pPr>
            <w:r>
              <w:rPr>
                <w:b/>
                <w:i/>
              </w:rPr>
              <w:t>skreśla się</w:t>
            </w:r>
          </w:p>
        </w:tc>
      </w:tr>
    </w:tbl>
    <w:p w14:paraId="7C7F9330"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453E9977" w14:textId="77777777" w:rsidR="009E51EE" w:rsidRPr="00B94A8E" w:rsidRDefault="009E51EE" w:rsidP="009E51EE">
      <w:r>
        <w:rPr>
          <w:rStyle w:val="HideTWBExt"/>
        </w:rPr>
        <w:t>&lt;/Amend&gt;</w:t>
      </w:r>
    </w:p>
    <w:p w14:paraId="1F51526F" w14:textId="77777777" w:rsidR="009E51EE" w:rsidRPr="00B94A8E" w:rsidRDefault="009E51EE" w:rsidP="009E51EE">
      <w:pPr>
        <w:pStyle w:val="AmNumberTabs"/>
      </w:pPr>
      <w:r>
        <w:rPr>
          <w:rStyle w:val="HideTWBExt"/>
        </w:rPr>
        <w:t>&lt;Amend&gt;</w:t>
      </w:r>
      <w:r>
        <w:t>Poprawka</w:t>
      </w:r>
      <w:r>
        <w:tab/>
      </w:r>
      <w:r>
        <w:tab/>
      </w:r>
      <w:r>
        <w:rPr>
          <w:rStyle w:val="HideTWBExt"/>
        </w:rPr>
        <w:t>&lt;NumAm&gt;</w:t>
      </w:r>
      <w:r>
        <w:t>1261</w:t>
      </w:r>
      <w:r>
        <w:rPr>
          <w:rStyle w:val="HideTWBExt"/>
        </w:rPr>
        <w:t>&lt;/NumAm&gt;</w:t>
      </w:r>
    </w:p>
    <w:p w14:paraId="0DD43528"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2108084A" w14:textId="77777777" w:rsidR="009E51EE" w:rsidRPr="00B94A8E" w:rsidRDefault="009E51EE" w:rsidP="009E51EE">
      <w:pPr>
        <w:pStyle w:val="NormalBold"/>
      </w:pPr>
      <w:r>
        <w:rPr>
          <w:rStyle w:val="HideTWBExt"/>
          <w:b w:val="0"/>
        </w:rPr>
        <w:t>&lt;/RepeatBlock-By&gt;</w:t>
      </w:r>
    </w:p>
    <w:p w14:paraId="4C32C0AB"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52164C64" w14:textId="77777777" w:rsidR="009E51EE" w:rsidRPr="00BF3709" w:rsidRDefault="009E51EE" w:rsidP="009E51EE">
      <w:pPr>
        <w:pStyle w:val="NormalBold"/>
      </w:pPr>
      <w:r>
        <w:rPr>
          <w:rStyle w:val="HideTWBExt"/>
          <w:lang w:val="fr-BE"/>
        </w:rPr>
        <w:t>&lt;Article&gt;</w:t>
      </w:r>
      <w:r>
        <w:t>Artykuł 5 – akapit 1 – punkt 13 – litera d</w:t>
      </w:r>
      <w:r>
        <w:rPr>
          <w:rStyle w:val="HideTWBExt"/>
          <w:lang w:val="fr-BE"/>
        </w:rPr>
        <w:t>&lt;/Article&gt;</w:t>
      </w:r>
    </w:p>
    <w:p w14:paraId="3C7D843A" w14:textId="77777777" w:rsidR="009E51EE" w:rsidRPr="00B94A8E" w:rsidRDefault="009E51EE" w:rsidP="009E51EE">
      <w:r>
        <w:rPr>
          <w:rStyle w:val="HideTWBExt"/>
        </w:rPr>
        <w:t>&lt;DocAmend2&gt;</w:t>
      </w:r>
      <w:r>
        <w:t>Wniosek dotyczący rozporządzenia</w:t>
      </w:r>
      <w:r>
        <w:rPr>
          <w:rStyle w:val="HideTWBExt"/>
        </w:rPr>
        <w:t>&lt;/DocAmend2&gt;</w:t>
      </w:r>
    </w:p>
    <w:p w14:paraId="36466E20" w14:textId="77777777" w:rsidR="009E51EE" w:rsidRPr="00BF3709" w:rsidRDefault="009E51EE" w:rsidP="009E51EE">
      <w:r>
        <w:rPr>
          <w:rStyle w:val="HideTWBExt"/>
          <w:lang w:val="fr-BE"/>
        </w:rPr>
        <w:t>&lt;Article2&gt;</w:t>
      </w:r>
      <w:r>
        <w:t>Artykuł 5 – akapit 1 – punkt 13 – litera d</w:t>
      </w:r>
      <w:r>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E1A8F4F" w14:textId="77777777" w:rsidTr="00597527">
        <w:trPr>
          <w:trHeight w:hRule="exact" w:val="240"/>
          <w:jc w:val="center"/>
        </w:trPr>
        <w:tc>
          <w:tcPr>
            <w:tcW w:w="9752" w:type="dxa"/>
            <w:gridSpan w:val="2"/>
            <w:tcBorders>
              <w:top w:val="nil"/>
              <w:left w:val="nil"/>
              <w:bottom w:val="nil"/>
              <w:right w:val="nil"/>
            </w:tcBorders>
          </w:tcPr>
          <w:p w14:paraId="46FB9F49" w14:textId="77777777" w:rsidR="009E51EE" w:rsidRPr="00BF3709" w:rsidRDefault="009E51EE" w:rsidP="00597527">
            <w:pPr>
              <w:rPr>
                <w:lang w:val="fr-BE"/>
              </w:rPr>
            </w:pPr>
          </w:p>
        </w:tc>
      </w:tr>
      <w:tr w:rsidR="009E51EE" w14:paraId="73B603AB" w14:textId="77777777" w:rsidTr="00597527">
        <w:trPr>
          <w:trHeight w:val="240"/>
          <w:jc w:val="center"/>
        </w:trPr>
        <w:tc>
          <w:tcPr>
            <w:tcW w:w="4876" w:type="dxa"/>
            <w:tcBorders>
              <w:top w:val="nil"/>
              <w:left w:val="nil"/>
              <w:bottom w:val="nil"/>
              <w:right w:val="nil"/>
            </w:tcBorders>
          </w:tcPr>
          <w:p w14:paraId="1BF890BC"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9D53744" w14:textId="77777777" w:rsidR="009E51EE" w:rsidRPr="00B94A8E" w:rsidRDefault="009E51EE" w:rsidP="00597527">
            <w:pPr>
              <w:pStyle w:val="AmColumnHeading"/>
            </w:pPr>
            <w:r>
              <w:t>Poprawka</w:t>
            </w:r>
          </w:p>
        </w:tc>
      </w:tr>
      <w:tr w:rsidR="009E51EE" w14:paraId="102FFA1F" w14:textId="77777777" w:rsidTr="00597527">
        <w:trPr>
          <w:jc w:val="center"/>
        </w:trPr>
        <w:tc>
          <w:tcPr>
            <w:tcW w:w="4876" w:type="dxa"/>
            <w:tcBorders>
              <w:top w:val="nil"/>
              <w:left w:val="nil"/>
              <w:bottom w:val="nil"/>
              <w:right w:val="nil"/>
            </w:tcBorders>
          </w:tcPr>
          <w:p w14:paraId="28B79A67" w14:textId="77777777" w:rsidR="009E51EE" w:rsidRPr="00BF3709" w:rsidRDefault="009E51EE" w:rsidP="00597527">
            <w:pPr>
              <w:pStyle w:val="Normal6a"/>
            </w:pPr>
            <w:r>
              <w:rPr>
                <w:b/>
                <w:i/>
              </w:rPr>
              <w:t>d)</w:t>
            </w:r>
            <w:r>
              <w:tab/>
            </w:r>
            <w:r>
              <w:rPr>
                <w:b/>
                <w:i/>
              </w:rPr>
              <w:t>działania związane z badaniem przestrzeni kosmicznej, takie jak loty kosmiczne, transport kosmiczny i prowadzenie eksperymentów, w tym o charakterze naukowym, w przestrzeni kosmicznej;</w:t>
            </w:r>
          </w:p>
        </w:tc>
        <w:tc>
          <w:tcPr>
            <w:tcW w:w="4876" w:type="dxa"/>
            <w:tcBorders>
              <w:top w:val="nil"/>
              <w:left w:val="nil"/>
              <w:bottom w:val="nil"/>
              <w:right w:val="nil"/>
            </w:tcBorders>
          </w:tcPr>
          <w:p w14:paraId="26AB2ED2" w14:textId="77777777" w:rsidR="009E51EE" w:rsidRPr="00B94A8E" w:rsidRDefault="009E51EE" w:rsidP="00597527">
            <w:pPr>
              <w:pStyle w:val="Normal6a"/>
            </w:pPr>
            <w:r>
              <w:rPr>
                <w:b/>
                <w:i/>
              </w:rPr>
              <w:t>skreśla się</w:t>
            </w:r>
          </w:p>
        </w:tc>
      </w:tr>
    </w:tbl>
    <w:p w14:paraId="1B9B23D9"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29BAF23B" w14:textId="77777777" w:rsidR="009E51EE" w:rsidRPr="00B94A8E" w:rsidRDefault="009E51EE" w:rsidP="009E51EE">
      <w:r>
        <w:rPr>
          <w:rStyle w:val="HideTWBExt"/>
        </w:rPr>
        <w:t>&lt;/Amend&gt;</w:t>
      </w:r>
    </w:p>
    <w:p w14:paraId="41C30151" w14:textId="77777777" w:rsidR="009E51EE" w:rsidRPr="00B94A8E" w:rsidRDefault="009E51EE" w:rsidP="009E51EE">
      <w:pPr>
        <w:pStyle w:val="AmNumberTabs"/>
      </w:pPr>
      <w:r>
        <w:rPr>
          <w:rStyle w:val="HideTWBExt"/>
        </w:rPr>
        <w:t>&lt;Amend&gt;</w:t>
      </w:r>
      <w:r>
        <w:t>Poprawka</w:t>
      </w:r>
      <w:r>
        <w:tab/>
      </w:r>
      <w:r>
        <w:tab/>
      </w:r>
      <w:r>
        <w:rPr>
          <w:rStyle w:val="HideTWBExt"/>
        </w:rPr>
        <w:t>&lt;NumAm&gt;</w:t>
      </w:r>
      <w:r>
        <w:t>1262</w:t>
      </w:r>
      <w:r>
        <w:rPr>
          <w:rStyle w:val="HideTWBExt"/>
        </w:rPr>
        <w:t>&lt;/NumAm&gt;</w:t>
      </w:r>
    </w:p>
    <w:p w14:paraId="711657DD"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0135B884" w14:textId="77777777" w:rsidR="009E51EE" w:rsidRPr="00B94A8E" w:rsidRDefault="009E51EE" w:rsidP="009E51EE">
      <w:pPr>
        <w:pStyle w:val="NormalBold"/>
      </w:pPr>
      <w:r>
        <w:rPr>
          <w:rStyle w:val="HideTWBExt"/>
          <w:b w:val="0"/>
        </w:rPr>
        <w:t>&lt;/RepeatBlock-By&gt;</w:t>
      </w:r>
    </w:p>
    <w:p w14:paraId="04F463EB"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EA9D82F" w14:textId="77777777" w:rsidR="009E51EE" w:rsidRPr="00BF3709" w:rsidRDefault="009E51EE" w:rsidP="009E51EE">
      <w:pPr>
        <w:pStyle w:val="NormalBold"/>
      </w:pPr>
      <w:r>
        <w:rPr>
          <w:rStyle w:val="HideTWBExt"/>
          <w:lang w:val="fr-BE"/>
        </w:rPr>
        <w:t>&lt;Article&gt;</w:t>
      </w:r>
      <w:r>
        <w:t>Artykuł 5 – akapit 1 – punkt 13 – litera e</w:t>
      </w:r>
      <w:r>
        <w:rPr>
          <w:rStyle w:val="HideTWBExt"/>
          <w:lang w:val="fr-BE"/>
        </w:rPr>
        <w:t>&lt;/Article&gt;</w:t>
      </w:r>
    </w:p>
    <w:p w14:paraId="44D74FAF" w14:textId="77777777" w:rsidR="009E51EE" w:rsidRPr="00B94A8E" w:rsidRDefault="009E51EE" w:rsidP="009E51EE">
      <w:r>
        <w:rPr>
          <w:rStyle w:val="HideTWBExt"/>
        </w:rPr>
        <w:t>&lt;DocAmend2&gt;</w:t>
      </w:r>
      <w:r>
        <w:t>Wniosek dotyczący rozporządzenia</w:t>
      </w:r>
      <w:r>
        <w:rPr>
          <w:rStyle w:val="HideTWBExt"/>
        </w:rPr>
        <w:t>&lt;/DocAmend2&gt;</w:t>
      </w:r>
    </w:p>
    <w:p w14:paraId="1318C781" w14:textId="77777777" w:rsidR="009E51EE" w:rsidRPr="00BF3709" w:rsidRDefault="009E51EE" w:rsidP="009E51EE">
      <w:r>
        <w:rPr>
          <w:rStyle w:val="HideTWBExt"/>
          <w:lang w:val="fr-BE"/>
        </w:rPr>
        <w:t>&lt;Article2&gt;</w:t>
      </w:r>
      <w:r>
        <w:t>Artykuł 5 – akapit 1 – punkt 13 – litera e</w:t>
      </w:r>
      <w:r>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8D62794" w14:textId="77777777" w:rsidTr="00597527">
        <w:trPr>
          <w:trHeight w:hRule="exact" w:val="240"/>
          <w:jc w:val="center"/>
        </w:trPr>
        <w:tc>
          <w:tcPr>
            <w:tcW w:w="9752" w:type="dxa"/>
            <w:gridSpan w:val="2"/>
            <w:tcBorders>
              <w:top w:val="nil"/>
              <w:left w:val="nil"/>
              <w:bottom w:val="nil"/>
              <w:right w:val="nil"/>
            </w:tcBorders>
          </w:tcPr>
          <w:p w14:paraId="38AA5045" w14:textId="77777777" w:rsidR="009E51EE" w:rsidRPr="00BF3709" w:rsidRDefault="009E51EE" w:rsidP="00597527">
            <w:pPr>
              <w:rPr>
                <w:lang w:val="fr-BE"/>
              </w:rPr>
            </w:pPr>
          </w:p>
        </w:tc>
      </w:tr>
      <w:tr w:rsidR="009E51EE" w14:paraId="1987DB99" w14:textId="77777777" w:rsidTr="00597527">
        <w:trPr>
          <w:trHeight w:val="240"/>
          <w:jc w:val="center"/>
        </w:trPr>
        <w:tc>
          <w:tcPr>
            <w:tcW w:w="4876" w:type="dxa"/>
            <w:tcBorders>
              <w:top w:val="nil"/>
              <w:left w:val="nil"/>
              <w:bottom w:val="nil"/>
              <w:right w:val="nil"/>
            </w:tcBorders>
          </w:tcPr>
          <w:p w14:paraId="4AB941AA"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018FBFC" w14:textId="77777777" w:rsidR="009E51EE" w:rsidRPr="00B94A8E" w:rsidRDefault="009E51EE" w:rsidP="00597527">
            <w:pPr>
              <w:pStyle w:val="AmColumnHeading"/>
            </w:pPr>
            <w:r>
              <w:t>Poprawka</w:t>
            </w:r>
          </w:p>
        </w:tc>
      </w:tr>
      <w:tr w:rsidR="009E51EE" w14:paraId="249E2AB3" w14:textId="77777777" w:rsidTr="00597527">
        <w:trPr>
          <w:jc w:val="center"/>
        </w:trPr>
        <w:tc>
          <w:tcPr>
            <w:tcW w:w="4876" w:type="dxa"/>
            <w:tcBorders>
              <w:top w:val="nil"/>
              <w:left w:val="nil"/>
              <w:bottom w:val="nil"/>
              <w:right w:val="nil"/>
            </w:tcBorders>
          </w:tcPr>
          <w:p w14:paraId="0C004963" w14:textId="77777777" w:rsidR="009E51EE" w:rsidRPr="00BF3709" w:rsidRDefault="009E51EE" w:rsidP="00597527">
            <w:pPr>
              <w:pStyle w:val="Normal6a"/>
            </w:pPr>
            <w:r>
              <w:rPr>
                <w:b/>
                <w:i/>
              </w:rPr>
              <w:t>e)</w:t>
            </w:r>
            <w:r>
              <w:tab/>
            </w:r>
            <w:r>
              <w:rPr>
                <w:b/>
                <w:i/>
              </w:rPr>
              <w:t>działania związane z użytkowaniem obiektów kosmicznych w przestrzeni kosmicznej i zarządzaniem nimi, takie jak operacje i usługi w przestrzeni kosmicznej (ISOS);</w:t>
            </w:r>
          </w:p>
        </w:tc>
        <w:tc>
          <w:tcPr>
            <w:tcW w:w="4876" w:type="dxa"/>
            <w:tcBorders>
              <w:top w:val="nil"/>
              <w:left w:val="nil"/>
              <w:bottom w:val="nil"/>
              <w:right w:val="nil"/>
            </w:tcBorders>
          </w:tcPr>
          <w:p w14:paraId="020C156A" w14:textId="77777777" w:rsidR="009E51EE" w:rsidRPr="00B94A8E" w:rsidRDefault="009E51EE" w:rsidP="00597527">
            <w:pPr>
              <w:pStyle w:val="Normal6a"/>
            </w:pPr>
            <w:r>
              <w:rPr>
                <w:b/>
                <w:i/>
              </w:rPr>
              <w:t>skreśla się</w:t>
            </w:r>
          </w:p>
        </w:tc>
      </w:tr>
    </w:tbl>
    <w:p w14:paraId="62D8C86E"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318E05AB" w14:textId="77777777" w:rsidR="009E51EE" w:rsidRPr="00B94A8E" w:rsidRDefault="009E51EE" w:rsidP="009E51EE">
      <w:r>
        <w:rPr>
          <w:rStyle w:val="HideTWBExt"/>
        </w:rPr>
        <w:t>&lt;/Amend&gt;</w:t>
      </w:r>
    </w:p>
    <w:p w14:paraId="2194ECBA" w14:textId="77777777" w:rsidR="009E51EE" w:rsidRPr="00B94A8E" w:rsidRDefault="009E51EE" w:rsidP="009E51EE">
      <w:pPr>
        <w:pStyle w:val="AmNumberTabs"/>
      </w:pPr>
      <w:r>
        <w:rPr>
          <w:rStyle w:val="HideTWBExt"/>
        </w:rPr>
        <w:t>&lt;Amend&gt;</w:t>
      </w:r>
      <w:r>
        <w:t>Poprawka</w:t>
      </w:r>
      <w:r>
        <w:tab/>
      </w:r>
      <w:r>
        <w:tab/>
      </w:r>
      <w:r>
        <w:rPr>
          <w:rStyle w:val="HideTWBExt"/>
        </w:rPr>
        <w:t>&lt;NumAm&gt;</w:t>
      </w:r>
      <w:r>
        <w:t>1263</w:t>
      </w:r>
      <w:r>
        <w:rPr>
          <w:rStyle w:val="HideTWBExt"/>
        </w:rPr>
        <w:t>&lt;/NumAm&gt;</w:t>
      </w:r>
    </w:p>
    <w:p w14:paraId="694A65F9"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6636E975" w14:textId="77777777" w:rsidR="009E51EE" w:rsidRPr="00B94A8E" w:rsidRDefault="009E51EE" w:rsidP="009E51EE">
      <w:pPr>
        <w:pStyle w:val="NormalBold"/>
      </w:pPr>
      <w:r>
        <w:rPr>
          <w:rStyle w:val="HideTWBExt"/>
          <w:b w:val="0"/>
        </w:rPr>
        <w:t>&lt;/RepeatBlock-By&gt;</w:t>
      </w:r>
    </w:p>
    <w:p w14:paraId="63A70BD6"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A7E04E2" w14:textId="77777777" w:rsidR="009E51EE" w:rsidRPr="00BF3709" w:rsidRDefault="009E51EE" w:rsidP="009E51EE">
      <w:pPr>
        <w:pStyle w:val="NormalBold"/>
      </w:pPr>
      <w:r>
        <w:rPr>
          <w:rStyle w:val="HideTWBExt"/>
          <w:lang w:val="fr-BE"/>
        </w:rPr>
        <w:t>&lt;Article&gt;</w:t>
      </w:r>
      <w:r>
        <w:t>Artykuł 5 – akapit 1 – punkt 13 – litera e</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997EC7C" w14:textId="77777777" w:rsidTr="00597527">
        <w:trPr>
          <w:trHeight w:hRule="exact" w:val="240"/>
          <w:jc w:val="center"/>
        </w:trPr>
        <w:tc>
          <w:tcPr>
            <w:tcW w:w="9752" w:type="dxa"/>
            <w:gridSpan w:val="2"/>
            <w:tcBorders>
              <w:top w:val="nil"/>
              <w:left w:val="nil"/>
              <w:bottom w:val="nil"/>
              <w:right w:val="nil"/>
            </w:tcBorders>
          </w:tcPr>
          <w:p w14:paraId="6F8E1A68" w14:textId="77777777" w:rsidR="009E51EE" w:rsidRPr="00BF3709" w:rsidRDefault="009E51EE" w:rsidP="00597527">
            <w:pPr>
              <w:rPr>
                <w:lang w:val="fr-BE"/>
              </w:rPr>
            </w:pPr>
          </w:p>
        </w:tc>
      </w:tr>
      <w:tr w:rsidR="009E51EE" w14:paraId="66AF491B" w14:textId="77777777" w:rsidTr="00597527">
        <w:trPr>
          <w:trHeight w:val="240"/>
          <w:jc w:val="center"/>
        </w:trPr>
        <w:tc>
          <w:tcPr>
            <w:tcW w:w="4876" w:type="dxa"/>
            <w:tcBorders>
              <w:top w:val="nil"/>
              <w:left w:val="nil"/>
              <w:bottom w:val="nil"/>
              <w:right w:val="nil"/>
            </w:tcBorders>
          </w:tcPr>
          <w:p w14:paraId="14582FAF"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62A0FDD" w14:textId="77777777" w:rsidR="009E51EE" w:rsidRPr="00B94A8E" w:rsidRDefault="009E51EE" w:rsidP="00597527">
            <w:pPr>
              <w:pStyle w:val="AmColumnHeading"/>
            </w:pPr>
            <w:r>
              <w:t>Poprawka</w:t>
            </w:r>
          </w:p>
        </w:tc>
      </w:tr>
      <w:tr w:rsidR="009E51EE" w14:paraId="5555173E" w14:textId="77777777" w:rsidTr="00597527">
        <w:trPr>
          <w:jc w:val="center"/>
        </w:trPr>
        <w:tc>
          <w:tcPr>
            <w:tcW w:w="4876" w:type="dxa"/>
            <w:tcBorders>
              <w:top w:val="nil"/>
              <w:left w:val="nil"/>
              <w:bottom w:val="nil"/>
              <w:right w:val="nil"/>
            </w:tcBorders>
          </w:tcPr>
          <w:p w14:paraId="6D947702" w14:textId="77777777" w:rsidR="009E51EE" w:rsidRPr="00BF3709" w:rsidRDefault="009E51EE" w:rsidP="00597527">
            <w:pPr>
              <w:pStyle w:val="Normal6a"/>
            </w:pPr>
            <w:r>
              <w:rPr>
                <w:b/>
                <w:i/>
              </w:rPr>
              <w:t>e)</w:t>
            </w:r>
            <w:r>
              <w:tab/>
            </w:r>
            <w:r>
              <w:rPr>
                <w:b/>
                <w:i/>
              </w:rPr>
              <w:t>działania związane z użytkowaniem obiektów kosmicznych w przestrzeni kosmicznej i zarządzaniem nimi, takie jak operacje i usługi w przestrzeni kosmicznej (ISOS);</w:t>
            </w:r>
          </w:p>
        </w:tc>
        <w:tc>
          <w:tcPr>
            <w:tcW w:w="4876" w:type="dxa"/>
            <w:tcBorders>
              <w:top w:val="nil"/>
              <w:left w:val="nil"/>
              <w:bottom w:val="nil"/>
              <w:right w:val="nil"/>
            </w:tcBorders>
          </w:tcPr>
          <w:p w14:paraId="73A67EA3" w14:textId="77777777" w:rsidR="009E51EE" w:rsidRPr="00B94A8E" w:rsidRDefault="009E51EE" w:rsidP="00597527">
            <w:pPr>
              <w:pStyle w:val="Normal6a"/>
            </w:pPr>
            <w:r>
              <w:rPr>
                <w:b/>
                <w:i/>
              </w:rPr>
              <w:t>skreśla się</w:t>
            </w:r>
          </w:p>
        </w:tc>
      </w:tr>
    </w:tbl>
    <w:p w14:paraId="3C69923F"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391C43DE" w14:textId="77777777" w:rsidR="009E51EE" w:rsidRPr="00B94A8E" w:rsidRDefault="009E51EE" w:rsidP="009E51EE">
      <w:r>
        <w:rPr>
          <w:rStyle w:val="HideTWBExt"/>
        </w:rPr>
        <w:t>&lt;/Amend&gt;</w:t>
      </w:r>
    </w:p>
    <w:p w14:paraId="7F6AF10C" w14:textId="77777777" w:rsidR="009E51EE" w:rsidRPr="00B94A8E" w:rsidRDefault="009E51EE" w:rsidP="009E51EE">
      <w:pPr>
        <w:pStyle w:val="AmNumberTabs"/>
      </w:pPr>
      <w:r>
        <w:rPr>
          <w:rStyle w:val="HideTWBExt"/>
        </w:rPr>
        <w:t>&lt;Amend&gt;</w:t>
      </w:r>
      <w:r>
        <w:t>Poprawka</w:t>
      </w:r>
      <w:r>
        <w:tab/>
      </w:r>
      <w:r>
        <w:tab/>
      </w:r>
      <w:r>
        <w:rPr>
          <w:rStyle w:val="HideTWBExt"/>
        </w:rPr>
        <w:t>&lt;NumAm&gt;</w:t>
      </w:r>
      <w:r>
        <w:t>1264</w:t>
      </w:r>
      <w:r>
        <w:rPr>
          <w:rStyle w:val="HideTWBExt"/>
        </w:rPr>
        <w:t>&lt;/NumAm&gt;</w:t>
      </w:r>
    </w:p>
    <w:p w14:paraId="44AE5DFC"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70585380" w14:textId="77777777" w:rsidR="009E51EE" w:rsidRPr="00B94A8E" w:rsidRDefault="009E51EE" w:rsidP="009E51EE">
      <w:pPr>
        <w:pStyle w:val="NormalBold"/>
      </w:pPr>
      <w:r>
        <w:rPr>
          <w:rStyle w:val="HideTWBExt"/>
          <w:b w:val="0"/>
        </w:rPr>
        <w:t>&lt;/RepeatBlock-By&gt;</w:t>
      </w:r>
    </w:p>
    <w:p w14:paraId="0788563B"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460CB4F" w14:textId="77777777" w:rsidR="009E51EE" w:rsidRPr="00BF3709" w:rsidRDefault="009E51EE" w:rsidP="009E51EE">
      <w:pPr>
        <w:pStyle w:val="NormalBold"/>
      </w:pPr>
      <w:r>
        <w:rPr>
          <w:rStyle w:val="HideTWBExt"/>
          <w:lang w:val="fr-BE"/>
        </w:rPr>
        <w:t>&lt;Article&gt;</w:t>
      </w:r>
      <w:r>
        <w:t>Artykuł 5 – akapit 1 – punkt 13 – litera e</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5CA8D52" w14:textId="77777777" w:rsidTr="00597527">
        <w:trPr>
          <w:trHeight w:hRule="exact" w:val="240"/>
          <w:jc w:val="center"/>
        </w:trPr>
        <w:tc>
          <w:tcPr>
            <w:tcW w:w="9752" w:type="dxa"/>
            <w:gridSpan w:val="2"/>
            <w:tcBorders>
              <w:top w:val="nil"/>
              <w:left w:val="nil"/>
              <w:bottom w:val="nil"/>
              <w:right w:val="nil"/>
            </w:tcBorders>
          </w:tcPr>
          <w:p w14:paraId="6064602D" w14:textId="77777777" w:rsidR="009E51EE" w:rsidRPr="00BF3709" w:rsidRDefault="009E51EE" w:rsidP="00597527">
            <w:pPr>
              <w:rPr>
                <w:lang w:val="fr-BE"/>
              </w:rPr>
            </w:pPr>
          </w:p>
        </w:tc>
      </w:tr>
      <w:tr w:rsidR="009E51EE" w14:paraId="12A76DB9" w14:textId="77777777" w:rsidTr="00597527">
        <w:trPr>
          <w:trHeight w:val="240"/>
          <w:jc w:val="center"/>
        </w:trPr>
        <w:tc>
          <w:tcPr>
            <w:tcW w:w="4876" w:type="dxa"/>
            <w:tcBorders>
              <w:top w:val="nil"/>
              <w:left w:val="nil"/>
              <w:bottom w:val="nil"/>
              <w:right w:val="nil"/>
            </w:tcBorders>
          </w:tcPr>
          <w:p w14:paraId="469C36A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1E8FFBA" w14:textId="77777777" w:rsidR="009E51EE" w:rsidRPr="00B94A8E" w:rsidRDefault="009E51EE" w:rsidP="00597527">
            <w:pPr>
              <w:pStyle w:val="AmColumnHeading"/>
            </w:pPr>
            <w:r>
              <w:t>Poprawka</w:t>
            </w:r>
          </w:p>
        </w:tc>
      </w:tr>
      <w:tr w:rsidR="009E51EE" w14:paraId="60984445" w14:textId="77777777" w:rsidTr="00597527">
        <w:trPr>
          <w:jc w:val="center"/>
        </w:trPr>
        <w:tc>
          <w:tcPr>
            <w:tcW w:w="4876" w:type="dxa"/>
            <w:tcBorders>
              <w:top w:val="nil"/>
              <w:left w:val="nil"/>
              <w:bottom w:val="nil"/>
              <w:right w:val="nil"/>
            </w:tcBorders>
          </w:tcPr>
          <w:p w14:paraId="3C28FC18" w14:textId="77777777" w:rsidR="009E51EE" w:rsidRPr="00BF3709" w:rsidRDefault="009E51EE" w:rsidP="00597527">
            <w:pPr>
              <w:pStyle w:val="Normal6a"/>
            </w:pPr>
            <w:r>
              <w:rPr>
                <w:b/>
                <w:i/>
              </w:rPr>
              <w:t>e)</w:t>
            </w:r>
            <w:r>
              <w:tab/>
            </w:r>
            <w:r>
              <w:rPr>
                <w:b/>
                <w:i/>
              </w:rPr>
              <w:t>działania związane z użytkowaniem obiektów kosmicznych w przestrzeni kosmicznej i zarządzaniem nimi, takie jak operacje i usługi w przestrzeni kosmicznej (ISOS);</w:t>
            </w:r>
          </w:p>
        </w:tc>
        <w:tc>
          <w:tcPr>
            <w:tcW w:w="4876" w:type="dxa"/>
            <w:tcBorders>
              <w:top w:val="nil"/>
              <w:left w:val="nil"/>
              <w:bottom w:val="nil"/>
              <w:right w:val="nil"/>
            </w:tcBorders>
          </w:tcPr>
          <w:p w14:paraId="0B5BECCE" w14:textId="77777777" w:rsidR="009E51EE" w:rsidRPr="00B94A8E" w:rsidRDefault="009E51EE" w:rsidP="00597527">
            <w:pPr>
              <w:pStyle w:val="Normal6a"/>
            </w:pPr>
            <w:r>
              <w:rPr>
                <w:b/>
                <w:i/>
              </w:rPr>
              <w:t>skreśla się</w:t>
            </w:r>
          </w:p>
        </w:tc>
      </w:tr>
    </w:tbl>
    <w:p w14:paraId="4C7FF610"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640FAC56" w14:textId="77777777" w:rsidR="009E51EE" w:rsidRPr="00B94A8E" w:rsidRDefault="009E51EE" w:rsidP="009E51EE">
      <w:r>
        <w:rPr>
          <w:rStyle w:val="HideTWBExt"/>
        </w:rPr>
        <w:t>&lt;/Amend&gt;</w:t>
      </w:r>
    </w:p>
    <w:p w14:paraId="16346BD2" w14:textId="77777777" w:rsidR="009E51EE" w:rsidRPr="00B94A8E" w:rsidRDefault="009E51EE" w:rsidP="009E51EE">
      <w:pPr>
        <w:pStyle w:val="AmNumberTabs"/>
      </w:pPr>
      <w:r>
        <w:rPr>
          <w:rStyle w:val="HideTWBExt"/>
        </w:rPr>
        <w:t>&lt;Amend&gt;</w:t>
      </w:r>
      <w:r>
        <w:t>Poprawka</w:t>
      </w:r>
      <w:r>
        <w:tab/>
      </w:r>
      <w:r>
        <w:tab/>
      </w:r>
      <w:r>
        <w:rPr>
          <w:rStyle w:val="HideTWBExt"/>
        </w:rPr>
        <w:t>&lt;NumAm&gt;</w:t>
      </w:r>
      <w:r>
        <w:t>1265</w:t>
      </w:r>
      <w:r>
        <w:rPr>
          <w:rStyle w:val="HideTWBExt"/>
        </w:rPr>
        <w:t>&lt;/NumAm&gt;</w:t>
      </w:r>
    </w:p>
    <w:p w14:paraId="74191195" w14:textId="77777777" w:rsidR="009E51EE" w:rsidRPr="00B94A8E" w:rsidRDefault="009E51EE" w:rsidP="009E51EE">
      <w:pPr>
        <w:pStyle w:val="NormalBold"/>
      </w:pPr>
      <w:r>
        <w:rPr>
          <w:rStyle w:val="HideTWBExt"/>
          <w:b w:val="0"/>
        </w:rPr>
        <w:t>&lt;RepeatBlock-By&gt;&lt;Members&gt;</w:t>
      </w:r>
      <w:r>
        <w:t>Christophe Grudler, Morten Løkkegaard, Anna Stürgkh, Martin Hojsík, Sigrid Friis</w:t>
      </w:r>
      <w:r>
        <w:rPr>
          <w:rStyle w:val="HideTWBExt"/>
          <w:b w:val="0"/>
        </w:rPr>
        <w:t>&lt;/Members&gt;</w:t>
      </w:r>
    </w:p>
    <w:p w14:paraId="00C4671C" w14:textId="77777777" w:rsidR="009E51EE" w:rsidRPr="00B94A8E" w:rsidRDefault="009E51EE" w:rsidP="009E51EE">
      <w:pPr>
        <w:pStyle w:val="NormalBold"/>
      </w:pPr>
      <w:r>
        <w:rPr>
          <w:rStyle w:val="HideTWBExt"/>
          <w:b w:val="0"/>
        </w:rPr>
        <w:t>&lt;/RepeatBlock-By&gt;</w:t>
      </w:r>
    </w:p>
    <w:p w14:paraId="09B458E5"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6C2F3C0" w14:textId="77777777" w:rsidR="009E51EE" w:rsidRPr="00BF3709" w:rsidRDefault="009E51EE" w:rsidP="009E51EE">
      <w:pPr>
        <w:pStyle w:val="NormalBold"/>
      </w:pPr>
      <w:r>
        <w:rPr>
          <w:rStyle w:val="HideTWBExt"/>
          <w:lang w:val="fr-BE"/>
        </w:rPr>
        <w:t>&lt;Article&gt;</w:t>
      </w:r>
      <w:r>
        <w:t>Artykuł 5 – akapit 1 – punkt 13 – litera e</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30A3156" w14:textId="77777777" w:rsidTr="00597527">
        <w:trPr>
          <w:trHeight w:hRule="exact" w:val="240"/>
          <w:jc w:val="center"/>
        </w:trPr>
        <w:tc>
          <w:tcPr>
            <w:tcW w:w="9752" w:type="dxa"/>
            <w:gridSpan w:val="2"/>
            <w:tcBorders>
              <w:top w:val="nil"/>
              <w:left w:val="nil"/>
              <w:bottom w:val="nil"/>
              <w:right w:val="nil"/>
            </w:tcBorders>
          </w:tcPr>
          <w:p w14:paraId="600DF8AF" w14:textId="77777777" w:rsidR="009E51EE" w:rsidRPr="00BF3709" w:rsidRDefault="009E51EE" w:rsidP="00597527">
            <w:pPr>
              <w:rPr>
                <w:lang w:val="fr-BE"/>
              </w:rPr>
            </w:pPr>
          </w:p>
        </w:tc>
      </w:tr>
      <w:tr w:rsidR="009E51EE" w14:paraId="6C35A4B0" w14:textId="77777777" w:rsidTr="00597527">
        <w:trPr>
          <w:trHeight w:val="240"/>
          <w:jc w:val="center"/>
        </w:trPr>
        <w:tc>
          <w:tcPr>
            <w:tcW w:w="4876" w:type="dxa"/>
            <w:tcBorders>
              <w:top w:val="nil"/>
              <w:left w:val="nil"/>
              <w:bottom w:val="nil"/>
              <w:right w:val="nil"/>
            </w:tcBorders>
          </w:tcPr>
          <w:p w14:paraId="091368F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8AE9276" w14:textId="77777777" w:rsidR="009E51EE" w:rsidRPr="00B94A8E" w:rsidRDefault="009E51EE" w:rsidP="00597527">
            <w:pPr>
              <w:pStyle w:val="AmColumnHeading"/>
            </w:pPr>
            <w:r>
              <w:t>Poprawka</w:t>
            </w:r>
          </w:p>
        </w:tc>
      </w:tr>
      <w:tr w:rsidR="009E51EE" w14:paraId="4C96718A" w14:textId="77777777" w:rsidTr="00597527">
        <w:trPr>
          <w:jc w:val="center"/>
        </w:trPr>
        <w:tc>
          <w:tcPr>
            <w:tcW w:w="4876" w:type="dxa"/>
            <w:tcBorders>
              <w:top w:val="nil"/>
              <w:left w:val="nil"/>
              <w:bottom w:val="nil"/>
              <w:right w:val="nil"/>
            </w:tcBorders>
          </w:tcPr>
          <w:p w14:paraId="60FBDC63" w14:textId="77777777" w:rsidR="009E51EE" w:rsidRPr="00BF3709" w:rsidRDefault="009E51EE" w:rsidP="00597527">
            <w:pPr>
              <w:pStyle w:val="Normal6a"/>
            </w:pPr>
            <w:r>
              <w:rPr>
                <w:b/>
                <w:i/>
              </w:rPr>
              <w:t>e)</w:t>
            </w:r>
            <w:r>
              <w:tab/>
            </w:r>
            <w:r>
              <w:rPr>
                <w:b/>
                <w:i/>
              </w:rPr>
              <w:t>działania związane z użytkowaniem obiektów kosmicznych w przestrzeni kosmicznej i zarządzaniem nimi, takie jak operacje i usługi w przestrzeni kosmicznej (ISOS);</w:t>
            </w:r>
          </w:p>
        </w:tc>
        <w:tc>
          <w:tcPr>
            <w:tcW w:w="4876" w:type="dxa"/>
            <w:tcBorders>
              <w:top w:val="nil"/>
              <w:left w:val="nil"/>
              <w:bottom w:val="nil"/>
              <w:right w:val="nil"/>
            </w:tcBorders>
          </w:tcPr>
          <w:p w14:paraId="3942A3E6" w14:textId="77777777" w:rsidR="009E51EE" w:rsidRPr="00B94A8E" w:rsidRDefault="009E51EE" w:rsidP="00597527">
            <w:pPr>
              <w:pStyle w:val="Normal6a"/>
            </w:pPr>
            <w:r>
              <w:rPr>
                <w:b/>
                <w:i/>
              </w:rPr>
              <w:t>skreśla się</w:t>
            </w:r>
          </w:p>
        </w:tc>
      </w:tr>
    </w:tbl>
    <w:p w14:paraId="428EA3CF"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752F0C85" w14:textId="77777777" w:rsidR="009E51EE" w:rsidRPr="00B94A8E" w:rsidRDefault="009E51EE" w:rsidP="009E51EE">
      <w:pPr>
        <w:pStyle w:val="AmJustTitle"/>
      </w:pPr>
      <w:r>
        <w:rPr>
          <w:rStyle w:val="HideTWBExt"/>
        </w:rPr>
        <w:t>&lt;TitreJust&gt;</w:t>
      </w:r>
      <w:r>
        <w:t>Uzasadnienie</w:t>
      </w:r>
      <w:r>
        <w:rPr>
          <w:rStyle w:val="HideTWBExt"/>
        </w:rPr>
        <w:t>&lt;/TitreJust&gt;</w:t>
      </w:r>
    </w:p>
    <w:p w14:paraId="29003FBB" w14:textId="77777777" w:rsidR="009E51EE" w:rsidRPr="00BF3709" w:rsidRDefault="009E51EE" w:rsidP="009E51EE">
      <w:pPr>
        <w:pStyle w:val="AmJustText"/>
      </w:pPr>
      <w:r>
        <w:t>Konsekwencja w skreśleniach. ISOS (operacje i usługi w przestrzeni kosmicznej) omówiono w art. 101 i załączniku VIII.</w:t>
      </w:r>
    </w:p>
    <w:p w14:paraId="0999B4B1" w14:textId="77777777" w:rsidR="009E51EE" w:rsidRPr="00BF3709" w:rsidRDefault="009E51EE" w:rsidP="009E51EE">
      <w:r>
        <w:rPr>
          <w:rStyle w:val="HideTWBExt"/>
          <w:lang w:val="en-GB"/>
        </w:rPr>
        <w:t>&lt;/Amend&gt;</w:t>
      </w:r>
    </w:p>
    <w:p w14:paraId="0B56C04F"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1266</w:t>
      </w:r>
      <w:r>
        <w:rPr>
          <w:rStyle w:val="HideTWBExt"/>
          <w:lang w:val="en-GB"/>
        </w:rPr>
        <w:t>&lt;/NumAm&gt;</w:t>
      </w:r>
    </w:p>
    <w:p w14:paraId="1A1C3CB1"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4851094C" w14:textId="77777777" w:rsidR="009E51EE" w:rsidRPr="00B94A8E" w:rsidRDefault="009E51EE" w:rsidP="009E51EE">
      <w:pPr>
        <w:pStyle w:val="NormalBold"/>
      </w:pPr>
      <w:r>
        <w:rPr>
          <w:rStyle w:val="HideTWBExt"/>
          <w:b w:val="0"/>
        </w:rPr>
        <w:t>&lt;/RepeatBlock-By&gt;</w:t>
      </w:r>
    </w:p>
    <w:p w14:paraId="67DE8EE2"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01C71FB" w14:textId="77777777" w:rsidR="009E51EE" w:rsidRPr="00BF3709" w:rsidRDefault="009E51EE" w:rsidP="009E51EE">
      <w:pPr>
        <w:pStyle w:val="NormalBold"/>
      </w:pPr>
      <w:r>
        <w:rPr>
          <w:rStyle w:val="HideTWBExt"/>
          <w:lang w:val="fr-BE"/>
        </w:rPr>
        <w:t>&lt;Article&gt;</w:t>
      </w:r>
      <w:r>
        <w:t>Artykuł 5 – akapit 1 – punkt 13 – litera f</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FB4A181" w14:textId="77777777" w:rsidTr="00597527">
        <w:trPr>
          <w:trHeight w:hRule="exact" w:val="240"/>
          <w:jc w:val="center"/>
        </w:trPr>
        <w:tc>
          <w:tcPr>
            <w:tcW w:w="9752" w:type="dxa"/>
            <w:gridSpan w:val="2"/>
            <w:tcBorders>
              <w:top w:val="nil"/>
              <w:left w:val="nil"/>
              <w:bottom w:val="nil"/>
              <w:right w:val="nil"/>
            </w:tcBorders>
          </w:tcPr>
          <w:p w14:paraId="3E4D8A04" w14:textId="77777777" w:rsidR="009E51EE" w:rsidRPr="00BF3709" w:rsidRDefault="009E51EE" w:rsidP="00597527">
            <w:pPr>
              <w:rPr>
                <w:lang w:val="fr-BE"/>
              </w:rPr>
            </w:pPr>
          </w:p>
        </w:tc>
      </w:tr>
      <w:tr w:rsidR="009E51EE" w14:paraId="53BECF1D" w14:textId="77777777" w:rsidTr="00597527">
        <w:trPr>
          <w:trHeight w:val="240"/>
          <w:jc w:val="center"/>
        </w:trPr>
        <w:tc>
          <w:tcPr>
            <w:tcW w:w="4876" w:type="dxa"/>
            <w:tcBorders>
              <w:top w:val="nil"/>
              <w:left w:val="nil"/>
              <w:bottom w:val="nil"/>
              <w:right w:val="nil"/>
            </w:tcBorders>
          </w:tcPr>
          <w:p w14:paraId="0FA4BAD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DA08FF0" w14:textId="77777777" w:rsidR="009E51EE" w:rsidRPr="00B94A8E" w:rsidRDefault="009E51EE" w:rsidP="00597527">
            <w:pPr>
              <w:pStyle w:val="AmColumnHeading"/>
            </w:pPr>
            <w:r>
              <w:t>Poprawka</w:t>
            </w:r>
          </w:p>
        </w:tc>
      </w:tr>
      <w:tr w:rsidR="009E51EE" w14:paraId="4FEFE5BF" w14:textId="77777777" w:rsidTr="00597527">
        <w:trPr>
          <w:jc w:val="center"/>
        </w:trPr>
        <w:tc>
          <w:tcPr>
            <w:tcW w:w="4876" w:type="dxa"/>
            <w:tcBorders>
              <w:top w:val="nil"/>
              <w:left w:val="nil"/>
              <w:bottom w:val="nil"/>
              <w:right w:val="nil"/>
            </w:tcBorders>
          </w:tcPr>
          <w:p w14:paraId="5A1C7F13" w14:textId="77777777" w:rsidR="009E51EE" w:rsidRPr="00BF3709" w:rsidRDefault="009E51EE" w:rsidP="00597527">
            <w:pPr>
              <w:pStyle w:val="Normal6a"/>
            </w:pPr>
            <w:r>
              <w:rPr>
                <w:b/>
                <w:i/>
              </w:rPr>
              <w:t>f)</w:t>
            </w:r>
            <w:r>
              <w:tab/>
            </w:r>
            <w:r>
              <w:rPr>
                <w:b/>
                <w:i/>
              </w:rPr>
              <w:t>operacje związane z monitorowaniem śmieci kosmicznych;</w:t>
            </w:r>
          </w:p>
        </w:tc>
        <w:tc>
          <w:tcPr>
            <w:tcW w:w="4876" w:type="dxa"/>
            <w:tcBorders>
              <w:top w:val="nil"/>
              <w:left w:val="nil"/>
              <w:bottom w:val="nil"/>
              <w:right w:val="nil"/>
            </w:tcBorders>
          </w:tcPr>
          <w:p w14:paraId="1243D931" w14:textId="77777777" w:rsidR="009E51EE" w:rsidRPr="00B94A8E" w:rsidRDefault="009E51EE" w:rsidP="00597527">
            <w:pPr>
              <w:pStyle w:val="Normal6a"/>
            </w:pPr>
            <w:r>
              <w:rPr>
                <w:b/>
                <w:i/>
              </w:rPr>
              <w:t>skreśla się</w:t>
            </w:r>
          </w:p>
        </w:tc>
      </w:tr>
    </w:tbl>
    <w:p w14:paraId="414DAC06"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5BCD41A3" w14:textId="77777777" w:rsidR="009E51EE" w:rsidRPr="00B94A8E" w:rsidRDefault="009E51EE" w:rsidP="009E51EE">
      <w:r>
        <w:rPr>
          <w:rStyle w:val="HideTWBExt"/>
        </w:rPr>
        <w:t>&lt;/Amend&gt;</w:t>
      </w:r>
    </w:p>
    <w:p w14:paraId="5E285948" w14:textId="77777777" w:rsidR="009E51EE" w:rsidRPr="00B94A8E" w:rsidRDefault="009E51EE" w:rsidP="009E51EE">
      <w:pPr>
        <w:pStyle w:val="AmNumberTabs"/>
      </w:pPr>
      <w:r>
        <w:rPr>
          <w:rStyle w:val="HideTWBExt"/>
        </w:rPr>
        <w:t>&lt;Amend&gt;</w:t>
      </w:r>
      <w:r>
        <w:t>Poprawka</w:t>
      </w:r>
      <w:r>
        <w:tab/>
      </w:r>
      <w:r>
        <w:tab/>
      </w:r>
      <w:r>
        <w:rPr>
          <w:rStyle w:val="HideTWBExt"/>
        </w:rPr>
        <w:t>&lt;NumAm&gt;</w:t>
      </w:r>
      <w:r>
        <w:t>1267</w:t>
      </w:r>
      <w:r>
        <w:rPr>
          <w:rStyle w:val="HideTWBExt"/>
        </w:rPr>
        <w:t>&lt;/NumAm&gt;</w:t>
      </w:r>
    </w:p>
    <w:p w14:paraId="4CF618EA" w14:textId="77777777" w:rsidR="009E51EE" w:rsidRPr="00B94A8E" w:rsidRDefault="009E51EE" w:rsidP="009E51EE">
      <w:pPr>
        <w:pStyle w:val="NormalBold"/>
      </w:pPr>
      <w:r>
        <w:rPr>
          <w:rStyle w:val="HideTWBExt"/>
          <w:b w:val="0"/>
        </w:rPr>
        <w:t>&lt;RepeatBlock-By&gt;&lt;Members&gt;</w:t>
      </w:r>
      <w:r>
        <w:t>Christophe Grudler, Morten Løkkegaard, Anna Stürgkh, Martin Hojsík, Sigrid Friis</w:t>
      </w:r>
      <w:r>
        <w:rPr>
          <w:rStyle w:val="HideTWBExt"/>
          <w:b w:val="0"/>
        </w:rPr>
        <w:t>&lt;/Members&gt;</w:t>
      </w:r>
    </w:p>
    <w:p w14:paraId="1826A938" w14:textId="77777777" w:rsidR="009E51EE" w:rsidRPr="00B94A8E" w:rsidRDefault="009E51EE" w:rsidP="009E51EE">
      <w:pPr>
        <w:pStyle w:val="NormalBold"/>
      </w:pPr>
      <w:r>
        <w:rPr>
          <w:rStyle w:val="HideTWBExt"/>
          <w:b w:val="0"/>
        </w:rPr>
        <w:t>&lt;/RepeatBlock-By&gt;</w:t>
      </w:r>
    </w:p>
    <w:p w14:paraId="1E36858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CACC6F6" w14:textId="77777777" w:rsidR="009E51EE" w:rsidRPr="00BF3709" w:rsidRDefault="009E51EE" w:rsidP="009E51EE">
      <w:pPr>
        <w:pStyle w:val="NormalBold"/>
      </w:pPr>
      <w:r>
        <w:rPr>
          <w:rStyle w:val="HideTWBExt"/>
          <w:lang w:val="fr-BE"/>
        </w:rPr>
        <w:t>&lt;Article&gt;</w:t>
      </w:r>
      <w:r>
        <w:t>Artykuł 5 – akapit 1 – punkt 13 – litera f</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66C1339" w14:textId="77777777" w:rsidTr="00597527">
        <w:trPr>
          <w:trHeight w:hRule="exact" w:val="240"/>
          <w:jc w:val="center"/>
        </w:trPr>
        <w:tc>
          <w:tcPr>
            <w:tcW w:w="9752" w:type="dxa"/>
            <w:gridSpan w:val="2"/>
            <w:tcBorders>
              <w:top w:val="nil"/>
              <w:left w:val="nil"/>
              <w:bottom w:val="nil"/>
              <w:right w:val="nil"/>
            </w:tcBorders>
          </w:tcPr>
          <w:p w14:paraId="7B599312" w14:textId="77777777" w:rsidR="009E51EE" w:rsidRPr="00BF3709" w:rsidRDefault="009E51EE" w:rsidP="00597527">
            <w:pPr>
              <w:rPr>
                <w:lang w:val="fr-BE"/>
              </w:rPr>
            </w:pPr>
          </w:p>
        </w:tc>
      </w:tr>
      <w:tr w:rsidR="009E51EE" w14:paraId="5B10EAD2" w14:textId="77777777" w:rsidTr="00597527">
        <w:trPr>
          <w:trHeight w:val="240"/>
          <w:jc w:val="center"/>
        </w:trPr>
        <w:tc>
          <w:tcPr>
            <w:tcW w:w="4876" w:type="dxa"/>
            <w:tcBorders>
              <w:top w:val="nil"/>
              <w:left w:val="nil"/>
              <w:bottom w:val="nil"/>
              <w:right w:val="nil"/>
            </w:tcBorders>
          </w:tcPr>
          <w:p w14:paraId="6B2A4AF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08A0C91" w14:textId="77777777" w:rsidR="009E51EE" w:rsidRPr="00B94A8E" w:rsidRDefault="009E51EE" w:rsidP="00597527">
            <w:pPr>
              <w:pStyle w:val="AmColumnHeading"/>
            </w:pPr>
            <w:r>
              <w:t>Poprawka</w:t>
            </w:r>
          </w:p>
        </w:tc>
      </w:tr>
      <w:tr w:rsidR="009E51EE" w14:paraId="4B8D3EC5" w14:textId="77777777" w:rsidTr="00597527">
        <w:trPr>
          <w:jc w:val="center"/>
        </w:trPr>
        <w:tc>
          <w:tcPr>
            <w:tcW w:w="4876" w:type="dxa"/>
            <w:tcBorders>
              <w:top w:val="nil"/>
              <w:left w:val="nil"/>
              <w:bottom w:val="nil"/>
              <w:right w:val="nil"/>
            </w:tcBorders>
          </w:tcPr>
          <w:p w14:paraId="330D5374" w14:textId="77777777" w:rsidR="009E51EE" w:rsidRPr="00BF3709" w:rsidRDefault="009E51EE" w:rsidP="00597527">
            <w:pPr>
              <w:pStyle w:val="Normal6a"/>
            </w:pPr>
            <w:r>
              <w:rPr>
                <w:b/>
                <w:i/>
              </w:rPr>
              <w:t>f)</w:t>
            </w:r>
            <w:r>
              <w:tab/>
            </w:r>
            <w:r>
              <w:rPr>
                <w:b/>
                <w:i/>
              </w:rPr>
              <w:t>operacje związane z monitorowaniem śmieci kosmicznych;</w:t>
            </w:r>
          </w:p>
        </w:tc>
        <w:tc>
          <w:tcPr>
            <w:tcW w:w="4876" w:type="dxa"/>
            <w:tcBorders>
              <w:top w:val="nil"/>
              <w:left w:val="nil"/>
              <w:bottom w:val="nil"/>
              <w:right w:val="nil"/>
            </w:tcBorders>
          </w:tcPr>
          <w:p w14:paraId="214768D4" w14:textId="77777777" w:rsidR="009E51EE" w:rsidRPr="00B94A8E" w:rsidRDefault="009E51EE" w:rsidP="00597527">
            <w:pPr>
              <w:pStyle w:val="Normal6a"/>
            </w:pPr>
            <w:r>
              <w:rPr>
                <w:b/>
                <w:i/>
              </w:rPr>
              <w:t>skreśla się</w:t>
            </w:r>
          </w:p>
        </w:tc>
      </w:tr>
    </w:tbl>
    <w:p w14:paraId="04ADD66C"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1C07B252" w14:textId="77777777" w:rsidR="009E51EE" w:rsidRPr="00B94A8E" w:rsidRDefault="009E51EE" w:rsidP="009E51EE">
      <w:pPr>
        <w:pStyle w:val="AmJustTitle"/>
      </w:pPr>
      <w:r>
        <w:rPr>
          <w:rStyle w:val="HideTWBExt"/>
        </w:rPr>
        <w:t>&lt;TitreJust&gt;</w:t>
      </w:r>
      <w:r>
        <w:t>Uzasadnienie</w:t>
      </w:r>
      <w:r>
        <w:rPr>
          <w:rStyle w:val="HideTWBExt"/>
        </w:rPr>
        <w:t>&lt;/TitreJust&gt;</w:t>
      </w:r>
    </w:p>
    <w:p w14:paraId="6E50B965" w14:textId="77777777" w:rsidR="009E51EE" w:rsidRPr="00BF3709" w:rsidRDefault="009E51EE" w:rsidP="009E51EE">
      <w:pPr>
        <w:pStyle w:val="AmJustText"/>
      </w:pPr>
      <w:r>
        <w:t>Konsekwencja w skreśleniach. Monitorowanie śmieci kosmicznych wchodzi w zakres ogólnej definicji działań kosmicznych i szczegółowych obowiązków określonych w artykułach dotyczących ograniczania ilości śmieci kosmicznych.</w:t>
      </w:r>
    </w:p>
    <w:p w14:paraId="29E54E14" w14:textId="77777777" w:rsidR="009E51EE" w:rsidRPr="00BF3709" w:rsidRDefault="009E51EE" w:rsidP="009E51EE">
      <w:r>
        <w:rPr>
          <w:rStyle w:val="HideTWBExt"/>
          <w:lang w:val="en-GB"/>
        </w:rPr>
        <w:t>&lt;/Amend&gt;</w:t>
      </w:r>
    </w:p>
    <w:p w14:paraId="2BD37434"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1268</w:t>
      </w:r>
      <w:r>
        <w:rPr>
          <w:rStyle w:val="HideTWBExt"/>
          <w:lang w:val="en-GB"/>
        </w:rPr>
        <w:t>&lt;/NumAm&gt;</w:t>
      </w:r>
    </w:p>
    <w:p w14:paraId="6A1DBEE9"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1231F08D" w14:textId="77777777" w:rsidR="009E51EE" w:rsidRPr="00B94A8E" w:rsidRDefault="009E51EE" w:rsidP="009E51EE">
      <w:pPr>
        <w:pStyle w:val="NormalBold"/>
      </w:pPr>
      <w:r>
        <w:rPr>
          <w:rStyle w:val="HideTWBExt"/>
          <w:b w:val="0"/>
        </w:rPr>
        <w:t>&lt;/RepeatBlock-By&gt;</w:t>
      </w:r>
    </w:p>
    <w:p w14:paraId="20E60706"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3A834B1" w14:textId="77777777" w:rsidR="009E51EE" w:rsidRPr="00BF3709" w:rsidRDefault="009E51EE" w:rsidP="009E51EE">
      <w:pPr>
        <w:pStyle w:val="NormalBold"/>
      </w:pPr>
      <w:r>
        <w:rPr>
          <w:rStyle w:val="HideTWBExt"/>
          <w:lang w:val="fr-BE"/>
        </w:rPr>
        <w:t>&lt;Article&gt;</w:t>
      </w:r>
      <w:r>
        <w:t>Artykuł 5 – akapit 1 – punkt 13 – litera f</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81DE161" w14:textId="77777777" w:rsidTr="00597527">
        <w:trPr>
          <w:trHeight w:hRule="exact" w:val="240"/>
          <w:jc w:val="center"/>
        </w:trPr>
        <w:tc>
          <w:tcPr>
            <w:tcW w:w="9752" w:type="dxa"/>
            <w:gridSpan w:val="2"/>
            <w:tcBorders>
              <w:top w:val="nil"/>
              <w:left w:val="nil"/>
              <w:bottom w:val="nil"/>
              <w:right w:val="nil"/>
            </w:tcBorders>
          </w:tcPr>
          <w:p w14:paraId="56FA3707" w14:textId="77777777" w:rsidR="009E51EE" w:rsidRPr="00BF3709" w:rsidRDefault="009E51EE" w:rsidP="00597527">
            <w:pPr>
              <w:rPr>
                <w:lang w:val="fr-BE"/>
              </w:rPr>
            </w:pPr>
          </w:p>
        </w:tc>
      </w:tr>
      <w:tr w:rsidR="009E51EE" w14:paraId="429D3284" w14:textId="77777777" w:rsidTr="00597527">
        <w:trPr>
          <w:trHeight w:val="240"/>
          <w:jc w:val="center"/>
        </w:trPr>
        <w:tc>
          <w:tcPr>
            <w:tcW w:w="4876" w:type="dxa"/>
            <w:tcBorders>
              <w:top w:val="nil"/>
              <w:left w:val="nil"/>
              <w:bottom w:val="nil"/>
              <w:right w:val="nil"/>
            </w:tcBorders>
          </w:tcPr>
          <w:p w14:paraId="0D5C3E47"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6CDDCD2" w14:textId="77777777" w:rsidR="009E51EE" w:rsidRPr="00B94A8E" w:rsidRDefault="009E51EE" w:rsidP="00597527">
            <w:pPr>
              <w:pStyle w:val="AmColumnHeading"/>
            </w:pPr>
            <w:r>
              <w:t>Poprawka</w:t>
            </w:r>
          </w:p>
        </w:tc>
      </w:tr>
      <w:tr w:rsidR="009E51EE" w14:paraId="3DC7AAD1" w14:textId="77777777" w:rsidTr="00597527">
        <w:trPr>
          <w:jc w:val="center"/>
        </w:trPr>
        <w:tc>
          <w:tcPr>
            <w:tcW w:w="4876" w:type="dxa"/>
            <w:tcBorders>
              <w:top w:val="nil"/>
              <w:left w:val="nil"/>
              <w:bottom w:val="nil"/>
              <w:right w:val="nil"/>
            </w:tcBorders>
          </w:tcPr>
          <w:p w14:paraId="23A7BDB5" w14:textId="77777777" w:rsidR="009E51EE" w:rsidRPr="00BF3709" w:rsidRDefault="009E51EE" w:rsidP="00597527">
            <w:pPr>
              <w:pStyle w:val="Normal6a"/>
            </w:pPr>
            <w:r>
              <w:rPr>
                <w:b/>
                <w:i/>
              </w:rPr>
              <w:t>f)</w:t>
            </w:r>
            <w:r>
              <w:tab/>
            </w:r>
            <w:r>
              <w:rPr>
                <w:b/>
                <w:i/>
              </w:rPr>
              <w:t>operacje związane z monitorowaniem śmieci kosmicznych;</w:t>
            </w:r>
          </w:p>
        </w:tc>
        <w:tc>
          <w:tcPr>
            <w:tcW w:w="4876" w:type="dxa"/>
            <w:tcBorders>
              <w:top w:val="nil"/>
              <w:left w:val="nil"/>
              <w:bottom w:val="nil"/>
              <w:right w:val="nil"/>
            </w:tcBorders>
          </w:tcPr>
          <w:p w14:paraId="752594BA" w14:textId="77777777" w:rsidR="009E51EE" w:rsidRPr="00B94A8E" w:rsidRDefault="009E51EE" w:rsidP="00597527">
            <w:pPr>
              <w:pStyle w:val="Normal6a"/>
            </w:pPr>
            <w:r>
              <w:rPr>
                <w:b/>
                <w:i/>
              </w:rPr>
              <w:t>skreśla się</w:t>
            </w:r>
          </w:p>
        </w:tc>
      </w:tr>
    </w:tbl>
    <w:p w14:paraId="2FF0E885"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481512ED" w14:textId="77777777" w:rsidR="009E51EE" w:rsidRPr="00B94A8E" w:rsidRDefault="009E51EE" w:rsidP="009E51EE">
      <w:r>
        <w:rPr>
          <w:rStyle w:val="HideTWBExt"/>
        </w:rPr>
        <w:t>&lt;/Amend&gt;</w:t>
      </w:r>
    </w:p>
    <w:p w14:paraId="5F30AD83" w14:textId="77777777" w:rsidR="009E51EE" w:rsidRPr="00B94A8E" w:rsidRDefault="009E51EE" w:rsidP="009E51EE">
      <w:pPr>
        <w:pStyle w:val="AmNumberTabs"/>
      </w:pPr>
      <w:r>
        <w:rPr>
          <w:rStyle w:val="HideTWBExt"/>
        </w:rPr>
        <w:t>&lt;Amend&gt;</w:t>
      </w:r>
      <w:r>
        <w:t>Poprawka</w:t>
      </w:r>
      <w:r>
        <w:tab/>
      </w:r>
      <w:r>
        <w:tab/>
      </w:r>
      <w:r>
        <w:rPr>
          <w:rStyle w:val="HideTWBExt"/>
        </w:rPr>
        <w:t>&lt;NumAm&gt;</w:t>
      </w:r>
      <w:r>
        <w:t>1269</w:t>
      </w:r>
      <w:r>
        <w:rPr>
          <w:rStyle w:val="HideTWBExt"/>
        </w:rPr>
        <w:t>&lt;/NumAm&gt;</w:t>
      </w:r>
    </w:p>
    <w:p w14:paraId="697D7672"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0D35D6EC" w14:textId="77777777" w:rsidR="009E51EE" w:rsidRPr="00B94A8E" w:rsidRDefault="009E51EE" w:rsidP="009E51EE">
      <w:pPr>
        <w:pStyle w:val="NormalBold"/>
      </w:pPr>
      <w:r>
        <w:rPr>
          <w:rStyle w:val="HideTWBExt"/>
          <w:b w:val="0"/>
        </w:rPr>
        <w:t>&lt;/RepeatBlock-By&gt;</w:t>
      </w:r>
    </w:p>
    <w:p w14:paraId="6582D79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7960DCD" w14:textId="77777777" w:rsidR="009E51EE" w:rsidRPr="00BF3709" w:rsidRDefault="009E51EE" w:rsidP="009E51EE">
      <w:pPr>
        <w:pStyle w:val="NormalBold"/>
      </w:pPr>
      <w:r>
        <w:rPr>
          <w:rStyle w:val="HideTWBExt"/>
          <w:lang w:val="fr-BE"/>
        </w:rPr>
        <w:t>&lt;Article&gt;</w:t>
      </w:r>
      <w:r>
        <w:t>Artykuł 5 – akapit 1 – punkt 13 – litera f</w:t>
      </w:r>
      <w:r>
        <w:rPr>
          <w:rStyle w:val="HideTWBExt"/>
          <w:lang w:val="fr-BE"/>
        </w:rPr>
        <w:t>&lt;/Article&gt;</w:t>
      </w:r>
    </w:p>
    <w:p w14:paraId="029C7008" w14:textId="77777777" w:rsidR="009E51EE" w:rsidRPr="00B94A8E" w:rsidRDefault="009E51EE" w:rsidP="009E51EE">
      <w:r>
        <w:rPr>
          <w:rStyle w:val="HideTWBExt"/>
        </w:rPr>
        <w:t>&lt;DocAmend2&gt;</w:t>
      </w:r>
      <w:r>
        <w:t>Wniosek dotyczący rozporządzenia</w:t>
      </w:r>
      <w:r>
        <w:rPr>
          <w:rStyle w:val="HideTWBExt"/>
        </w:rPr>
        <w:t>&lt;/DocAmend2&gt;</w:t>
      </w:r>
    </w:p>
    <w:p w14:paraId="46828E5D" w14:textId="77777777" w:rsidR="009E51EE" w:rsidRPr="00BF3709" w:rsidRDefault="009E51EE" w:rsidP="009E51EE">
      <w:r>
        <w:rPr>
          <w:rStyle w:val="HideTWBExt"/>
          <w:lang w:val="fr-BE"/>
        </w:rPr>
        <w:t>&lt;Article2&gt;</w:t>
      </w:r>
      <w:r>
        <w:t>Artykuł 5 – akapit 1 – punkt 13 – litera f</w:t>
      </w:r>
      <w:r>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112CE86" w14:textId="77777777" w:rsidTr="00597527">
        <w:trPr>
          <w:trHeight w:hRule="exact" w:val="240"/>
          <w:jc w:val="center"/>
        </w:trPr>
        <w:tc>
          <w:tcPr>
            <w:tcW w:w="9752" w:type="dxa"/>
            <w:gridSpan w:val="2"/>
            <w:tcBorders>
              <w:top w:val="nil"/>
              <w:left w:val="nil"/>
              <w:bottom w:val="nil"/>
              <w:right w:val="nil"/>
            </w:tcBorders>
          </w:tcPr>
          <w:p w14:paraId="199C6D1E" w14:textId="77777777" w:rsidR="009E51EE" w:rsidRPr="00BF3709" w:rsidRDefault="009E51EE" w:rsidP="00597527">
            <w:pPr>
              <w:rPr>
                <w:lang w:val="fr-BE"/>
              </w:rPr>
            </w:pPr>
          </w:p>
        </w:tc>
      </w:tr>
      <w:tr w:rsidR="009E51EE" w14:paraId="55135CFE" w14:textId="77777777" w:rsidTr="00597527">
        <w:trPr>
          <w:trHeight w:val="240"/>
          <w:jc w:val="center"/>
        </w:trPr>
        <w:tc>
          <w:tcPr>
            <w:tcW w:w="4876" w:type="dxa"/>
            <w:tcBorders>
              <w:top w:val="nil"/>
              <w:left w:val="nil"/>
              <w:bottom w:val="nil"/>
              <w:right w:val="nil"/>
            </w:tcBorders>
          </w:tcPr>
          <w:p w14:paraId="6989AE1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1E97AA8" w14:textId="77777777" w:rsidR="009E51EE" w:rsidRPr="00B94A8E" w:rsidRDefault="009E51EE" w:rsidP="00597527">
            <w:pPr>
              <w:pStyle w:val="AmColumnHeading"/>
            </w:pPr>
            <w:r>
              <w:t>Poprawka</w:t>
            </w:r>
          </w:p>
        </w:tc>
      </w:tr>
      <w:tr w:rsidR="009E51EE" w14:paraId="062E6B1D" w14:textId="77777777" w:rsidTr="00597527">
        <w:trPr>
          <w:jc w:val="center"/>
        </w:trPr>
        <w:tc>
          <w:tcPr>
            <w:tcW w:w="4876" w:type="dxa"/>
            <w:tcBorders>
              <w:top w:val="nil"/>
              <w:left w:val="nil"/>
              <w:bottom w:val="nil"/>
              <w:right w:val="nil"/>
            </w:tcBorders>
          </w:tcPr>
          <w:p w14:paraId="62E34D92" w14:textId="77777777" w:rsidR="009E51EE" w:rsidRPr="00BF3709" w:rsidRDefault="009E51EE" w:rsidP="00597527">
            <w:pPr>
              <w:pStyle w:val="Normal6a"/>
            </w:pPr>
            <w:r>
              <w:rPr>
                <w:b/>
                <w:i/>
              </w:rPr>
              <w:t>f)</w:t>
            </w:r>
            <w:r>
              <w:tab/>
            </w:r>
            <w:r>
              <w:rPr>
                <w:b/>
                <w:i/>
              </w:rPr>
              <w:t>operacje związane z monitorowaniem śmieci kosmicznych;</w:t>
            </w:r>
          </w:p>
        </w:tc>
        <w:tc>
          <w:tcPr>
            <w:tcW w:w="4876" w:type="dxa"/>
            <w:tcBorders>
              <w:top w:val="nil"/>
              <w:left w:val="nil"/>
              <w:bottom w:val="nil"/>
              <w:right w:val="nil"/>
            </w:tcBorders>
          </w:tcPr>
          <w:p w14:paraId="4523B6F3" w14:textId="77777777" w:rsidR="009E51EE" w:rsidRPr="00B94A8E" w:rsidRDefault="009E51EE" w:rsidP="00597527">
            <w:pPr>
              <w:pStyle w:val="Normal6a"/>
            </w:pPr>
            <w:r>
              <w:rPr>
                <w:b/>
                <w:i/>
              </w:rPr>
              <w:t>skreśla się</w:t>
            </w:r>
          </w:p>
        </w:tc>
      </w:tr>
    </w:tbl>
    <w:p w14:paraId="3DCFDB0D"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6A135F4E" w14:textId="77777777" w:rsidR="009E51EE" w:rsidRPr="00B94A8E" w:rsidRDefault="009E51EE" w:rsidP="009E51EE">
      <w:r>
        <w:rPr>
          <w:rStyle w:val="HideTWBExt"/>
        </w:rPr>
        <w:t>&lt;/Amend&gt;</w:t>
      </w:r>
    </w:p>
    <w:p w14:paraId="652E8E29" w14:textId="77777777" w:rsidR="009E51EE" w:rsidRPr="00B94A8E" w:rsidRDefault="009E51EE" w:rsidP="009E51EE">
      <w:pPr>
        <w:pStyle w:val="AmNumberTabs"/>
      </w:pPr>
      <w:r>
        <w:rPr>
          <w:rStyle w:val="HideTWBExt"/>
        </w:rPr>
        <w:t>&lt;Amend&gt;</w:t>
      </w:r>
      <w:r>
        <w:t>Poprawka</w:t>
      </w:r>
      <w:r>
        <w:tab/>
      </w:r>
      <w:r>
        <w:tab/>
      </w:r>
      <w:r>
        <w:rPr>
          <w:rStyle w:val="HideTWBExt"/>
        </w:rPr>
        <w:t>&lt;NumAm&gt;</w:t>
      </w:r>
      <w:r>
        <w:t>1270</w:t>
      </w:r>
      <w:r>
        <w:rPr>
          <w:rStyle w:val="HideTWBExt"/>
        </w:rPr>
        <w:t>&lt;/NumAm&gt;</w:t>
      </w:r>
    </w:p>
    <w:p w14:paraId="461097BB" w14:textId="77777777" w:rsidR="009E51EE" w:rsidRPr="00B94A8E" w:rsidRDefault="009E51EE" w:rsidP="009E51EE">
      <w:pPr>
        <w:pStyle w:val="NormalBold"/>
      </w:pPr>
      <w:r>
        <w:rPr>
          <w:rStyle w:val="HideTWBExt"/>
          <w:b w:val="0"/>
        </w:rPr>
        <w:t>&lt;RepeatBlock-By&gt;&lt;Members&gt;</w:t>
      </w:r>
      <w:r>
        <w:t>Christophe Grudler, Morten Løkkegaard, Anna Stürgkh, Martin Hojsík, Sigrid Friis</w:t>
      </w:r>
      <w:r>
        <w:rPr>
          <w:rStyle w:val="HideTWBExt"/>
          <w:b w:val="0"/>
        </w:rPr>
        <w:t>&lt;/Members&gt;</w:t>
      </w:r>
    </w:p>
    <w:p w14:paraId="0599BCCD" w14:textId="77777777" w:rsidR="009E51EE" w:rsidRPr="00B94A8E" w:rsidRDefault="009E51EE" w:rsidP="009E51EE">
      <w:pPr>
        <w:pStyle w:val="NormalBold"/>
      </w:pPr>
      <w:r>
        <w:rPr>
          <w:rStyle w:val="HideTWBExt"/>
          <w:b w:val="0"/>
        </w:rPr>
        <w:t>&lt;/RepeatBlock-By&gt;</w:t>
      </w:r>
    </w:p>
    <w:p w14:paraId="75ECAC1B"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3938B63" w14:textId="77777777" w:rsidR="009E51EE" w:rsidRPr="00BF3709" w:rsidRDefault="009E51EE" w:rsidP="009E51EE">
      <w:pPr>
        <w:pStyle w:val="NormalBold"/>
      </w:pPr>
      <w:r>
        <w:rPr>
          <w:rStyle w:val="HideTWBExt"/>
          <w:lang w:val="fr-BE"/>
        </w:rPr>
        <w:t>&lt;Article&gt;</w:t>
      </w:r>
      <w:r>
        <w:t>Artykuł 5 – akapit 1 – punkt 13 – litera g</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BB22B50" w14:textId="77777777" w:rsidTr="00597527">
        <w:trPr>
          <w:trHeight w:hRule="exact" w:val="240"/>
          <w:jc w:val="center"/>
        </w:trPr>
        <w:tc>
          <w:tcPr>
            <w:tcW w:w="9752" w:type="dxa"/>
            <w:gridSpan w:val="2"/>
            <w:tcBorders>
              <w:top w:val="nil"/>
              <w:left w:val="nil"/>
              <w:bottom w:val="nil"/>
              <w:right w:val="nil"/>
            </w:tcBorders>
          </w:tcPr>
          <w:p w14:paraId="1E5706F2" w14:textId="77777777" w:rsidR="009E51EE" w:rsidRPr="00BF3709" w:rsidRDefault="009E51EE" w:rsidP="00597527">
            <w:pPr>
              <w:rPr>
                <w:lang w:val="fr-BE"/>
              </w:rPr>
            </w:pPr>
          </w:p>
        </w:tc>
      </w:tr>
      <w:tr w:rsidR="009E51EE" w14:paraId="43D6D692" w14:textId="77777777" w:rsidTr="00597527">
        <w:trPr>
          <w:trHeight w:val="240"/>
          <w:jc w:val="center"/>
        </w:trPr>
        <w:tc>
          <w:tcPr>
            <w:tcW w:w="4876" w:type="dxa"/>
            <w:tcBorders>
              <w:top w:val="nil"/>
              <w:left w:val="nil"/>
              <w:bottom w:val="nil"/>
              <w:right w:val="nil"/>
            </w:tcBorders>
          </w:tcPr>
          <w:p w14:paraId="4D3454C8"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BA569C0" w14:textId="77777777" w:rsidR="009E51EE" w:rsidRPr="00B94A8E" w:rsidRDefault="009E51EE" w:rsidP="00597527">
            <w:pPr>
              <w:pStyle w:val="AmColumnHeading"/>
            </w:pPr>
            <w:r>
              <w:t>Poprawka</w:t>
            </w:r>
          </w:p>
        </w:tc>
      </w:tr>
      <w:tr w:rsidR="009E51EE" w14:paraId="153BA51B" w14:textId="77777777" w:rsidTr="00597527">
        <w:trPr>
          <w:jc w:val="center"/>
        </w:trPr>
        <w:tc>
          <w:tcPr>
            <w:tcW w:w="4876" w:type="dxa"/>
            <w:tcBorders>
              <w:top w:val="nil"/>
              <w:left w:val="nil"/>
              <w:bottom w:val="nil"/>
              <w:right w:val="nil"/>
            </w:tcBorders>
          </w:tcPr>
          <w:p w14:paraId="23F28791" w14:textId="77777777" w:rsidR="009E51EE" w:rsidRPr="00BF3709" w:rsidRDefault="009E51EE" w:rsidP="00597527">
            <w:pPr>
              <w:pStyle w:val="Normal6a"/>
            </w:pPr>
            <w:r>
              <w:rPr>
                <w:b/>
                <w:i/>
              </w:rPr>
              <w:t>g)</w:t>
            </w:r>
            <w:r>
              <w:tab/>
            </w:r>
            <w:r>
              <w:rPr>
                <w:b/>
                <w:i/>
              </w:rPr>
              <w:t>operacje związane z usuwaniem śmieci kosmicznych;</w:t>
            </w:r>
          </w:p>
        </w:tc>
        <w:tc>
          <w:tcPr>
            <w:tcW w:w="4876" w:type="dxa"/>
            <w:tcBorders>
              <w:top w:val="nil"/>
              <w:left w:val="nil"/>
              <w:bottom w:val="nil"/>
              <w:right w:val="nil"/>
            </w:tcBorders>
          </w:tcPr>
          <w:p w14:paraId="2A478810" w14:textId="77777777" w:rsidR="009E51EE" w:rsidRPr="00B94A8E" w:rsidRDefault="009E51EE" w:rsidP="00597527">
            <w:pPr>
              <w:pStyle w:val="Normal6a"/>
            </w:pPr>
            <w:r>
              <w:rPr>
                <w:b/>
                <w:i/>
              </w:rPr>
              <w:t>skreśla się</w:t>
            </w:r>
          </w:p>
        </w:tc>
      </w:tr>
    </w:tbl>
    <w:p w14:paraId="2C39C7BD"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3FB069B6" w14:textId="77777777" w:rsidR="009E51EE" w:rsidRPr="00B94A8E" w:rsidRDefault="009E51EE" w:rsidP="009E51EE">
      <w:pPr>
        <w:pStyle w:val="AmJustTitle"/>
      </w:pPr>
      <w:r>
        <w:rPr>
          <w:rStyle w:val="HideTWBExt"/>
        </w:rPr>
        <w:t>&lt;TitreJust&gt;</w:t>
      </w:r>
      <w:r>
        <w:t>Uzasadnienie</w:t>
      </w:r>
      <w:r>
        <w:rPr>
          <w:rStyle w:val="HideTWBExt"/>
        </w:rPr>
        <w:t>&lt;/TitreJust&gt;</w:t>
      </w:r>
    </w:p>
    <w:p w14:paraId="6DD452F7" w14:textId="77777777" w:rsidR="009E51EE" w:rsidRPr="00BF3709" w:rsidRDefault="009E51EE" w:rsidP="009E51EE">
      <w:pPr>
        <w:pStyle w:val="AmJustText"/>
      </w:pPr>
      <w:r>
        <w:t>Konsekwencja w skreśleniach. Aktywne usuwanie śmieci to działanie ISOS, o którym mowa w art. 101. Zachowanie odrębnego podpunktu spowodowałoby nakładanie się i niejasność definicji.</w:t>
      </w:r>
    </w:p>
    <w:p w14:paraId="057FC47F" w14:textId="77777777" w:rsidR="009E51EE" w:rsidRPr="00BF3709" w:rsidRDefault="009E51EE" w:rsidP="009E51EE">
      <w:r>
        <w:rPr>
          <w:rStyle w:val="HideTWBExt"/>
          <w:lang w:val="en-GB"/>
        </w:rPr>
        <w:t>&lt;/Amend&gt;</w:t>
      </w:r>
    </w:p>
    <w:p w14:paraId="47608C36"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1271</w:t>
      </w:r>
      <w:r>
        <w:rPr>
          <w:rStyle w:val="HideTWBExt"/>
          <w:lang w:val="en-GB"/>
        </w:rPr>
        <w:t>&lt;/NumAm&gt;</w:t>
      </w:r>
    </w:p>
    <w:p w14:paraId="5DEFD985"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55789E5A" w14:textId="77777777" w:rsidR="009E51EE" w:rsidRPr="00B94A8E" w:rsidRDefault="009E51EE" w:rsidP="009E51EE">
      <w:pPr>
        <w:pStyle w:val="NormalBold"/>
      </w:pPr>
      <w:r>
        <w:rPr>
          <w:rStyle w:val="HideTWBExt"/>
          <w:b w:val="0"/>
        </w:rPr>
        <w:t>&lt;/RepeatBlock-By&gt;</w:t>
      </w:r>
    </w:p>
    <w:p w14:paraId="0F5FD72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ACD1787" w14:textId="77777777" w:rsidR="009E51EE" w:rsidRPr="00BF3709" w:rsidRDefault="009E51EE" w:rsidP="009E51EE">
      <w:pPr>
        <w:pStyle w:val="NormalBold"/>
      </w:pPr>
      <w:r>
        <w:rPr>
          <w:rStyle w:val="HideTWBExt"/>
          <w:lang w:val="fr-BE"/>
        </w:rPr>
        <w:t>&lt;Article&gt;</w:t>
      </w:r>
      <w:r>
        <w:t>Artykuł 5 – akapit 1 – punkt 13 – litera g</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2152A42" w14:textId="77777777" w:rsidTr="00597527">
        <w:trPr>
          <w:trHeight w:hRule="exact" w:val="240"/>
          <w:jc w:val="center"/>
        </w:trPr>
        <w:tc>
          <w:tcPr>
            <w:tcW w:w="9752" w:type="dxa"/>
            <w:gridSpan w:val="2"/>
            <w:tcBorders>
              <w:top w:val="nil"/>
              <w:left w:val="nil"/>
              <w:bottom w:val="nil"/>
              <w:right w:val="nil"/>
            </w:tcBorders>
          </w:tcPr>
          <w:p w14:paraId="590C90A0" w14:textId="77777777" w:rsidR="009E51EE" w:rsidRPr="00BF3709" w:rsidRDefault="009E51EE" w:rsidP="00597527">
            <w:pPr>
              <w:rPr>
                <w:lang w:val="fr-BE"/>
              </w:rPr>
            </w:pPr>
          </w:p>
        </w:tc>
      </w:tr>
      <w:tr w:rsidR="009E51EE" w14:paraId="424F3875" w14:textId="77777777" w:rsidTr="00597527">
        <w:trPr>
          <w:trHeight w:val="240"/>
          <w:jc w:val="center"/>
        </w:trPr>
        <w:tc>
          <w:tcPr>
            <w:tcW w:w="4876" w:type="dxa"/>
            <w:tcBorders>
              <w:top w:val="nil"/>
              <w:left w:val="nil"/>
              <w:bottom w:val="nil"/>
              <w:right w:val="nil"/>
            </w:tcBorders>
          </w:tcPr>
          <w:p w14:paraId="1103018B"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3B5EE3A0" w14:textId="77777777" w:rsidR="009E51EE" w:rsidRPr="00B94A8E" w:rsidRDefault="009E51EE" w:rsidP="00597527">
            <w:pPr>
              <w:pStyle w:val="AmColumnHeading"/>
            </w:pPr>
            <w:r>
              <w:t>Poprawka</w:t>
            </w:r>
          </w:p>
        </w:tc>
      </w:tr>
      <w:tr w:rsidR="009E51EE" w14:paraId="433E487E" w14:textId="77777777" w:rsidTr="00597527">
        <w:trPr>
          <w:jc w:val="center"/>
        </w:trPr>
        <w:tc>
          <w:tcPr>
            <w:tcW w:w="4876" w:type="dxa"/>
            <w:tcBorders>
              <w:top w:val="nil"/>
              <w:left w:val="nil"/>
              <w:bottom w:val="nil"/>
              <w:right w:val="nil"/>
            </w:tcBorders>
          </w:tcPr>
          <w:p w14:paraId="7435B758" w14:textId="77777777" w:rsidR="009E51EE" w:rsidRPr="00BF3709" w:rsidRDefault="009E51EE" w:rsidP="00597527">
            <w:pPr>
              <w:pStyle w:val="Normal6a"/>
            </w:pPr>
            <w:r>
              <w:rPr>
                <w:b/>
                <w:i/>
              </w:rPr>
              <w:t>g)</w:t>
            </w:r>
            <w:r>
              <w:tab/>
            </w:r>
            <w:r>
              <w:rPr>
                <w:b/>
                <w:i/>
              </w:rPr>
              <w:t>operacje związane z usuwaniem śmieci kosmicznych;</w:t>
            </w:r>
          </w:p>
        </w:tc>
        <w:tc>
          <w:tcPr>
            <w:tcW w:w="4876" w:type="dxa"/>
            <w:tcBorders>
              <w:top w:val="nil"/>
              <w:left w:val="nil"/>
              <w:bottom w:val="nil"/>
              <w:right w:val="nil"/>
            </w:tcBorders>
          </w:tcPr>
          <w:p w14:paraId="4BC798D0" w14:textId="77777777" w:rsidR="009E51EE" w:rsidRPr="00B94A8E" w:rsidRDefault="009E51EE" w:rsidP="00597527">
            <w:pPr>
              <w:pStyle w:val="Normal6a"/>
            </w:pPr>
            <w:r>
              <w:rPr>
                <w:b/>
                <w:i/>
              </w:rPr>
              <w:t>skreśla się</w:t>
            </w:r>
          </w:p>
        </w:tc>
      </w:tr>
    </w:tbl>
    <w:p w14:paraId="476FD6F3"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28960591" w14:textId="77777777" w:rsidR="009E51EE" w:rsidRPr="00B94A8E" w:rsidRDefault="009E51EE" w:rsidP="009E51EE">
      <w:r>
        <w:rPr>
          <w:rStyle w:val="HideTWBExt"/>
        </w:rPr>
        <w:t>&lt;/Amend&gt;</w:t>
      </w:r>
    </w:p>
    <w:p w14:paraId="2F0039EE" w14:textId="77777777" w:rsidR="009E51EE" w:rsidRPr="00B94A8E" w:rsidRDefault="009E51EE" w:rsidP="009E51EE">
      <w:pPr>
        <w:pStyle w:val="AmNumberTabs"/>
      </w:pPr>
      <w:r>
        <w:rPr>
          <w:rStyle w:val="HideTWBExt"/>
        </w:rPr>
        <w:t>&lt;Amend&gt;</w:t>
      </w:r>
      <w:r>
        <w:t>Poprawka</w:t>
      </w:r>
      <w:r>
        <w:tab/>
      </w:r>
      <w:r>
        <w:tab/>
      </w:r>
      <w:r>
        <w:rPr>
          <w:rStyle w:val="HideTWBExt"/>
        </w:rPr>
        <w:t>&lt;NumAm&gt;</w:t>
      </w:r>
      <w:r>
        <w:t>1272</w:t>
      </w:r>
      <w:r>
        <w:rPr>
          <w:rStyle w:val="HideTWBExt"/>
        </w:rPr>
        <w:t>&lt;/NumAm&gt;</w:t>
      </w:r>
    </w:p>
    <w:p w14:paraId="36BB39AD" w14:textId="77777777" w:rsidR="009E51EE" w:rsidRPr="00B94A8E" w:rsidRDefault="009E51EE" w:rsidP="009E51EE">
      <w:pPr>
        <w:pStyle w:val="NormalBold"/>
      </w:pPr>
      <w:r>
        <w:rPr>
          <w:rStyle w:val="HideTWBExt"/>
          <w:b w:val="0"/>
        </w:rPr>
        <w:t>&lt;RepeatBlock-By&gt;&lt;Members&gt;</w:t>
      </w:r>
      <w:r>
        <w:t>András Gyürk, Julie Rechagneux, Mélanie Disdier, Jorge Martín Frías, András László, Aleksandar Nikolic, Pascale Piera, Barbara Bonte</w:t>
      </w:r>
      <w:r>
        <w:rPr>
          <w:rStyle w:val="HideTWBExt"/>
          <w:b w:val="0"/>
        </w:rPr>
        <w:t>&lt;/Members&gt;</w:t>
      </w:r>
    </w:p>
    <w:p w14:paraId="47A06FFF" w14:textId="77777777" w:rsidR="009E51EE" w:rsidRPr="00B94A8E" w:rsidRDefault="009E51EE" w:rsidP="009E51EE">
      <w:pPr>
        <w:pStyle w:val="NormalBold"/>
      </w:pPr>
      <w:r>
        <w:rPr>
          <w:rStyle w:val="HideTWBExt"/>
          <w:b w:val="0"/>
        </w:rPr>
        <w:t>&lt;/RepeatBlock-By&gt;</w:t>
      </w:r>
    </w:p>
    <w:p w14:paraId="70F574C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38E131F" w14:textId="77777777" w:rsidR="009E51EE" w:rsidRPr="00BF3709" w:rsidRDefault="009E51EE" w:rsidP="009E51EE">
      <w:pPr>
        <w:pStyle w:val="NormalBold"/>
      </w:pPr>
      <w:r>
        <w:rPr>
          <w:rStyle w:val="HideTWBExt"/>
          <w:lang w:val="fr-BE"/>
        </w:rPr>
        <w:t>&lt;Article&gt;</w:t>
      </w:r>
      <w:r>
        <w:t>Artykuł 5 – akapit 1 – punkt 13 – litera g</w:t>
      </w:r>
      <w:r>
        <w:rPr>
          <w:rStyle w:val="HideTWBExt"/>
          <w:lang w:val="fr-BE"/>
        </w:rPr>
        <w:t>&lt;/Article&gt;</w:t>
      </w:r>
    </w:p>
    <w:p w14:paraId="4C80467B" w14:textId="77777777" w:rsidR="009E51EE" w:rsidRPr="00B94A8E" w:rsidRDefault="009E51EE" w:rsidP="009E51EE">
      <w:r>
        <w:rPr>
          <w:rStyle w:val="HideTWBExt"/>
        </w:rPr>
        <w:t>&lt;DocAmend2&gt;</w:t>
      </w:r>
      <w:r>
        <w:t>Wniosek dotyczący rozporządzenia</w:t>
      </w:r>
      <w:r>
        <w:rPr>
          <w:rStyle w:val="HideTWBExt"/>
        </w:rPr>
        <w:t>&lt;/DocAmend2&gt;</w:t>
      </w:r>
    </w:p>
    <w:p w14:paraId="701CBBB1" w14:textId="77777777" w:rsidR="009E51EE" w:rsidRPr="00BF3709" w:rsidRDefault="009E51EE" w:rsidP="009E51EE">
      <w:r>
        <w:rPr>
          <w:rStyle w:val="HideTWBExt"/>
          <w:lang w:val="fr-BE"/>
        </w:rPr>
        <w:t>&lt;Article2&gt;</w:t>
      </w:r>
      <w:r>
        <w:t>Artykuł 5 – akapit 1 – punkt 13 – litera g</w:t>
      </w:r>
      <w:r>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415549E" w14:textId="77777777" w:rsidTr="00597527">
        <w:trPr>
          <w:trHeight w:hRule="exact" w:val="240"/>
          <w:jc w:val="center"/>
        </w:trPr>
        <w:tc>
          <w:tcPr>
            <w:tcW w:w="9752" w:type="dxa"/>
            <w:gridSpan w:val="2"/>
            <w:tcBorders>
              <w:top w:val="nil"/>
              <w:left w:val="nil"/>
              <w:bottom w:val="nil"/>
              <w:right w:val="nil"/>
            </w:tcBorders>
          </w:tcPr>
          <w:p w14:paraId="19595B6E" w14:textId="77777777" w:rsidR="009E51EE" w:rsidRPr="00BF3709" w:rsidRDefault="009E51EE" w:rsidP="00597527">
            <w:pPr>
              <w:rPr>
                <w:lang w:val="fr-BE"/>
              </w:rPr>
            </w:pPr>
          </w:p>
        </w:tc>
      </w:tr>
      <w:tr w:rsidR="009E51EE" w14:paraId="59EBAFCE" w14:textId="77777777" w:rsidTr="00597527">
        <w:trPr>
          <w:trHeight w:val="240"/>
          <w:jc w:val="center"/>
        </w:trPr>
        <w:tc>
          <w:tcPr>
            <w:tcW w:w="4876" w:type="dxa"/>
            <w:tcBorders>
              <w:top w:val="nil"/>
              <w:left w:val="nil"/>
              <w:bottom w:val="nil"/>
              <w:right w:val="nil"/>
            </w:tcBorders>
          </w:tcPr>
          <w:p w14:paraId="115BFA15"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095B273" w14:textId="77777777" w:rsidR="009E51EE" w:rsidRPr="00B94A8E" w:rsidRDefault="009E51EE" w:rsidP="00597527">
            <w:pPr>
              <w:pStyle w:val="AmColumnHeading"/>
            </w:pPr>
            <w:r>
              <w:t>Poprawka</w:t>
            </w:r>
          </w:p>
        </w:tc>
      </w:tr>
      <w:tr w:rsidR="009E51EE" w14:paraId="64CF4EE7" w14:textId="77777777" w:rsidTr="00597527">
        <w:trPr>
          <w:jc w:val="center"/>
        </w:trPr>
        <w:tc>
          <w:tcPr>
            <w:tcW w:w="4876" w:type="dxa"/>
            <w:tcBorders>
              <w:top w:val="nil"/>
              <w:left w:val="nil"/>
              <w:bottom w:val="nil"/>
              <w:right w:val="nil"/>
            </w:tcBorders>
          </w:tcPr>
          <w:p w14:paraId="41C45D5C" w14:textId="77777777" w:rsidR="009E51EE" w:rsidRPr="00BF3709" w:rsidRDefault="009E51EE" w:rsidP="00597527">
            <w:pPr>
              <w:pStyle w:val="Normal6a"/>
            </w:pPr>
            <w:r>
              <w:rPr>
                <w:b/>
                <w:i/>
              </w:rPr>
              <w:t>g)</w:t>
            </w:r>
            <w:r>
              <w:tab/>
            </w:r>
            <w:r>
              <w:rPr>
                <w:b/>
                <w:i/>
              </w:rPr>
              <w:t>operacje związane z usuwaniem śmieci kosmicznych;</w:t>
            </w:r>
          </w:p>
        </w:tc>
        <w:tc>
          <w:tcPr>
            <w:tcW w:w="4876" w:type="dxa"/>
            <w:tcBorders>
              <w:top w:val="nil"/>
              <w:left w:val="nil"/>
              <w:bottom w:val="nil"/>
              <w:right w:val="nil"/>
            </w:tcBorders>
          </w:tcPr>
          <w:p w14:paraId="253E5F00" w14:textId="77777777" w:rsidR="009E51EE" w:rsidRPr="00B94A8E" w:rsidRDefault="009E51EE" w:rsidP="00597527">
            <w:pPr>
              <w:pStyle w:val="Normal6a"/>
            </w:pPr>
            <w:r>
              <w:rPr>
                <w:b/>
                <w:i/>
              </w:rPr>
              <w:t>skreśla się</w:t>
            </w:r>
          </w:p>
        </w:tc>
      </w:tr>
    </w:tbl>
    <w:p w14:paraId="0012CDD6"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6C6F3D04" w14:textId="77777777" w:rsidR="009E51EE" w:rsidRPr="00B94A8E" w:rsidRDefault="009E51EE" w:rsidP="009E51EE">
      <w:r>
        <w:rPr>
          <w:rStyle w:val="HideTWBExt"/>
        </w:rPr>
        <w:t>&lt;/Amend&gt;</w:t>
      </w:r>
    </w:p>
    <w:p w14:paraId="2DD3BF62" w14:textId="77777777" w:rsidR="009E51EE" w:rsidRPr="00B94A8E" w:rsidRDefault="009E51EE" w:rsidP="009E51EE">
      <w:pPr>
        <w:pStyle w:val="AmNumberTabs"/>
      </w:pPr>
      <w:r>
        <w:rPr>
          <w:rStyle w:val="HideTWBExt"/>
        </w:rPr>
        <w:t>&lt;Amend&gt;</w:t>
      </w:r>
      <w:r>
        <w:t>Poprawka</w:t>
      </w:r>
      <w:r>
        <w:tab/>
      </w:r>
      <w:r>
        <w:tab/>
      </w:r>
      <w:r>
        <w:rPr>
          <w:rStyle w:val="HideTWBExt"/>
        </w:rPr>
        <w:t>&lt;NumAm&gt;</w:t>
      </w:r>
      <w:r>
        <w:t>1273</w:t>
      </w:r>
      <w:r>
        <w:rPr>
          <w:rStyle w:val="HideTWBExt"/>
        </w:rPr>
        <w:t>&lt;/NumAm&gt;</w:t>
      </w:r>
    </w:p>
    <w:p w14:paraId="2F61D51A"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57391502" w14:textId="77777777" w:rsidR="009E51EE" w:rsidRPr="00B94A8E" w:rsidRDefault="009E51EE" w:rsidP="009E51EE">
      <w:pPr>
        <w:pStyle w:val="NormalBold"/>
      </w:pPr>
      <w:r>
        <w:rPr>
          <w:rStyle w:val="HideTWBExt"/>
          <w:b w:val="0"/>
        </w:rPr>
        <w:t>&lt;/RepeatBlock-By&gt;</w:t>
      </w:r>
    </w:p>
    <w:p w14:paraId="43E7C5A8"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D968A9C" w14:textId="77777777" w:rsidR="009E51EE" w:rsidRPr="00BF3709" w:rsidRDefault="009E51EE" w:rsidP="009E51EE">
      <w:pPr>
        <w:pStyle w:val="NormalBold"/>
      </w:pPr>
      <w:r>
        <w:rPr>
          <w:rStyle w:val="HideTWBExt"/>
          <w:lang w:val="fr-BE"/>
        </w:rPr>
        <w:t>&lt;Article&gt;</w:t>
      </w:r>
      <w:r>
        <w:t>Artykuł 5 – akapit 1 – punkt 13 – litera g</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AE33751" w14:textId="77777777" w:rsidTr="00597527">
        <w:trPr>
          <w:trHeight w:hRule="exact" w:val="240"/>
          <w:jc w:val="center"/>
        </w:trPr>
        <w:tc>
          <w:tcPr>
            <w:tcW w:w="9752" w:type="dxa"/>
            <w:gridSpan w:val="2"/>
            <w:tcBorders>
              <w:top w:val="nil"/>
              <w:left w:val="nil"/>
              <w:bottom w:val="nil"/>
              <w:right w:val="nil"/>
            </w:tcBorders>
          </w:tcPr>
          <w:p w14:paraId="03504E94" w14:textId="77777777" w:rsidR="009E51EE" w:rsidRPr="00BF3709" w:rsidRDefault="009E51EE" w:rsidP="00597527">
            <w:pPr>
              <w:rPr>
                <w:lang w:val="fr-BE"/>
              </w:rPr>
            </w:pPr>
          </w:p>
        </w:tc>
      </w:tr>
      <w:tr w:rsidR="009E51EE" w14:paraId="769E884F" w14:textId="77777777" w:rsidTr="00597527">
        <w:trPr>
          <w:trHeight w:val="240"/>
          <w:jc w:val="center"/>
        </w:trPr>
        <w:tc>
          <w:tcPr>
            <w:tcW w:w="4876" w:type="dxa"/>
            <w:tcBorders>
              <w:top w:val="nil"/>
              <w:left w:val="nil"/>
              <w:bottom w:val="nil"/>
              <w:right w:val="nil"/>
            </w:tcBorders>
          </w:tcPr>
          <w:p w14:paraId="39CDF712"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D8C3373" w14:textId="77777777" w:rsidR="009E51EE" w:rsidRPr="00B94A8E" w:rsidRDefault="009E51EE" w:rsidP="00597527">
            <w:pPr>
              <w:pStyle w:val="AmColumnHeading"/>
            </w:pPr>
            <w:r>
              <w:t>Poprawka</w:t>
            </w:r>
          </w:p>
        </w:tc>
      </w:tr>
      <w:tr w:rsidR="009E51EE" w14:paraId="1215B39C" w14:textId="77777777" w:rsidTr="00597527">
        <w:trPr>
          <w:jc w:val="center"/>
        </w:trPr>
        <w:tc>
          <w:tcPr>
            <w:tcW w:w="4876" w:type="dxa"/>
            <w:tcBorders>
              <w:top w:val="nil"/>
              <w:left w:val="nil"/>
              <w:bottom w:val="nil"/>
              <w:right w:val="nil"/>
            </w:tcBorders>
          </w:tcPr>
          <w:p w14:paraId="3AE02E1E" w14:textId="77777777" w:rsidR="009E51EE" w:rsidRPr="00BF3709" w:rsidRDefault="009E51EE" w:rsidP="00597527">
            <w:pPr>
              <w:pStyle w:val="Normal6a"/>
            </w:pPr>
            <w:r>
              <w:rPr>
                <w:b/>
                <w:i/>
              </w:rPr>
              <w:t>g)</w:t>
            </w:r>
            <w:r>
              <w:tab/>
            </w:r>
            <w:r>
              <w:rPr>
                <w:b/>
                <w:i/>
              </w:rPr>
              <w:t>operacje związane z usuwaniem śmieci kosmicznych;</w:t>
            </w:r>
          </w:p>
        </w:tc>
        <w:tc>
          <w:tcPr>
            <w:tcW w:w="4876" w:type="dxa"/>
            <w:tcBorders>
              <w:top w:val="nil"/>
              <w:left w:val="nil"/>
              <w:bottom w:val="nil"/>
              <w:right w:val="nil"/>
            </w:tcBorders>
          </w:tcPr>
          <w:p w14:paraId="455612A2" w14:textId="77777777" w:rsidR="009E51EE" w:rsidRPr="00B94A8E" w:rsidRDefault="009E51EE" w:rsidP="00597527">
            <w:pPr>
              <w:pStyle w:val="Normal6a"/>
            </w:pPr>
            <w:r>
              <w:rPr>
                <w:b/>
                <w:i/>
              </w:rPr>
              <w:t>skreśla się</w:t>
            </w:r>
          </w:p>
        </w:tc>
      </w:tr>
    </w:tbl>
    <w:p w14:paraId="65982A95" w14:textId="77777777" w:rsidR="009E51EE" w:rsidRPr="00B94A8E" w:rsidRDefault="009E51EE" w:rsidP="009E51EE">
      <w:pPr>
        <w:pStyle w:val="AmOrLang"/>
      </w:pPr>
      <w:r w:rsidRPr="00B94A8E">
        <w:t xml:space="preserve">Or. </w:t>
      </w:r>
      <w:r w:rsidRPr="00B94A8E">
        <w:rPr>
          <w:rStyle w:val="HideTWBExt"/>
        </w:rPr>
        <w:t>&lt;Original&gt;</w:t>
      </w:r>
      <w:r w:rsidRPr="00B94A8E">
        <w:rPr>
          <w:rStyle w:val="HideTWBInt"/>
        </w:rPr>
        <w:t>{EN}</w:t>
      </w:r>
      <w:r w:rsidRPr="00B94A8E">
        <w:t>en</w:t>
      </w:r>
      <w:r w:rsidRPr="00B94A8E">
        <w:rPr>
          <w:rStyle w:val="HideTWBExt"/>
        </w:rPr>
        <w:t>&lt;/Original&gt;</w:t>
      </w:r>
    </w:p>
    <w:p w14:paraId="19A677D7" w14:textId="77777777" w:rsidR="009E51EE" w:rsidRPr="00B94A8E" w:rsidRDefault="009E51EE" w:rsidP="009E51EE">
      <w:r>
        <w:rPr>
          <w:rStyle w:val="HideTWBExt"/>
        </w:rPr>
        <w:t>&lt;/Amend&gt;</w:t>
      </w:r>
    </w:p>
    <w:p w14:paraId="73CCE868" w14:textId="77777777" w:rsidR="009E51EE" w:rsidRPr="00B94A8E" w:rsidRDefault="009E51EE" w:rsidP="009E51EE">
      <w:pPr>
        <w:pStyle w:val="AmNumberTabs"/>
      </w:pPr>
      <w:r>
        <w:rPr>
          <w:rStyle w:val="HideTWBExt"/>
        </w:rPr>
        <w:t>&lt;Amend&gt;</w:t>
      </w:r>
      <w:r>
        <w:t>Poprawka</w:t>
      </w:r>
      <w:r>
        <w:tab/>
      </w:r>
      <w:r>
        <w:tab/>
      </w:r>
      <w:r>
        <w:rPr>
          <w:rStyle w:val="HideTWBExt"/>
        </w:rPr>
        <w:t>&lt;NumAm&gt;</w:t>
      </w:r>
      <w:r>
        <w:t>1274</w:t>
      </w:r>
      <w:r>
        <w:rPr>
          <w:rStyle w:val="HideTWBExt"/>
        </w:rPr>
        <w:t>&lt;/NumAm&gt;</w:t>
      </w:r>
    </w:p>
    <w:p w14:paraId="16FCD239" w14:textId="77777777" w:rsidR="009E51EE" w:rsidRPr="00B94A8E" w:rsidRDefault="009E51EE" w:rsidP="009E51EE">
      <w:pPr>
        <w:pStyle w:val="NormalBold"/>
      </w:pPr>
      <w:r>
        <w:rPr>
          <w:rStyle w:val="HideTWBExt"/>
          <w:b w:val="0"/>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rPr>
        <w:t>&lt;/Members&gt;</w:t>
      </w:r>
    </w:p>
    <w:p w14:paraId="7C1992AB" w14:textId="77777777" w:rsidR="009E51EE" w:rsidRPr="00B94A8E" w:rsidRDefault="009E51EE" w:rsidP="009E51EE">
      <w:pPr>
        <w:pStyle w:val="NormalBold"/>
      </w:pPr>
      <w:r>
        <w:rPr>
          <w:rStyle w:val="HideTWBExt"/>
          <w:b w:val="0"/>
        </w:rPr>
        <w:t>&lt;/RepeatBlock-By&gt;</w:t>
      </w:r>
    </w:p>
    <w:p w14:paraId="7C1CB2A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3FE159E" w14:textId="77777777" w:rsidR="009E51EE" w:rsidRPr="00B94A8E" w:rsidRDefault="009E51EE" w:rsidP="009E51EE">
      <w:pPr>
        <w:pStyle w:val="NormalBold"/>
      </w:pPr>
      <w:r>
        <w:rPr>
          <w:rStyle w:val="HideTWBExt"/>
        </w:rPr>
        <w:t>&lt;Article&gt;</w:t>
      </w:r>
      <w:r>
        <w:t>Artykuł 5 – akapit 1 – punkt 14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8DCE175" w14:textId="77777777" w:rsidTr="00597527">
        <w:trPr>
          <w:trHeight w:hRule="exact" w:val="240"/>
          <w:jc w:val="center"/>
        </w:trPr>
        <w:tc>
          <w:tcPr>
            <w:tcW w:w="9752" w:type="dxa"/>
            <w:gridSpan w:val="2"/>
            <w:tcBorders>
              <w:top w:val="nil"/>
              <w:left w:val="nil"/>
              <w:bottom w:val="nil"/>
              <w:right w:val="nil"/>
            </w:tcBorders>
          </w:tcPr>
          <w:p w14:paraId="759038B8" w14:textId="77777777" w:rsidR="009E51EE" w:rsidRPr="00B94A8E" w:rsidRDefault="009E51EE" w:rsidP="00597527"/>
        </w:tc>
      </w:tr>
      <w:tr w:rsidR="009E51EE" w14:paraId="1D2182C6" w14:textId="77777777" w:rsidTr="00597527">
        <w:trPr>
          <w:trHeight w:val="240"/>
          <w:jc w:val="center"/>
        </w:trPr>
        <w:tc>
          <w:tcPr>
            <w:tcW w:w="4876" w:type="dxa"/>
            <w:tcBorders>
              <w:top w:val="nil"/>
              <w:left w:val="nil"/>
              <w:bottom w:val="nil"/>
              <w:right w:val="nil"/>
            </w:tcBorders>
          </w:tcPr>
          <w:p w14:paraId="0CC20DAA"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B92E32A" w14:textId="77777777" w:rsidR="009E51EE" w:rsidRPr="00B94A8E" w:rsidRDefault="009E51EE" w:rsidP="00597527">
            <w:pPr>
              <w:pStyle w:val="AmColumnHeading"/>
            </w:pPr>
            <w:r>
              <w:t>Poprawka</w:t>
            </w:r>
          </w:p>
        </w:tc>
      </w:tr>
      <w:tr w:rsidR="009E51EE" w14:paraId="23A1EB8E" w14:textId="77777777" w:rsidTr="00597527">
        <w:trPr>
          <w:jc w:val="center"/>
        </w:trPr>
        <w:tc>
          <w:tcPr>
            <w:tcW w:w="4876" w:type="dxa"/>
            <w:tcBorders>
              <w:top w:val="nil"/>
              <w:left w:val="nil"/>
              <w:bottom w:val="nil"/>
              <w:right w:val="nil"/>
            </w:tcBorders>
          </w:tcPr>
          <w:p w14:paraId="29A2A878" w14:textId="77777777" w:rsidR="009E51EE" w:rsidRPr="00BF3709" w:rsidRDefault="009E51EE" w:rsidP="00597527">
            <w:pPr>
              <w:pStyle w:val="Normal6a"/>
            </w:pPr>
            <w:r>
              <w:t>14)</w:t>
            </w:r>
            <w:r>
              <w:tab/>
              <w:t xml:space="preserve">„usługi kosmiczne” oznaczają </w:t>
            </w:r>
            <w:r>
              <w:rPr>
                <w:b/>
                <w:i/>
              </w:rPr>
              <w:t>dowolną z następujących usług</w:t>
            </w:r>
            <w:r>
              <w:t>:</w:t>
            </w:r>
          </w:p>
        </w:tc>
        <w:tc>
          <w:tcPr>
            <w:tcW w:w="4876" w:type="dxa"/>
            <w:tcBorders>
              <w:top w:val="nil"/>
              <w:left w:val="nil"/>
              <w:bottom w:val="nil"/>
              <w:right w:val="nil"/>
            </w:tcBorders>
          </w:tcPr>
          <w:p w14:paraId="6025C275" w14:textId="77777777" w:rsidR="009E51EE" w:rsidRPr="00BF3709" w:rsidRDefault="009E51EE" w:rsidP="00597527">
            <w:pPr>
              <w:pStyle w:val="Normal6a"/>
            </w:pPr>
            <w:r>
              <w:t>14)</w:t>
            </w:r>
            <w:r>
              <w:tab/>
              <w:t xml:space="preserve">„usługi kosmiczne” oznaczają </w:t>
            </w:r>
            <w:r>
              <w:rPr>
                <w:b/>
                <w:i/>
              </w:rPr>
              <w:t>dowolne działanie wymienione poniżej, o ile jest ono realizowane jako usługa w rozumieniu art. 57 Traktatu o funkcjonowaniu Unii Europejskiej (TFUE)</w:t>
            </w:r>
            <w:r>
              <w:t>:</w:t>
            </w:r>
          </w:p>
        </w:tc>
      </w:tr>
    </w:tbl>
    <w:p w14:paraId="15D67364"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F157DC5" w14:textId="77777777" w:rsidR="009E51EE" w:rsidRPr="00BF3709" w:rsidRDefault="009E51EE" w:rsidP="009E51EE">
      <w:r>
        <w:rPr>
          <w:rStyle w:val="HideTWBExt"/>
          <w:lang w:val="en-GB"/>
        </w:rPr>
        <w:t>&lt;/Amend&gt;</w:t>
      </w:r>
    </w:p>
    <w:p w14:paraId="0006E254"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1275</w:t>
      </w:r>
      <w:r>
        <w:rPr>
          <w:rStyle w:val="HideTWBExt"/>
          <w:lang w:val="en-GB"/>
        </w:rPr>
        <w:t>&lt;/NumAm&gt;</w:t>
      </w:r>
    </w:p>
    <w:p w14:paraId="23256F9B"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6E3764E6" w14:textId="77777777" w:rsidR="009E51EE" w:rsidRPr="00B94A8E" w:rsidRDefault="009E51EE" w:rsidP="009E51EE">
      <w:pPr>
        <w:pStyle w:val="NormalBold"/>
      </w:pPr>
      <w:r>
        <w:rPr>
          <w:rStyle w:val="HideTWBExt"/>
          <w:b w:val="0"/>
        </w:rPr>
        <w:t>&lt;/RepeatBlock-By&gt;</w:t>
      </w:r>
    </w:p>
    <w:p w14:paraId="5E26BFFE"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0FA0579B" w14:textId="77777777" w:rsidR="009E51EE" w:rsidRPr="00B94A8E" w:rsidRDefault="009E51EE" w:rsidP="009E51EE">
      <w:pPr>
        <w:pStyle w:val="NormalBold"/>
      </w:pPr>
      <w:r>
        <w:rPr>
          <w:rStyle w:val="HideTWBExt"/>
        </w:rPr>
        <w:t>&lt;Article&gt;</w:t>
      </w:r>
      <w:r>
        <w:t>Artykuł 5 – akapit 1 – punkt 14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BC46A56" w14:textId="77777777" w:rsidTr="00597527">
        <w:trPr>
          <w:trHeight w:hRule="exact" w:val="240"/>
          <w:jc w:val="center"/>
        </w:trPr>
        <w:tc>
          <w:tcPr>
            <w:tcW w:w="9752" w:type="dxa"/>
            <w:gridSpan w:val="2"/>
            <w:tcBorders>
              <w:top w:val="nil"/>
              <w:left w:val="nil"/>
              <w:bottom w:val="nil"/>
              <w:right w:val="nil"/>
            </w:tcBorders>
          </w:tcPr>
          <w:p w14:paraId="154D911B" w14:textId="77777777" w:rsidR="009E51EE" w:rsidRPr="00B94A8E" w:rsidRDefault="009E51EE" w:rsidP="00597527"/>
        </w:tc>
      </w:tr>
      <w:tr w:rsidR="009E51EE" w14:paraId="6C073BC0" w14:textId="77777777" w:rsidTr="00597527">
        <w:trPr>
          <w:trHeight w:val="240"/>
          <w:jc w:val="center"/>
        </w:trPr>
        <w:tc>
          <w:tcPr>
            <w:tcW w:w="4876" w:type="dxa"/>
            <w:tcBorders>
              <w:top w:val="nil"/>
              <w:left w:val="nil"/>
              <w:bottom w:val="nil"/>
              <w:right w:val="nil"/>
            </w:tcBorders>
          </w:tcPr>
          <w:p w14:paraId="1930418E"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B4FB608" w14:textId="77777777" w:rsidR="009E51EE" w:rsidRPr="00B94A8E" w:rsidRDefault="009E51EE" w:rsidP="00597527">
            <w:pPr>
              <w:pStyle w:val="AmColumnHeading"/>
            </w:pPr>
            <w:r>
              <w:t>Poprawka</w:t>
            </w:r>
          </w:p>
        </w:tc>
      </w:tr>
      <w:tr w:rsidR="009E51EE" w14:paraId="045E1B17" w14:textId="77777777" w:rsidTr="00597527">
        <w:trPr>
          <w:jc w:val="center"/>
        </w:trPr>
        <w:tc>
          <w:tcPr>
            <w:tcW w:w="4876" w:type="dxa"/>
            <w:tcBorders>
              <w:top w:val="nil"/>
              <w:left w:val="nil"/>
              <w:bottom w:val="nil"/>
              <w:right w:val="nil"/>
            </w:tcBorders>
          </w:tcPr>
          <w:p w14:paraId="6C8C35D9" w14:textId="77777777" w:rsidR="009E51EE" w:rsidRPr="00BF3709" w:rsidRDefault="009E51EE" w:rsidP="00597527">
            <w:pPr>
              <w:pStyle w:val="Normal6a"/>
            </w:pPr>
            <w:r>
              <w:t>a)</w:t>
            </w:r>
            <w:r>
              <w:tab/>
              <w:t xml:space="preserve">eksploatację obiektu kosmicznego </w:t>
            </w:r>
            <w:r>
              <w:rPr>
                <w:b/>
                <w:i/>
              </w:rPr>
              <w:t>i</w:t>
            </w:r>
            <w:r>
              <w:t xml:space="preserve"> sterowanie obiektem kosmicznym;</w:t>
            </w:r>
          </w:p>
        </w:tc>
        <w:tc>
          <w:tcPr>
            <w:tcW w:w="4876" w:type="dxa"/>
            <w:tcBorders>
              <w:top w:val="nil"/>
              <w:left w:val="nil"/>
              <w:bottom w:val="nil"/>
              <w:right w:val="nil"/>
            </w:tcBorders>
          </w:tcPr>
          <w:p w14:paraId="59FAC4D6" w14:textId="77777777" w:rsidR="009E51EE" w:rsidRPr="00BF3709" w:rsidRDefault="009E51EE" w:rsidP="00597527">
            <w:pPr>
              <w:pStyle w:val="Normal6a"/>
            </w:pPr>
            <w:r>
              <w:t>a)</w:t>
            </w:r>
            <w:r>
              <w:tab/>
              <w:t>eksploatację obiektu kosmicznego</w:t>
            </w:r>
            <w:r>
              <w:rPr>
                <w:b/>
                <w:i/>
              </w:rPr>
              <w:t>,</w:t>
            </w:r>
            <w:r>
              <w:t xml:space="preserve"> sterowanie obiektem kosmicznym </w:t>
            </w:r>
            <w:r>
              <w:rPr>
                <w:b/>
                <w:i/>
              </w:rPr>
              <w:t>i ponowne wejście w atmosferę obiektu kosmicznego</w:t>
            </w:r>
            <w:r>
              <w:t>;</w:t>
            </w:r>
          </w:p>
        </w:tc>
      </w:tr>
    </w:tbl>
    <w:p w14:paraId="2941F090"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61B6886C" w14:textId="77777777" w:rsidR="009E51EE" w:rsidRPr="00BF3709" w:rsidRDefault="009E51EE" w:rsidP="009E51EE">
      <w:r>
        <w:rPr>
          <w:rStyle w:val="HideTWBExt"/>
          <w:lang w:val="en-GB"/>
        </w:rPr>
        <w:t>&lt;/Amend&gt;</w:t>
      </w:r>
    </w:p>
    <w:p w14:paraId="3B6160C1"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1276</w:t>
      </w:r>
      <w:r>
        <w:rPr>
          <w:rStyle w:val="HideTWBExt"/>
          <w:lang w:val="en-GB"/>
        </w:rPr>
        <w:t>&lt;/NumAm&gt;</w:t>
      </w:r>
    </w:p>
    <w:p w14:paraId="21C99685"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4DA02DF4" w14:textId="77777777" w:rsidR="009E51EE" w:rsidRPr="00B94A8E" w:rsidRDefault="009E51EE" w:rsidP="009E51EE">
      <w:pPr>
        <w:pStyle w:val="NormalBold"/>
      </w:pPr>
      <w:r>
        <w:rPr>
          <w:rStyle w:val="HideTWBExt"/>
          <w:b w:val="0"/>
        </w:rPr>
        <w:t>&lt;/RepeatBlock-By&gt;</w:t>
      </w:r>
    </w:p>
    <w:p w14:paraId="150FC7F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9778F99" w14:textId="77777777" w:rsidR="009E51EE" w:rsidRPr="00B94A8E" w:rsidRDefault="009E51EE" w:rsidP="009E51EE">
      <w:pPr>
        <w:pStyle w:val="NormalBold"/>
      </w:pPr>
      <w:r>
        <w:rPr>
          <w:rStyle w:val="HideTWBExt"/>
        </w:rPr>
        <w:t>&lt;Article&gt;</w:t>
      </w:r>
      <w:r>
        <w:t>Artykuł 5 – akapit 1 – punkt 14 – litera a</w:t>
      </w:r>
      <w:r>
        <w:rPr>
          <w:rStyle w:val="HideTWBExt"/>
        </w:rPr>
        <w:t>&lt;/Article&gt;</w:t>
      </w:r>
    </w:p>
    <w:p w14:paraId="1ACCA8E4" w14:textId="77777777" w:rsidR="009E51EE" w:rsidRPr="00B94A8E" w:rsidRDefault="009E51EE" w:rsidP="009E51EE">
      <w:r>
        <w:rPr>
          <w:rStyle w:val="HideTWBExt"/>
        </w:rPr>
        <w:t>&lt;DocAmend2&gt;</w:t>
      </w:r>
      <w:r>
        <w:t>Wniosek dotyczący rozporządzenia</w:t>
      </w:r>
      <w:r>
        <w:rPr>
          <w:rStyle w:val="HideTWBExt"/>
        </w:rPr>
        <w:t>&lt;/DocAmend2&gt;</w:t>
      </w:r>
    </w:p>
    <w:p w14:paraId="3877F12B" w14:textId="77777777" w:rsidR="009E51EE" w:rsidRPr="00B94A8E" w:rsidRDefault="009E51EE" w:rsidP="009E51EE">
      <w:r>
        <w:rPr>
          <w:rStyle w:val="HideTWBExt"/>
        </w:rPr>
        <w:t>&lt;Article2&gt;</w:t>
      </w:r>
      <w:r>
        <w:t>Artykuł 5 – akapit 1 – punkt 14 – litera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0113F044" w14:textId="77777777" w:rsidTr="00597527">
        <w:trPr>
          <w:trHeight w:hRule="exact" w:val="240"/>
          <w:jc w:val="center"/>
        </w:trPr>
        <w:tc>
          <w:tcPr>
            <w:tcW w:w="9752" w:type="dxa"/>
            <w:gridSpan w:val="2"/>
            <w:tcBorders>
              <w:top w:val="nil"/>
              <w:left w:val="nil"/>
              <w:bottom w:val="nil"/>
              <w:right w:val="nil"/>
            </w:tcBorders>
          </w:tcPr>
          <w:p w14:paraId="6C6BDD41" w14:textId="77777777" w:rsidR="009E51EE" w:rsidRPr="00B94A8E" w:rsidRDefault="009E51EE" w:rsidP="00597527"/>
        </w:tc>
      </w:tr>
      <w:tr w:rsidR="009E51EE" w14:paraId="66FA37F8" w14:textId="77777777" w:rsidTr="00597527">
        <w:trPr>
          <w:trHeight w:val="240"/>
          <w:jc w:val="center"/>
        </w:trPr>
        <w:tc>
          <w:tcPr>
            <w:tcW w:w="4876" w:type="dxa"/>
            <w:tcBorders>
              <w:top w:val="nil"/>
              <w:left w:val="nil"/>
              <w:bottom w:val="nil"/>
              <w:right w:val="nil"/>
            </w:tcBorders>
          </w:tcPr>
          <w:p w14:paraId="74F518AC"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9C0729F" w14:textId="77777777" w:rsidR="009E51EE" w:rsidRPr="00B94A8E" w:rsidRDefault="009E51EE" w:rsidP="00597527">
            <w:pPr>
              <w:pStyle w:val="AmColumnHeading"/>
            </w:pPr>
            <w:r>
              <w:t>Poprawka</w:t>
            </w:r>
          </w:p>
        </w:tc>
      </w:tr>
      <w:tr w:rsidR="009E51EE" w14:paraId="667BC317" w14:textId="77777777" w:rsidTr="00597527">
        <w:trPr>
          <w:jc w:val="center"/>
        </w:trPr>
        <w:tc>
          <w:tcPr>
            <w:tcW w:w="4876" w:type="dxa"/>
            <w:tcBorders>
              <w:top w:val="nil"/>
              <w:left w:val="nil"/>
              <w:bottom w:val="nil"/>
              <w:right w:val="nil"/>
            </w:tcBorders>
          </w:tcPr>
          <w:p w14:paraId="284208D3" w14:textId="77777777" w:rsidR="009E51EE" w:rsidRPr="00BF3709" w:rsidRDefault="009E51EE" w:rsidP="00597527">
            <w:pPr>
              <w:pStyle w:val="Normal6a"/>
            </w:pPr>
            <w:r>
              <w:t>a)</w:t>
            </w:r>
            <w:r>
              <w:tab/>
              <w:t xml:space="preserve">eksploatację obiektu kosmicznego </w:t>
            </w:r>
            <w:r>
              <w:rPr>
                <w:b/>
                <w:i/>
              </w:rPr>
              <w:t>i</w:t>
            </w:r>
            <w:r>
              <w:t xml:space="preserve"> sterowanie obiektem kosmicznym;</w:t>
            </w:r>
          </w:p>
        </w:tc>
        <w:tc>
          <w:tcPr>
            <w:tcW w:w="4876" w:type="dxa"/>
            <w:tcBorders>
              <w:top w:val="nil"/>
              <w:left w:val="nil"/>
              <w:bottom w:val="nil"/>
              <w:right w:val="nil"/>
            </w:tcBorders>
          </w:tcPr>
          <w:p w14:paraId="0859576E" w14:textId="77777777" w:rsidR="009E51EE" w:rsidRPr="00BF3709" w:rsidRDefault="009E51EE" w:rsidP="00597527">
            <w:pPr>
              <w:pStyle w:val="Normal6a"/>
            </w:pPr>
            <w:r>
              <w:t>a)</w:t>
            </w:r>
            <w:r>
              <w:tab/>
              <w:t>eksploatację obiektu kosmicznego</w:t>
            </w:r>
            <w:r>
              <w:rPr>
                <w:b/>
                <w:i/>
              </w:rPr>
              <w:t>,</w:t>
            </w:r>
            <w:r>
              <w:t xml:space="preserve"> sterowanie obiektem kosmicznym </w:t>
            </w:r>
            <w:r>
              <w:rPr>
                <w:b/>
                <w:i/>
              </w:rPr>
              <w:t>i ponowne wejście w atmosferę obiektu kosmicznego</w:t>
            </w:r>
            <w:r>
              <w:t>;</w:t>
            </w:r>
          </w:p>
        </w:tc>
      </w:tr>
    </w:tbl>
    <w:p w14:paraId="34F84909"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416A587" w14:textId="77777777" w:rsidR="009E51EE" w:rsidRPr="00BF3709" w:rsidRDefault="009E51EE" w:rsidP="009E51EE">
      <w:r>
        <w:rPr>
          <w:rStyle w:val="HideTWBExt"/>
          <w:lang w:val="en-GB"/>
        </w:rPr>
        <w:t>&lt;/Amend&gt;</w:t>
      </w:r>
    </w:p>
    <w:p w14:paraId="0E69BEB4"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1277</w:t>
      </w:r>
      <w:r>
        <w:rPr>
          <w:rStyle w:val="HideTWBExt"/>
          <w:lang w:val="en-GB"/>
        </w:rPr>
        <w:t>&lt;/NumAm&gt;</w:t>
      </w:r>
    </w:p>
    <w:p w14:paraId="09C5B1E5"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00466201" w14:textId="77777777" w:rsidR="009E51EE" w:rsidRPr="00B94A8E" w:rsidRDefault="009E51EE" w:rsidP="009E51EE">
      <w:pPr>
        <w:pStyle w:val="NormalBold"/>
      </w:pPr>
      <w:r>
        <w:rPr>
          <w:rStyle w:val="HideTWBExt"/>
          <w:b w:val="0"/>
        </w:rPr>
        <w:t>&lt;/RepeatBlock-By&gt;</w:t>
      </w:r>
    </w:p>
    <w:p w14:paraId="272A829A"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4E1174E" w14:textId="77777777" w:rsidR="009E51EE" w:rsidRPr="00B94A8E" w:rsidRDefault="009E51EE" w:rsidP="009E51EE">
      <w:pPr>
        <w:pStyle w:val="NormalBold"/>
      </w:pPr>
      <w:r>
        <w:rPr>
          <w:rStyle w:val="HideTWBExt"/>
        </w:rPr>
        <w:t>&lt;Article&gt;</w:t>
      </w:r>
      <w:r>
        <w:t>Artykuł 5 – akapit 1 – punkt 14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5E9815EA" w14:textId="77777777" w:rsidTr="00597527">
        <w:trPr>
          <w:trHeight w:hRule="exact" w:val="240"/>
          <w:jc w:val="center"/>
        </w:trPr>
        <w:tc>
          <w:tcPr>
            <w:tcW w:w="9752" w:type="dxa"/>
            <w:gridSpan w:val="2"/>
            <w:tcBorders>
              <w:top w:val="nil"/>
              <w:left w:val="nil"/>
              <w:bottom w:val="nil"/>
              <w:right w:val="nil"/>
            </w:tcBorders>
          </w:tcPr>
          <w:p w14:paraId="6A47C687" w14:textId="77777777" w:rsidR="009E51EE" w:rsidRPr="00B94A8E" w:rsidRDefault="009E51EE" w:rsidP="00597527"/>
        </w:tc>
      </w:tr>
      <w:tr w:rsidR="009E51EE" w14:paraId="2F636D85" w14:textId="77777777" w:rsidTr="00597527">
        <w:trPr>
          <w:trHeight w:val="240"/>
          <w:jc w:val="center"/>
        </w:trPr>
        <w:tc>
          <w:tcPr>
            <w:tcW w:w="4876" w:type="dxa"/>
            <w:tcBorders>
              <w:top w:val="nil"/>
              <w:left w:val="nil"/>
              <w:bottom w:val="nil"/>
              <w:right w:val="nil"/>
            </w:tcBorders>
          </w:tcPr>
          <w:p w14:paraId="0B8D88EE"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FCABA8C" w14:textId="77777777" w:rsidR="009E51EE" w:rsidRPr="00B94A8E" w:rsidRDefault="009E51EE" w:rsidP="00597527">
            <w:pPr>
              <w:pStyle w:val="AmColumnHeading"/>
            </w:pPr>
            <w:r>
              <w:t>Poprawka</w:t>
            </w:r>
          </w:p>
        </w:tc>
      </w:tr>
      <w:tr w:rsidR="009E51EE" w14:paraId="2103978D" w14:textId="77777777" w:rsidTr="00597527">
        <w:trPr>
          <w:jc w:val="center"/>
        </w:trPr>
        <w:tc>
          <w:tcPr>
            <w:tcW w:w="4876" w:type="dxa"/>
            <w:tcBorders>
              <w:top w:val="nil"/>
              <w:left w:val="nil"/>
              <w:bottom w:val="nil"/>
              <w:right w:val="nil"/>
            </w:tcBorders>
          </w:tcPr>
          <w:p w14:paraId="146D46EF" w14:textId="77777777" w:rsidR="009E51EE" w:rsidRPr="00BF3709" w:rsidRDefault="009E51EE" w:rsidP="00597527">
            <w:pPr>
              <w:pStyle w:val="Normal6a"/>
            </w:pPr>
            <w:r>
              <w:t>a)</w:t>
            </w:r>
            <w:r>
              <w:tab/>
              <w:t xml:space="preserve">eksploatację obiektu kosmicznego </w:t>
            </w:r>
            <w:r>
              <w:rPr>
                <w:b/>
                <w:i/>
              </w:rPr>
              <w:t>i</w:t>
            </w:r>
            <w:r>
              <w:t xml:space="preserve"> sterowanie obiektem kosmicznym;</w:t>
            </w:r>
          </w:p>
        </w:tc>
        <w:tc>
          <w:tcPr>
            <w:tcW w:w="4876" w:type="dxa"/>
            <w:tcBorders>
              <w:top w:val="nil"/>
              <w:left w:val="nil"/>
              <w:bottom w:val="nil"/>
              <w:right w:val="nil"/>
            </w:tcBorders>
          </w:tcPr>
          <w:p w14:paraId="3F46FA78" w14:textId="77777777" w:rsidR="009E51EE" w:rsidRPr="00BF3709" w:rsidRDefault="009E51EE" w:rsidP="00597527">
            <w:pPr>
              <w:pStyle w:val="Normal6a"/>
            </w:pPr>
            <w:r>
              <w:t>a)</w:t>
            </w:r>
            <w:r>
              <w:tab/>
              <w:t>eksploatację obiektu kosmicznego</w:t>
            </w:r>
            <w:r>
              <w:rPr>
                <w:b/>
                <w:i/>
              </w:rPr>
              <w:t>,</w:t>
            </w:r>
            <w:r>
              <w:t xml:space="preserve"> sterowanie obiektem kosmicznym </w:t>
            </w:r>
            <w:r>
              <w:rPr>
                <w:b/>
                <w:i/>
              </w:rPr>
              <w:t>i ponowne wejście w atmosferę obiektu kosmicznego</w:t>
            </w:r>
            <w:r>
              <w:t>;</w:t>
            </w:r>
          </w:p>
        </w:tc>
      </w:tr>
    </w:tbl>
    <w:p w14:paraId="21D9BA6A"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8D14535" w14:textId="77777777" w:rsidR="009E51EE" w:rsidRPr="00BF3709" w:rsidRDefault="009E51EE" w:rsidP="009E51EE">
      <w:r>
        <w:rPr>
          <w:rStyle w:val="HideTWBExt"/>
          <w:lang w:val="en-GB"/>
        </w:rPr>
        <w:t>&lt;/Amend&gt;</w:t>
      </w:r>
    </w:p>
    <w:p w14:paraId="512620C3"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1278</w:t>
      </w:r>
      <w:r>
        <w:rPr>
          <w:rStyle w:val="HideTWBExt"/>
          <w:lang w:val="en-GB"/>
        </w:rPr>
        <w:t>&lt;/NumAm&gt;</w:t>
      </w:r>
    </w:p>
    <w:p w14:paraId="3EC3C1E4"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76F214A0" w14:textId="77777777" w:rsidR="009E51EE" w:rsidRPr="00B94A8E" w:rsidRDefault="009E51EE" w:rsidP="009E51EE">
      <w:pPr>
        <w:pStyle w:val="NormalBold"/>
      </w:pPr>
      <w:r>
        <w:rPr>
          <w:rStyle w:val="HideTWBExt"/>
          <w:b w:val="0"/>
        </w:rPr>
        <w:t>&lt;/RepeatBlock-By&gt;</w:t>
      </w:r>
    </w:p>
    <w:p w14:paraId="400E454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E854228" w14:textId="77777777" w:rsidR="009E51EE" w:rsidRPr="00B94A8E" w:rsidRDefault="009E51EE" w:rsidP="009E51EE">
      <w:pPr>
        <w:pStyle w:val="NormalBold"/>
      </w:pPr>
      <w:r>
        <w:rPr>
          <w:rStyle w:val="HideTWBExt"/>
        </w:rPr>
        <w:t>&lt;Article&gt;</w:t>
      </w:r>
      <w:r>
        <w:t>Artykuł 5 – akapit 1 – punkt 14 – litera b</w:t>
      </w:r>
      <w:r>
        <w:rPr>
          <w:rStyle w:val="HideTWBExt"/>
        </w:rPr>
        <w:t>&lt;/Article&gt;</w:t>
      </w:r>
    </w:p>
    <w:p w14:paraId="5947F8A8" w14:textId="77777777" w:rsidR="009E51EE" w:rsidRPr="00B94A8E" w:rsidRDefault="009E51EE" w:rsidP="009E51EE">
      <w:r>
        <w:rPr>
          <w:rStyle w:val="HideTWBExt"/>
        </w:rPr>
        <w:t>&lt;DocAmend2&gt;</w:t>
      </w:r>
      <w:r>
        <w:t>Wniosek dotyczący rozporządzenia</w:t>
      </w:r>
      <w:r>
        <w:rPr>
          <w:rStyle w:val="HideTWBExt"/>
        </w:rPr>
        <w:t>&lt;/DocAmend2&gt;</w:t>
      </w:r>
    </w:p>
    <w:p w14:paraId="391B3640" w14:textId="77777777" w:rsidR="009E51EE" w:rsidRPr="00B94A8E" w:rsidRDefault="009E51EE" w:rsidP="009E51EE">
      <w:r>
        <w:rPr>
          <w:rStyle w:val="HideTWBExt"/>
        </w:rPr>
        <w:t>&lt;Article2&gt;</w:t>
      </w:r>
      <w:r>
        <w:t>Artykuł 5 – akapit 1 – punkt 14 – litera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7B1C7AD9" w14:textId="77777777" w:rsidTr="00597527">
        <w:trPr>
          <w:trHeight w:hRule="exact" w:val="240"/>
          <w:jc w:val="center"/>
        </w:trPr>
        <w:tc>
          <w:tcPr>
            <w:tcW w:w="9752" w:type="dxa"/>
            <w:gridSpan w:val="2"/>
            <w:tcBorders>
              <w:top w:val="nil"/>
              <w:left w:val="nil"/>
              <w:bottom w:val="nil"/>
              <w:right w:val="nil"/>
            </w:tcBorders>
          </w:tcPr>
          <w:p w14:paraId="63FCFA55" w14:textId="77777777" w:rsidR="009E51EE" w:rsidRPr="00B94A8E" w:rsidRDefault="009E51EE" w:rsidP="00597527"/>
        </w:tc>
      </w:tr>
      <w:tr w:rsidR="009E51EE" w14:paraId="7D56D843" w14:textId="77777777" w:rsidTr="00597527">
        <w:trPr>
          <w:trHeight w:val="240"/>
          <w:jc w:val="center"/>
        </w:trPr>
        <w:tc>
          <w:tcPr>
            <w:tcW w:w="4876" w:type="dxa"/>
            <w:tcBorders>
              <w:top w:val="nil"/>
              <w:left w:val="nil"/>
              <w:bottom w:val="nil"/>
              <w:right w:val="nil"/>
            </w:tcBorders>
          </w:tcPr>
          <w:p w14:paraId="0EA1CD39"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04AB6E1" w14:textId="77777777" w:rsidR="009E51EE" w:rsidRPr="00B94A8E" w:rsidRDefault="009E51EE" w:rsidP="00597527">
            <w:pPr>
              <w:pStyle w:val="AmColumnHeading"/>
            </w:pPr>
            <w:r>
              <w:t>Poprawka</w:t>
            </w:r>
          </w:p>
        </w:tc>
      </w:tr>
      <w:tr w:rsidR="009E51EE" w14:paraId="04741B40" w14:textId="77777777" w:rsidTr="00597527">
        <w:trPr>
          <w:jc w:val="center"/>
        </w:trPr>
        <w:tc>
          <w:tcPr>
            <w:tcW w:w="4876" w:type="dxa"/>
            <w:tcBorders>
              <w:top w:val="nil"/>
              <w:left w:val="nil"/>
              <w:bottom w:val="nil"/>
              <w:right w:val="nil"/>
            </w:tcBorders>
          </w:tcPr>
          <w:p w14:paraId="07B36C5E" w14:textId="77777777" w:rsidR="009E51EE" w:rsidRPr="00BF3709" w:rsidRDefault="009E51EE" w:rsidP="00597527">
            <w:pPr>
              <w:pStyle w:val="Normal6a"/>
            </w:pPr>
            <w:r>
              <w:t>b)</w:t>
            </w:r>
            <w:r>
              <w:tab/>
              <w:t xml:space="preserve">świadczenie usług wynoszenia na orbitę </w:t>
            </w:r>
            <w:r>
              <w:rPr>
                <w:b/>
                <w:i/>
              </w:rPr>
              <w:t>oraz świadczenie usług eksploatacji i utrzymania miejsc wyniesienia</w:t>
            </w:r>
            <w:r>
              <w:t>;</w:t>
            </w:r>
          </w:p>
        </w:tc>
        <w:tc>
          <w:tcPr>
            <w:tcW w:w="4876" w:type="dxa"/>
            <w:tcBorders>
              <w:top w:val="nil"/>
              <w:left w:val="nil"/>
              <w:bottom w:val="nil"/>
              <w:right w:val="nil"/>
            </w:tcBorders>
          </w:tcPr>
          <w:p w14:paraId="09510687" w14:textId="77777777" w:rsidR="009E51EE" w:rsidRPr="00BF3709" w:rsidRDefault="009E51EE" w:rsidP="00597527">
            <w:pPr>
              <w:pStyle w:val="Normal6a"/>
            </w:pPr>
            <w:r>
              <w:t>b)</w:t>
            </w:r>
            <w:r>
              <w:tab/>
              <w:t>świadczenie usług wynoszenia na orbitę;</w:t>
            </w:r>
          </w:p>
        </w:tc>
      </w:tr>
    </w:tbl>
    <w:p w14:paraId="75460E2F"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B9B1A29" w14:textId="77777777" w:rsidR="009E51EE" w:rsidRPr="00BF3709" w:rsidRDefault="009E51EE" w:rsidP="009E51EE">
      <w:r>
        <w:rPr>
          <w:rStyle w:val="HideTWBExt"/>
          <w:lang w:val="en-GB"/>
        </w:rPr>
        <w:t>&lt;/Amend&gt;</w:t>
      </w:r>
    </w:p>
    <w:p w14:paraId="09019B1C"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1279</w:t>
      </w:r>
      <w:r>
        <w:rPr>
          <w:rStyle w:val="HideTWBExt"/>
          <w:lang w:val="en-GB"/>
        </w:rPr>
        <w:t>&lt;/NumAm&gt;</w:t>
      </w:r>
    </w:p>
    <w:p w14:paraId="1DA83134"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58745BED" w14:textId="77777777" w:rsidR="009E51EE" w:rsidRPr="00B94A8E" w:rsidRDefault="009E51EE" w:rsidP="009E51EE">
      <w:pPr>
        <w:pStyle w:val="NormalBold"/>
      </w:pPr>
      <w:r>
        <w:rPr>
          <w:rStyle w:val="HideTWBExt"/>
          <w:b w:val="0"/>
        </w:rPr>
        <w:t>&lt;/RepeatBlock-By&gt;</w:t>
      </w:r>
    </w:p>
    <w:p w14:paraId="02F76A3E"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8B38983" w14:textId="77777777" w:rsidR="009E51EE" w:rsidRPr="00B94A8E" w:rsidRDefault="009E51EE" w:rsidP="009E51EE">
      <w:pPr>
        <w:pStyle w:val="NormalBold"/>
      </w:pPr>
      <w:r>
        <w:rPr>
          <w:rStyle w:val="HideTWBExt"/>
        </w:rPr>
        <w:t>&lt;Article&gt;</w:t>
      </w:r>
      <w:r>
        <w:t>Artykuł 5 – akapit 1 – punkt 14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532ABFE" w14:textId="77777777" w:rsidTr="00597527">
        <w:trPr>
          <w:trHeight w:hRule="exact" w:val="240"/>
          <w:jc w:val="center"/>
        </w:trPr>
        <w:tc>
          <w:tcPr>
            <w:tcW w:w="9752" w:type="dxa"/>
            <w:gridSpan w:val="2"/>
            <w:tcBorders>
              <w:top w:val="nil"/>
              <w:left w:val="nil"/>
              <w:bottom w:val="nil"/>
              <w:right w:val="nil"/>
            </w:tcBorders>
          </w:tcPr>
          <w:p w14:paraId="4AAF6140" w14:textId="77777777" w:rsidR="009E51EE" w:rsidRPr="00B94A8E" w:rsidRDefault="009E51EE" w:rsidP="00597527"/>
        </w:tc>
      </w:tr>
      <w:tr w:rsidR="009E51EE" w14:paraId="7CC8D45E" w14:textId="77777777" w:rsidTr="00597527">
        <w:trPr>
          <w:trHeight w:val="240"/>
          <w:jc w:val="center"/>
        </w:trPr>
        <w:tc>
          <w:tcPr>
            <w:tcW w:w="4876" w:type="dxa"/>
            <w:tcBorders>
              <w:top w:val="nil"/>
              <w:left w:val="nil"/>
              <w:bottom w:val="nil"/>
              <w:right w:val="nil"/>
            </w:tcBorders>
          </w:tcPr>
          <w:p w14:paraId="43FCFDA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B9BA2FE" w14:textId="77777777" w:rsidR="009E51EE" w:rsidRPr="00B94A8E" w:rsidRDefault="009E51EE" w:rsidP="00597527">
            <w:pPr>
              <w:pStyle w:val="AmColumnHeading"/>
            </w:pPr>
            <w:r>
              <w:t>Poprawka</w:t>
            </w:r>
          </w:p>
        </w:tc>
      </w:tr>
      <w:tr w:rsidR="009E51EE" w14:paraId="6AE99409" w14:textId="77777777" w:rsidTr="00597527">
        <w:trPr>
          <w:jc w:val="center"/>
        </w:trPr>
        <w:tc>
          <w:tcPr>
            <w:tcW w:w="4876" w:type="dxa"/>
            <w:tcBorders>
              <w:top w:val="nil"/>
              <w:left w:val="nil"/>
              <w:bottom w:val="nil"/>
              <w:right w:val="nil"/>
            </w:tcBorders>
          </w:tcPr>
          <w:p w14:paraId="3F882225" w14:textId="77777777" w:rsidR="009E51EE" w:rsidRPr="00BF3709" w:rsidRDefault="009E51EE" w:rsidP="00597527">
            <w:pPr>
              <w:pStyle w:val="Normal6a"/>
            </w:pPr>
            <w:r>
              <w:t>b)</w:t>
            </w:r>
            <w:r>
              <w:tab/>
            </w:r>
            <w:r>
              <w:rPr>
                <w:b/>
                <w:i/>
              </w:rPr>
              <w:t>świadczenie usług wynoszenia na orbitę oraz świadczenie usług eksploatacji i utrzymania miejsc wyniesienia;</w:t>
            </w:r>
          </w:p>
        </w:tc>
        <w:tc>
          <w:tcPr>
            <w:tcW w:w="4876" w:type="dxa"/>
            <w:tcBorders>
              <w:top w:val="nil"/>
              <w:left w:val="nil"/>
              <w:bottom w:val="nil"/>
              <w:right w:val="nil"/>
            </w:tcBorders>
          </w:tcPr>
          <w:p w14:paraId="6492B2FE" w14:textId="77777777" w:rsidR="009E51EE" w:rsidRPr="00BF3709" w:rsidRDefault="009E51EE" w:rsidP="00597527">
            <w:pPr>
              <w:pStyle w:val="Normal6a"/>
            </w:pPr>
            <w:r>
              <w:t>b)</w:t>
            </w:r>
            <w:r>
              <w:tab/>
              <w:t>świadczenie usług wynoszenia na orbitę;</w:t>
            </w:r>
          </w:p>
        </w:tc>
      </w:tr>
    </w:tbl>
    <w:p w14:paraId="1DE10E57"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DEFD6D3" w14:textId="77777777" w:rsidR="009E51EE" w:rsidRPr="00BF3709" w:rsidRDefault="009E51EE" w:rsidP="009E51EE">
      <w:r>
        <w:rPr>
          <w:rStyle w:val="HideTWBExt"/>
          <w:lang w:val="en-GB"/>
        </w:rPr>
        <w:t>&lt;/Amend&gt;</w:t>
      </w:r>
    </w:p>
    <w:p w14:paraId="66F6CFFB"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1280</w:t>
      </w:r>
      <w:r>
        <w:rPr>
          <w:rStyle w:val="HideTWBExt"/>
          <w:lang w:val="en-GB"/>
        </w:rPr>
        <w:t>&lt;/NumAm&gt;</w:t>
      </w:r>
    </w:p>
    <w:p w14:paraId="2595CDD7"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7F067C08" w14:textId="77777777" w:rsidR="009E51EE" w:rsidRPr="00B94A8E" w:rsidRDefault="009E51EE" w:rsidP="009E51EE">
      <w:pPr>
        <w:pStyle w:val="NormalBold"/>
      </w:pPr>
      <w:r>
        <w:rPr>
          <w:rStyle w:val="HideTWBExt"/>
          <w:b w:val="0"/>
        </w:rPr>
        <w:t>&lt;/RepeatBlock-By&gt;</w:t>
      </w:r>
    </w:p>
    <w:p w14:paraId="36D1315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125DFEB8" w14:textId="77777777" w:rsidR="009E51EE" w:rsidRPr="00B94A8E" w:rsidRDefault="009E51EE" w:rsidP="009E51EE">
      <w:pPr>
        <w:pStyle w:val="NormalBold"/>
      </w:pPr>
      <w:r>
        <w:rPr>
          <w:rStyle w:val="HideTWBExt"/>
        </w:rPr>
        <w:t>&lt;Article&gt;</w:t>
      </w:r>
      <w:r>
        <w:t>Artykuł 5 – akapit 1 – punkt 14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5121BBB" w14:textId="77777777" w:rsidTr="00597527">
        <w:trPr>
          <w:trHeight w:hRule="exact" w:val="240"/>
          <w:jc w:val="center"/>
        </w:trPr>
        <w:tc>
          <w:tcPr>
            <w:tcW w:w="9752" w:type="dxa"/>
            <w:gridSpan w:val="2"/>
            <w:tcBorders>
              <w:top w:val="nil"/>
              <w:left w:val="nil"/>
              <w:bottom w:val="nil"/>
              <w:right w:val="nil"/>
            </w:tcBorders>
          </w:tcPr>
          <w:p w14:paraId="3B0189D9" w14:textId="77777777" w:rsidR="009E51EE" w:rsidRPr="00B94A8E" w:rsidRDefault="009E51EE" w:rsidP="00597527"/>
        </w:tc>
      </w:tr>
      <w:tr w:rsidR="009E51EE" w14:paraId="74911877" w14:textId="77777777" w:rsidTr="00597527">
        <w:trPr>
          <w:trHeight w:val="240"/>
          <w:jc w:val="center"/>
        </w:trPr>
        <w:tc>
          <w:tcPr>
            <w:tcW w:w="4876" w:type="dxa"/>
            <w:tcBorders>
              <w:top w:val="nil"/>
              <w:left w:val="nil"/>
              <w:bottom w:val="nil"/>
              <w:right w:val="nil"/>
            </w:tcBorders>
          </w:tcPr>
          <w:p w14:paraId="62BE9CD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594B283" w14:textId="77777777" w:rsidR="009E51EE" w:rsidRPr="00B94A8E" w:rsidRDefault="009E51EE" w:rsidP="00597527">
            <w:pPr>
              <w:pStyle w:val="AmColumnHeading"/>
            </w:pPr>
            <w:r>
              <w:t>Poprawka</w:t>
            </w:r>
          </w:p>
        </w:tc>
      </w:tr>
      <w:tr w:rsidR="009E51EE" w14:paraId="495B939E" w14:textId="77777777" w:rsidTr="00597527">
        <w:trPr>
          <w:jc w:val="center"/>
        </w:trPr>
        <w:tc>
          <w:tcPr>
            <w:tcW w:w="4876" w:type="dxa"/>
            <w:tcBorders>
              <w:top w:val="nil"/>
              <w:left w:val="nil"/>
              <w:bottom w:val="nil"/>
              <w:right w:val="nil"/>
            </w:tcBorders>
          </w:tcPr>
          <w:p w14:paraId="7D647501" w14:textId="77777777" w:rsidR="009E51EE" w:rsidRPr="00BF3709" w:rsidRDefault="009E51EE" w:rsidP="00597527">
            <w:pPr>
              <w:pStyle w:val="Normal6a"/>
            </w:pPr>
            <w:r>
              <w:t>b)</w:t>
            </w:r>
            <w:r>
              <w:tab/>
            </w:r>
            <w:r>
              <w:rPr>
                <w:b/>
                <w:i/>
              </w:rPr>
              <w:t>świadczenie usług wynoszenia na orbitę oraz świadczenie usług eksploatacji i utrzymania miejsc wyniesienia;</w:t>
            </w:r>
          </w:p>
        </w:tc>
        <w:tc>
          <w:tcPr>
            <w:tcW w:w="4876" w:type="dxa"/>
            <w:tcBorders>
              <w:top w:val="nil"/>
              <w:left w:val="nil"/>
              <w:bottom w:val="nil"/>
              <w:right w:val="nil"/>
            </w:tcBorders>
          </w:tcPr>
          <w:p w14:paraId="11E9973C" w14:textId="77777777" w:rsidR="009E51EE" w:rsidRPr="00BF3709" w:rsidRDefault="009E51EE" w:rsidP="00597527">
            <w:pPr>
              <w:pStyle w:val="Normal6a"/>
            </w:pPr>
            <w:r>
              <w:t>b)</w:t>
            </w:r>
            <w:r>
              <w:tab/>
              <w:t>świadczenie usług wynoszenia na orbitę;</w:t>
            </w:r>
          </w:p>
        </w:tc>
      </w:tr>
    </w:tbl>
    <w:p w14:paraId="593ADE6D"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4273E71F" w14:textId="77777777" w:rsidR="009E51EE" w:rsidRPr="00BF3709" w:rsidRDefault="009E51EE" w:rsidP="009E51EE">
      <w:r>
        <w:rPr>
          <w:rStyle w:val="HideTWBExt"/>
          <w:lang w:val="en-GB"/>
        </w:rPr>
        <w:t>&lt;/Amend&gt;</w:t>
      </w:r>
    </w:p>
    <w:p w14:paraId="35FAF8D2"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1281</w:t>
      </w:r>
      <w:r>
        <w:rPr>
          <w:rStyle w:val="HideTWBExt"/>
          <w:lang w:val="en-GB"/>
        </w:rPr>
        <w:t>&lt;/NumAm&gt;</w:t>
      </w:r>
    </w:p>
    <w:p w14:paraId="78285CA3"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3F76DCF0" w14:textId="77777777" w:rsidR="009E51EE" w:rsidRPr="00B94A8E" w:rsidRDefault="009E51EE" w:rsidP="009E51EE">
      <w:pPr>
        <w:pStyle w:val="NormalBold"/>
      </w:pPr>
      <w:r>
        <w:rPr>
          <w:rStyle w:val="HideTWBExt"/>
          <w:b w:val="0"/>
        </w:rPr>
        <w:t>&lt;/RepeatBlock-By&gt;</w:t>
      </w:r>
    </w:p>
    <w:p w14:paraId="4E06C99D"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571717C" w14:textId="77777777" w:rsidR="009E51EE" w:rsidRPr="00BF3709" w:rsidRDefault="009E51EE" w:rsidP="009E51EE">
      <w:pPr>
        <w:pStyle w:val="NormalBold"/>
      </w:pPr>
      <w:r>
        <w:rPr>
          <w:rStyle w:val="HideTWBExt"/>
          <w:lang w:val="fr-BE"/>
        </w:rPr>
        <w:t>&lt;Article&gt;</w:t>
      </w:r>
      <w:r>
        <w:t>Artykuł 5 – akapit 1 – punkt 14 – litera b a (nowa)</w:t>
      </w:r>
      <w:r>
        <w:rPr>
          <w:rStyle w:val="HideTWBExt"/>
          <w:lang w:val="fr-BE"/>
        </w:rPr>
        <w:t>&lt;/Article&gt;</w:t>
      </w:r>
    </w:p>
    <w:p w14:paraId="1C1BA001" w14:textId="77777777" w:rsidR="009E51EE" w:rsidRPr="00B94A8E" w:rsidRDefault="009E51EE" w:rsidP="009E51EE">
      <w:r>
        <w:rPr>
          <w:rStyle w:val="HideTWBExt"/>
        </w:rPr>
        <w:t>&lt;DocAmend2&gt;</w:t>
      </w:r>
      <w:r>
        <w:t>Wniosek dotyczący rozporządzenia</w:t>
      </w:r>
      <w:r>
        <w:rPr>
          <w:rStyle w:val="HideTWBExt"/>
        </w:rPr>
        <w:t>&lt;/DocAmend2&gt;</w:t>
      </w:r>
    </w:p>
    <w:p w14:paraId="6AD606E0" w14:textId="77777777" w:rsidR="009E51EE" w:rsidRPr="00B94A8E" w:rsidRDefault="009E51EE" w:rsidP="009E51EE">
      <w:r>
        <w:rPr>
          <w:rStyle w:val="HideTWBExt"/>
        </w:rPr>
        <w:t>&lt;Article2&gt;</w:t>
      </w:r>
      <w:r>
        <w:t>Artykuł 5 – akapit 1 – punkt 14 – litera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F8E6AA8" w14:textId="77777777" w:rsidTr="00597527">
        <w:trPr>
          <w:trHeight w:hRule="exact" w:val="240"/>
          <w:jc w:val="center"/>
        </w:trPr>
        <w:tc>
          <w:tcPr>
            <w:tcW w:w="9752" w:type="dxa"/>
            <w:gridSpan w:val="2"/>
            <w:tcBorders>
              <w:top w:val="nil"/>
              <w:left w:val="nil"/>
              <w:bottom w:val="nil"/>
              <w:right w:val="nil"/>
            </w:tcBorders>
          </w:tcPr>
          <w:p w14:paraId="2FD2A847" w14:textId="77777777" w:rsidR="009E51EE" w:rsidRPr="00B94A8E" w:rsidRDefault="009E51EE" w:rsidP="00597527"/>
        </w:tc>
      </w:tr>
      <w:tr w:rsidR="009E51EE" w14:paraId="05919EC6" w14:textId="77777777" w:rsidTr="00597527">
        <w:trPr>
          <w:trHeight w:val="240"/>
          <w:jc w:val="center"/>
        </w:trPr>
        <w:tc>
          <w:tcPr>
            <w:tcW w:w="4876" w:type="dxa"/>
            <w:tcBorders>
              <w:top w:val="nil"/>
              <w:left w:val="nil"/>
              <w:bottom w:val="nil"/>
              <w:right w:val="nil"/>
            </w:tcBorders>
          </w:tcPr>
          <w:p w14:paraId="559E981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03D2A6E" w14:textId="77777777" w:rsidR="009E51EE" w:rsidRPr="00B94A8E" w:rsidRDefault="009E51EE" w:rsidP="00597527">
            <w:pPr>
              <w:pStyle w:val="AmColumnHeading"/>
            </w:pPr>
            <w:r>
              <w:t>Poprawka</w:t>
            </w:r>
          </w:p>
        </w:tc>
      </w:tr>
      <w:tr w:rsidR="009E51EE" w14:paraId="1D4D7D77" w14:textId="77777777" w:rsidTr="00597527">
        <w:trPr>
          <w:jc w:val="center"/>
        </w:trPr>
        <w:tc>
          <w:tcPr>
            <w:tcW w:w="4876" w:type="dxa"/>
            <w:tcBorders>
              <w:top w:val="nil"/>
              <w:left w:val="nil"/>
              <w:bottom w:val="nil"/>
              <w:right w:val="nil"/>
            </w:tcBorders>
          </w:tcPr>
          <w:p w14:paraId="3E84B91E" w14:textId="77777777" w:rsidR="009E51EE" w:rsidRPr="00B94A8E" w:rsidRDefault="009E51EE" w:rsidP="00597527">
            <w:pPr>
              <w:pStyle w:val="Normal6a"/>
            </w:pPr>
          </w:p>
        </w:tc>
        <w:tc>
          <w:tcPr>
            <w:tcW w:w="4876" w:type="dxa"/>
            <w:tcBorders>
              <w:top w:val="nil"/>
              <w:left w:val="nil"/>
              <w:bottom w:val="nil"/>
              <w:right w:val="nil"/>
            </w:tcBorders>
          </w:tcPr>
          <w:p w14:paraId="04BE8DAB" w14:textId="77777777" w:rsidR="009E51EE" w:rsidRPr="00BF3709" w:rsidRDefault="009E51EE" w:rsidP="00597527">
            <w:pPr>
              <w:pStyle w:val="Normal6a"/>
            </w:pPr>
            <w:r>
              <w:rPr>
                <w:b/>
                <w:i/>
              </w:rPr>
              <w:t>ba)</w:t>
            </w:r>
            <w:r>
              <w:tab/>
            </w:r>
            <w:r>
              <w:rPr>
                <w:b/>
                <w:i/>
              </w:rPr>
              <w:t>eksploatację i utrzymanie miejsc wyniesienia;</w:t>
            </w:r>
          </w:p>
        </w:tc>
      </w:tr>
    </w:tbl>
    <w:p w14:paraId="40D2F561"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81C5816" w14:textId="77777777" w:rsidR="009E51EE" w:rsidRPr="00BF3709" w:rsidRDefault="009E51EE" w:rsidP="009E51EE">
      <w:r>
        <w:rPr>
          <w:rStyle w:val="HideTWBExt"/>
          <w:lang w:val="en-GB"/>
        </w:rPr>
        <w:t>&lt;/Amend&gt;</w:t>
      </w:r>
    </w:p>
    <w:p w14:paraId="77301C2A"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1282</w:t>
      </w:r>
      <w:r>
        <w:rPr>
          <w:rStyle w:val="HideTWBExt"/>
          <w:lang w:val="en-GB"/>
        </w:rPr>
        <w:t>&lt;/NumAm&gt;</w:t>
      </w:r>
    </w:p>
    <w:p w14:paraId="0BB56F85"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4A840952" w14:textId="77777777" w:rsidR="009E51EE" w:rsidRPr="00B94A8E" w:rsidRDefault="009E51EE" w:rsidP="009E51EE">
      <w:pPr>
        <w:pStyle w:val="NormalBold"/>
      </w:pPr>
      <w:r>
        <w:rPr>
          <w:rStyle w:val="HideTWBExt"/>
          <w:b w:val="0"/>
        </w:rPr>
        <w:t>&lt;/RepeatBlock-By&gt;</w:t>
      </w:r>
    </w:p>
    <w:p w14:paraId="46667DFC"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4FBF54D" w14:textId="77777777" w:rsidR="009E51EE" w:rsidRPr="00BF3709" w:rsidRDefault="009E51EE" w:rsidP="009E51EE">
      <w:pPr>
        <w:pStyle w:val="NormalBold"/>
      </w:pPr>
      <w:r>
        <w:rPr>
          <w:rStyle w:val="HideTWBExt"/>
          <w:lang w:val="fr-BE"/>
        </w:rPr>
        <w:t>&lt;Article&gt;</w:t>
      </w:r>
      <w:r>
        <w:t>Artykuł 5 – akapit 1 – punkt 14 – litera c</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C935889" w14:textId="77777777" w:rsidTr="00597527">
        <w:trPr>
          <w:trHeight w:hRule="exact" w:val="240"/>
          <w:jc w:val="center"/>
        </w:trPr>
        <w:tc>
          <w:tcPr>
            <w:tcW w:w="9752" w:type="dxa"/>
            <w:gridSpan w:val="2"/>
            <w:tcBorders>
              <w:top w:val="nil"/>
              <w:left w:val="nil"/>
              <w:bottom w:val="nil"/>
              <w:right w:val="nil"/>
            </w:tcBorders>
          </w:tcPr>
          <w:p w14:paraId="30FE7320" w14:textId="77777777" w:rsidR="009E51EE" w:rsidRPr="00BF3709" w:rsidRDefault="009E51EE" w:rsidP="00597527">
            <w:pPr>
              <w:rPr>
                <w:lang w:val="fr-BE"/>
              </w:rPr>
            </w:pPr>
          </w:p>
        </w:tc>
      </w:tr>
      <w:tr w:rsidR="009E51EE" w14:paraId="6E94FBFC" w14:textId="77777777" w:rsidTr="00597527">
        <w:trPr>
          <w:trHeight w:val="240"/>
          <w:jc w:val="center"/>
        </w:trPr>
        <w:tc>
          <w:tcPr>
            <w:tcW w:w="4876" w:type="dxa"/>
            <w:tcBorders>
              <w:top w:val="nil"/>
              <w:left w:val="nil"/>
              <w:bottom w:val="nil"/>
              <w:right w:val="nil"/>
            </w:tcBorders>
          </w:tcPr>
          <w:p w14:paraId="2BB8454E"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57478A64" w14:textId="77777777" w:rsidR="009E51EE" w:rsidRPr="00B94A8E" w:rsidRDefault="009E51EE" w:rsidP="00597527">
            <w:pPr>
              <w:pStyle w:val="AmColumnHeading"/>
            </w:pPr>
            <w:r>
              <w:t>Poprawka</w:t>
            </w:r>
          </w:p>
        </w:tc>
      </w:tr>
      <w:tr w:rsidR="009E51EE" w14:paraId="189F86A8" w14:textId="77777777" w:rsidTr="00597527">
        <w:trPr>
          <w:jc w:val="center"/>
        </w:trPr>
        <w:tc>
          <w:tcPr>
            <w:tcW w:w="4876" w:type="dxa"/>
            <w:tcBorders>
              <w:top w:val="nil"/>
              <w:left w:val="nil"/>
              <w:bottom w:val="nil"/>
              <w:right w:val="nil"/>
            </w:tcBorders>
          </w:tcPr>
          <w:p w14:paraId="6493F4B2" w14:textId="77777777" w:rsidR="009E51EE" w:rsidRPr="00BF3709" w:rsidRDefault="009E51EE" w:rsidP="00597527">
            <w:pPr>
              <w:pStyle w:val="Normal6a"/>
            </w:pPr>
            <w:r>
              <w:t>c)</w:t>
            </w:r>
            <w:r>
              <w:tab/>
            </w:r>
            <w:r>
              <w:rPr>
                <w:b/>
                <w:i/>
              </w:rPr>
              <w:t>dowolne</w:t>
            </w:r>
            <w:r>
              <w:t xml:space="preserve"> usługi świadczone przez głównego dostawcę danych pochodzących z przestrzeni kosmicznej;</w:t>
            </w:r>
          </w:p>
        </w:tc>
        <w:tc>
          <w:tcPr>
            <w:tcW w:w="4876" w:type="dxa"/>
            <w:tcBorders>
              <w:top w:val="nil"/>
              <w:left w:val="nil"/>
              <w:bottom w:val="nil"/>
              <w:right w:val="nil"/>
            </w:tcBorders>
          </w:tcPr>
          <w:p w14:paraId="1B1F3E23" w14:textId="77777777" w:rsidR="009E51EE" w:rsidRPr="00BF3709" w:rsidRDefault="009E51EE" w:rsidP="00597527">
            <w:pPr>
              <w:pStyle w:val="Normal6a"/>
            </w:pPr>
            <w:r>
              <w:t>c)</w:t>
            </w:r>
            <w:r>
              <w:tab/>
              <w:t>usługi świadczone przez głównego dostawcę danych pochodzących z przestrzeni kosmicznej;</w:t>
            </w:r>
          </w:p>
        </w:tc>
      </w:tr>
    </w:tbl>
    <w:p w14:paraId="3AFD8883"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2B6AED3F" w14:textId="77777777" w:rsidR="009E51EE" w:rsidRPr="00BF3709" w:rsidRDefault="009E51EE" w:rsidP="009E51EE">
      <w:r>
        <w:rPr>
          <w:rStyle w:val="HideTWBExt"/>
          <w:lang w:val="en-GB"/>
        </w:rPr>
        <w:t>&lt;/Amend&gt;</w:t>
      </w:r>
    </w:p>
    <w:p w14:paraId="5818260A"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1283</w:t>
      </w:r>
      <w:r>
        <w:rPr>
          <w:rStyle w:val="HideTWBExt"/>
          <w:lang w:val="en-GB"/>
        </w:rPr>
        <w:t>&lt;/NumAm&gt;</w:t>
      </w:r>
    </w:p>
    <w:p w14:paraId="31783389" w14:textId="77777777" w:rsidR="009E51EE" w:rsidRPr="00BF3709" w:rsidRDefault="009E51EE" w:rsidP="009E51EE">
      <w:pPr>
        <w:pStyle w:val="NormalBold"/>
      </w:pPr>
      <w:r>
        <w:rPr>
          <w:rStyle w:val="HideTWBExt"/>
          <w:b w:val="0"/>
          <w:lang w:val="en-GB"/>
        </w:rPr>
        <w:t>&lt;RepeatBlock-By&gt;&lt;Members&gt;</w:t>
      </w:r>
      <w:r>
        <w:t>András Gyürk, Julie Rechagneux, Mélanie Disdier, Jorge Martín Frías, András László, Aleksandar Nikolic, Pascale Piera, Barbara Bonte</w:t>
      </w:r>
      <w:r>
        <w:rPr>
          <w:rStyle w:val="HideTWBExt"/>
          <w:b w:val="0"/>
          <w:lang w:val="en-GB"/>
        </w:rPr>
        <w:t>&lt;/Members&gt;</w:t>
      </w:r>
    </w:p>
    <w:p w14:paraId="6B5DE9CE" w14:textId="77777777" w:rsidR="009E51EE" w:rsidRPr="00B94A8E" w:rsidRDefault="009E51EE" w:rsidP="009E51EE">
      <w:pPr>
        <w:pStyle w:val="NormalBold"/>
      </w:pPr>
      <w:r>
        <w:rPr>
          <w:rStyle w:val="HideTWBExt"/>
          <w:b w:val="0"/>
        </w:rPr>
        <w:t>&lt;/RepeatBlock-By&gt;</w:t>
      </w:r>
    </w:p>
    <w:p w14:paraId="0CDF7847"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7415F9C1" w14:textId="77777777" w:rsidR="009E51EE" w:rsidRPr="00BF3709" w:rsidRDefault="009E51EE" w:rsidP="009E51EE">
      <w:pPr>
        <w:pStyle w:val="NormalBold"/>
      </w:pPr>
      <w:r>
        <w:rPr>
          <w:rStyle w:val="HideTWBExt"/>
          <w:lang w:val="fr-BE"/>
        </w:rPr>
        <w:t>&lt;Article&gt;</w:t>
      </w:r>
      <w:r>
        <w:t>Artykuł 5 – akapit 1 – punkt 14 – litera c</w:t>
      </w:r>
      <w:r>
        <w:rPr>
          <w:rStyle w:val="HideTWBExt"/>
          <w:lang w:val="fr-BE"/>
        </w:rPr>
        <w:t>&lt;/Article&gt;</w:t>
      </w:r>
    </w:p>
    <w:p w14:paraId="0A1B69A3" w14:textId="77777777" w:rsidR="009E51EE" w:rsidRPr="00B94A8E" w:rsidRDefault="009E51EE" w:rsidP="009E51EE">
      <w:r>
        <w:rPr>
          <w:rStyle w:val="HideTWBExt"/>
        </w:rPr>
        <w:t>&lt;DocAmend2&gt;</w:t>
      </w:r>
      <w:r>
        <w:t>Wniosek dotyczący rozporządzenia</w:t>
      </w:r>
      <w:r>
        <w:rPr>
          <w:rStyle w:val="HideTWBExt"/>
        </w:rPr>
        <w:t>&lt;/DocAmend2&gt;</w:t>
      </w:r>
    </w:p>
    <w:p w14:paraId="58B043E4" w14:textId="77777777" w:rsidR="009E51EE" w:rsidRPr="00BF3709" w:rsidRDefault="009E51EE" w:rsidP="009E51EE">
      <w:r>
        <w:rPr>
          <w:rStyle w:val="HideTWBExt"/>
          <w:lang w:val="fr-BE"/>
        </w:rPr>
        <w:t>&lt;Article2&gt;</w:t>
      </w:r>
      <w:r>
        <w:t>Artykuł 5 – akapit 1 – punkt 14 – litera c</w:t>
      </w:r>
      <w:r>
        <w:rPr>
          <w:rStyle w:val="HideTWBExt"/>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39240479" w14:textId="77777777" w:rsidTr="00597527">
        <w:trPr>
          <w:trHeight w:hRule="exact" w:val="240"/>
          <w:jc w:val="center"/>
        </w:trPr>
        <w:tc>
          <w:tcPr>
            <w:tcW w:w="9752" w:type="dxa"/>
            <w:gridSpan w:val="2"/>
            <w:tcBorders>
              <w:top w:val="nil"/>
              <w:left w:val="nil"/>
              <w:bottom w:val="nil"/>
              <w:right w:val="nil"/>
            </w:tcBorders>
          </w:tcPr>
          <w:p w14:paraId="7D296C13" w14:textId="77777777" w:rsidR="009E51EE" w:rsidRPr="00BF3709" w:rsidRDefault="009E51EE" w:rsidP="00597527">
            <w:pPr>
              <w:rPr>
                <w:lang w:val="fr-BE"/>
              </w:rPr>
            </w:pPr>
          </w:p>
        </w:tc>
      </w:tr>
      <w:tr w:rsidR="009E51EE" w14:paraId="5FB89A01" w14:textId="77777777" w:rsidTr="00597527">
        <w:trPr>
          <w:trHeight w:val="240"/>
          <w:jc w:val="center"/>
        </w:trPr>
        <w:tc>
          <w:tcPr>
            <w:tcW w:w="4876" w:type="dxa"/>
            <w:tcBorders>
              <w:top w:val="nil"/>
              <w:left w:val="nil"/>
              <w:bottom w:val="nil"/>
              <w:right w:val="nil"/>
            </w:tcBorders>
          </w:tcPr>
          <w:p w14:paraId="35CC5B44"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BD61A37" w14:textId="77777777" w:rsidR="009E51EE" w:rsidRPr="00B94A8E" w:rsidRDefault="009E51EE" w:rsidP="00597527">
            <w:pPr>
              <w:pStyle w:val="AmColumnHeading"/>
            </w:pPr>
            <w:r>
              <w:t>Poprawka</w:t>
            </w:r>
          </w:p>
        </w:tc>
      </w:tr>
      <w:tr w:rsidR="009E51EE" w14:paraId="07341265" w14:textId="77777777" w:rsidTr="00597527">
        <w:trPr>
          <w:jc w:val="center"/>
        </w:trPr>
        <w:tc>
          <w:tcPr>
            <w:tcW w:w="4876" w:type="dxa"/>
            <w:tcBorders>
              <w:top w:val="nil"/>
              <w:left w:val="nil"/>
              <w:bottom w:val="nil"/>
              <w:right w:val="nil"/>
            </w:tcBorders>
          </w:tcPr>
          <w:p w14:paraId="47F8F31A" w14:textId="77777777" w:rsidR="009E51EE" w:rsidRPr="00BF3709" w:rsidRDefault="009E51EE" w:rsidP="00597527">
            <w:pPr>
              <w:pStyle w:val="Normal6a"/>
            </w:pPr>
            <w:r>
              <w:t>c)</w:t>
            </w:r>
            <w:r>
              <w:tab/>
            </w:r>
            <w:r>
              <w:rPr>
                <w:b/>
                <w:i/>
              </w:rPr>
              <w:t>dowolne</w:t>
            </w:r>
            <w:r>
              <w:t xml:space="preserve"> usługi świadczone przez głównego dostawcę danych pochodzących z przestrzeni kosmicznej;</w:t>
            </w:r>
          </w:p>
        </w:tc>
        <w:tc>
          <w:tcPr>
            <w:tcW w:w="4876" w:type="dxa"/>
            <w:tcBorders>
              <w:top w:val="nil"/>
              <w:left w:val="nil"/>
              <w:bottom w:val="nil"/>
              <w:right w:val="nil"/>
            </w:tcBorders>
          </w:tcPr>
          <w:p w14:paraId="34930503" w14:textId="77777777" w:rsidR="009E51EE" w:rsidRPr="00BF3709" w:rsidRDefault="009E51EE" w:rsidP="00597527">
            <w:pPr>
              <w:pStyle w:val="Normal6a"/>
            </w:pPr>
            <w:r>
              <w:t>c)</w:t>
            </w:r>
            <w:r>
              <w:tab/>
              <w:t>usługi świadczone przez głównego dostawcę danych pochodzących z przestrzeni kosmicznej;</w:t>
            </w:r>
          </w:p>
        </w:tc>
      </w:tr>
    </w:tbl>
    <w:p w14:paraId="73B2590C"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C0F0F95" w14:textId="77777777" w:rsidR="009E51EE" w:rsidRPr="00BF3709" w:rsidRDefault="009E51EE" w:rsidP="009E51EE">
      <w:r>
        <w:rPr>
          <w:rStyle w:val="HideTWBExt"/>
          <w:lang w:val="en-GB"/>
        </w:rPr>
        <w:t>&lt;/Amend&gt;</w:t>
      </w:r>
    </w:p>
    <w:p w14:paraId="0D30BC5F"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1284</w:t>
      </w:r>
      <w:r>
        <w:rPr>
          <w:rStyle w:val="HideTWBExt"/>
          <w:lang w:val="en-GB"/>
        </w:rPr>
        <w:t>&lt;/NumAm&gt;</w:t>
      </w:r>
    </w:p>
    <w:p w14:paraId="21B73E03"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0DD2C718" w14:textId="77777777" w:rsidR="009E51EE" w:rsidRPr="00B94A8E" w:rsidRDefault="009E51EE" w:rsidP="009E51EE">
      <w:pPr>
        <w:pStyle w:val="NormalBold"/>
      </w:pPr>
      <w:r>
        <w:rPr>
          <w:rStyle w:val="HideTWBExt"/>
          <w:b w:val="0"/>
        </w:rPr>
        <w:t>&lt;/RepeatBlock-By&gt;</w:t>
      </w:r>
    </w:p>
    <w:p w14:paraId="6A2C9A90"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C328504" w14:textId="77777777" w:rsidR="009E51EE" w:rsidRPr="00BF3709" w:rsidRDefault="009E51EE" w:rsidP="009E51EE">
      <w:pPr>
        <w:pStyle w:val="NormalBold"/>
      </w:pPr>
      <w:r>
        <w:rPr>
          <w:rStyle w:val="HideTWBExt"/>
          <w:lang w:val="fr-BE"/>
        </w:rPr>
        <w:t>&lt;Article&gt;</w:t>
      </w:r>
      <w:r>
        <w:t>Artykuł 5 – akapit 1 – punkt 14 – litera c</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9CB58B3" w14:textId="77777777" w:rsidTr="00597527">
        <w:trPr>
          <w:trHeight w:hRule="exact" w:val="240"/>
          <w:jc w:val="center"/>
        </w:trPr>
        <w:tc>
          <w:tcPr>
            <w:tcW w:w="9752" w:type="dxa"/>
            <w:gridSpan w:val="2"/>
            <w:tcBorders>
              <w:top w:val="nil"/>
              <w:left w:val="nil"/>
              <w:bottom w:val="nil"/>
              <w:right w:val="nil"/>
            </w:tcBorders>
          </w:tcPr>
          <w:p w14:paraId="4925CA36" w14:textId="77777777" w:rsidR="009E51EE" w:rsidRPr="00BF3709" w:rsidRDefault="009E51EE" w:rsidP="00597527">
            <w:pPr>
              <w:rPr>
                <w:lang w:val="fr-BE"/>
              </w:rPr>
            </w:pPr>
          </w:p>
        </w:tc>
      </w:tr>
      <w:tr w:rsidR="009E51EE" w14:paraId="4CA63314" w14:textId="77777777" w:rsidTr="00597527">
        <w:trPr>
          <w:trHeight w:val="240"/>
          <w:jc w:val="center"/>
        </w:trPr>
        <w:tc>
          <w:tcPr>
            <w:tcW w:w="4876" w:type="dxa"/>
            <w:tcBorders>
              <w:top w:val="nil"/>
              <w:left w:val="nil"/>
              <w:bottom w:val="nil"/>
              <w:right w:val="nil"/>
            </w:tcBorders>
          </w:tcPr>
          <w:p w14:paraId="1916B82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17A26916" w14:textId="77777777" w:rsidR="009E51EE" w:rsidRPr="00B94A8E" w:rsidRDefault="009E51EE" w:rsidP="00597527">
            <w:pPr>
              <w:pStyle w:val="AmColumnHeading"/>
            </w:pPr>
            <w:r>
              <w:t>Poprawka</w:t>
            </w:r>
          </w:p>
        </w:tc>
      </w:tr>
      <w:tr w:rsidR="009E51EE" w14:paraId="53F2C97C" w14:textId="77777777" w:rsidTr="00597527">
        <w:trPr>
          <w:jc w:val="center"/>
        </w:trPr>
        <w:tc>
          <w:tcPr>
            <w:tcW w:w="4876" w:type="dxa"/>
            <w:tcBorders>
              <w:top w:val="nil"/>
              <w:left w:val="nil"/>
              <w:bottom w:val="nil"/>
              <w:right w:val="nil"/>
            </w:tcBorders>
          </w:tcPr>
          <w:p w14:paraId="1F02680D" w14:textId="77777777" w:rsidR="009E51EE" w:rsidRPr="00BF3709" w:rsidRDefault="009E51EE" w:rsidP="00597527">
            <w:pPr>
              <w:pStyle w:val="Normal6a"/>
            </w:pPr>
            <w:r>
              <w:t>c)</w:t>
            </w:r>
            <w:r>
              <w:tab/>
            </w:r>
            <w:r>
              <w:rPr>
                <w:b/>
                <w:i/>
              </w:rPr>
              <w:t>dowolne</w:t>
            </w:r>
            <w:r>
              <w:t xml:space="preserve"> usługi świadczone przez głównego dostawcę danych pochodzących z przestrzeni kosmicznej;</w:t>
            </w:r>
          </w:p>
        </w:tc>
        <w:tc>
          <w:tcPr>
            <w:tcW w:w="4876" w:type="dxa"/>
            <w:tcBorders>
              <w:top w:val="nil"/>
              <w:left w:val="nil"/>
              <w:bottom w:val="nil"/>
              <w:right w:val="nil"/>
            </w:tcBorders>
          </w:tcPr>
          <w:p w14:paraId="3A5E6FC6" w14:textId="77777777" w:rsidR="009E51EE" w:rsidRPr="00BF3709" w:rsidRDefault="009E51EE" w:rsidP="00597527">
            <w:pPr>
              <w:pStyle w:val="Normal6a"/>
            </w:pPr>
            <w:r>
              <w:t>c)</w:t>
            </w:r>
            <w:r>
              <w:tab/>
              <w:t>usługi świadczone przez głównego dostawcę danych pochodzących z przestrzeni kosmicznej;</w:t>
            </w:r>
          </w:p>
        </w:tc>
      </w:tr>
    </w:tbl>
    <w:p w14:paraId="2428699F"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3D68CEDB" w14:textId="77777777" w:rsidR="009E51EE" w:rsidRPr="00BF3709" w:rsidRDefault="009E51EE" w:rsidP="009E51EE">
      <w:r>
        <w:rPr>
          <w:rStyle w:val="HideTWBExt"/>
          <w:lang w:val="en-GB"/>
        </w:rPr>
        <w:t>&lt;/Amend&gt;</w:t>
      </w:r>
    </w:p>
    <w:p w14:paraId="04A4FEAF"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1285</w:t>
      </w:r>
      <w:r>
        <w:rPr>
          <w:rStyle w:val="HideTWBExt"/>
          <w:lang w:val="en-GB"/>
        </w:rPr>
        <w:t>&lt;/NumAm&gt;</w:t>
      </w:r>
    </w:p>
    <w:p w14:paraId="48CB41F6"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38AE51A9" w14:textId="77777777" w:rsidR="009E51EE" w:rsidRPr="00B94A8E" w:rsidRDefault="009E51EE" w:rsidP="009E51EE">
      <w:pPr>
        <w:pStyle w:val="NormalBold"/>
      </w:pPr>
      <w:r>
        <w:rPr>
          <w:rStyle w:val="HideTWBExt"/>
          <w:b w:val="0"/>
        </w:rPr>
        <w:t>&lt;/RepeatBlock-By&gt;</w:t>
      </w:r>
    </w:p>
    <w:p w14:paraId="127F8B53"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4210BB34" w14:textId="77777777" w:rsidR="009E51EE" w:rsidRPr="00BF3709" w:rsidRDefault="009E51EE" w:rsidP="009E51EE">
      <w:pPr>
        <w:pStyle w:val="NormalBold"/>
      </w:pPr>
      <w:r>
        <w:rPr>
          <w:rStyle w:val="HideTWBExt"/>
          <w:lang w:val="fr-BE"/>
        </w:rPr>
        <w:t>&lt;Article&gt;</w:t>
      </w:r>
      <w:r>
        <w:t>Artykuł 5 – akapit 1 – punkt 14 – litera d</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424BC66C" w14:textId="77777777" w:rsidTr="00597527">
        <w:trPr>
          <w:trHeight w:hRule="exact" w:val="240"/>
          <w:jc w:val="center"/>
        </w:trPr>
        <w:tc>
          <w:tcPr>
            <w:tcW w:w="9752" w:type="dxa"/>
            <w:gridSpan w:val="2"/>
            <w:tcBorders>
              <w:top w:val="nil"/>
              <w:left w:val="nil"/>
              <w:bottom w:val="nil"/>
              <w:right w:val="nil"/>
            </w:tcBorders>
          </w:tcPr>
          <w:p w14:paraId="16EAA1BE" w14:textId="77777777" w:rsidR="009E51EE" w:rsidRPr="00BF3709" w:rsidRDefault="009E51EE" w:rsidP="00597527">
            <w:pPr>
              <w:rPr>
                <w:lang w:val="fr-BE"/>
              </w:rPr>
            </w:pPr>
          </w:p>
        </w:tc>
      </w:tr>
      <w:tr w:rsidR="009E51EE" w14:paraId="6BA47971" w14:textId="77777777" w:rsidTr="00597527">
        <w:trPr>
          <w:trHeight w:val="240"/>
          <w:jc w:val="center"/>
        </w:trPr>
        <w:tc>
          <w:tcPr>
            <w:tcW w:w="4876" w:type="dxa"/>
            <w:tcBorders>
              <w:top w:val="nil"/>
              <w:left w:val="nil"/>
              <w:bottom w:val="nil"/>
              <w:right w:val="nil"/>
            </w:tcBorders>
          </w:tcPr>
          <w:p w14:paraId="7007F340"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7C0BCC2B" w14:textId="77777777" w:rsidR="009E51EE" w:rsidRPr="00B94A8E" w:rsidRDefault="009E51EE" w:rsidP="00597527">
            <w:pPr>
              <w:pStyle w:val="AmColumnHeading"/>
            </w:pPr>
            <w:r>
              <w:t>Poprawka</w:t>
            </w:r>
          </w:p>
        </w:tc>
      </w:tr>
      <w:tr w:rsidR="009E51EE" w14:paraId="354DEB55" w14:textId="77777777" w:rsidTr="00597527">
        <w:trPr>
          <w:jc w:val="center"/>
        </w:trPr>
        <w:tc>
          <w:tcPr>
            <w:tcW w:w="4876" w:type="dxa"/>
            <w:tcBorders>
              <w:top w:val="nil"/>
              <w:left w:val="nil"/>
              <w:bottom w:val="nil"/>
              <w:right w:val="nil"/>
            </w:tcBorders>
          </w:tcPr>
          <w:p w14:paraId="1FD3CC94" w14:textId="77777777" w:rsidR="009E51EE" w:rsidRPr="00BF3709" w:rsidRDefault="009E51EE" w:rsidP="00597527">
            <w:pPr>
              <w:pStyle w:val="Normal6a"/>
            </w:pPr>
            <w:r>
              <w:t>d)</w:t>
            </w:r>
            <w:r>
              <w:tab/>
            </w:r>
            <w:r>
              <w:rPr>
                <w:b/>
                <w:i/>
              </w:rPr>
              <w:t>usługi</w:t>
            </w:r>
            <w:r>
              <w:t xml:space="preserve"> i </w:t>
            </w:r>
            <w:r>
              <w:rPr>
                <w:b/>
                <w:i/>
              </w:rPr>
              <w:t>operacje</w:t>
            </w:r>
            <w:r>
              <w:t xml:space="preserve"> w przestrzeni kosmicznej (ISOS);</w:t>
            </w:r>
          </w:p>
        </w:tc>
        <w:tc>
          <w:tcPr>
            <w:tcW w:w="4876" w:type="dxa"/>
            <w:tcBorders>
              <w:top w:val="nil"/>
              <w:left w:val="nil"/>
              <w:bottom w:val="nil"/>
              <w:right w:val="nil"/>
            </w:tcBorders>
          </w:tcPr>
          <w:p w14:paraId="1B5C0C3B" w14:textId="77777777" w:rsidR="009E51EE" w:rsidRPr="00BF3709" w:rsidRDefault="009E51EE" w:rsidP="00597527">
            <w:pPr>
              <w:pStyle w:val="Normal6a"/>
            </w:pPr>
            <w:r>
              <w:t>d)</w:t>
            </w:r>
            <w:r>
              <w:tab/>
            </w:r>
            <w:r>
              <w:rPr>
                <w:b/>
                <w:i/>
              </w:rPr>
              <w:t>operacje</w:t>
            </w:r>
            <w:r>
              <w:t xml:space="preserve"> i </w:t>
            </w:r>
            <w:r>
              <w:rPr>
                <w:b/>
                <w:i/>
              </w:rPr>
              <w:t>usługi</w:t>
            </w:r>
            <w:r>
              <w:t xml:space="preserve"> w przestrzeni kosmicznej (ISOS);</w:t>
            </w:r>
          </w:p>
        </w:tc>
      </w:tr>
    </w:tbl>
    <w:p w14:paraId="0949E2B1"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28A465D" w14:textId="77777777" w:rsidR="009E51EE" w:rsidRPr="00BF3709" w:rsidRDefault="009E51EE" w:rsidP="009E51EE">
      <w:r>
        <w:rPr>
          <w:rStyle w:val="HideTWBExt"/>
          <w:lang w:val="en-GB"/>
        </w:rPr>
        <w:t>&lt;/Amend&gt;</w:t>
      </w:r>
    </w:p>
    <w:p w14:paraId="5D835775"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1286</w:t>
      </w:r>
      <w:r>
        <w:rPr>
          <w:rStyle w:val="HideTWBExt"/>
          <w:lang w:val="en-GB"/>
        </w:rPr>
        <w:t>&lt;/NumAm&gt;</w:t>
      </w:r>
    </w:p>
    <w:p w14:paraId="12BEFDA5" w14:textId="77777777" w:rsidR="009E51EE" w:rsidRPr="00BF3709" w:rsidRDefault="009E51EE" w:rsidP="009E51EE">
      <w:pPr>
        <w:pStyle w:val="NormalBold"/>
      </w:pPr>
      <w:r>
        <w:rPr>
          <w:rStyle w:val="HideTWBExt"/>
          <w:b w:val="0"/>
          <w:lang w:val="en-GB"/>
        </w:rPr>
        <w:t>&lt;RepeatBlock-By&gt;&lt;Members&gt;</w:t>
      </w:r>
      <w:r>
        <w:t>Christophe Grudler, Morten Løkkegaard, Anna Stürgkh, Martin Hojsík, Sigrid Friis</w:t>
      </w:r>
      <w:r>
        <w:rPr>
          <w:rStyle w:val="HideTWBExt"/>
          <w:b w:val="0"/>
          <w:lang w:val="en-GB"/>
        </w:rPr>
        <w:t>&lt;/Members&gt;</w:t>
      </w:r>
    </w:p>
    <w:p w14:paraId="44156A20" w14:textId="77777777" w:rsidR="009E51EE" w:rsidRPr="00B94A8E" w:rsidRDefault="009E51EE" w:rsidP="009E51EE">
      <w:pPr>
        <w:pStyle w:val="NormalBold"/>
      </w:pPr>
      <w:r>
        <w:rPr>
          <w:rStyle w:val="HideTWBExt"/>
          <w:b w:val="0"/>
        </w:rPr>
        <w:t>&lt;/RepeatBlock-By&gt;</w:t>
      </w:r>
    </w:p>
    <w:p w14:paraId="04951689"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668E2F21" w14:textId="77777777" w:rsidR="009E51EE" w:rsidRPr="00BF3709" w:rsidRDefault="009E51EE" w:rsidP="009E51EE">
      <w:pPr>
        <w:pStyle w:val="NormalBold"/>
      </w:pPr>
      <w:r>
        <w:rPr>
          <w:rStyle w:val="HideTWBExt"/>
          <w:lang w:val="fr-BE"/>
        </w:rPr>
        <w:t>&lt;Article&gt;</w:t>
      </w:r>
      <w:r>
        <w:t>Artykuł 5 – akapit 1 – punkt 14 – litera d</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5A22B1A" w14:textId="77777777" w:rsidTr="00597527">
        <w:trPr>
          <w:trHeight w:hRule="exact" w:val="240"/>
          <w:jc w:val="center"/>
        </w:trPr>
        <w:tc>
          <w:tcPr>
            <w:tcW w:w="9752" w:type="dxa"/>
            <w:gridSpan w:val="2"/>
            <w:tcBorders>
              <w:top w:val="nil"/>
              <w:left w:val="nil"/>
              <w:bottom w:val="nil"/>
              <w:right w:val="nil"/>
            </w:tcBorders>
          </w:tcPr>
          <w:p w14:paraId="77B2E904" w14:textId="77777777" w:rsidR="009E51EE" w:rsidRPr="00BF3709" w:rsidRDefault="009E51EE" w:rsidP="00597527">
            <w:pPr>
              <w:rPr>
                <w:lang w:val="fr-BE"/>
              </w:rPr>
            </w:pPr>
          </w:p>
        </w:tc>
      </w:tr>
      <w:tr w:rsidR="009E51EE" w14:paraId="5782C3BD" w14:textId="77777777" w:rsidTr="00597527">
        <w:trPr>
          <w:trHeight w:val="240"/>
          <w:jc w:val="center"/>
        </w:trPr>
        <w:tc>
          <w:tcPr>
            <w:tcW w:w="4876" w:type="dxa"/>
            <w:tcBorders>
              <w:top w:val="nil"/>
              <w:left w:val="nil"/>
              <w:bottom w:val="nil"/>
              <w:right w:val="nil"/>
            </w:tcBorders>
          </w:tcPr>
          <w:p w14:paraId="595C469B"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440D910F" w14:textId="77777777" w:rsidR="009E51EE" w:rsidRPr="00B94A8E" w:rsidRDefault="009E51EE" w:rsidP="00597527">
            <w:pPr>
              <w:pStyle w:val="AmColumnHeading"/>
            </w:pPr>
            <w:r>
              <w:t>Poprawka</w:t>
            </w:r>
          </w:p>
        </w:tc>
      </w:tr>
      <w:tr w:rsidR="009E51EE" w14:paraId="2D804427" w14:textId="77777777" w:rsidTr="00597527">
        <w:trPr>
          <w:jc w:val="center"/>
        </w:trPr>
        <w:tc>
          <w:tcPr>
            <w:tcW w:w="4876" w:type="dxa"/>
            <w:tcBorders>
              <w:top w:val="nil"/>
              <w:left w:val="nil"/>
              <w:bottom w:val="nil"/>
              <w:right w:val="nil"/>
            </w:tcBorders>
          </w:tcPr>
          <w:p w14:paraId="4E9C1AF3" w14:textId="77777777" w:rsidR="009E51EE" w:rsidRPr="00BF3709" w:rsidRDefault="009E51EE" w:rsidP="00597527">
            <w:pPr>
              <w:pStyle w:val="Normal6a"/>
            </w:pPr>
            <w:r>
              <w:t>d)</w:t>
            </w:r>
            <w:r>
              <w:tab/>
            </w:r>
            <w:r>
              <w:rPr>
                <w:b/>
                <w:i/>
              </w:rPr>
              <w:t>usługi</w:t>
            </w:r>
            <w:r>
              <w:t xml:space="preserve"> i </w:t>
            </w:r>
            <w:r>
              <w:rPr>
                <w:b/>
                <w:i/>
              </w:rPr>
              <w:t>operacje</w:t>
            </w:r>
            <w:r>
              <w:t xml:space="preserve"> w przestrzeni kosmicznej (ISOS);</w:t>
            </w:r>
          </w:p>
        </w:tc>
        <w:tc>
          <w:tcPr>
            <w:tcW w:w="4876" w:type="dxa"/>
            <w:tcBorders>
              <w:top w:val="nil"/>
              <w:left w:val="nil"/>
              <w:bottom w:val="nil"/>
              <w:right w:val="nil"/>
            </w:tcBorders>
          </w:tcPr>
          <w:p w14:paraId="55C2CEB1" w14:textId="77777777" w:rsidR="009E51EE" w:rsidRPr="00BF3709" w:rsidRDefault="009E51EE" w:rsidP="00597527">
            <w:pPr>
              <w:pStyle w:val="Normal6a"/>
            </w:pPr>
            <w:r>
              <w:t>d)</w:t>
            </w:r>
            <w:r>
              <w:tab/>
            </w:r>
            <w:r>
              <w:rPr>
                <w:b/>
                <w:i/>
              </w:rPr>
              <w:t>operacje</w:t>
            </w:r>
            <w:r>
              <w:t xml:space="preserve"> i </w:t>
            </w:r>
            <w:r>
              <w:rPr>
                <w:b/>
                <w:i/>
              </w:rPr>
              <w:t>usługi</w:t>
            </w:r>
            <w:r>
              <w:t xml:space="preserve"> w przestrzeni kosmicznej (ISOS);</w:t>
            </w:r>
          </w:p>
        </w:tc>
      </w:tr>
    </w:tbl>
    <w:p w14:paraId="2CC35C91"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DC2FCB1" w14:textId="77777777" w:rsidR="009E51EE" w:rsidRPr="00BF3709" w:rsidRDefault="009E51EE" w:rsidP="009E51EE">
      <w:r>
        <w:rPr>
          <w:rStyle w:val="HideTWBExt"/>
          <w:lang w:val="en-GB"/>
        </w:rPr>
        <w:t>&lt;/Amend&gt;</w:t>
      </w:r>
    </w:p>
    <w:p w14:paraId="27BA5711"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1287</w:t>
      </w:r>
      <w:r>
        <w:rPr>
          <w:rStyle w:val="HideTWBExt"/>
          <w:lang w:val="en-GB"/>
        </w:rPr>
        <w:t>&lt;/NumAm&gt;</w:t>
      </w:r>
    </w:p>
    <w:p w14:paraId="32AAF387" w14:textId="77777777" w:rsidR="009E51EE" w:rsidRPr="00BF3709" w:rsidRDefault="009E51EE" w:rsidP="009E51EE">
      <w:pPr>
        <w:pStyle w:val="NormalBold"/>
      </w:pPr>
      <w:r>
        <w:rPr>
          <w:rStyle w:val="HideTWBExt"/>
          <w:b w:val="0"/>
          <w:lang w:val="en-GB"/>
        </w:rPr>
        <w:t>&lt;RepeatBlock-By&gt;&lt;Members&gt;</w:t>
      </w:r>
      <w:r>
        <w:t>Sergey Lagodinsky</w:t>
      </w:r>
      <w:r>
        <w:rPr>
          <w:rStyle w:val="HideTWBExt"/>
          <w:b w:val="0"/>
          <w:lang w:val="en-GB"/>
        </w:rPr>
        <w:t>&lt;/Members&gt;</w:t>
      </w:r>
    </w:p>
    <w:p w14:paraId="634D5F67" w14:textId="77777777" w:rsidR="009E51EE" w:rsidRPr="00B94A8E" w:rsidRDefault="009E51EE" w:rsidP="009E51EE">
      <w:pPr>
        <w:pStyle w:val="NormalBold"/>
      </w:pPr>
      <w:r>
        <w:rPr>
          <w:rStyle w:val="HideTWBExt"/>
          <w:b w:val="0"/>
        </w:rPr>
        <w:t>&lt;/RepeatBlock-By&gt;</w:t>
      </w:r>
    </w:p>
    <w:p w14:paraId="2A51D8B2"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0F2FC2F" w14:textId="77777777" w:rsidR="009E51EE" w:rsidRPr="00BF3709" w:rsidRDefault="009E51EE" w:rsidP="009E51EE">
      <w:pPr>
        <w:pStyle w:val="NormalBold"/>
      </w:pPr>
      <w:r>
        <w:rPr>
          <w:rStyle w:val="HideTWBExt"/>
          <w:lang w:val="fr-BE"/>
        </w:rPr>
        <w:t>&lt;Article&gt;</w:t>
      </w:r>
      <w:r>
        <w:t>Artykuł 5 – akapit 1 – punkt 14 – litera d</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73BCA8D" w14:textId="77777777" w:rsidTr="00597527">
        <w:trPr>
          <w:trHeight w:hRule="exact" w:val="240"/>
          <w:jc w:val="center"/>
        </w:trPr>
        <w:tc>
          <w:tcPr>
            <w:tcW w:w="9752" w:type="dxa"/>
            <w:gridSpan w:val="2"/>
            <w:tcBorders>
              <w:top w:val="nil"/>
              <w:left w:val="nil"/>
              <w:bottom w:val="nil"/>
              <w:right w:val="nil"/>
            </w:tcBorders>
          </w:tcPr>
          <w:p w14:paraId="24C1508C" w14:textId="77777777" w:rsidR="009E51EE" w:rsidRPr="00BF3709" w:rsidRDefault="009E51EE" w:rsidP="00597527">
            <w:pPr>
              <w:rPr>
                <w:lang w:val="fr-BE"/>
              </w:rPr>
            </w:pPr>
          </w:p>
        </w:tc>
      </w:tr>
      <w:tr w:rsidR="009E51EE" w14:paraId="49843455" w14:textId="77777777" w:rsidTr="00597527">
        <w:trPr>
          <w:trHeight w:val="240"/>
          <w:jc w:val="center"/>
        </w:trPr>
        <w:tc>
          <w:tcPr>
            <w:tcW w:w="4876" w:type="dxa"/>
            <w:tcBorders>
              <w:top w:val="nil"/>
              <w:left w:val="nil"/>
              <w:bottom w:val="nil"/>
              <w:right w:val="nil"/>
            </w:tcBorders>
          </w:tcPr>
          <w:p w14:paraId="3BD645D6"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2641E894" w14:textId="77777777" w:rsidR="009E51EE" w:rsidRPr="00B94A8E" w:rsidRDefault="009E51EE" w:rsidP="00597527">
            <w:pPr>
              <w:pStyle w:val="AmColumnHeading"/>
            </w:pPr>
            <w:r>
              <w:t>Poprawka</w:t>
            </w:r>
          </w:p>
        </w:tc>
      </w:tr>
      <w:tr w:rsidR="009E51EE" w14:paraId="5432D7E5" w14:textId="77777777" w:rsidTr="00597527">
        <w:trPr>
          <w:jc w:val="center"/>
        </w:trPr>
        <w:tc>
          <w:tcPr>
            <w:tcW w:w="4876" w:type="dxa"/>
            <w:tcBorders>
              <w:top w:val="nil"/>
              <w:left w:val="nil"/>
              <w:bottom w:val="nil"/>
              <w:right w:val="nil"/>
            </w:tcBorders>
          </w:tcPr>
          <w:p w14:paraId="6FD86E0D" w14:textId="77777777" w:rsidR="009E51EE" w:rsidRPr="00BF3709" w:rsidRDefault="009E51EE" w:rsidP="00597527">
            <w:pPr>
              <w:pStyle w:val="Normal6a"/>
            </w:pPr>
            <w:r>
              <w:t>d)</w:t>
            </w:r>
            <w:r>
              <w:tab/>
            </w:r>
            <w:r>
              <w:rPr>
                <w:b/>
                <w:i/>
              </w:rPr>
              <w:t>usługi i operacje w przestrzeni kosmicznej (ISOS);</w:t>
            </w:r>
          </w:p>
        </w:tc>
        <w:tc>
          <w:tcPr>
            <w:tcW w:w="4876" w:type="dxa"/>
            <w:tcBorders>
              <w:top w:val="nil"/>
              <w:left w:val="nil"/>
              <w:bottom w:val="nil"/>
              <w:right w:val="nil"/>
            </w:tcBorders>
          </w:tcPr>
          <w:p w14:paraId="5D02EC5F" w14:textId="77777777" w:rsidR="009E51EE" w:rsidRPr="00BF3709" w:rsidRDefault="009E51EE" w:rsidP="00597527">
            <w:pPr>
              <w:pStyle w:val="Normal6a"/>
            </w:pPr>
            <w:r>
              <w:t>d)</w:t>
            </w:r>
            <w:r>
              <w:tab/>
              <w:t>operacje i usługi w przestrzeni kosmicznej (ISOS);</w:t>
            </w:r>
          </w:p>
        </w:tc>
      </w:tr>
    </w:tbl>
    <w:p w14:paraId="3D914ECC"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0A88C373" w14:textId="77777777" w:rsidR="009E51EE" w:rsidRPr="00BF3709" w:rsidRDefault="009E51EE" w:rsidP="009E51EE">
      <w:r>
        <w:rPr>
          <w:rStyle w:val="HideTWBExt"/>
          <w:lang w:val="en-GB"/>
        </w:rPr>
        <w:t>&lt;/Amend&gt;</w:t>
      </w:r>
    </w:p>
    <w:p w14:paraId="645F5A14"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1288</w:t>
      </w:r>
      <w:r>
        <w:rPr>
          <w:rStyle w:val="HideTWBExt"/>
          <w:lang w:val="en-GB"/>
        </w:rPr>
        <w:t>&lt;/NumAm&gt;</w:t>
      </w:r>
    </w:p>
    <w:p w14:paraId="390F8F60"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24FC351C" w14:textId="77777777" w:rsidR="009E51EE" w:rsidRPr="00B94A8E" w:rsidRDefault="009E51EE" w:rsidP="009E51EE">
      <w:pPr>
        <w:pStyle w:val="NormalBold"/>
      </w:pPr>
      <w:r>
        <w:rPr>
          <w:rStyle w:val="HideTWBExt"/>
          <w:b w:val="0"/>
        </w:rPr>
        <w:t>&lt;/RepeatBlock-By&gt;</w:t>
      </w:r>
    </w:p>
    <w:p w14:paraId="7A8E47D6"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3F66E6AF" w14:textId="77777777" w:rsidR="009E51EE" w:rsidRPr="00B94A8E" w:rsidRDefault="009E51EE" w:rsidP="009E51EE">
      <w:pPr>
        <w:pStyle w:val="NormalBold"/>
      </w:pPr>
      <w:r>
        <w:rPr>
          <w:rStyle w:val="HideTWBExt"/>
        </w:rPr>
        <w:t>&lt;Article&gt;</w:t>
      </w:r>
      <w:r>
        <w:t>Artykuł 5 – akapit 1 – punkt 14 – litera d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2109568A" w14:textId="77777777" w:rsidTr="00597527">
        <w:trPr>
          <w:trHeight w:hRule="exact" w:val="240"/>
          <w:jc w:val="center"/>
        </w:trPr>
        <w:tc>
          <w:tcPr>
            <w:tcW w:w="9752" w:type="dxa"/>
            <w:gridSpan w:val="2"/>
            <w:tcBorders>
              <w:top w:val="nil"/>
              <w:left w:val="nil"/>
              <w:bottom w:val="nil"/>
              <w:right w:val="nil"/>
            </w:tcBorders>
          </w:tcPr>
          <w:p w14:paraId="69ACB0D9" w14:textId="77777777" w:rsidR="009E51EE" w:rsidRPr="00B94A8E" w:rsidRDefault="009E51EE" w:rsidP="00597527"/>
        </w:tc>
      </w:tr>
      <w:tr w:rsidR="009E51EE" w14:paraId="02E30A67" w14:textId="77777777" w:rsidTr="00597527">
        <w:trPr>
          <w:trHeight w:val="240"/>
          <w:jc w:val="center"/>
        </w:trPr>
        <w:tc>
          <w:tcPr>
            <w:tcW w:w="4876" w:type="dxa"/>
            <w:tcBorders>
              <w:top w:val="nil"/>
              <w:left w:val="nil"/>
              <w:bottom w:val="nil"/>
              <w:right w:val="nil"/>
            </w:tcBorders>
          </w:tcPr>
          <w:p w14:paraId="7E49C093"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E6DBC70" w14:textId="77777777" w:rsidR="009E51EE" w:rsidRPr="00B94A8E" w:rsidRDefault="009E51EE" w:rsidP="00597527">
            <w:pPr>
              <w:pStyle w:val="AmColumnHeading"/>
            </w:pPr>
            <w:r>
              <w:t>Poprawka</w:t>
            </w:r>
          </w:p>
        </w:tc>
      </w:tr>
      <w:tr w:rsidR="009E51EE" w14:paraId="5565688F" w14:textId="77777777" w:rsidTr="00597527">
        <w:trPr>
          <w:jc w:val="center"/>
        </w:trPr>
        <w:tc>
          <w:tcPr>
            <w:tcW w:w="4876" w:type="dxa"/>
            <w:tcBorders>
              <w:top w:val="nil"/>
              <w:left w:val="nil"/>
              <w:bottom w:val="nil"/>
              <w:right w:val="nil"/>
            </w:tcBorders>
          </w:tcPr>
          <w:p w14:paraId="5B12D2AE" w14:textId="77777777" w:rsidR="009E51EE" w:rsidRPr="00B94A8E" w:rsidRDefault="009E51EE" w:rsidP="00597527">
            <w:pPr>
              <w:pStyle w:val="Normal6a"/>
            </w:pPr>
          </w:p>
        </w:tc>
        <w:tc>
          <w:tcPr>
            <w:tcW w:w="4876" w:type="dxa"/>
            <w:tcBorders>
              <w:top w:val="nil"/>
              <w:left w:val="nil"/>
              <w:bottom w:val="nil"/>
              <w:right w:val="nil"/>
            </w:tcBorders>
          </w:tcPr>
          <w:p w14:paraId="7C293F11" w14:textId="77777777" w:rsidR="009E51EE" w:rsidRPr="00BF3709" w:rsidRDefault="009E51EE" w:rsidP="00597527">
            <w:pPr>
              <w:pStyle w:val="Normal6a"/>
            </w:pPr>
            <w:r>
              <w:rPr>
                <w:b/>
                <w:i/>
              </w:rPr>
              <w:t>da)</w:t>
            </w:r>
            <w:r>
              <w:tab/>
            </w:r>
            <w:r>
              <w:rPr>
                <w:b/>
                <w:i/>
              </w:rPr>
              <w:t>eksploatację i utrzymanie miejsc wyniesienia i obiektów wykorzystywanych do wynoszenia;</w:t>
            </w:r>
          </w:p>
        </w:tc>
      </w:tr>
    </w:tbl>
    <w:p w14:paraId="2E6919AE"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110AF8FD" w14:textId="77777777" w:rsidR="009E51EE" w:rsidRPr="00BF3709" w:rsidRDefault="009E51EE" w:rsidP="009E51EE">
      <w:r>
        <w:rPr>
          <w:rStyle w:val="HideTWBExt"/>
          <w:lang w:val="en-GB"/>
        </w:rPr>
        <w:t>&lt;/Amend&gt;</w:t>
      </w:r>
    </w:p>
    <w:p w14:paraId="323E3797"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1289</w:t>
      </w:r>
      <w:r>
        <w:rPr>
          <w:rStyle w:val="HideTWBExt"/>
          <w:lang w:val="en-GB"/>
        </w:rPr>
        <w:t>&lt;/NumAm&gt;</w:t>
      </w:r>
    </w:p>
    <w:p w14:paraId="17E773E6" w14:textId="77777777" w:rsidR="009E51EE" w:rsidRPr="00BF3709" w:rsidRDefault="009E51EE" w:rsidP="009E51EE">
      <w:pPr>
        <w:pStyle w:val="NormalBold"/>
      </w:pPr>
      <w:r>
        <w:rPr>
          <w:rStyle w:val="HideTWBExt"/>
          <w:b w:val="0"/>
          <w:lang w:val="en-GB"/>
        </w:rPr>
        <w:t>&lt;RepeatBlock-By&gt;&lt;Members&gt;</w:t>
      </w:r>
      <w:r>
        <w:t>Angelika Niebler, Christian Ehler, Jens Gieseke, Aura Salla, Inese Vaidere, Wouter Beke, Pilar del Castillo Vera, Jan Farský, Marion Walsmann, Oliver Schenk, Susana Solís Pérez, Massimiliano Salini, François-Xavier Bellamy</w:t>
      </w:r>
      <w:r>
        <w:rPr>
          <w:rStyle w:val="HideTWBExt"/>
          <w:b w:val="0"/>
          <w:lang w:val="en-GB"/>
        </w:rPr>
        <w:t>&lt;/Members&gt;</w:t>
      </w:r>
    </w:p>
    <w:p w14:paraId="25560271" w14:textId="77777777" w:rsidR="009E51EE" w:rsidRPr="00B94A8E" w:rsidRDefault="009E51EE" w:rsidP="009E51EE">
      <w:pPr>
        <w:pStyle w:val="NormalBold"/>
      </w:pPr>
      <w:r>
        <w:rPr>
          <w:rStyle w:val="HideTWBExt"/>
          <w:b w:val="0"/>
        </w:rPr>
        <w:t>&lt;/RepeatBlock-By&gt;</w:t>
      </w:r>
    </w:p>
    <w:p w14:paraId="6FA87241"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C341336" w14:textId="77777777" w:rsidR="009E51EE" w:rsidRPr="00B94A8E" w:rsidRDefault="009E51EE" w:rsidP="009E51EE">
      <w:pPr>
        <w:pStyle w:val="NormalBold"/>
      </w:pPr>
      <w:r>
        <w:rPr>
          <w:rStyle w:val="HideTWBExt"/>
        </w:rPr>
        <w:t>&lt;Article&gt;</w:t>
      </w:r>
      <w:r>
        <w:t>Artykuł 5 – akapit 1 – punkt 14 – litera e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60785D0A" w14:textId="77777777" w:rsidTr="00597527">
        <w:trPr>
          <w:trHeight w:hRule="exact" w:val="240"/>
          <w:jc w:val="center"/>
        </w:trPr>
        <w:tc>
          <w:tcPr>
            <w:tcW w:w="9752" w:type="dxa"/>
            <w:gridSpan w:val="2"/>
            <w:tcBorders>
              <w:top w:val="nil"/>
              <w:left w:val="nil"/>
              <w:bottom w:val="nil"/>
              <w:right w:val="nil"/>
            </w:tcBorders>
          </w:tcPr>
          <w:p w14:paraId="64D1D229" w14:textId="77777777" w:rsidR="009E51EE" w:rsidRPr="00B94A8E" w:rsidRDefault="009E51EE" w:rsidP="00597527"/>
        </w:tc>
      </w:tr>
      <w:tr w:rsidR="009E51EE" w14:paraId="72166E38" w14:textId="77777777" w:rsidTr="00597527">
        <w:trPr>
          <w:trHeight w:val="240"/>
          <w:jc w:val="center"/>
        </w:trPr>
        <w:tc>
          <w:tcPr>
            <w:tcW w:w="4876" w:type="dxa"/>
            <w:tcBorders>
              <w:top w:val="nil"/>
              <w:left w:val="nil"/>
              <w:bottom w:val="nil"/>
              <w:right w:val="nil"/>
            </w:tcBorders>
          </w:tcPr>
          <w:p w14:paraId="049622ED"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0EC68CDB" w14:textId="77777777" w:rsidR="009E51EE" w:rsidRPr="00B94A8E" w:rsidRDefault="009E51EE" w:rsidP="00597527">
            <w:pPr>
              <w:pStyle w:val="AmColumnHeading"/>
            </w:pPr>
            <w:r>
              <w:t>Poprawka</w:t>
            </w:r>
          </w:p>
        </w:tc>
      </w:tr>
      <w:tr w:rsidR="009E51EE" w14:paraId="37540C34" w14:textId="77777777" w:rsidTr="00597527">
        <w:trPr>
          <w:jc w:val="center"/>
        </w:trPr>
        <w:tc>
          <w:tcPr>
            <w:tcW w:w="4876" w:type="dxa"/>
            <w:tcBorders>
              <w:top w:val="nil"/>
              <w:left w:val="nil"/>
              <w:bottom w:val="nil"/>
              <w:right w:val="nil"/>
            </w:tcBorders>
          </w:tcPr>
          <w:p w14:paraId="618F512E" w14:textId="77777777" w:rsidR="009E51EE" w:rsidRPr="00B94A8E" w:rsidRDefault="009E51EE" w:rsidP="00597527">
            <w:pPr>
              <w:pStyle w:val="Normal6a"/>
            </w:pPr>
          </w:p>
        </w:tc>
        <w:tc>
          <w:tcPr>
            <w:tcW w:w="4876" w:type="dxa"/>
            <w:tcBorders>
              <w:top w:val="nil"/>
              <w:left w:val="nil"/>
              <w:bottom w:val="nil"/>
              <w:right w:val="nil"/>
            </w:tcBorders>
          </w:tcPr>
          <w:p w14:paraId="522A2ED9" w14:textId="77777777" w:rsidR="009E51EE" w:rsidRPr="00BF3709" w:rsidRDefault="009E51EE" w:rsidP="00597527">
            <w:pPr>
              <w:pStyle w:val="Normal6a"/>
            </w:pPr>
            <w:r>
              <w:rPr>
                <w:b/>
                <w:i/>
              </w:rPr>
              <w:t>ea)</w:t>
            </w:r>
            <w:r>
              <w:tab/>
            </w:r>
            <w:r>
              <w:rPr>
                <w:b/>
                <w:i/>
              </w:rPr>
              <w:t>usługi świadomości sytuacyjnej w przestrzeni kosmicznej;</w:t>
            </w:r>
          </w:p>
        </w:tc>
      </w:tr>
    </w:tbl>
    <w:p w14:paraId="2E650AC5"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755B0646" w14:textId="77777777" w:rsidR="009E51EE" w:rsidRPr="00BF3709" w:rsidRDefault="009E51EE" w:rsidP="009E51EE">
      <w:r>
        <w:rPr>
          <w:rStyle w:val="HideTWBExt"/>
          <w:lang w:val="en-GB"/>
        </w:rPr>
        <w:t>&lt;/Amend&gt;</w:t>
      </w:r>
    </w:p>
    <w:p w14:paraId="4B360853" w14:textId="77777777" w:rsidR="009E51EE" w:rsidRPr="00BF3709" w:rsidRDefault="009E51EE" w:rsidP="009E51EE">
      <w:pPr>
        <w:pStyle w:val="AmNumberTabs"/>
      </w:pPr>
      <w:r>
        <w:rPr>
          <w:rStyle w:val="HideTWBExt"/>
          <w:lang w:val="en-GB"/>
        </w:rPr>
        <w:t>&lt;Amend&gt;</w:t>
      </w:r>
      <w:r>
        <w:t>Poprawka</w:t>
      </w:r>
      <w:r>
        <w:tab/>
      </w:r>
      <w:r>
        <w:tab/>
      </w:r>
      <w:r>
        <w:rPr>
          <w:rStyle w:val="HideTWBExt"/>
          <w:lang w:val="en-GB"/>
        </w:rPr>
        <w:t>&lt;NumAm&gt;</w:t>
      </w:r>
      <w:r>
        <w:t>1290</w:t>
      </w:r>
      <w:r>
        <w:rPr>
          <w:rStyle w:val="HideTWBExt"/>
          <w:lang w:val="en-GB"/>
        </w:rPr>
        <w:t>&lt;/NumAm&gt;</w:t>
      </w:r>
    </w:p>
    <w:p w14:paraId="72EA4638" w14:textId="77777777" w:rsidR="009E51EE" w:rsidRPr="00BF3709" w:rsidRDefault="009E51EE" w:rsidP="009E51EE">
      <w:pPr>
        <w:pStyle w:val="NormalBold"/>
      </w:pPr>
      <w:r>
        <w:rPr>
          <w:rStyle w:val="HideTWBExt"/>
          <w:b w:val="0"/>
          <w:lang w:val="en-GB"/>
        </w:rPr>
        <w:t>&lt;RepeatBlock-By&gt;&lt;Members&gt;</w:t>
      </w:r>
      <w:r>
        <w:t>Giorgio Gori, Sofie Eriksson</w:t>
      </w:r>
      <w:r>
        <w:rPr>
          <w:rStyle w:val="HideTWBExt"/>
          <w:b w:val="0"/>
          <w:lang w:val="en-GB"/>
        </w:rPr>
        <w:t>&lt;/Members&gt;</w:t>
      </w:r>
    </w:p>
    <w:p w14:paraId="2094CC08" w14:textId="77777777" w:rsidR="009E51EE" w:rsidRPr="00B94A8E" w:rsidRDefault="009E51EE" w:rsidP="009E51EE">
      <w:pPr>
        <w:pStyle w:val="NormalBold"/>
      </w:pPr>
      <w:r>
        <w:rPr>
          <w:rStyle w:val="HideTWBExt"/>
          <w:b w:val="0"/>
        </w:rPr>
        <w:t>&lt;/RepeatBlock-By&gt;</w:t>
      </w:r>
    </w:p>
    <w:p w14:paraId="076401C9" w14:textId="77777777" w:rsidR="009E51EE" w:rsidRPr="00B94A8E" w:rsidRDefault="009E51EE" w:rsidP="009E51EE">
      <w:pPr>
        <w:pStyle w:val="NormalBold"/>
      </w:pPr>
      <w:r>
        <w:rPr>
          <w:rStyle w:val="HideTWBExt"/>
        </w:rPr>
        <w:t>&lt;DocAmend&gt;</w:t>
      </w:r>
      <w:r>
        <w:t>Wniosek dotyczący rozporządzenia</w:t>
      </w:r>
      <w:r>
        <w:rPr>
          <w:rStyle w:val="HideTWBExt"/>
        </w:rPr>
        <w:t>&lt;/DocAmend&gt;</w:t>
      </w:r>
    </w:p>
    <w:p w14:paraId="22A53C4F" w14:textId="77777777" w:rsidR="009E51EE" w:rsidRPr="00B94A8E" w:rsidRDefault="009E51EE" w:rsidP="009E51EE">
      <w:pPr>
        <w:pStyle w:val="NormalBold"/>
      </w:pPr>
      <w:r>
        <w:rPr>
          <w:rStyle w:val="HideTWBExt"/>
        </w:rPr>
        <w:t>&lt;Article&gt;</w:t>
      </w:r>
      <w:r>
        <w:t>Artykuł 5 – akapit 1 – punkt 14 – litera e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1EE" w14:paraId="116155E5" w14:textId="77777777" w:rsidTr="00597527">
        <w:trPr>
          <w:trHeight w:hRule="exact" w:val="240"/>
          <w:jc w:val="center"/>
        </w:trPr>
        <w:tc>
          <w:tcPr>
            <w:tcW w:w="9752" w:type="dxa"/>
            <w:gridSpan w:val="2"/>
            <w:tcBorders>
              <w:top w:val="nil"/>
              <w:left w:val="nil"/>
              <w:bottom w:val="nil"/>
              <w:right w:val="nil"/>
            </w:tcBorders>
          </w:tcPr>
          <w:p w14:paraId="380776B2" w14:textId="77777777" w:rsidR="009E51EE" w:rsidRPr="00B94A8E" w:rsidRDefault="009E51EE" w:rsidP="00597527"/>
        </w:tc>
      </w:tr>
      <w:tr w:rsidR="009E51EE" w14:paraId="22CAE295" w14:textId="77777777" w:rsidTr="00597527">
        <w:trPr>
          <w:trHeight w:val="240"/>
          <w:jc w:val="center"/>
        </w:trPr>
        <w:tc>
          <w:tcPr>
            <w:tcW w:w="4876" w:type="dxa"/>
            <w:tcBorders>
              <w:top w:val="nil"/>
              <w:left w:val="nil"/>
              <w:bottom w:val="nil"/>
              <w:right w:val="nil"/>
            </w:tcBorders>
          </w:tcPr>
          <w:p w14:paraId="5E28F3C1" w14:textId="77777777" w:rsidR="009E51EE" w:rsidRPr="00B94A8E" w:rsidRDefault="009E51EE" w:rsidP="00597527">
            <w:pPr>
              <w:pStyle w:val="AmColumnHeading"/>
            </w:pPr>
            <w:r>
              <w:t>Tekst proponowany przez Komisję</w:t>
            </w:r>
          </w:p>
        </w:tc>
        <w:tc>
          <w:tcPr>
            <w:tcW w:w="4876" w:type="dxa"/>
            <w:tcBorders>
              <w:top w:val="nil"/>
              <w:left w:val="nil"/>
              <w:bottom w:val="nil"/>
              <w:right w:val="nil"/>
            </w:tcBorders>
          </w:tcPr>
          <w:p w14:paraId="641C0A7A" w14:textId="77777777" w:rsidR="009E51EE" w:rsidRPr="00B94A8E" w:rsidRDefault="009E51EE" w:rsidP="00597527">
            <w:pPr>
              <w:pStyle w:val="AmColumnHeading"/>
            </w:pPr>
            <w:r>
              <w:t>Poprawka</w:t>
            </w:r>
          </w:p>
        </w:tc>
      </w:tr>
      <w:tr w:rsidR="009E51EE" w14:paraId="42354AB9" w14:textId="77777777" w:rsidTr="00597527">
        <w:trPr>
          <w:jc w:val="center"/>
        </w:trPr>
        <w:tc>
          <w:tcPr>
            <w:tcW w:w="4876" w:type="dxa"/>
            <w:tcBorders>
              <w:top w:val="nil"/>
              <w:left w:val="nil"/>
              <w:bottom w:val="nil"/>
              <w:right w:val="nil"/>
            </w:tcBorders>
          </w:tcPr>
          <w:p w14:paraId="5C63360F" w14:textId="77777777" w:rsidR="009E51EE" w:rsidRPr="00B94A8E" w:rsidRDefault="009E51EE" w:rsidP="00597527">
            <w:pPr>
              <w:pStyle w:val="Normal6a"/>
            </w:pPr>
          </w:p>
        </w:tc>
        <w:tc>
          <w:tcPr>
            <w:tcW w:w="4876" w:type="dxa"/>
            <w:tcBorders>
              <w:top w:val="nil"/>
              <w:left w:val="nil"/>
              <w:bottom w:val="nil"/>
              <w:right w:val="nil"/>
            </w:tcBorders>
          </w:tcPr>
          <w:p w14:paraId="651DC5AC" w14:textId="77777777" w:rsidR="009E51EE" w:rsidRPr="00BF3709" w:rsidRDefault="009E51EE" w:rsidP="00597527">
            <w:pPr>
              <w:pStyle w:val="Normal6a"/>
            </w:pPr>
            <w:r>
              <w:rPr>
                <w:b/>
                <w:i/>
              </w:rPr>
              <w:t>ea)</w:t>
            </w:r>
            <w:r>
              <w:tab/>
            </w:r>
            <w:r>
              <w:rPr>
                <w:b/>
                <w:i/>
              </w:rPr>
              <w:t>usługi świadomości sytuacyjnej w przestrzeni kosmicznej.</w:t>
            </w:r>
          </w:p>
        </w:tc>
      </w:tr>
    </w:tbl>
    <w:p w14:paraId="118082FC" w14:textId="77777777" w:rsidR="009E51EE" w:rsidRPr="00BF3709" w:rsidRDefault="009E51EE" w:rsidP="009E51EE">
      <w:pPr>
        <w:pStyle w:val="AmOrLang"/>
        <w:rPr>
          <w:lang w:val="en-GB"/>
        </w:rPr>
      </w:pPr>
      <w:r w:rsidRPr="00BF3709">
        <w:rPr>
          <w:lang w:val="en-GB"/>
        </w:rPr>
        <w:t xml:space="preserve">Or. </w:t>
      </w:r>
      <w:r w:rsidRPr="00BF3709">
        <w:rPr>
          <w:rStyle w:val="HideTWBExt"/>
          <w:lang w:val="en-GB"/>
        </w:rPr>
        <w:t>&lt;Original&gt;</w:t>
      </w:r>
      <w:r w:rsidRPr="00BF3709">
        <w:rPr>
          <w:rStyle w:val="HideTWBInt"/>
          <w:lang w:val="en-GB"/>
        </w:rPr>
        <w:t>{EN}</w:t>
      </w:r>
      <w:r w:rsidRPr="00BF3709">
        <w:rPr>
          <w:lang w:val="en-GB"/>
        </w:rPr>
        <w:t>en</w:t>
      </w:r>
      <w:r w:rsidRPr="00BF3709">
        <w:rPr>
          <w:rStyle w:val="HideTWBExt"/>
          <w:lang w:val="en-GB"/>
        </w:rPr>
        <w:t>&lt;/Original&gt;</w:t>
      </w:r>
    </w:p>
    <w:p w14:paraId="574288FA" w14:textId="46BC003F" w:rsidR="009E51EE" w:rsidRDefault="009E51EE" w:rsidP="009E51EE">
      <w:pPr>
        <w:rPr>
          <w:lang w:val="pt-PT"/>
        </w:rPr>
      </w:pPr>
      <w:r>
        <w:rPr>
          <w:rStyle w:val="HideTWBExt"/>
          <w:lang w:val="en-GB"/>
        </w:rPr>
        <w:t>&lt;/Amend&gt;</w:t>
      </w:r>
      <w:r w:rsidRPr="009E51EE">
        <w:rPr>
          <w:rStyle w:val="HideTWBExt"/>
        </w:rPr>
        <w:t>&lt;/RepeatBlock-Amend&gt;</w:t>
      </w:r>
    </w:p>
    <w:p w14:paraId="717BEE99" w14:textId="40FD9196" w:rsidR="00344FD6" w:rsidRPr="00B94A8E" w:rsidRDefault="00344FD6" w:rsidP="009E51EE"/>
    <w:sectPr w:rsidR="00344FD6" w:rsidRPr="00B94A8E" w:rsidSect="009E51E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4CCF3" w14:textId="77777777" w:rsidR="00BF3709" w:rsidRDefault="00BF3709">
      <w:r>
        <w:separator/>
      </w:r>
    </w:p>
  </w:endnote>
  <w:endnote w:type="continuationSeparator" w:id="0">
    <w:p w14:paraId="025137D7" w14:textId="77777777" w:rsidR="00BF3709" w:rsidRDefault="00BF3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1493C" w14:textId="77777777" w:rsidR="009E51EE" w:rsidRDefault="009E51EE" w:rsidP="009E51EE">
    <w:pPr>
      <w:pStyle w:val="EPFooter"/>
    </w:pPr>
    <w:r>
      <w:t>PE</w:t>
    </w:r>
    <w:r w:rsidRPr="009E51EE">
      <w:rPr>
        <w:rStyle w:val="HideTWBExt"/>
      </w:rPr>
      <w:t>&lt;NoPE&gt;</w:t>
    </w:r>
    <w:r>
      <w:t>786.876</w:t>
    </w:r>
    <w:r w:rsidRPr="009E51EE">
      <w:rPr>
        <w:rStyle w:val="HideTWBExt"/>
      </w:rPr>
      <w:t>&lt;/NoPE&gt;&lt;Version&gt;</w:t>
    </w:r>
    <w:r>
      <w:t>v02-00</w:t>
    </w:r>
    <w:r w:rsidRPr="009E51EE">
      <w:rPr>
        <w:rStyle w:val="HideTWBExt"/>
      </w:rPr>
      <w:t>&lt;/Version&gt;</w:t>
    </w:r>
    <w:r>
      <w:tab/>
    </w:r>
    <w:r>
      <w:fldChar w:fldCharType="begin"/>
    </w:r>
    <w:r>
      <w:instrText xml:space="preserve"> PAGE  \* MERGEFORMAT </w:instrText>
    </w:r>
    <w:r>
      <w:fldChar w:fldCharType="separate"/>
    </w:r>
    <w:r>
      <w:rPr>
        <w:noProof/>
      </w:rPr>
      <w:t>344</w:t>
    </w:r>
    <w:r>
      <w:fldChar w:fldCharType="end"/>
    </w:r>
    <w:r>
      <w:t>/</w:t>
    </w:r>
    <w:fldSimple w:instr=" NUMPAGES  \* MERGEFORMAT ">
      <w:r>
        <w:rPr>
          <w:noProof/>
        </w:rPr>
        <w:t>345</w:t>
      </w:r>
    </w:fldSimple>
    <w:r>
      <w:tab/>
    </w:r>
    <w:r w:rsidRPr="009E51EE">
      <w:rPr>
        <w:rStyle w:val="HideTWBExt"/>
      </w:rPr>
      <w:t>&lt;PathFdR&gt;</w:t>
    </w:r>
    <w:r>
      <w:t>AM\1341383PL.docx</w:t>
    </w:r>
    <w:r w:rsidRPr="009E51EE">
      <w:rPr>
        <w:rStyle w:val="HideTWBExt"/>
      </w:rPr>
      <w:t>&lt;/PathFdR&gt;</w:t>
    </w:r>
  </w:p>
  <w:p w14:paraId="40A595A5" w14:textId="16E2419F" w:rsidR="00344FD6" w:rsidRPr="00B94A8E" w:rsidRDefault="009E51EE" w:rsidP="009E51EE">
    <w:pPr>
      <w:pStyle w:val="EPFooter2"/>
    </w:pPr>
    <w:r>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1DD18" w14:textId="77777777" w:rsidR="009E51EE" w:rsidRDefault="009E51EE" w:rsidP="009E51EE">
    <w:pPr>
      <w:pStyle w:val="EPFooter"/>
    </w:pPr>
    <w:r w:rsidRPr="009E51EE">
      <w:rPr>
        <w:rStyle w:val="HideTWBExt"/>
      </w:rPr>
      <w:t>&lt;PathFdR&gt;</w:t>
    </w:r>
    <w:r>
      <w:t>AM\1341383PL.docx</w:t>
    </w:r>
    <w:r w:rsidRPr="009E51EE">
      <w:rPr>
        <w:rStyle w:val="HideTWBExt"/>
      </w:rPr>
      <w:t>&lt;/PathFdR&gt;</w:t>
    </w:r>
    <w:r>
      <w:tab/>
    </w:r>
    <w:r>
      <w:fldChar w:fldCharType="begin"/>
    </w:r>
    <w:r>
      <w:instrText xml:space="preserve"> PAGE  \* MERGEFORMAT </w:instrText>
    </w:r>
    <w:r>
      <w:fldChar w:fldCharType="separate"/>
    </w:r>
    <w:r>
      <w:rPr>
        <w:noProof/>
      </w:rPr>
      <w:t>345</w:t>
    </w:r>
    <w:r>
      <w:fldChar w:fldCharType="end"/>
    </w:r>
    <w:r>
      <w:t>/</w:t>
    </w:r>
    <w:fldSimple w:instr=" NUMPAGES  \* MERGEFORMAT ">
      <w:r>
        <w:rPr>
          <w:noProof/>
        </w:rPr>
        <w:t>345</w:t>
      </w:r>
    </w:fldSimple>
    <w:r>
      <w:tab/>
      <w:t>PE</w:t>
    </w:r>
    <w:r w:rsidRPr="009E51EE">
      <w:rPr>
        <w:rStyle w:val="HideTWBExt"/>
      </w:rPr>
      <w:t>&lt;NoPE&gt;</w:t>
    </w:r>
    <w:r>
      <w:t>786.876</w:t>
    </w:r>
    <w:r w:rsidRPr="009E51EE">
      <w:rPr>
        <w:rStyle w:val="HideTWBExt"/>
      </w:rPr>
      <w:t>&lt;/NoPE&gt;&lt;Version&gt;</w:t>
    </w:r>
    <w:r>
      <w:t>v02-00</w:t>
    </w:r>
    <w:r w:rsidRPr="009E51EE">
      <w:rPr>
        <w:rStyle w:val="HideTWBExt"/>
      </w:rPr>
      <w:t>&lt;/Version&gt;</w:t>
    </w:r>
  </w:p>
  <w:p w14:paraId="29159106" w14:textId="2652D1BA" w:rsidR="00344FD6" w:rsidRPr="00B94A8E" w:rsidRDefault="009E51EE" w:rsidP="009E51EE">
    <w:pPr>
      <w:pStyle w:val="EPFooter2"/>
    </w:pPr>
    <w:r>
      <w:tab/>
    </w:r>
    <w:r>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D4F64" w14:textId="77777777" w:rsidR="009E51EE" w:rsidRDefault="009E51EE" w:rsidP="009E51EE">
    <w:pPr>
      <w:pStyle w:val="EPFooter"/>
    </w:pPr>
    <w:r w:rsidRPr="009E51EE">
      <w:rPr>
        <w:rStyle w:val="HideTWBExt"/>
      </w:rPr>
      <w:t>&lt;PathFdR&gt;</w:t>
    </w:r>
    <w:r>
      <w:t>AM\1341383PL.docx</w:t>
    </w:r>
    <w:r w:rsidRPr="009E51EE">
      <w:rPr>
        <w:rStyle w:val="HideTWBExt"/>
      </w:rPr>
      <w:t>&lt;/PathFdR&gt;</w:t>
    </w:r>
    <w:r>
      <w:tab/>
    </w:r>
    <w:r>
      <w:tab/>
      <w:t>PE</w:t>
    </w:r>
    <w:r w:rsidRPr="009E51EE">
      <w:rPr>
        <w:rStyle w:val="HideTWBExt"/>
      </w:rPr>
      <w:t>&lt;NoPE&gt;</w:t>
    </w:r>
    <w:r>
      <w:t>786.876</w:t>
    </w:r>
    <w:r w:rsidRPr="009E51EE">
      <w:rPr>
        <w:rStyle w:val="HideTWBExt"/>
      </w:rPr>
      <w:t>&lt;/NoPE&gt;&lt;Version&gt;</w:t>
    </w:r>
    <w:r>
      <w:t>v02-00</w:t>
    </w:r>
    <w:r w:rsidRPr="009E51EE">
      <w:rPr>
        <w:rStyle w:val="HideTWBExt"/>
      </w:rPr>
      <w:t>&lt;/Version&gt;</w:t>
    </w:r>
  </w:p>
  <w:p w14:paraId="0C4B34F6" w14:textId="3203C4CA" w:rsidR="00344FD6" w:rsidRPr="00B94A8E" w:rsidRDefault="009E51EE" w:rsidP="009E51EE">
    <w:pPr>
      <w:pStyle w:val="EPFooter2"/>
    </w:pPr>
    <w:r>
      <w:t>PL</w:t>
    </w:r>
    <w:r>
      <w:tab/>
    </w:r>
    <w:r w:rsidRPr="009E51EE">
      <w:rPr>
        <w:b w:val="0"/>
        <w:i/>
        <w:color w:val="C0C0C0"/>
        <w:sz w:val="22"/>
      </w:rPr>
      <w:t>Zjednoczona w różnorodności</w:t>
    </w:r>
    <w:r>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09EDF" w14:textId="77777777" w:rsidR="00BF3709" w:rsidRDefault="00BF3709">
      <w:r>
        <w:separator/>
      </w:r>
    </w:p>
  </w:footnote>
  <w:footnote w:type="continuationSeparator" w:id="0">
    <w:p w14:paraId="2C797C88" w14:textId="77777777" w:rsidR="00BF3709" w:rsidRDefault="00BF37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FA7FC" w14:textId="77777777" w:rsidR="00C440B4" w:rsidRDefault="00C440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A1A20" w14:textId="77777777" w:rsidR="00C440B4" w:rsidRDefault="00C440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C88D1" w14:textId="77777777" w:rsidR="00C440B4" w:rsidRDefault="00C440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1"/>
    <w:docVar w:name="TXTLANGUE" w:val="PL"/>
    <w:docVar w:name="TXTLANGUEMIN" w:val="pl"/>
    <w:docVar w:name="TXTNRFIRSTAM" w:val="946"/>
    <w:docVar w:name="TXTNRLASTAM" w:val="1290"/>
    <w:docVar w:name="TXTNRPE" w:val="786.876"/>
    <w:docVar w:name="TXTPEorAP" w:val="PE"/>
    <w:docVar w:name="TXTROUTE" w:val="AM\1341383PL.docx"/>
    <w:docVar w:name="TXTVERSION" w:val="02-00"/>
  </w:docVars>
  <w:rsids>
    <w:rsidRoot w:val="00A77B3E"/>
    <w:rsid w:val="000A6481"/>
    <w:rsid w:val="00184057"/>
    <w:rsid w:val="00262E69"/>
    <w:rsid w:val="002A1C9A"/>
    <w:rsid w:val="002A5985"/>
    <w:rsid w:val="003111B2"/>
    <w:rsid w:val="00344FD6"/>
    <w:rsid w:val="004C1FE6"/>
    <w:rsid w:val="00537AE7"/>
    <w:rsid w:val="00610814"/>
    <w:rsid w:val="0079515B"/>
    <w:rsid w:val="007C1771"/>
    <w:rsid w:val="0088760E"/>
    <w:rsid w:val="00913A26"/>
    <w:rsid w:val="009C2B78"/>
    <w:rsid w:val="009E51EE"/>
    <w:rsid w:val="00A045B9"/>
    <w:rsid w:val="00A65C93"/>
    <w:rsid w:val="00A77B3E"/>
    <w:rsid w:val="00B858CD"/>
    <w:rsid w:val="00B94A8E"/>
    <w:rsid w:val="00BB5CA9"/>
    <w:rsid w:val="00BF3709"/>
    <w:rsid w:val="00C053D5"/>
    <w:rsid w:val="00C440B4"/>
    <w:rsid w:val="00CA2A55"/>
    <w:rsid w:val="00D00DB5"/>
    <w:rsid w:val="00D50A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9115CF1"/>
  <w15:docId w15:val="{369495A0-43BC-4DF5-99CF-13D83B9AB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37AE7"/>
    <w:pPr>
      <w:tabs>
        <w:tab w:val="center" w:pos="4513"/>
        <w:tab w:val="right" w:pos="9026"/>
      </w:tabs>
    </w:pPr>
  </w:style>
  <w:style w:type="character" w:customStyle="1" w:styleId="HeaderChar">
    <w:name w:val="Header Char"/>
    <w:basedOn w:val="DefaultParagraphFont"/>
    <w:link w:val="Header"/>
    <w:rsid w:val="00537AE7"/>
    <w:rPr>
      <w:sz w:val="24"/>
      <w:szCs w:val="24"/>
    </w:rPr>
  </w:style>
  <w:style w:type="paragraph" w:styleId="Revision">
    <w:name w:val="Revision"/>
    <w:hidden/>
    <w:uiPriority w:val="99"/>
    <w:semiHidden/>
    <w:rsid w:val="00C053D5"/>
    <w:rPr>
      <w:sz w:val="24"/>
      <w:szCs w:val="24"/>
    </w:rPr>
  </w:style>
  <w:style w:type="paragraph" w:styleId="Footer">
    <w:name w:val="footer"/>
    <w:basedOn w:val="Normal"/>
    <w:link w:val="FooterChar"/>
    <w:rsid w:val="0088760E"/>
    <w:pPr>
      <w:tabs>
        <w:tab w:val="center" w:pos="4513"/>
        <w:tab w:val="right" w:pos="9026"/>
      </w:tabs>
    </w:pPr>
  </w:style>
  <w:style w:type="character" w:customStyle="1" w:styleId="FooterChar">
    <w:name w:val="Footer Char"/>
    <w:basedOn w:val="DefaultParagraphFont"/>
    <w:link w:val="Footer"/>
    <w:rsid w:val="0088760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206</Pages>
  <Words>41542</Words>
  <Characters>291026</Characters>
  <Application>Microsoft Office Word</Application>
  <DocSecurity>0</DocSecurity>
  <Lines>11120</Lines>
  <Paragraphs>3299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WIERTLEWSKA Maria</cp:lastModifiedBy>
  <cp:revision>2</cp:revision>
  <dcterms:created xsi:type="dcterms:W3CDTF">2026-05-12T14:48:00Z</dcterms:created>
  <dcterms:modified xsi:type="dcterms:W3CDTF">2026-05-12T14:48:00Z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1341383</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- 2026/05/12 16:47</vt:lpwstr>
  </property>
  <property fmtid="{D5CDD505-2E9C-101B-9397-08002B2CF9AE}" pid="7" name="dmxml.render.id">
    <vt:lpwstr>443596</vt:lpwstr>
  </property>
  <property fmtid="{D5CDD505-2E9C-101B-9397-08002B2CF9AE}" pid="8" name="dmxml.render.traceId">
    <vt:lpwstr>69d602336d273915e0129d6895ce33f1</vt:lpwstr>
  </property>
  <property fmtid="{D5CDD505-2E9C-101B-9397-08002B2CF9AE}" pid="9" name="FooterPath">
    <vt:lpwstr>AM\1341383PL.docx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786.876</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- 2026/04/14 16:12</vt:lpwstr>
  </property>
  <property fmtid="{D5CDD505-2E9C-101B-9397-08002B2CF9AE}" pid="16" name="UID">
    <vt:lpwstr>eu.europa.europarl-DIN1-2026-0000087811_02.00-xm-01.00_text-xml</vt:lpwstr>
  </property>
</Properties>
</file>