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0B4CC7" w14:paraId="1671B452" w14:textId="77777777" w:rsidTr="00C85D0F">
        <w:trPr>
          <w:trHeight w:hRule="exact" w:val="1418"/>
        </w:trPr>
        <w:tc>
          <w:tcPr>
            <w:tcW w:w="6804" w:type="dxa"/>
            <w:vAlign w:val="center"/>
          </w:tcPr>
          <w:p w14:paraId="7EDC271D" w14:textId="6100E2BD" w:rsidR="00BE5062" w:rsidRPr="000B4CC7" w:rsidRDefault="002156F7" w:rsidP="00C85D0F">
            <w:pPr>
              <w:pStyle w:val="EPName"/>
            </w:pPr>
            <w:r w:rsidRPr="000B4CC7">
              <w:t>Eiropas Parlaments</w:t>
            </w:r>
          </w:p>
          <w:p w14:paraId="5ED573DA" w14:textId="385EA7C4" w:rsidR="00BE5062" w:rsidRPr="000B4CC7" w:rsidRDefault="005B4F39" w:rsidP="00C85D0F">
            <w:pPr>
              <w:pStyle w:val="EPTerm"/>
            </w:pPr>
            <w:r w:rsidRPr="000B4CC7">
              <w:t>2019-2024</w:t>
            </w:r>
          </w:p>
        </w:tc>
        <w:tc>
          <w:tcPr>
            <w:tcW w:w="2268" w:type="dxa"/>
          </w:tcPr>
          <w:p w14:paraId="3DCA56D3" w14:textId="77777777" w:rsidR="00BE5062" w:rsidRPr="000B4CC7" w:rsidRDefault="00BE5062" w:rsidP="00C85D0F">
            <w:pPr>
              <w:pStyle w:val="EPLogo"/>
            </w:pPr>
            <w:r w:rsidRPr="000B4CC7">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1F7533" w14:textId="77777777" w:rsidR="000E7234" w:rsidRPr="000B4CC7" w:rsidRDefault="000E7234" w:rsidP="000E7234">
      <w:pPr>
        <w:pStyle w:val="LineTop"/>
      </w:pPr>
    </w:p>
    <w:p w14:paraId="08DFDCFA" w14:textId="7444F722" w:rsidR="000E7234" w:rsidRPr="000B4CC7" w:rsidRDefault="000E7234" w:rsidP="000E7234">
      <w:pPr>
        <w:pStyle w:val="EPBody"/>
      </w:pPr>
      <w:r w:rsidRPr="000B4CC7">
        <w:rPr>
          <w:rStyle w:val="HideTWBExt"/>
          <w:i w:val="0"/>
          <w:szCs w:val="20"/>
        </w:rPr>
        <w:t>&lt;Commission&gt;</w:t>
      </w:r>
      <w:r w:rsidR="005B4F39" w:rsidRPr="000B4CC7">
        <w:rPr>
          <w:rStyle w:val="HideTWBInt"/>
          <w:i w:val="0"/>
          <w:szCs w:val="20"/>
        </w:rPr>
        <w:t>{ITRE}</w:t>
      </w:r>
      <w:r w:rsidR="005B4F39" w:rsidRPr="000B4CC7">
        <w:t>Rūpniecības, pētniecības un enerģētikas komiteja</w:t>
      </w:r>
      <w:r w:rsidRPr="000B4CC7">
        <w:rPr>
          <w:rStyle w:val="HideTWBExt"/>
          <w:i w:val="0"/>
          <w:szCs w:val="20"/>
        </w:rPr>
        <w:t>&lt;/Commission&gt;</w:t>
      </w:r>
    </w:p>
    <w:p w14:paraId="0F2D262F" w14:textId="77777777" w:rsidR="000E7234" w:rsidRPr="000B4CC7" w:rsidRDefault="000E7234" w:rsidP="000E7234">
      <w:pPr>
        <w:pStyle w:val="LineBottom"/>
      </w:pPr>
    </w:p>
    <w:p w14:paraId="521E97DD" w14:textId="52E81DAC" w:rsidR="00B85286" w:rsidRPr="000B4CC7" w:rsidRDefault="00B85286">
      <w:pPr>
        <w:pStyle w:val="CoverReference"/>
      </w:pPr>
      <w:r w:rsidRPr="000B4CC7">
        <w:rPr>
          <w:rStyle w:val="HideTWBExt"/>
          <w:b w:val="0"/>
        </w:rPr>
        <w:t>&lt;RefProc&gt;</w:t>
      </w:r>
      <w:r w:rsidR="005B4F39" w:rsidRPr="000B4CC7">
        <w:t>2025/0543</w:t>
      </w:r>
      <w:r w:rsidRPr="000B4CC7">
        <w:rPr>
          <w:rStyle w:val="HideTWBExt"/>
          <w:b w:val="0"/>
        </w:rPr>
        <w:t>&lt;/RefProc&gt;&lt;RefTypeProc&gt;</w:t>
      </w:r>
      <w:r w:rsidR="002156F7" w:rsidRPr="000B4CC7">
        <w:t>(</w:t>
      </w:r>
      <w:r w:rsidR="005B4F39" w:rsidRPr="000B4CC7">
        <w:t>COD</w:t>
      </w:r>
      <w:r w:rsidR="002156F7" w:rsidRPr="000B4CC7">
        <w:t>)</w:t>
      </w:r>
      <w:r w:rsidRPr="000B4CC7">
        <w:rPr>
          <w:rStyle w:val="HideTWBExt"/>
          <w:b w:val="0"/>
        </w:rPr>
        <w:t>&lt;/RefTypeProc&gt;</w:t>
      </w:r>
    </w:p>
    <w:p w14:paraId="7AB4DB5D" w14:textId="400A9CAF" w:rsidR="00B85286" w:rsidRPr="000B4CC7" w:rsidRDefault="00B85286">
      <w:pPr>
        <w:pStyle w:val="CoverDate"/>
      </w:pPr>
      <w:r w:rsidRPr="000B4CC7">
        <w:rPr>
          <w:rStyle w:val="HideTWBExt"/>
        </w:rPr>
        <w:t>&lt;Date&gt;</w:t>
      </w:r>
      <w:r w:rsidR="005B4F39" w:rsidRPr="000B4CC7">
        <w:rPr>
          <w:rStyle w:val="HideTWBInt"/>
        </w:rPr>
        <w:t>{13/04/2026}</w:t>
      </w:r>
      <w:r w:rsidR="005B4F39" w:rsidRPr="000B4CC7">
        <w:t>13.4.2026</w:t>
      </w:r>
      <w:r w:rsidRPr="000B4CC7">
        <w:rPr>
          <w:rStyle w:val="HideTWBExt"/>
        </w:rPr>
        <w:t>&lt;/Date&gt;</w:t>
      </w:r>
    </w:p>
    <w:p w14:paraId="07507613" w14:textId="1CA4B4DB" w:rsidR="009B0305" w:rsidRPr="000B4CC7" w:rsidRDefault="009B0305" w:rsidP="009B0305">
      <w:pPr>
        <w:pStyle w:val="CoverDocType"/>
      </w:pPr>
      <w:r w:rsidRPr="000B4CC7">
        <w:rPr>
          <w:rStyle w:val="HideTWBExt"/>
          <w:b w:val="0"/>
        </w:rPr>
        <w:t>&lt;TypeAM&gt;</w:t>
      </w:r>
      <w:r w:rsidR="005B4F39" w:rsidRPr="000B4CC7">
        <w:t>GROZĪJUMI Nr.</w:t>
      </w:r>
      <w:r w:rsidRPr="000B4CC7">
        <w:rPr>
          <w:rStyle w:val="HideTWBExt"/>
          <w:b w:val="0"/>
        </w:rPr>
        <w:t>&lt;/TypeAM&gt;</w:t>
      </w:r>
    </w:p>
    <w:p w14:paraId="34CE70F9" w14:textId="23A91C49" w:rsidR="00B85286" w:rsidRPr="000B4CC7" w:rsidRDefault="00E25DC5" w:rsidP="001C2054">
      <w:pPr>
        <w:pStyle w:val="CoverDocType24a"/>
      </w:pPr>
      <w:r w:rsidRPr="000B4CC7">
        <w:rPr>
          <w:rStyle w:val="HideTWBExt"/>
          <w:b w:val="0"/>
        </w:rPr>
        <w:t>&lt;RangeAM&gt;</w:t>
      </w:r>
      <w:r w:rsidR="005B4F39" w:rsidRPr="000B4CC7">
        <w:t>1</w:t>
      </w:r>
      <w:r w:rsidR="000F4208" w:rsidRPr="000B4CC7">
        <w:t>8</w:t>
      </w:r>
      <w:r w:rsidR="005B4F39" w:rsidRPr="000B4CC7">
        <w:t>0 - 398</w:t>
      </w:r>
      <w:r w:rsidRPr="000B4CC7">
        <w:rPr>
          <w:rStyle w:val="HideTWBExt"/>
          <w:b w:val="0"/>
        </w:rPr>
        <w:t>&lt;/RangeAM&gt;</w:t>
      </w:r>
    </w:p>
    <w:p w14:paraId="6ED0D187" w14:textId="50204A44" w:rsidR="001C2054" w:rsidRPr="000B4CC7" w:rsidRDefault="00A15973" w:rsidP="00A93F8C">
      <w:pPr>
        <w:pStyle w:val="CoverBold"/>
      </w:pPr>
      <w:r w:rsidRPr="000B4CC7">
        <w:rPr>
          <w:rStyle w:val="HideTWBExt"/>
          <w:b w:val="0"/>
        </w:rPr>
        <w:t>&lt;TitreType&gt;</w:t>
      </w:r>
      <w:r w:rsidR="002156F7" w:rsidRPr="000B4CC7">
        <w:t>Ziņojuma projekts</w:t>
      </w:r>
      <w:r w:rsidRPr="000B4CC7">
        <w:rPr>
          <w:rStyle w:val="HideTWBExt"/>
          <w:b w:val="0"/>
        </w:rPr>
        <w:t>&lt;/TitreType&gt;</w:t>
      </w:r>
    </w:p>
    <w:p w14:paraId="5C031669" w14:textId="26247DB7" w:rsidR="00B85286" w:rsidRPr="000B4CC7" w:rsidRDefault="00E25DC5" w:rsidP="00A93F8C">
      <w:pPr>
        <w:pStyle w:val="CoverBold"/>
      </w:pPr>
      <w:r w:rsidRPr="000B4CC7">
        <w:rPr>
          <w:rStyle w:val="HideTWBExt"/>
          <w:b w:val="0"/>
        </w:rPr>
        <w:t>&lt;Rapporteur&gt;</w:t>
      </w:r>
      <w:r w:rsidR="005B4F39" w:rsidRPr="000B4CC7">
        <w:rPr>
          <w:i/>
          <w:iCs/>
        </w:rPr>
        <w:t>Christian Ehler</w:t>
      </w:r>
      <w:r w:rsidRPr="000B4CC7">
        <w:rPr>
          <w:rStyle w:val="HideTWBExt"/>
          <w:b w:val="0"/>
        </w:rPr>
        <w:t>&lt;/Rapporteur&gt;</w:t>
      </w:r>
    </w:p>
    <w:p w14:paraId="7D7FA969" w14:textId="052CA602" w:rsidR="00B85286" w:rsidRPr="000B4CC7" w:rsidRDefault="00075DBE">
      <w:pPr>
        <w:pStyle w:val="CoverNormal24a"/>
      </w:pPr>
      <w:r w:rsidRPr="000B4CC7">
        <w:rPr>
          <w:rStyle w:val="HideTWBExt"/>
        </w:rPr>
        <w:t>&lt;DocRefPE&gt;</w:t>
      </w:r>
      <w:r w:rsidR="002156F7" w:rsidRPr="000B4CC7">
        <w:t>(PE</w:t>
      </w:r>
      <w:r w:rsidR="005B4F39" w:rsidRPr="000B4CC7">
        <w:t>785.237</w:t>
      </w:r>
      <w:r w:rsidR="002156F7" w:rsidRPr="000B4CC7">
        <w:t>v</w:t>
      </w:r>
      <w:r w:rsidR="005B4F39" w:rsidRPr="000B4CC7">
        <w:t>02-00</w:t>
      </w:r>
      <w:r w:rsidR="002156F7" w:rsidRPr="000B4CC7">
        <w:t>)</w:t>
      </w:r>
      <w:r w:rsidRPr="000B4CC7">
        <w:rPr>
          <w:rStyle w:val="HideTWBExt"/>
        </w:rPr>
        <w:t>&lt;/DocRefPE&gt;</w:t>
      </w:r>
    </w:p>
    <w:p w14:paraId="2593173C" w14:textId="45F66A4E" w:rsidR="00B85286" w:rsidRPr="000B4CC7" w:rsidRDefault="00A15973">
      <w:pPr>
        <w:pStyle w:val="CoverNormal24a"/>
      </w:pPr>
      <w:r w:rsidRPr="000B4CC7">
        <w:rPr>
          <w:rStyle w:val="HideTWBExt"/>
        </w:rPr>
        <w:t>&lt;Titre&gt;</w:t>
      </w:r>
      <w:r w:rsidR="008B7538" w:rsidRPr="000B4CC7">
        <w:t>Ar ko izveido pētniecības un inovācijas pamatprogrammu “Apvārsnis Eiropa” 2028.–2034. gadam, nosaka tās dalības un rezultātu izplatīšanas noteikumus un atceļ Regulu (ES) 2021/695</w:t>
      </w:r>
      <w:r w:rsidRPr="000B4CC7">
        <w:rPr>
          <w:rStyle w:val="HideTWBExt"/>
        </w:rPr>
        <w:t>&lt;/Titre&gt;</w:t>
      </w:r>
    </w:p>
    <w:p w14:paraId="16EF1677" w14:textId="1BEB0BE0" w:rsidR="006337D4" w:rsidRPr="000B4CC7" w:rsidRDefault="00E25DC5" w:rsidP="006337D4">
      <w:pPr>
        <w:pStyle w:val="CoverNormal"/>
      </w:pPr>
      <w:r w:rsidRPr="000B4CC7">
        <w:rPr>
          <w:rStyle w:val="HideTWBExt"/>
        </w:rPr>
        <w:t>&lt;DocAmend&gt;</w:t>
      </w:r>
      <w:r w:rsidR="005B4F39" w:rsidRPr="000B4CC7">
        <w:t>Regulas priekšlikums</w:t>
      </w:r>
      <w:r w:rsidRPr="000B4CC7">
        <w:rPr>
          <w:rStyle w:val="HideTWBExt"/>
        </w:rPr>
        <w:t>&lt;/DocAmend&gt;</w:t>
      </w:r>
    </w:p>
    <w:p w14:paraId="6D3D9983" w14:textId="3D0FA444" w:rsidR="00B85286" w:rsidRPr="000B4CC7" w:rsidRDefault="00A15973">
      <w:pPr>
        <w:pStyle w:val="CoverNormal24a"/>
      </w:pPr>
      <w:r w:rsidRPr="000B4CC7">
        <w:rPr>
          <w:rStyle w:val="HideTWBExt"/>
        </w:rPr>
        <w:t>&lt;DocRef&gt;</w:t>
      </w:r>
      <w:r w:rsidR="002156F7" w:rsidRPr="000B4CC7">
        <w:t>(</w:t>
      </w:r>
      <w:r w:rsidR="005B4F39" w:rsidRPr="000B4CC7">
        <w:t>COM(2025)0543 – 2025/0543(COD)</w:t>
      </w:r>
      <w:r w:rsidR="002156F7" w:rsidRPr="000B4CC7">
        <w:t>)</w:t>
      </w:r>
      <w:r w:rsidRPr="000B4CC7">
        <w:rPr>
          <w:rStyle w:val="HideTWBExt"/>
        </w:rPr>
        <w:t>&lt;/DocRef&gt;</w:t>
      </w:r>
    </w:p>
    <w:p w14:paraId="6F371EF6" w14:textId="3B073CAA" w:rsidR="00B85286" w:rsidRPr="000B4CC7" w:rsidRDefault="00B85286" w:rsidP="00E660E2">
      <w:pPr>
        <w:widowControl/>
        <w:tabs>
          <w:tab w:val="center" w:pos="4677"/>
        </w:tabs>
      </w:pPr>
      <w:r w:rsidRPr="000B4CC7">
        <w:br w:type="page"/>
      </w:r>
      <w:r w:rsidR="002156F7" w:rsidRPr="000B4CC7">
        <w:lastRenderedPageBreak/>
        <w:t>AM_Com_LegReport</w:t>
      </w:r>
    </w:p>
    <w:p w14:paraId="30ABC49F" w14:textId="4EE5E8BE" w:rsidR="005B4F39" w:rsidRPr="000B4CC7" w:rsidRDefault="00B85286" w:rsidP="005B4F39">
      <w:pPr>
        <w:pStyle w:val="AmNumberTabs"/>
        <w:keepNext/>
      </w:pPr>
      <w:r w:rsidRPr="000B4CC7">
        <w:br w:type="page"/>
      </w:r>
      <w:bookmarkStart w:id="0" w:name="EndA"/>
    </w:p>
    <w:p w14:paraId="7A266E70" w14:textId="14A9CFF3" w:rsidR="00FA192C" w:rsidRPr="000B4CC7" w:rsidRDefault="00FA192C" w:rsidP="00FA192C"/>
    <w:bookmarkEnd w:id="0"/>
    <w:p w14:paraId="284C8758" w14:textId="1F60E03E" w:rsidR="00761C0F" w:rsidRPr="000B4CC7" w:rsidRDefault="00761C0F" w:rsidP="00761C0F">
      <w:pPr>
        <w:pStyle w:val="AmNumberTabs"/>
      </w:pPr>
      <w:r w:rsidRPr="000B4CC7">
        <w:rPr>
          <w:rStyle w:val="HideTWBExt"/>
          <w:b w:val="0"/>
        </w:rPr>
        <w:t>&lt;RepeatBlock-Amend&gt;&lt;Amend&gt;</w:t>
      </w:r>
      <w:r w:rsidRPr="000B4CC7">
        <w:t>Grozījums Nr.</w:t>
      </w:r>
      <w:r w:rsidRPr="000B4CC7">
        <w:tab/>
      </w:r>
      <w:r w:rsidRPr="000B4CC7">
        <w:tab/>
      </w:r>
      <w:r w:rsidRPr="000B4CC7">
        <w:rPr>
          <w:rStyle w:val="HideTWBExt"/>
          <w:b w:val="0"/>
        </w:rPr>
        <w:t>&lt;NumAm&gt;</w:t>
      </w:r>
      <w:r w:rsidRPr="000B4CC7">
        <w:t>180</w:t>
      </w:r>
      <w:r w:rsidRPr="000B4CC7">
        <w:rPr>
          <w:rStyle w:val="HideTWBExt"/>
          <w:b w:val="0"/>
        </w:rPr>
        <w:t>&lt;/NumAm&gt;</w:t>
      </w:r>
    </w:p>
    <w:p w14:paraId="1AF0FC16" w14:textId="77777777" w:rsidR="00761C0F" w:rsidRPr="000B4CC7" w:rsidRDefault="00761C0F" w:rsidP="00761C0F">
      <w:pPr>
        <w:pStyle w:val="NormalBold"/>
      </w:pPr>
      <w:r w:rsidRPr="000B4CC7">
        <w:rPr>
          <w:rStyle w:val="HideTWBExt"/>
          <w:b w:val="0"/>
        </w:rPr>
        <w:t>&lt;RepeatBlock-By&gt;&lt;Members&gt;</w:t>
      </w:r>
      <w:r w:rsidRPr="000B4CC7">
        <w:t>Sandro Ruotolo, Saskia Bricmont, Veronika Cifrová Ostrihoňová, Hannah Neumann, Brando Benifei, Alessandro Zan, Annalisa Corrado</w:t>
      </w:r>
      <w:r w:rsidRPr="000B4CC7">
        <w:rPr>
          <w:rStyle w:val="HideTWBExt"/>
          <w:b w:val="0"/>
        </w:rPr>
        <w:t>&lt;/Members&gt;</w:t>
      </w:r>
    </w:p>
    <w:p w14:paraId="2A03858D" w14:textId="77777777" w:rsidR="00761C0F" w:rsidRPr="000B4CC7" w:rsidRDefault="00761C0F" w:rsidP="00761C0F">
      <w:pPr>
        <w:pStyle w:val="NormalBold"/>
      </w:pPr>
      <w:r w:rsidRPr="000B4CC7">
        <w:rPr>
          <w:rStyle w:val="HideTWBExt"/>
          <w:b w:val="0"/>
        </w:rPr>
        <w:t>&lt;/RepeatBlock-By&gt;</w:t>
      </w:r>
    </w:p>
    <w:p w14:paraId="6427367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F61F8BB" w14:textId="77777777" w:rsidR="00761C0F" w:rsidRPr="000B4CC7" w:rsidRDefault="00761C0F" w:rsidP="00761C0F">
      <w:pPr>
        <w:pStyle w:val="NormalBold"/>
      </w:pPr>
      <w:r w:rsidRPr="000B4CC7">
        <w:rPr>
          <w:rStyle w:val="HideTWBExt"/>
          <w:b w:val="0"/>
        </w:rPr>
        <w:t>&lt;Article&gt;</w:t>
      </w:r>
      <w:r w:rsidRPr="000B4CC7">
        <w:t>1.a norāde (jauna)</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9B3FD84" w14:textId="77777777" w:rsidTr="00647906">
        <w:trPr>
          <w:trHeight w:hRule="exact" w:val="240"/>
          <w:jc w:val="center"/>
        </w:trPr>
        <w:tc>
          <w:tcPr>
            <w:tcW w:w="9752" w:type="dxa"/>
            <w:gridSpan w:val="2"/>
            <w:tcBorders>
              <w:top w:val="nil"/>
              <w:left w:val="nil"/>
              <w:bottom w:val="nil"/>
              <w:right w:val="nil"/>
            </w:tcBorders>
          </w:tcPr>
          <w:p w14:paraId="7C8FF4EC" w14:textId="77777777" w:rsidR="00761C0F" w:rsidRPr="000B4CC7" w:rsidRDefault="00761C0F" w:rsidP="00647906"/>
        </w:tc>
      </w:tr>
      <w:tr w:rsidR="00761C0F" w:rsidRPr="000B4CC7" w14:paraId="2E6E4953" w14:textId="77777777" w:rsidTr="00647906">
        <w:trPr>
          <w:trHeight w:val="240"/>
          <w:jc w:val="center"/>
        </w:trPr>
        <w:tc>
          <w:tcPr>
            <w:tcW w:w="4876" w:type="dxa"/>
            <w:tcBorders>
              <w:top w:val="nil"/>
              <w:left w:val="nil"/>
              <w:bottom w:val="nil"/>
              <w:right w:val="nil"/>
            </w:tcBorders>
          </w:tcPr>
          <w:p w14:paraId="49118D7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16DDAC3" w14:textId="77777777" w:rsidR="00761C0F" w:rsidRPr="000B4CC7" w:rsidRDefault="00761C0F" w:rsidP="00647906">
            <w:pPr>
              <w:pStyle w:val="AmColumnHeading"/>
            </w:pPr>
            <w:r w:rsidRPr="000B4CC7">
              <w:t>Grozījums</w:t>
            </w:r>
          </w:p>
        </w:tc>
      </w:tr>
      <w:tr w:rsidR="00761C0F" w:rsidRPr="000B4CC7" w14:paraId="73E1EF91" w14:textId="77777777" w:rsidTr="00647906">
        <w:trPr>
          <w:jc w:val="center"/>
        </w:trPr>
        <w:tc>
          <w:tcPr>
            <w:tcW w:w="4876" w:type="dxa"/>
            <w:tcBorders>
              <w:top w:val="nil"/>
              <w:left w:val="nil"/>
              <w:bottom w:val="nil"/>
              <w:right w:val="nil"/>
            </w:tcBorders>
          </w:tcPr>
          <w:p w14:paraId="57FFD0DD" w14:textId="77777777" w:rsidR="00761C0F" w:rsidRPr="000B4CC7" w:rsidRDefault="00761C0F" w:rsidP="00647906">
            <w:pPr>
              <w:pStyle w:val="Normal6a"/>
            </w:pPr>
          </w:p>
        </w:tc>
        <w:tc>
          <w:tcPr>
            <w:tcW w:w="4876" w:type="dxa"/>
            <w:tcBorders>
              <w:top w:val="nil"/>
              <w:left w:val="nil"/>
              <w:bottom w:val="nil"/>
              <w:right w:val="nil"/>
            </w:tcBorders>
          </w:tcPr>
          <w:p w14:paraId="0BFC94B7" w14:textId="77777777" w:rsidR="00761C0F" w:rsidRPr="000B4CC7" w:rsidRDefault="00761C0F" w:rsidP="00647906">
            <w:pPr>
              <w:pStyle w:val="Normal6a"/>
            </w:pPr>
            <w:r w:rsidRPr="000B4CC7">
              <w:rPr>
                <w:b/>
                <w:i/>
              </w:rPr>
              <w:t>ņemot vērā Eiropas Parlamenta un Padomes Regulu (ES) 2024/1083 (2024. gada 11. aprīlis), ar ko izveido vienotu satvaru mediju pakalpojumiem iekšējā tirgū un groza Direktīvu 2010/13/ES (Eiropas Mediju brīvības akts),</w:t>
            </w:r>
          </w:p>
        </w:tc>
      </w:tr>
    </w:tbl>
    <w:p w14:paraId="3DB08BA1"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8E9865E" w14:textId="77777777" w:rsidR="00761C0F" w:rsidRPr="000B4CC7" w:rsidRDefault="00761C0F" w:rsidP="00761C0F">
      <w:r w:rsidRPr="000B4CC7">
        <w:rPr>
          <w:rStyle w:val="HideTWBExt"/>
        </w:rPr>
        <w:t>&lt;/Amend&gt;</w:t>
      </w:r>
    </w:p>
    <w:p w14:paraId="7F19C44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181</w:t>
      </w:r>
      <w:r w:rsidRPr="000B4CC7">
        <w:rPr>
          <w:rStyle w:val="HideTWBExt"/>
          <w:b w:val="0"/>
        </w:rPr>
        <w:t>&lt;/NumAm&gt;</w:t>
      </w:r>
    </w:p>
    <w:p w14:paraId="1A8BC86A" w14:textId="77777777" w:rsidR="00761C0F" w:rsidRPr="000B4CC7" w:rsidRDefault="00761C0F" w:rsidP="00761C0F">
      <w:pPr>
        <w:pStyle w:val="NormalBold"/>
      </w:pPr>
      <w:r w:rsidRPr="000B4CC7">
        <w:rPr>
          <w:rStyle w:val="HideTWBExt"/>
          <w:b w:val="0"/>
        </w:rPr>
        <w:t>&lt;RepeatBlock-By&gt;&lt;Members&gt;</w:t>
      </w:r>
      <w:r w:rsidRPr="000B4CC7">
        <w:t>Sandro Ruotolo, Saskia Bricmont, Veronika Cifrová Ostrihoňová, Hannah Neumann, Brando Benifei, Alessandro Zan, Annalisa Corrado</w:t>
      </w:r>
      <w:r w:rsidRPr="000B4CC7">
        <w:rPr>
          <w:rStyle w:val="HideTWBExt"/>
          <w:b w:val="0"/>
        </w:rPr>
        <w:t>&lt;/Members&gt;</w:t>
      </w:r>
    </w:p>
    <w:p w14:paraId="7F943E48" w14:textId="77777777" w:rsidR="00761C0F" w:rsidRPr="000B4CC7" w:rsidRDefault="00761C0F" w:rsidP="00761C0F">
      <w:pPr>
        <w:pStyle w:val="NormalBold"/>
      </w:pPr>
      <w:r w:rsidRPr="000B4CC7">
        <w:rPr>
          <w:rStyle w:val="HideTWBExt"/>
          <w:b w:val="0"/>
        </w:rPr>
        <w:t>&lt;/RepeatBlock-By&gt;</w:t>
      </w:r>
    </w:p>
    <w:p w14:paraId="75263DB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719EB72" w14:textId="77777777" w:rsidR="00761C0F" w:rsidRPr="000B4CC7" w:rsidRDefault="00761C0F" w:rsidP="00761C0F">
      <w:pPr>
        <w:pStyle w:val="NormalBold"/>
      </w:pPr>
      <w:r w:rsidRPr="000B4CC7">
        <w:rPr>
          <w:rStyle w:val="HideTWBExt"/>
          <w:b w:val="0"/>
        </w:rPr>
        <w:t>&lt;Article&gt;</w:t>
      </w:r>
      <w:r w:rsidRPr="000B4CC7">
        <w:t>1.b norāde (jauna)</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1DE5E8F" w14:textId="77777777" w:rsidTr="00647906">
        <w:trPr>
          <w:trHeight w:hRule="exact" w:val="240"/>
          <w:jc w:val="center"/>
        </w:trPr>
        <w:tc>
          <w:tcPr>
            <w:tcW w:w="9752" w:type="dxa"/>
            <w:gridSpan w:val="2"/>
            <w:tcBorders>
              <w:top w:val="nil"/>
              <w:left w:val="nil"/>
              <w:bottom w:val="nil"/>
              <w:right w:val="nil"/>
            </w:tcBorders>
          </w:tcPr>
          <w:p w14:paraId="186A5227" w14:textId="77777777" w:rsidR="00761C0F" w:rsidRPr="000B4CC7" w:rsidRDefault="00761C0F" w:rsidP="00647906"/>
        </w:tc>
      </w:tr>
      <w:tr w:rsidR="00761C0F" w:rsidRPr="000B4CC7" w14:paraId="2DE617F4" w14:textId="77777777" w:rsidTr="00647906">
        <w:trPr>
          <w:trHeight w:val="240"/>
          <w:jc w:val="center"/>
        </w:trPr>
        <w:tc>
          <w:tcPr>
            <w:tcW w:w="4876" w:type="dxa"/>
            <w:tcBorders>
              <w:top w:val="nil"/>
              <w:left w:val="nil"/>
              <w:bottom w:val="nil"/>
              <w:right w:val="nil"/>
            </w:tcBorders>
          </w:tcPr>
          <w:p w14:paraId="0ADE7D3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476D56B" w14:textId="77777777" w:rsidR="00761C0F" w:rsidRPr="000B4CC7" w:rsidRDefault="00761C0F" w:rsidP="00647906">
            <w:pPr>
              <w:pStyle w:val="AmColumnHeading"/>
            </w:pPr>
            <w:r w:rsidRPr="000B4CC7">
              <w:t>Grozījums</w:t>
            </w:r>
          </w:p>
        </w:tc>
      </w:tr>
      <w:tr w:rsidR="00761C0F" w:rsidRPr="000B4CC7" w14:paraId="717DC7D0" w14:textId="77777777" w:rsidTr="00647906">
        <w:trPr>
          <w:jc w:val="center"/>
        </w:trPr>
        <w:tc>
          <w:tcPr>
            <w:tcW w:w="4876" w:type="dxa"/>
            <w:tcBorders>
              <w:top w:val="nil"/>
              <w:left w:val="nil"/>
              <w:bottom w:val="nil"/>
              <w:right w:val="nil"/>
            </w:tcBorders>
          </w:tcPr>
          <w:p w14:paraId="6F31BA50" w14:textId="77777777" w:rsidR="00761C0F" w:rsidRPr="000B4CC7" w:rsidRDefault="00761C0F" w:rsidP="00647906">
            <w:pPr>
              <w:pStyle w:val="Normal6a"/>
            </w:pPr>
          </w:p>
        </w:tc>
        <w:tc>
          <w:tcPr>
            <w:tcW w:w="4876" w:type="dxa"/>
            <w:tcBorders>
              <w:top w:val="nil"/>
              <w:left w:val="nil"/>
              <w:bottom w:val="nil"/>
              <w:right w:val="nil"/>
            </w:tcBorders>
          </w:tcPr>
          <w:p w14:paraId="61C584A0" w14:textId="77777777" w:rsidR="00761C0F" w:rsidRPr="000B4CC7" w:rsidRDefault="00761C0F" w:rsidP="00647906">
            <w:pPr>
              <w:pStyle w:val="Normal6a"/>
            </w:pPr>
            <w:r w:rsidRPr="000B4CC7">
              <w:rPr>
                <w:b/>
                <w:i/>
              </w:rPr>
              <w:t>ņemot vērā Eiropas Parlamenta 2023. gada 15. jūnija ieteikumu Padomei un Komisijai pēc izmeklēšanas par iespējamiem pārkāpumiem un administratīvām kļūmēm Savienības tiesību aktu piemērošanā attiecībā uz Pegasus un līdzvērtīgas novērošanas spiegprogrammatūras izmantošanu,</w:t>
            </w:r>
          </w:p>
        </w:tc>
      </w:tr>
    </w:tbl>
    <w:p w14:paraId="016760AA"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5F41506" w14:textId="77777777" w:rsidR="00761C0F" w:rsidRPr="000B4CC7" w:rsidRDefault="00761C0F" w:rsidP="00761C0F">
      <w:r w:rsidRPr="000B4CC7">
        <w:rPr>
          <w:rStyle w:val="HideTWBExt"/>
        </w:rPr>
        <w:t>&lt;/Amend&gt;</w:t>
      </w:r>
    </w:p>
    <w:p w14:paraId="7501773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182</w:t>
      </w:r>
      <w:r w:rsidRPr="000B4CC7">
        <w:rPr>
          <w:rStyle w:val="HideTWBExt"/>
          <w:b w:val="0"/>
        </w:rPr>
        <w:t>&lt;/NumAm&gt;</w:t>
      </w:r>
    </w:p>
    <w:p w14:paraId="54476FF7" w14:textId="77777777" w:rsidR="00761C0F" w:rsidRPr="000B4CC7" w:rsidRDefault="00761C0F" w:rsidP="00761C0F">
      <w:pPr>
        <w:pStyle w:val="NormalBold"/>
      </w:pPr>
      <w:r w:rsidRPr="000B4CC7">
        <w:rPr>
          <w:rStyle w:val="HideTWBExt"/>
          <w:b w:val="0"/>
        </w:rPr>
        <w:t>&lt;RepeatBlock-By&gt;&lt;Members&gt;</w:t>
      </w:r>
      <w:r w:rsidRPr="000B4CC7">
        <w:t xml:space="preserve">Julie Rechagneux, Pascale Piera, Aleksandar Nikolic, </w:t>
      </w:r>
      <w:r w:rsidRPr="000B4CC7">
        <w:lastRenderedPageBreak/>
        <w:t>Mélanie Disdier, Jorge Martín Frías, András Gyürk, Barbara Bonte</w:t>
      </w:r>
      <w:r w:rsidRPr="000B4CC7">
        <w:rPr>
          <w:rStyle w:val="HideTWBExt"/>
          <w:b w:val="0"/>
        </w:rPr>
        <w:t>&lt;/Members&gt;</w:t>
      </w:r>
    </w:p>
    <w:p w14:paraId="539F41A7" w14:textId="77777777" w:rsidR="00761C0F" w:rsidRPr="000B4CC7" w:rsidRDefault="00761C0F" w:rsidP="00761C0F">
      <w:pPr>
        <w:pStyle w:val="NormalBold"/>
      </w:pPr>
      <w:r w:rsidRPr="000B4CC7">
        <w:rPr>
          <w:rStyle w:val="HideTWBExt"/>
          <w:b w:val="0"/>
        </w:rPr>
        <w:t>&lt;/RepeatBlock-By&gt;</w:t>
      </w:r>
    </w:p>
    <w:p w14:paraId="1FA6853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251C894" w14:textId="77777777" w:rsidR="00761C0F" w:rsidRPr="000B4CC7" w:rsidRDefault="00761C0F" w:rsidP="00761C0F">
      <w:pPr>
        <w:pStyle w:val="NormalBold"/>
      </w:pPr>
      <w:r w:rsidRPr="000B4CC7">
        <w:rPr>
          <w:rStyle w:val="HideTWBExt"/>
          <w:b w:val="0"/>
        </w:rPr>
        <w:t>&lt;Article&gt;</w:t>
      </w:r>
      <w:r w:rsidRPr="000B4CC7">
        <w:t>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4558406" w14:textId="77777777" w:rsidTr="00647906">
        <w:trPr>
          <w:trHeight w:hRule="exact" w:val="240"/>
          <w:jc w:val="center"/>
        </w:trPr>
        <w:tc>
          <w:tcPr>
            <w:tcW w:w="9752" w:type="dxa"/>
            <w:gridSpan w:val="2"/>
            <w:tcBorders>
              <w:top w:val="nil"/>
              <w:left w:val="nil"/>
              <w:bottom w:val="nil"/>
              <w:right w:val="nil"/>
            </w:tcBorders>
          </w:tcPr>
          <w:p w14:paraId="2688ACAF" w14:textId="77777777" w:rsidR="00761C0F" w:rsidRPr="000B4CC7" w:rsidRDefault="00761C0F" w:rsidP="00647906"/>
        </w:tc>
      </w:tr>
      <w:tr w:rsidR="00761C0F" w:rsidRPr="000B4CC7" w14:paraId="5AF239D9" w14:textId="77777777" w:rsidTr="00647906">
        <w:trPr>
          <w:trHeight w:val="240"/>
          <w:jc w:val="center"/>
        </w:trPr>
        <w:tc>
          <w:tcPr>
            <w:tcW w:w="4876" w:type="dxa"/>
            <w:tcBorders>
              <w:top w:val="nil"/>
              <w:left w:val="nil"/>
              <w:bottom w:val="nil"/>
              <w:right w:val="nil"/>
            </w:tcBorders>
          </w:tcPr>
          <w:p w14:paraId="3FB6BAD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02A89B8" w14:textId="77777777" w:rsidR="00761C0F" w:rsidRPr="000B4CC7" w:rsidRDefault="00761C0F" w:rsidP="00647906">
            <w:pPr>
              <w:pStyle w:val="AmColumnHeading"/>
            </w:pPr>
            <w:r w:rsidRPr="000B4CC7">
              <w:t>Grozījums</w:t>
            </w:r>
          </w:p>
        </w:tc>
      </w:tr>
      <w:tr w:rsidR="00761C0F" w:rsidRPr="000B4CC7" w14:paraId="6274121E" w14:textId="77777777" w:rsidTr="00647906">
        <w:trPr>
          <w:jc w:val="center"/>
        </w:trPr>
        <w:tc>
          <w:tcPr>
            <w:tcW w:w="4876" w:type="dxa"/>
            <w:tcBorders>
              <w:top w:val="nil"/>
              <w:left w:val="nil"/>
              <w:bottom w:val="nil"/>
              <w:right w:val="nil"/>
            </w:tcBorders>
          </w:tcPr>
          <w:p w14:paraId="19A22A27" w14:textId="77777777" w:rsidR="00761C0F" w:rsidRPr="000B4CC7" w:rsidRDefault="00761C0F" w:rsidP="00647906">
            <w:pPr>
              <w:pStyle w:val="Normal6a"/>
            </w:pPr>
            <w:r w:rsidRPr="000B4CC7">
              <w:t>(1)</w:t>
            </w:r>
            <w:r w:rsidRPr="000B4CC7">
              <w:tab/>
              <w:t xml:space="preserve">Savienības mērķis ir stiprināt savu zinātniski tehnisko bāzi, </w:t>
            </w:r>
            <w:r w:rsidRPr="000B4CC7">
              <w:rPr>
                <w:b/>
                <w:i/>
              </w:rPr>
              <w:t>stiprinot tādu Eiropas pētniecības telpu (EPT), kurā notiek brīva</w:t>
            </w:r>
            <w:r w:rsidRPr="000B4CC7">
              <w:t xml:space="preserve"> pētnieku, zinātniskās informācijas un tehnoloģiju </w:t>
            </w:r>
            <w:r w:rsidRPr="000B4CC7">
              <w:rPr>
                <w:b/>
                <w:i/>
              </w:rPr>
              <w:t>aprite, un mudinot to kļūt konkurētspējīgākai</w:t>
            </w:r>
            <w:r w:rsidRPr="000B4CC7">
              <w:t>, tostarp rūpniecībā, vienlaikus sekmējot visus pētniecības un inovācijas pasākumus, lai īstenotu Savienības stratēģiskās prioritātes</w:t>
            </w:r>
            <w:r w:rsidRPr="000B4CC7">
              <w:rPr>
                <w:b/>
                <w:bCs/>
                <w:i/>
                <w:iCs/>
              </w:rPr>
              <w:t>,</w:t>
            </w:r>
            <w:r w:rsidRPr="000B4CC7">
              <w:rPr>
                <w:b/>
                <w:bCs/>
              </w:rPr>
              <w:t xml:space="preserve"> </w:t>
            </w:r>
            <w:r w:rsidRPr="000B4CC7">
              <w:rPr>
                <w:b/>
                <w:i/>
              </w:rPr>
              <w:t>kuru virsmērķis ir veicināt mieru, Savienības vērtības un tās tautu labklājību</w:t>
            </w:r>
            <w:r w:rsidRPr="000B4CC7">
              <w:t>.</w:t>
            </w:r>
          </w:p>
        </w:tc>
        <w:tc>
          <w:tcPr>
            <w:tcW w:w="4876" w:type="dxa"/>
            <w:tcBorders>
              <w:top w:val="nil"/>
              <w:left w:val="nil"/>
              <w:bottom w:val="nil"/>
              <w:right w:val="nil"/>
            </w:tcBorders>
          </w:tcPr>
          <w:p w14:paraId="7D37D85B" w14:textId="77777777" w:rsidR="00761C0F" w:rsidRPr="000B4CC7" w:rsidRDefault="00761C0F" w:rsidP="00647906">
            <w:pPr>
              <w:pStyle w:val="Normal6a"/>
            </w:pPr>
            <w:r w:rsidRPr="000B4CC7">
              <w:t>(1)</w:t>
            </w:r>
            <w:r w:rsidRPr="000B4CC7">
              <w:tab/>
              <w:t>Savienības mērķis ir stiprināt savu zinātniski tehnisko bāzi</w:t>
            </w:r>
            <w:r w:rsidRPr="000B4CC7">
              <w:rPr>
                <w:b/>
                <w:i/>
              </w:rPr>
              <w:t xml:space="preserve"> un savu konkurētspēju, uzlabojot nosacījumus</w:t>
            </w:r>
            <w:r w:rsidRPr="000B4CC7">
              <w:t xml:space="preserve"> pētnieku, zinātniskās informācijas un tehnoloģiju </w:t>
            </w:r>
            <w:r w:rsidRPr="000B4CC7">
              <w:rPr>
                <w:b/>
                <w:i/>
              </w:rPr>
              <w:t>apritei</w:t>
            </w:r>
            <w:r w:rsidRPr="000B4CC7">
              <w:t xml:space="preserve">, tostarp </w:t>
            </w:r>
            <w:r w:rsidRPr="000B4CC7">
              <w:rPr>
                <w:b/>
                <w:i/>
              </w:rPr>
              <w:t>tās rūpnieciskajā ekosistēmā</w:t>
            </w:r>
            <w:r w:rsidRPr="000B4CC7">
              <w:t xml:space="preserve">, vienlaikus sekmējot visus pētniecības un inovācijas pasākumus, lai īstenotu Savienības </w:t>
            </w:r>
            <w:r w:rsidRPr="000B4CC7">
              <w:rPr>
                <w:b/>
                <w:i/>
              </w:rPr>
              <w:t xml:space="preserve">un tās dalībvalstu </w:t>
            </w:r>
            <w:r w:rsidRPr="000B4CC7">
              <w:t xml:space="preserve">stratēģiskās prioritātes </w:t>
            </w:r>
            <w:r w:rsidRPr="000B4CC7">
              <w:rPr>
                <w:b/>
                <w:bCs/>
                <w:i/>
                <w:iCs/>
              </w:rPr>
              <w:t>un saistības</w:t>
            </w:r>
            <w:r w:rsidRPr="000B4CC7">
              <w:rPr>
                <w:i/>
                <w:iCs/>
              </w:rPr>
              <w:t xml:space="preserve">, </w:t>
            </w:r>
            <w:r w:rsidRPr="000B4CC7">
              <w:rPr>
                <w:b/>
                <w:bCs/>
                <w:i/>
                <w:iCs/>
              </w:rPr>
              <w:t>,</w:t>
            </w:r>
            <w:r w:rsidRPr="000B4CC7">
              <w:rPr>
                <w:b/>
                <w:bCs/>
              </w:rPr>
              <w:t xml:space="preserve"> </w:t>
            </w:r>
            <w:r w:rsidRPr="000B4CC7">
              <w:rPr>
                <w:b/>
                <w:i/>
              </w:rPr>
              <w:t>lai nostiprinātu Eiropas zinātniskās un tehnoloģiskās spējas un ļautu Savienībai tehnoloģiski neatpalikt jomās, kurās tā atpaliek no saviem globālajiem konkurentiem</w:t>
            </w:r>
            <w:r w:rsidRPr="000B4CC7">
              <w:t>.</w:t>
            </w:r>
            <w:r w:rsidRPr="000B4CC7">
              <w:rPr>
                <w:b/>
                <w:i/>
              </w:rPr>
              <w:t xml:space="preserve"> Programmai būtu jāstiprina sinerģija starp pētniecību un rūpniecību, jānodrošina skaidrāks progress attiecībā uz tehnoloģiju gatavības līmeņiem un jādara iespējami ātrāki un efektīvāki ceļi no pētniecības līdz tirgum, vienlaikus samazinot instrumentu dublēšanos un sadrumstalotību. Tai būtu arī jāveicina rūpniecības strukturētāka iesaiste prioritāšu noteikšanā un īstenošanā, tādējādi stiprinot pētniecības un inovācijas darbību būtiskumu, mērogojamību un ietekmi. Pamatojoties uz stabiliem pamatiem spēcīgākai un saskaņotākai pētniecības un inovācijas politikai, Programmai būtu jānodrošina patiesa papildināmība, paātrinot inovācijas ciklus, uzlabojot līderību rūpniecībā un nodrošinot, ka ieguldījumi sniedz taustāmus ekonomiskos, tehnoloģiju un sociālos ieguvumus Savienībai un tās dalībvalstīm</w:t>
            </w:r>
            <w:r w:rsidRPr="000B4CC7">
              <w:t>.</w:t>
            </w:r>
          </w:p>
        </w:tc>
      </w:tr>
    </w:tbl>
    <w:p w14:paraId="19E7FAD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38FD4B0" w14:textId="77777777" w:rsidR="00761C0F" w:rsidRPr="000B4CC7" w:rsidRDefault="00761C0F" w:rsidP="00761C0F">
      <w:r w:rsidRPr="000B4CC7">
        <w:rPr>
          <w:rStyle w:val="HideTWBExt"/>
        </w:rPr>
        <w:t>&lt;/Amend&gt;</w:t>
      </w:r>
    </w:p>
    <w:p w14:paraId="7B827848"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183</w:t>
      </w:r>
      <w:r w:rsidRPr="000B4CC7">
        <w:rPr>
          <w:rStyle w:val="HideTWBExt"/>
          <w:b w:val="0"/>
        </w:rPr>
        <w:t>&lt;/NumAm&gt;</w:t>
      </w:r>
    </w:p>
    <w:p w14:paraId="574D5ADD"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4DA3C21A" w14:textId="77777777" w:rsidR="00761C0F" w:rsidRPr="000B4CC7" w:rsidRDefault="00761C0F" w:rsidP="00761C0F">
      <w:pPr>
        <w:pStyle w:val="NormalBold"/>
      </w:pPr>
      <w:r w:rsidRPr="000B4CC7">
        <w:rPr>
          <w:rStyle w:val="HideTWBExt"/>
          <w:b w:val="0"/>
        </w:rPr>
        <w:t>&lt;/RepeatBlock-By&gt;</w:t>
      </w:r>
    </w:p>
    <w:p w14:paraId="1E5A35E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5D31D04" w14:textId="77777777" w:rsidR="00761C0F" w:rsidRPr="000B4CC7" w:rsidRDefault="00761C0F" w:rsidP="00761C0F">
      <w:pPr>
        <w:pStyle w:val="NormalBold"/>
      </w:pPr>
      <w:r w:rsidRPr="000B4CC7">
        <w:rPr>
          <w:rStyle w:val="HideTWBExt"/>
          <w:b w:val="0"/>
        </w:rPr>
        <w:t>&lt;Article&gt;</w:t>
      </w:r>
      <w:r w:rsidRPr="000B4CC7">
        <w:t>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97248E6" w14:textId="77777777" w:rsidTr="00647906">
        <w:trPr>
          <w:trHeight w:hRule="exact" w:val="240"/>
          <w:jc w:val="center"/>
        </w:trPr>
        <w:tc>
          <w:tcPr>
            <w:tcW w:w="9752" w:type="dxa"/>
            <w:gridSpan w:val="2"/>
            <w:tcBorders>
              <w:top w:val="nil"/>
              <w:left w:val="nil"/>
              <w:bottom w:val="nil"/>
              <w:right w:val="nil"/>
            </w:tcBorders>
          </w:tcPr>
          <w:p w14:paraId="0F0CCF1D" w14:textId="77777777" w:rsidR="00761C0F" w:rsidRPr="000B4CC7" w:rsidRDefault="00761C0F" w:rsidP="00647906"/>
        </w:tc>
      </w:tr>
      <w:tr w:rsidR="00761C0F" w:rsidRPr="000B4CC7" w14:paraId="3D7AE92A" w14:textId="77777777" w:rsidTr="00647906">
        <w:trPr>
          <w:trHeight w:val="240"/>
          <w:jc w:val="center"/>
        </w:trPr>
        <w:tc>
          <w:tcPr>
            <w:tcW w:w="4876" w:type="dxa"/>
            <w:tcBorders>
              <w:top w:val="nil"/>
              <w:left w:val="nil"/>
              <w:bottom w:val="nil"/>
              <w:right w:val="nil"/>
            </w:tcBorders>
          </w:tcPr>
          <w:p w14:paraId="306396B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798D6F2" w14:textId="77777777" w:rsidR="00761C0F" w:rsidRPr="000B4CC7" w:rsidRDefault="00761C0F" w:rsidP="00647906">
            <w:pPr>
              <w:pStyle w:val="AmColumnHeading"/>
            </w:pPr>
            <w:r w:rsidRPr="000B4CC7">
              <w:t>Grozījums</w:t>
            </w:r>
          </w:p>
        </w:tc>
      </w:tr>
      <w:tr w:rsidR="00761C0F" w:rsidRPr="000B4CC7" w14:paraId="5C3E3672" w14:textId="77777777" w:rsidTr="00647906">
        <w:trPr>
          <w:jc w:val="center"/>
        </w:trPr>
        <w:tc>
          <w:tcPr>
            <w:tcW w:w="4876" w:type="dxa"/>
            <w:tcBorders>
              <w:top w:val="nil"/>
              <w:left w:val="nil"/>
              <w:bottom w:val="nil"/>
              <w:right w:val="nil"/>
            </w:tcBorders>
          </w:tcPr>
          <w:p w14:paraId="2F4FD5C9" w14:textId="77777777" w:rsidR="00761C0F" w:rsidRPr="000B4CC7" w:rsidRDefault="00761C0F" w:rsidP="00647906">
            <w:pPr>
              <w:pStyle w:val="Normal6a"/>
            </w:pPr>
            <w:r w:rsidRPr="000B4CC7">
              <w:t>(1)</w:t>
            </w:r>
            <w:r w:rsidRPr="000B4CC7">
              <w:tab/>
              <w:t xml:space="preserve">Savienības mērķis ir stiprināt savu zinātniski tehnisko bāzi, stiprinot tādu Eiropas pētniecības telpu (EPT), kurā notiek brīva pētnieku, zinātniskās informācijas un tehnoloģiju aprite, un mudinot to kļūt konkurētspējīgākai, tostarp rūpniecībā, vienlaikus sekmējot visus pētniecības un inovācijas pasākumus, lai īstenotu Savienības stratēģiskās prioritātes, kuru virsmērķis ir veicināt mieru, </w:t>
            </w:r>
            <w:r w:rsidRPr="000B4CC7">
              <w:rPr>
                <w:b/>
                <w:i/>
              </w:rPr>
              <w:t>Savienības vērtības un</w:t>
            </w:r>
            <w:r w:rsidRPr="000B4CC7">
              <w:t xml:space="preserve"> tās tautu labklājību.</w:t>
            </w:r>
          </w:p>
        </w:tc>
        <w:tc>
          <w:tcPr>
            <w:tcW w:w="4876" w:type="dxa"/>
            <w:tcBorders>
              <w:top w:val="nil"/>
              <w:left w:val="nil"/>
              <w:bottom w:val="nil"/>
              <w:right w:val="nil"/>
            </w:tcBorders>
          </w:tcPr>
          <w:p w14:paraId="24C95E95" w14:textId="77777777" w:rsidR="00761C0F" w:rsidRPr="000B4CC7" w:rsidRDefault="00761C0F" w:rsidP="00647906">
            <w:pPr>
              <w:pStyle w:val="Normal6a"/>
            </w:pPr>
            <w:r w:rsidRPr="000B4CC7">
              <w:t>(1)</w:t>
            </w:r>
            <w:r w:rsidRPr="000B4CC7">
              <w:tab/>
              <w:t xml:space="preserve">Savienības mērķis ir stiprināt savu zinātniski tehnisko bāzi, stiprinot tādu Eiropas pētniecības telpu (EPT), kurā notiek brīva pētnieku, zinātniskās informācijas un tehnoloģiju aprite, un mudinot to kļūt konkurētspējīgākai un noturīgākai, tostarp rūpniecībā, vienlaikus sekmējot visus pētniecības un inovācijas pasākumus, lai īstenotu Savienības stratēģiskās prioritātes un apņemšanās, kuru virsmērķis ir veicināt mieru, </w:t>
            </w:r>
            <w:r w:rsidRPr="000B4CC7">
              <w:rPr>
                <w:b/>
                <w:i/>
              </w:rPr>
              <w:t>ilgtermiņa produktivitātes pieaugumu,</w:t>
            </w:r>
            <w:r w:rsidRPr="000B4CC7">
              <w:t xml:space="preserve"> tās tautu labklājību</w:t>
            </w:r>
            <w:r w:rsidRPr="000B4CC7">
              <w:rPr>
                <w:b/>
                <w:i/>
              </w:rPr>
              <w:t xml:space="preserve"> un Savienības vērtības</w:t>
            </w:r>
            <w:r w:rsidRPr="000B4CC7">
              <w:t xml:space="preserve">. </w:t>
            </w:r>
            <w:r w:rsidRPr="000B4CC7">
              <w:rPr>
                <w:b/>
                <w:i/>
              </w:rPr>
              <w:t>ES ir jāveicina pienācīgi apstākļi, lai visās tās teritorijās rastos izcilībā balstīta pētniecība un inovācija, kas veicinātu ekonomisko, sociālo un teritoriālo kohēziju, neatstājot novārtā nevienu cilvēku, kopienu vai reģionu.</w:t>
            </w:r>
          </w:p>
        </w:tc>
      </w:tr>
    </w:tbl>
    <w:p w14:paraId="59BB95B8"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C6B99AD" w14:textId="77777777" w:rsidR="00761C0F" w:rsidRPr="000B4CC7" w:rsidRDefault="00761C0F" w:rsidP="00761C0F">
      <w:r w:rsidRPr="000B4CC7">
        <w:rPr>
          <w:rStyle w:val="HideTWBExt"/>
        </w:rPr>
        <w:t>&lt;/Amend&gt;</w:t>
      </w:r>
    </w:p>
    <w:p w14:paraId="0B08F59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184</w:t>
      </w:r>
      <w:r w:rsidRPr="000B4CC7">
        <w:rPr>
          <w:rStyle w:val="HideTWBExt"/>
          <w:b w:val="0"/>
        </w:rPr>
        <w:t>&lt;/NumAm&gt;</w:t>
      </w:r>
    </w:p>
    <w:p w14:paraId="71C2151D" w14:textId="77777777" w:rsidR="00761C0F" w:rsidRPr="000B4CC7" w:rsidRDefault="00761C0F" w:rsidP="00761C0F">
      <w:pPr>
        <w:pStyle w:val="NormalBold"/>
      </w:pPr>
      <w:r w:rsidRPr="000B4CC7">
        <w:rPr>
          <w:rStyle w:val="HideTWBExt"/>
          <w:b w:val="0"/>
        </w:rPr>
        <w:t>&lt;RepeatBlock-By&gt;&lt;Members&gt;</w:t>
      </w:r>
      <w:r w:rsidRPr="000B4CC7">
        <w:t>Krzysztof Hetman, Adam Jarubas, Mirosława Nykiel, Borys Budka</w:t>
      </w:r>
      <w:r w:rsidRPr="000B4CC7">
        <w:rPr>
          <w:rStyle w:val="HideTWBExt"/>
          <w:b w:val="0"/>
        </w:rPr>
        <w:t>&lt;/Members&gt;</w:t>
      </w:r>
    </w:p>
    <w:p w14:paraId="3DB0FE62" w14:textId="77777777" w:rsidR="00761C0F" w:rsidRPr="000B4CC7" w:rsidRDefault="00761C0F" w:rsidP="00761C0F">
      <w:pPr>
        <w:pStyle w:val="NormalBold"/>
      </w:pPr>
      <w:r w:rsidRPr="000B4CC7">
        <w:rPr>
          <w:rStyle w:val="HideTWBExt"/>
          <w:b w:val="0"/>
        </w:rPr>
        <w:t>&lt;/RepeatBlock-By&gt;</w:t>
      </w:r>
    </w:p>
    <w:p w14:paraId="4A1BD16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83CB05D" w14:textId="77777777" w:rsidR="00761C0F" w:rsidRPr="000B4CC7" w:rsidRDefault="00761C0F" w:rsidP="00761C0F">
      <w:pPr>
        <w:pStyle w:val="NormalBold"/>
      </w:pPr>
      <w:r w:rsidRPr="000B4CC7">
        <w:rPr>
          <w:rStyle w:val="HideTWBExt"/>
          <w:b w:val="0"/>
        </w:rPr>
        <w:t>&lt;Article&gt;</w:t>
      </w:r>
      <w:r w:rsidRPr="000B4CC7">
        <w:t>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EABB615" w14:textId="77777777" w:rsidTr="00647906">
        <w:trPr>
          <w:trHeight w:hRule="exact" w:val="240"/>
          <w:jc w:val="center"/>
        </w:trPr>
        <w:tc>
          <w:tcPr>
            <w:tcW w:w="9752" w:type="dxa"/>
            <w:gridSpan w:val="2"/>
            <w:tcBorders>
              <w:top w:val="nil"/>
              <w:left w:val="nil"/>
              <w:bottom w:val="nil"/>
              <w:right w:val="nil"/>
            </w:tcBorders>
          </w:tcPr>
          <w:p w14:paraId="3B469AC1" w14:textId="77777777" w:rsidR="00761C0F" w:rsidRPr="000B4CC7" w:rsidRDefault="00761C0F" w:rsidP="00647906"/>
        </w:tc>
      </w:tr>
      <w:tr w:rsidR="00761C0F" w:rsidRPr="000B4CC7" w14:paraId="52E69E4C" w14:textId="77777777" w:rsidTr="00647906">
        <w:trPr>
          <w:trHeight w:val="240"/>
          <w:jc w:val="center"/>
        </w:trPr>
        <w:tc>
          <w:tcPr>
            <w:tcW w:w="4876" w:type="dxa"/>
            <w:tcBorders>
              <w:top w:val="nil"/>
              <w:left w:val="nil"/>
              <w:bottom w:val="nil"/>
              <w:right w:val="nil"/>
            </w:tcBorders>
          </w:tcPr>
          <w:p w14:paraId="3C75008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FA2C82F" w14:textId="77777777" w:rsidR="00761C0F" w:rsidRPr="000B4CC7" w:rsidRDefault="00761C0F" w:rsidP="00647906">
            <w:pPr>
              <w:pStyle w:val="AmColumnHeading"/>
            </w:pPr>
            <w:r w:rsidRPr="000B4CC7">
              <w:t>Grozījums</w:t>
            </w:r>
          </w:p>
        </w:tc>
      </w:tr>
      <w:tr w:rsidR="00761C0F" w:rsidRPr="000B4CC7" w14:paraId="1B11E541" w14:textId="77777777" w:rsidTr="00647906">
        <w:trPr>
          <w:jc w:val="center"/>
        </w:trPr>
        <w:tc>
          <w:tcPr>
            <w:tcW w:w="4876" w:type="dxa"/>
            <w:tcBorders>
              <w:top w:val="nil"/>
              <w:left w:val="nil"/>
              <w:bottom w:val="nil"/>
              <w:right w:val="nil"/>
            </w:tcBorders>
          </w:tcPr>
          <w:p w14:paraId="7453A0C0" w14:textId="77777777" w:rsidR="00761C0F" w:rsidRPr="000B4CC7" w:rsidRDefault="00761C0F" w:rsidP="00647906">
            <w:pPr>
              <w:pStyle w:val="Normal6a"/>
            </w:pPr>
            <w:r w:rsidRPr="000B4CC7">
              <w:t>(1)</w:t>
            </w:r>
            <w:r w:rsidRPr="000B4CC7">
              <w:tab/>
              <w:t xml:space="preserve">Savienības mērķis ir stiprināt savu zinātniski tehnisko bāzi, stiprinot tādu Eiropas pētniecības telpu (EPT), kurā notiek brīva pētnieku, zinātniskās informācijas un tehnoloģiju aprite, un mudinot to kļūt konkurētspējīgākai, tostarp rūpniecībā, vienlaikus sekmējot visus pētniecības un inovācijas pasākumus, lai </w:t>
            </w:r>
            <w:r w:rsidRPr="000B4CC7">
              <w:lastRenderedPageBreak/>
              <w:t>īstenotu Savienības stratēģiskās prioritātes, kuru virsmērķis ir veicināt mieru, Savienības vērtības un tās tautu labklājību.</w:t>
            </w:r>
          </w:p>
        </w:tc>
        <w:tc>
          <w:tcPr>
            <w:tcW w:w="4876" w:type="dxa"/>
            <w:tcBorders>
              <w:top w:val="nil"/>
              <w:left w:val="nil"/>
              <w:bottom w:val="nil"/>
              <w:right w:val="nil"/>
            </w:tcBorders>
          </w:tcPr>
          <w:p w14:paraId="474AC91B" w14:textId="77777777" w:rsidR="00761C0F" w:rsidRPr="000B4CC7" w:rsidRDefault="00761C0F" w:rsidP="00647906">
            <w:pPr>
              <w:pStyle w:val="Normal6a"/>
            </w:pPr>
            <w:r w:rsidRPr="000B4CC7">
              <w:lastRenderedPageBreak/>
              <w:t>(1)</w:t>
            </w:r>
            <w:r w:rsidRPr="000B4CC7">
              <w:tab/>
              <w:t>Savienības mērķis ir stiprināt savu zinātniski tehnisko bāzi, stiprinot Eiropas pētniecības telpu (EPT)</w:t>
            </w:r>
            <w:r w:rsidRPr="000B4CC7">
              <w:rPr>
                <w:b/>
                <w:i/>
              </w:rPr>
              <w:t xml:space="preserve"> un kopējo Eiropas pētniecības un inovācijas ekosistēmu, nodrošinot visu Savienības teritoriju un reģionu ģeogrāfisko līdzsvaru, kā arī stiprāku Eiropas pētniecības un inovācijas vienoto tirgu</w:t>
            </w:r>
            <w:r w:rsidRPr="000B4CC7">
              <w:t xml:space="preserve">, kurā notiek brīva </w:t>
            </w:r>
            <w:r w:rsidRPr="000B4CC7">
              <w:lastRenderedPageBreak/>
              <w:t xml:space="preserve">pētnieku, </w:t>
            </w:r>
            <w:r w:rsidRPr="000B4CC7">
              <w:rPr>
                <w:b/>
                <w:i/>
              </w:rPr>
              <w:t xml:space="preserve">novatoru, </w:t>
            </w:r>
            <w:r w:rsidRPr="000B4CC7">
              <w:t>zinātniskās informācijas un tehnoloģiju aprite,</w:t>
            </w:r>
            <w:r w:rsidRPr="000B4CC7">
              <w:rPr>
                <w:b/>
                <w:i/>
              </w:rPr>
              <w:t xml:space="preserve"> kas stiprina ES konkurētspēju,</w:t>
            </w:r>
            <w:r w:rsidRPr="000B4CC7">
              <w:t xml:space="preserve"> un mudinot to kļūt konkurētspējīgākai, tostarp rūpniecībā, vienlaikus sekmējot visus pētniecības un inovācijas pasākumus, lai īstenotu Savienības stratēģiskās prioritātes, kuru virsmērķis ir veicināt </w:t>
            </w:r>
            <w:r w:rsidRPr="000B4CC7">
              <w:rPr>
                <w:b/>
                <w:i/>
              </w:rPr>
              <w:t xml:space="preserve">drošību un </w:t>
            </w:r>
            <w:r w:rsidRPr="000B4CC7">
              <w:t xml:space="preserve">mieru, </w:t>
            </w:r>
            <w:r w:rsidRPr="000B4CC7">
              <w:rPr>
                <w:b/>
                <w:i/>
              </w:rPr>
              <w:t xml:space="preserve">demokrātiju, </w:t>
            </w:r>
            <w:r w:rsidRPr="000B4CC7">
              <w:t>Savienības vērtības un tās tautu labklājību.</w:t>
            </w:r>
          </w:p>
        </w:tc>
      </w:tr>
    </w:tbl>
    <w:p w14:paraId="1894BD4A"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D2E8F16" w14:textId="77777777" w:rsidR="00761C0F" w:rsidRPr="000B4CC7" w:rsidRDefault="00761C0F" w:rsidP="00761C0F">
      <w:r w:rsidRPr="000B4CC7">
        <w:rPr>
          <w:rStyle w:val="HideTWBExt"/>
        </w:rPr>
        <w:t>&lt;/Amend&gt;</w:t>
      </w:r>
    </w:p>
    <w:p w14:paraId="2447730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185</w:t>
      </w:r>
      <w:r w:rsidRPr="000B4CC7">
        <w:rPr>
          <w:rStyle w:val="HideTWBExt"/>
          <w:b w:val="0"/>
        </w:rPr>
        <w:t>&lt;/NumAm&gt;</w:t>
      </w:r>
    </w:p>
    <w:p w14:paraId="6415286A" w14:textId="77777777" w:rsidR="00761C0F" w:rsidRPr="000B4CC7" w:rsidRDefault="00761C0F" w:rsidP="00761C0F">
      <w:pPr>
        <w:pStyle w:val="NormalBold"/>
      </w:pPr>
      <w:r w:rsidRPr="000B4CC7">
        <w:rPr>
          <w:rStyle w:val="HideTWBExt"/>
          <w:b w:val="0"/>
        </w:rPr>
        <w:t>&lt;RepeatBlock-By&gt;&lt;Members&gt;</w:t>
      </w:r>
      <w:r w:rsidRPr="000B4CC7">
        <w:t>Radan Kanev</w:t>
      </w:r>
      <w:r w:rsidRPr="000B4CC7">
        <w:rPr>
          <w:rStyle w:val="HideTWBExt"/>
          <w:b w:val="0"/>
        </w:rPr>
        <w:t>&lt;/Members&gt;</w:t>
      </w:r>
    </w:p>
    <w:p w14:paraId="1ABC45EC" w14:textId="77777777" w:rsidR="00761C0F" w:rsidRPr="000B4CC7" w:rsidRDefault="00761C0F" w:rsidP="00761C0F">
      <w:pPr>
        <w:pStyle w:val="NormalBold"/>
      </w:pPr>
      <w:r w:rsidRPr="000B4CC7">
        <w:rPr>
          <w:rStyle w:val="HideTWBExt"/>
          <w:b w:val="0"/>
        </w:rPr>
        <w:t>&lt;/RepeatBlock-By&gt;</w:t>
      </w:r>
    </w:p>
    <w:p w14:paraId="43D3394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9499B76" w14:textId="77777777" w:rsidR="00761C0F" w:rsidRPr="000B4CC7" w:rsidRDefault="00761C0F" w:rsidP="00761C0F">
      <w:pPr>
        <w:pStyle w:val="NormalBold"/>
      </w:pPr>
      <w:r w:rsidRPr="000B4CC7">
        <w:rPr>
          <w:rStyle w:val="HideTWBExt"/>
          <w:b w:val="0"/>
        </w:rPr>
        <w:t>&lt;Article&gt;</w:t>
      </w:r>
      <w:r w:rsidRPr="000B4CC7">
        <w:t>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E59951B" w14:textId="77777777" w:rsidTr="00647906">
        <w:trPr>
          <w:trHeight w:hRule="exact" w:val="240"/>
          <w:jc w:val="center"/>
        </w:trPr>
        <w:tc>
          <w:tcPr>
            <w:tcW w:w="9752" w:type="dxa"/>
            <w:gridSpan w:val="2"/>
            <w:tcBorders>
              <w:top w:val="nil"/>
              <w:left w:val="nil"/>
              <w:bottom w:val="nil"/>
              <w:right w:val="nil"/>
            </w:tcBorders>
          </w:tcPr>
          <w:p w14:paraId="37DDAD99" w14:textId="77777777" w:rsidR="00761C0F" w:rsidRPr="000B4CC7" w:rsidRDefault="00761C0F" w:rsidP="00647906"/>
        </w:tc>
      </w:tr>
      <w:tr w:rsidR="00761C0F" w:rsidRPr="000B4CC7" w14:paraId="3A426F18" w14:textId="77777777" w:rsidTr="00647906">
        <w:trPr>
          <w:trHeight w:val="240"/>
          <w:jc w:val="center"/>
        </w:trPr>
        <w:tc>
          <w:tcPr>
            <w:tcW w:w="4876" w:type="dxa"/>
            <w:tcBorders>
              <w:top w:val="nil"/>
              <w:left w:val="nil"/>
              <w:bottom w:val="nil"/>
              <w:right w:val="nil"/>
            </w:tcBorders>
          </w:tcPr>
          <w:p w14:paraId="5DBA146F"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6AEC82E" w14:textId="77777777" w:rsidR="00761C0F" w:rsidRPr="000B4CC7" w:rsidRDefault="00761C0F" w:rsidP="00647906">
            <w:pPr>
              <w:pStyle w:val="AmColumnHeading"/>
            </w:pPr>
            <w:r w:rsidRPr="000B4CC7">
              <w:t>Grozījums</w:t>
            </w:r>
          </w:p>
        </w:tc>
      </w:tr>
      <w:tr w:rsidR="00761C0F" w:rsidRPr="000B4CC7" w14:paraId="73CA1B77" w14:textId="77777777" w:rsidTr="00647906">
        <w:trPr>
          <w:jc w:val="center"/>
        </w:trPr>
        <w:tc>
          <w:tcPr>
            <w:tcW w:w="4876" w:type="dxa"/>
            <w:tcBorders>
              <w:top w:val="nil"/>
              <w:left w:val="nil"/>
              <w:bottom w:val="nil"/>
              <w:right w:val="nil"/>
            </w:tcBorders>
          </w:tcPr>
          <w:p w14:paraId="21ACB227" w14:textId="77777777" w:rsidR="00761C0F" w:rsidRPr="000B4CC7" w:rsidRDefault="00761C0F" w:rsidP="00647906">
            <w:pPr>
              <w:pStyle w:val="Normal6a"/>
            </w:pPr>
            <w:r w:rsidRPr="000B4CC7">
              <w:t>(1)</w:t>
            </w:r>
            <w:r w:rsidRPr="000B4CC7">
              <w:tab/>
              <w:t>Savienības mērķis ir stiprināt savu zinātniski tehnisko bāzi, stiprinot tādu Eiropas pētniecības telpu (EPT), kurā notiek brīva pētnieku, zinātniskās informācijas un tehnoloģiju aprite, un mudinot to kļūt konkurētspējīgākai, tostarp rūpniecībā, vienlaikus sekmējot visus pētniecības un inovācijas pasākumus, lai īstenotu Savienības stratēģiskās prioritātes, kuru virsmērķis ir veicināt mieru, Savienības vērtības un tās tautu labklājību.</w:t>
            </w:r>
          </w:p>
        </w:tc>
        <w:tc>
          <w:tcPr>
            <w:tcW w:w="4876" w:type="dxa"/>
            <w:tcBorders>
              <w:top w:val="nil"/>
              <w:left w:val="nil"/>
              <w:bottom w:val="nil"/>
              <w:right w:val="nil"/>
            </w:tcBorders>
          </w:tcPr>
          <w:p w14:paraId="793B521D" w14:textId="77777777" w:rsidR="00761C0F" w:rsidRPr="000B4CC7" w:rsidRDefault="00761C0F" w:rsidP="00647906">
            <w:pPr>
              <w:pStyle w:val="Normal6a"/>
            </w:pPr>
            <w:r w:rsidRPr="000B4CC7">
              <w:t>(1)</w:t>
            </w:r>
            <w:r w:rsidRPr="000B4CC7">
              <w:tab/>
              <w:t>Savienības mērķis ir stiprināt savu zinātniski tehnisko bāzi, stiprinot tādu Eiropas pētniecības telpu (EPT), kurā notiek brīva pētnieku, zinātniskās informācijas un tehnoloģiju aprite, un mudinot to kļūt konkurētspējīgākai, tostarp rūpniecībā, vienlaikus sekmējot visus pētniecības un inovācijas pasākumus, lai īstenotu Savienības stratēģiskās prioritātes, kuru virsmērķis ir veicināt mieru, Savienības vērtības un tās tautu labklājību.</w:t>
            </w:r>
            <w:r w:rsidRPr="000B4CC7">
              <w:rPr>
                <w:b/>
                <w:i/>
              </w:rPr>
              <w:t> Tai būtu arī jāveicina pētnieku un organizāciju plaša un ģeogrāfiski līdzsvarota dalība no visiem Savienības reģioniem, arī tiem, kam ir mazāk attīstītas pētniecības un inovācijas sistēmas.</w:t>
            </w:r>
          </w:p>
        </w:tc>
      </w:tr>
    </w:tbl>
    <w:p w14:paraId="2B8CAB0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E89FCB1" w14:textId="77777777" w:rsidR="00761C0F" w:rsidRPr="000B4CC7" w:rsidRDefault="00761C0F" w:rsidP="00761C0F">
      <w:r w:rsidRPr="000B4CC7">
        <w:rPr>
          <w:rStyle w:val="HideTWBExt"/>
        </w:rPr>
        <w:t>&lt;/Amend&gt;</w:t>
      </w:r>
    </w:p>
    <w:p w14:paraId="2DBBF27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186</w:t>
      </w:r>
      <w:r w:rsidRPr="000B4CC7">
        <w:rPr>
          <w:rStyle w:val="HideTWBExt"/>
          <w:b w:val="0"/>
        </w:rPr>
        <w:t>&lt;/NumAm&gt;</w:t>
      </w:r>
    </w:p>
    <w:p w14:paraId="1E5177BB"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366AF2C3" w14:textId="77777777" w:rsidR="00761C0F" w:rsidRPr="000B4CC7" w:rsidRDefault="00761C0F" w:rsidP="00761C0F">
      <w:pPr>
        <w:pStyle w:val="NormalBold"/>
      </w:pPr>
      <w:r w:rsidRPr="000B4CC7">
        <w:rPr>
          <w:rStyle w:val="HideTWBExt"/>
          <w:b w:val="0"/>
        </w:rPr>
        <w:t>&lt;/RepeatBlock-By&gt;</w:t>
      </w:r>
    </w:p>
    <w:p w14:paraId="3FEFF4A9" w14:textId="77777777" w:rsidR="00761C0F" w:rsidRPr="000B4CC7" w:rsidRDefault="00761C0F" w:rsidP="00761C0F">
      <w:pPr>
        <w:pStyle w:val="NormalBold"/>
      </w:pPr>
      <w:r w:rsidRPr="000B4CC7">
        <w:rPr>
          <w:rStyle w:val="HideTWBExt"/>
          <w:b w:val="0"/>
        </w:rPr>
        <w:lastRenderedPageBreak/>
        <w:t>&lt;DocAmend&gt;</w:t>
      </w:r>
      <w:r w:rsidRPr="000B4CC7">
        <w:t>Regulas priekšlikums</w:t>
      </w:r>
      <w:r w:rsidRPr="000B4CC7">
        <w:rPr>
          <w:rStyle w:val="HideTWBExt"/>
          <w:b w:val="0"/>
        </w:rPr>
        <w:t>&lt;/DocAmend&gt;</w:t>
      </w:r>
    </w:p>
    <w:p w14:paraId="7389DEB8" w14:textId="77777777" w:rsidR="00761C0F" w:rsidRPr="000B4CC7" w:rsidRDefault="00761C0F" w:rsidP="00761C0F">
      <w:pPr>
        <w:pStyle w:val="NormalBold"/>
      </w:pPr>
      <w:r w:rsidRPr="000B4CC7">
        <w:rPr>
          <w:rStyle w:val="HideTWBExt"/>
          <w:b w:val="0"/>
        </w:rPr>
        <w:t>&lt;Article&gt;</w:t>
      </w:r>
      <w:r w:rsidRPr="000B4CC7">
        <w:t>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DC99574" w14:textId="77777777" w:rsidTr="00647906">
        <w:trPr>
          <w:trHeight w:hRule="exact" w:val="240"/>
          <w:jc w:val="center"/>
        </w:trPr>
        <w:tc>
          <w:tcPr>
            <w:tcW w:w="9752" w:type="dxa"/>
            <w:gridSpan w:val="2"/>
            <w:tcBorders>
              <w:top w:val="nil"/>
              <w:left w:val="nil"/>
              <w:bottom w:val="nil"/>
              <w:right w:val="nil"/>
            </w:tcBorders>
          </w:tcPr>
          <w:p w14:paraId="0B322532" w14:textId="77777777" w:rsidR="00761C0F" w:rsidRPr="000B4CC7" w:rsidRDefault="00761C0F" w:rsidP="00647906"/>
        </w:tc>
      </w:tr>
      <w:tr w:rsidR="00761C0F" w:rsidRPr="000B4CC7" w14:paraId="6AE2651D" w14:textId="77777777" w:rsidTr="00647906">
        <w:trPr>
          <w:trHeight w:val="240"/>
          <w:jc w:val="center"/>
        </w:trPr>
        <w:tc>
          <w:tcPr>
            <w:tcW w:w="4876" w:type="dxa"/>
            <w:tcBorders>
              <w:top w:val="nil"/>
              <w:left w:val="nil"/>
              <w:bottom w:val="nil"/>
              <w:right w:val="nil"/>
            </w:tcBorders>
          </w:tcPr>
          <w:p w14:paraId="5977560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22B86E2" w14:textId="77777777" w:rsidR="00761C0F" w:rsidRPr="000B4CC7" w:rsidRDefault="00761C0F" w:rsidP="00647906">
            <w:pPr>
              <w:pStyle w:val="AmColumnHeading"/>
            </w:pPr>
            <w:r w:rsidRPr="000B4CC7">
              <w:t>Grozījums</w:t>
            </w:r>
          </w:p>
        </w:tc>
      </w:tr>
      <w:tr w:rsidR="00761C0F" w:rsidRPr="000B4CC7" w14:paraId="799BEEF2" w14:textId="77777777" w:rsidTr="00647906">
        <w:trPr>
          <w:jc w:val="center"/>
        </w:trPr>
        <w:tc>
          <w:tcPr>
            <w:tcW w:w="4876" w:type="dxa"/>
            <w:tcBorders>
              <w:top w:val="nil"/>
              <w:left w:val="nil"/>
              <w:bottom w:val="nil"/>
              <w:right w:val="nil"/>
            </w:tcBorders>
          </w:tcPr>
          <w:p w14:paraId="0A4E01A6" w14:textId="77777777" w:rsidR="00761C0F" w:rsidRPr="000B4CC7" w:rsidRDefault="00761C0F" w:rsidP="00647906">
            <w:pPr>
              <w:pStyle w:val="Normal6a"/>
            </w:pPr>
            <w:r w:rsidRPr="000B4CC7">
              <w:t>(1)</w:t>
            </w:r>
            <w:r w:rsidRPr="000B4CC7">
              <w:tab/>
              <w:t>Savienības mērķis ir stiprināt savu zinātniski tehnisko bāzi, stiprinot tādu Eiropas pētniecības telpu (EPT), kurā notiek brīva pētnieku, zinātniskās informācijas un tehnoloģiju aprite, un mudinot to kļūt konkurētspējīgākai, tostarp rūpniecībā, vienlaikus sekmējot visus pētniecības un inovācijas pasākumus, lai īstenotu Savienības stratēģiskās prioritātes, kuru virsmērķis ir veicināt mieru, Savienības vērtības un tās tautu labklājību.</w:t>
            </w:r>
          </w:p>
        </w:tc>
        <w:tc>
          <w:tcPr>
            <w:tcW w:w="4876" w:type="dxa"/>
            <w:tcBorders>
              <w:top w:val="nil"/>
              <w:left w:val="nil"/>
              <w:bottom w:val="nil"/>
              <w:right w:val="nil"/>
            </w:tcBorders>
          </w:tcPr>
          <w:p w14:paraId="6DA1F75F" w14:textId="77777777" w:rsidR="00761C0F" w:rsidRPr="000B4CC7" w:rsidRDefault="00761C0F" w:rsidP="00647906">
            <w:pPr>
              <w:pStyle w:val="Normal6a"/>
            </w:pPr>
            <w:r w:rsidRPr="000B4CC7">
              <w:t>(1)</w:t>
            </w:r>
            <w:r w:rsidRPr="000B4CC7">
              <w:tab/>
              <w:t xml:space="preserve">Savienības mērķis ir stiprināt savu zinātniski tehnisko bāzi, stiprinot tādu Eiropas pētniecības telpu (EPT), kurā notiek brīva pētnieku, </w:t>
            </w:r>
            <w:r w:rsidRPr="000B4CC7">
              <w:rPr>
                <w:b/>
                <w:i/>
              </w:rPr>
              <w:t xml:space="preserve">novatoru, </w:t>
            </w:r>
            <w:r w:rsidRPr="000B4CC7">
              <w:t xml:space="preserve">zinātniskās informācijas un tehnoloģiju aprite, un mudinot to kļūt konkurētspējīgākai, tostarp rūpniecībā, vienlaikus sekmējot visus pētniecības un inovācijas pasākumus, lai īstenotu Savienības stratēģiskās prioritātes, kuru virsmērķis ir veicināt mieru, </w:t>
            </w:r>
            <w:r w:rsidRPr="000B4CC7">
              <w:rPr>
                <w:b/>
                <w:i/>
              </w:rPr>
              <w:t xml:space="preserve">demokrātiju, </w:t>
            </w:r>
            <w:r w:rsidRPr="000B4CC7">
              <w:t xml:space="preserve">Savienības vērtības un tās tautu labklājību. </w:t>
            </w:r>
            <w:r w:rsidRPr="000B4CC7">
              <w:rPr>
                <w:b/>
                <w:i/>
              </w:rPr>
              <w:t>Šajā kontekstā EPT turpmākai attīstībai būtu jāsekmē “piektās brīvības” efektīva īstenošana virzībā uz pilnīgu un efektīvu pētniecības un inovācijas vienoto tirgu.</w:t>
            </w:r>
          </w:p>
        </w:tc>
      </w:tr>
    </w:tbl>
    <w:p w14:paraId="6E2AA86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58C812A" w14:textId="77777777" w:rsidR="00761C0F" w:rsidRPr="000B4CC7" w:rsidRDefault="00761C0F" w:rsidP="00761C0F">
      <w:r w:rsidRPr="000B4CC7">
        <w:rPr>
          <w:rStyle w:val="HideTWBExt"/>
        </w:rPr>
        <w:t>&lt;/Amend&gt;</w:t>
      </w:r>
    </w:p>
    <w:p w14:paraId="74803EB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187</w:t>
      </w:r>
      <w:r w:rsidRPr="000B4CC7">
        <w:rPr>
          <w:rStyle w:val="HideTWBExt"/>
          <w:b w:val="0"/>
        </w:rPr>
        <w:t>&lt;/NumAm&gt;</w:t>
      </w:r>
    </w:p>
    <w:p w14:paraId="76F3C2E8"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00892E01"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29B6893F" w14:textId="77777777" w:rsidR="00761C0F" w:rsidRPr="000B4CC7" w:rsidRDefault="00761C0F" w:rsidP="00761C0F">
      <w:pPr>
        <w:pStyle w:val="NormalBold"/>
      </w:pPr>
      <w:r w:rsidRPr="000B4CC7">
        <w:rPr>
          <w:rStyle w:val="HideTWBExt"/>
          <w:b w:val="0"/>
        </w:rPr>
        <w:t>&lt;/RepeatBlock-By&gt;</w:t>
      </w:r>
    </w:p>
    <w:p w14:paraId="5ABC082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A91DCCD" w14:textId="77777777" w:rsidR="00761C0F" w:rsidRPr="000B4CC7" w:rsidRDefault="00761C0F" w:rsidP="00761C0F">
      <w:pPr>
        <w:pStyle w:val="NormalBold"/>
      </w:pPr>
      <w:r w:rsidRPr="000B4CC7">
        <w:rPr>
          <w:rStyle w:val="HideTWBExt"/>
          <w:b w:val="0"/>
        </w:rPr>
        <w:t>&lt;Article&gt;</w:t>
      </w:r>
      <w:r w:rsidRPr="000B4CC7">
        <w:t>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88F23E9" w14:textId="77777777" w:rsidTr="00647906">
        <w:trPr>
          <w:trHeight w:hRule="exact" w:val="240"/>
          <w:jc w:val="center"/>
        </w:trPr>
        <w:tc>
          <w:tcPr>
            <w:tcW w:w="9752" w:type="dxa"/>
            <w:gridSpan w:val="2"/>
            <w:tcBorders>
              <w:top w:val="nil"/>
              <w:left w:val="nil"/>
              <w:bottom w:val="nil"/>
              <w:right w:val="nil"/>
            </w:tcBorders>
          </w:tcPr>
          <w:p w14:paraId="48D0AD24" w14:textId="77777777" w:rsidR="00761C0F" w:rsidRPr="000B4CC7" w:rsidRDefault="00761C0F" w:rsidP="00647906"/>
        </w:tc>
      </w:tr>
      <w:tr w:rsidR="00761C0F" w:rsidRPr="000B4CC7" w14:paraId="160B6BB6" w14:textId="77777777" w:rsidTr="00647906">
        <w:trPr>
          <w:trHeight w:val="240"/>
          <w:jc w:val="center"/>
        </w:trPr>
        <w:tc>
          <w:tcPr>
            <w:tcW w:w="4876" w:type="dxa"/>
            <w:tcBorders>
              <w:top w:val="nil"/>
              <w:left w:val="nil"/>
              <w:bottom w:val="nil"/>
              <w:right w:val="nil"/>
            </w:tcBorders>
          </w:tcPr>
          <w:p w14:paraId="76614F5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E2E01E5" w14:textId="77777777" w:rsidR="00761C0F" w:rsidRPr="000B4CC7" w:rsidRDefault="00761C0F" w:rsidP="00647906">
            <w:pPr>
              <w:pStyle w:val="AmColumnHeading"/>
            </w:pPr>
            <w:r w:rsidRPr="000B4CC7">
              <w:t>Grozījums</w:t>
            </w:r>
          </w:p>
        </w:tc>
      </w:tr>
      <w:tr w:rsidR="00761C0F" w:rsidRPr="000B4CC7" w14:paraId="6696B71C" w14:textId="77777777" w:rsidTr="00647906">
        <w:trPr>
          <w:jc w:val="center"/>
        </w:trPr>
        <w:tc>
          <w:tcPr>
            <w:tcW w:w="4876" w:type="dxa"/>
            <w:tcBorders>
              <w:top w:val="nil"/>
              <w:left w:val="nil"/>
              <w:bottom w:val="nil"/>
              <w:right w:val="nil"/>
            </w:tcBorders>
          </w:tcPr>
          <w:p w14:paraId="4F2FDD76" w14:textId="77777777" w:rsidR="00761C0F" w:rsidRPr="000B4CC7" w:rsidRDefault="00761C0F" w:rsidP="00647906">
            <w:pPr>
              <w:pStyle w:val="Normal6a"/>
            </w:pPr>
            <w:r w:rsidRPr="000B4CC7">
              <w:t>(1)</w:t>
            </w:r>
            <w:r w:rsidRPr="000B4CC7">
              <w:tab/>
              <w:t>Savienības mērķis ir stiprināt savu zinātniski tehnisko bāzi, stiprinot tādu Eiropas pētniecības telpu (EPT), kurā notiek brīva pētnieku, zinātniskās informācijas un tehnoloģiju aprite</w:t>
            </w:r>
            <w:r w:rsidRPr="000B4CC7">
              <w:rPr>
                <w:b/>
                <w:i/>
              </w:rPr>
              <w:t>, un mudinot to kļūt konkurētspējīgākai, tostarp rūpniecībā</w:t>
            </w:r>
            <w:r w:rsidRPr="000B4CC7">
              <w:t>, vienlaikus sekmējot visus pētniecības un inovācijas pasākumus, lai īstenotu Savienības stratēģiskās prioritātes, kuru virsmērķis ir veicināt mieru, Savienības vērtības un tās tautu labklājību.</w:t>
            </w:r>
          </w:p>
        </w:tc>
        <w:tc>
          <w:tcPr>
            <w:tcW w:w="4876" w:type="dxa"/>
            <w:tcBorders>
              <w:top w:val="nil"/>
              <w:left w:val="nil"/>
              <w:bottom w:val="nil"/>
              <w:right w:val="nil"/>
            </w:tcBorders>
          </w:tcPr>
          <w:p w14:paraId="7A4FE87B" w14:textId="77777777" w:rsidR="00761C0F" w:rsidRPr="000B4CC7" w:rsidRDefault="00761C0F" w:rsidP="00647906">
            <w:pPr>
              <w:pStyle w:val="Normal6a"/>
            </w:pPr>
            <w:r w:rsidRPr="000B4CC7">
              <w:t>(1)</w:t>
            </w:r>
            <w:r w:rsidRPr="000B4CC7">
              <w:tab/>
              <w:t>Savienības mērķis ir stiprināt savu zinātniski tehnisko bāzi, stiprinot tādu Eiropas pētniecības telpu (EPT), kurā notiek brīva pētnieku, zinātniskās informācijas un tehnoloģiju aprite, vienlaikus sekmējot visus pētniecības un inovācijas pasākumus, lai īstenotu Savienības stratēģiskās prioritātes, kuru virsmērķis ir veicināt mieru, Savienības vērtības un tās tautu labklājību.</w:t>
            </w:r>
          </w:p>
        </w:tc>
      </w:tr>
    </w:tbl>
    <w:p w14:paraId="3EFB93E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465B984" w14:textId="77777777" w:rsidR="00761C0F" w:rsidRPr="000B4CC7" w:rsidRDefault="00761C0F" w:rsidP="00761C0F">
      <w:r w:rsidRPr="000B4CC7">
        <w:rPr>
          <w:rStyle w:val="HideTWBExt"/>
        </w:rPr>
        <w:t>&lt;/Amend&gt;</w:t>
      </w:r>
    </w:p>
    <w:p w14:paraId="24A32A9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188</w:t>
      </w:r>
      <w:r w:rsidRPr="000B4CC7">
        <w:rPr>
          <w:rStyle w:val="HideTWBExt"/>
          <w:b w:val="0"/>
        </w:rPr>
        <w:t>&lt;/NumAm&gt;</w:t>
      </w:r>
    </w:p>
    <w:p w14:paraId="22A49B53" w14:textId="77777777" w:rsidR="00761C0F" w:rsidRPr="000B4CC7" w:rsidRDefault="00761C0F" w:rsidP="00761C0F">
      <w:pPr>
        <w:pStyle w:val="NormalBold"/>
      </w:pPr>
      <w:r w:rsidRPr="000B4CC7">
        <w:rPr>
          <w:rStyle w:val="HideTWBExt"/>
          <w:b w:val="0"/>
        </w:rPr>
        <w:t>&lt;RepeatBlock-By&gt;&lt;Members&gt;</w:t>
      </w:r>
      <w:r w:rsidRPr="000B4CC7">
        <w:t>Eero Heinäluoma</w:t>
      </w:r>
      <w:r w:rsidRPr="000B4CC7">
        <w:rPr>
          <w:rStyle w:val="HideTWBExt"/>
          <w:b w:val="0"/>
        </w:rPr>
        <w:t>&lt;/Members&gt;</w:t>
      </w:r>
    </w:p>
    <w:p w14:paraId="1FE77DCB" w14:textId="77777777" w:rsidR="00761C0F" w:rsidRPr="000B4CC7" w:rsidRDefault="00761C0F" w:rsidP="00761C0F">
      <w:pPr>
        <w:pStyle w:val="NormalBold"/>
      </w:pPr>
      <w:r w:rsidRPr="000B4CC7">
        <w:rPr>
          <w:rStyle w:val="HideTWBExt"/>
          <w:b w:val="0"/>
        </w:rPr>
        <w:t>&lt;/RepeatBlock-By&gt;</w:t>
      </w:r>
    </w:p>
    <w:p w14:paraId="0ED1A8E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C490BFF" w14:textId="77777777" w:rsidR="00761C0F" w:rsidRPr="000B4CC7" w:rsidRDefault="00761C0F" w:rsidP="00761C0F">
      <w:pPr>
        <w:pStyle w:val="NormalBold"/>
      </w:pPr>
      <w:r w:rsidRPr="000B4CC7">
        <w:rPr>
          <w:rStyle w:val="HideTWBExt"/>
          <w:b w:val="0"/>
        </w:rPr>
        <w:t>&lt;Article&gt;</w:t>
      </w:r>
      <w:r w:rsidRPr="000B4CC7">
        <w:t>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3A5051E" w14:textId="77777777" w:rsidTr="00647906">
        <w:trPr>
          <w:trHeight w:hRule="exact" w:val="240"/>
          <w:jc w:val="center"/>
        </w:trPr>
        <w:tc>
          <w:tcPr>
            <w:tcW w:w="9752" w:type="dxa"/>
            <w:gridSpan w:val="2"/>
            <w:tcBorders>
              <w:top w:val="nil"/>
              <w:left w:val="nil"/>
              <w:bottom w:val="nil"/>
              <w:right w:val="nil"/>
            </w:tcBorders>
          </w:tcPr>
          <w:p w14:paraId="395DEEF5" w14:textId="77777777" w:rsidR="00761C0F" w:rsidRPr="000B4CC7" w:rsidRDefault="00761C0F" w:rsidP="00647906"/>
        </w:tc>
      </w:tr>
      <w:tr w:rsidR="00761C0F" w:rsidRPr="000B4CC7" w14:paraId="2DEBE928" w14:textId="77777777" w:rsidTr="00647906">
        <w:trPr>
          <w:trHeight w:val="240"/>
          <w:jc w:val="center"/>
        </w:trPr>
        <w:tc>
          <w:tcPr>
            <w:tcW w:w="4876" w:type="dxa"/>
            <w:tcBorders>
              <w:top w:val="nil"/>
              <w:left w:val="nil"/>
              <w:bottom w:val="nil"/>
              <w:right w:val="nil"/>
            </w:tcBorders>
          </w:tcPr>
          <w:p w14:paraId="4CC2411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348E0FB" w14:textId="77777777" w:rsidR="00761C0F" w:rsidRPr="000B4CC7" w:rsidRDefault="00761C0F" w:rsidP="00647906">
            <w:pPr>
              <w:pStyle w:val="AmColumnHeading"/>
            </w:pPr>
            <w:r w:rsidRPr="000B4CC7">
              <w:t>Grozījums</w:t>
            </w:r>
          </w:p>
        </w:tc>
      </w:tr>
      <w:tr w:rsidR="00761C0F" w:rsidRPr="000B4CC7" w14:paraId="1BDAEFCA" w14:textId="77777777" w:rsidTr="00647906">
        <w:trPr>
          <w:jc w:val="center"/>
        </w:trPr>
        <w:tc>
          <w:tcPr>
            <w:tcW w:w="4876" w:type="dxa"/>
            <w:tcBorders>
              <w:top w:val="nil"/>
              <w:left w:val="nil"/>
              <w:bottom w:val="nil"/>
              <w:right w:val="nil"/>
            </w:tcBorders>
          </w:tcPr>
          <w:p w14:paraId="4E5C738E" w14:textId="77777777" w:rsidR="00761C0F" w:rsidRPr="000B4CC7" w:rsidRDefault="00761C0F" w:rsidP="00647906">
            <w:pPr>
              <w:pStyle w:val="Normal6a"/>
            </w:pPr>
            <w:r w:rsidRPr="000B4CC7">
              <w:t>(1)</w:t>
            </w:r>
            <w:r w:rsidRPr="000B4CC7">
              <w:tab/>
              <w:t>Savienības mērķis ir stiprināt savu zinātniski tehnisko bāzi, stiprinot tādu Eiropas pētniecības telpu (EPT), kurā notiek brīva pētnieku, zinātniskās informācijas un tehnoloģiju aprite, un mudinot to kļūt konkurētspējīgākai, tostarp rūpniecībā, vienlaikus sekmējot visus pētniecības un inovācijas pasākumus, lai īstenotu Savienības stratēģiskās prioritātes, kuru virsmērķis ir veicināt mieru, Savienības vērtības un tās tautu labklājību.</w:t>
            </w:r>
          </w:p>
        </w:tc>
        <w:tc>
          <w:tcPr>
            <w:tcW w:w="4876" w:type="dxa"/>
            <w:tcBorders>
              <w:top w:val="nil"/>
              <w:left w:val="nil"/>
              <w:bottom w:val="nil"/>
              <w:right w:val="nil"/>
            </w:tcBorders>
          </w:tcPr>
          <w:p w14:paraId="4BC9E820" w14:textId="77777777" w:rsidR="00761C0F" w:rsidRPr="000B4CC7" w:rsidRDefault="00761C0F" w:rsidP="00647906">
            <w:pPr>
              <w:pStyle w:val="Normal6a"/>
            </w:pPr>
            <w:r w:rsidRPr="000B4CC7">
              <w:t>(1)</w:t>
            </w:r>
            <w:r w:rsidRPr="000B4CC7">
              <w:tab/>
              <w:t>Savienības mērķis ir stiprināt savu zinātniski tehnisko bāzi</w:t>
            </w:r>
            <w:r w:rsidRPr="000B4CC7">
              <w:rPr>
                <w:b/>
                <w:i/>
              </w:rPr>
              <w:t xml:space="preserve"> un izcilību</w:t>
            </w:r>
            <w:r w:rsidRPr="000B4CC7">
              <w:t>, stiprinot tādu Eiropas pētniecības telpu (EPT), kurā notiek brīva pētnieku, zinātniskās informācijas un tehnoloģiju aprite, un mudinot to kļūt konkurētspējīgākai, tostarp rūpniecībā, vienlaikus sekmējot visus pētniecības un inovācijas pasākumus, lai īstenotu Savienības stratēģiskās prioritātes, kuru virsmērķis ir veicināt mieru, Savienības vērtības un tās tautu labklājību.</w:t>
            </w:r>
          </w:p>
        </w:tc>
      </w:tr>
    </w:tbl>
    <w:p w14:paraId="392DDBE5"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F59ACEB" w14:textId="77777777" w:rsidR="00761C0F" w:rsidRPr="000B4CC7" w:rsidRDefault="00761C0F" w:rsidP="00761C0F">
      <w:r w:rsidRPr="000B4CC7">
        <w:rPr>
          <w:rStyle w:val="HideTWBExt"/>
        </w:rPr>
        <w:t>&lt;/Amend&gt;</w:t>
      </w:r>
    </w:p>
    <w:p w14:paraId="3E55D7C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189</w:t>
      </w:r>
      <w:r w:rsidRPr="000B4CC7">
        <w:rPr>
          <w:rStyle w:val="HideTWBExt"/>
          <w:b w:val="0"/>
        </w:rPr>
        <w:t>&lt;/NumAm&gt;</w:t>
      </w:r>
    </w:p>
    <w:p w14:paraId="7E4325CF"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w:t>
      </w:r>
      <w:r w:rsidRPr="000B4CC7">
        <w:rPr>
          <w:rStyle w:val="HideTWBExt"/>
          <w:b w:val="0"/>
        </w:rPr>
        <w:t>&lt;/Members&gt;</w:t>
      </w:r>
    </w:p>
    <w:p w14:paraId="710E6B76" w14:textId="77777777" w:rsidR="00761C0F" w:rsidRPr="000B4CC7" w:rsidRDefault="00761C0F" w:rsidP="00761C0F">
      <w:pPr>
        <w:pStyle w:val="NormalBold"/>
      </w:pPr>
      <w:r w:rsidRPr="000B4CC7">
        <w:rPr>
          <w:rStyle w:val="HideTWBExt"/>
          <w:b w:val="0"/>
        </w:rPr>
        <w:t>&lt;/RepeatBlock-By&gt;</w:t>
      </w:r>
    </w:p>
    <w:p w14:paraId="513D720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D4D0AA7" w14:textId="77777777" w:rsidR="00761C0F" w:rsidRPr="000B4CC7" w:rsidRDefault="00761C0F" w:rsidP="00761C0F">
      <w:pPr>
        <w:pStyle w:val="NormalBold"/>
      </w:pPr>
      <w:r w:rsidRPr="000B4CC7">
        <w:rPr>
          <w:rStyle w:val="HideTWBExt"/>
          <w:b w:val="0"/>
        </w:rPr>
        <w:t>&lt;Article&gt;</w:t>
      </w:r>
      <w:r w:rsidRPr="000B4CC7">
        <w:t>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0FE5003" w14:textId="77777777" w:rsidTr="00647906">
        <w:trPr>
          <w:trHeight w:hRule="exact" w:val="240"/>
          <w:jc w:val="center"/>
        </w:trPr>
        <w:tc>
          <w:tcPr>
            <w:tcW w:w="9752" w:type="dxa"/>
            <w:gridSpan w:val="2"/>
            <w:tcBorders>
              <w:top w:val="nil"/>
              <w:left w:val="nil"/>
              <w:bottom w:val="nil"/>
              <w:right w:val="nil"/>
            </w:tcBorders>
          </w:tcPr>
          <w:p w14:paraId="4F9E8FC5" w14:textId="77777777" w:rsidR="00761C0F" w:rsidRPr="000B4CC7" w:rsidRDefault="00761C0F" w:rsidP="00647906"/>
        </w:tc>
      </w:tr>
      <w:tr w:rsidR="00761C0F" w:rsidRPr="000B4CC7" w14:paraId="3DB41125" w14:textId="77777777" w:rsidTr="00647906">
        <w:trPr>
          <w:trHeight w:val="240"/>
          <w:jc w:val="center"/>
        </w:trPr>
        <w:tc>
          <w:tcPr>
            <w:tcW w:w="4876" w:type="dxa"/>
            <w:tcBorders>
              <w:top w:val="nil"/>
              <w:left w:val="nil"/>
              <w:bottom w:val="nil"/>
              <w:right w:val="nil"/>
            </w:tcBorders>
          </w:tcPr>
          <w:p w14:paraId="0750359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B24CC08" w14:textId="77777777" w:rsidR="00761C0F" w:rsidRPr="000B4CC7" w:rsidRDefault="00761C0F" w:rsidP="00647906">
            <w:pPr>
              <w:pStyle w:val="AmColumnHeading"/>
            </w:pPr>
            <w:r w:rsidRPr="000B4CC7">
              <w:t>Grozījums</w:t>
            </w:r>
          </w:p>
        </w:tc>
      </w:tr>
      <w:tr w:rsidR="00761C0F" w:rsidRPr="000B4CC7" w14:paraId="450D8F76" w14:textId="77777777" w:rsidTr="00647906">
        <w:trPr>
          <w:jc w:val="center"/>
        </w:trPr>
        <w:tc>
          <w:tcPr>
            <w:tcW w:w="4876" w:type="dxa"/>
            <w:tcBorders>
              <w:top w:val="nil"/>
              <w:left w:val="nil"/>
              <w:bottom w:val="nil"/>
              <w:right w:val="nil"/>
            </w:tcBorders>
          </w:tcPr>
          <w:p w14:paraId="400281CC" w14:textId="77777777" w:rsidR="00761C0F" w:rsidRPr="000B4CC7" w:rsidRDefault="00761C0F" w:rsidP="00647906">
            <w:pPr>
              <w:pStyle w:val="Normal6a"/>
            </w:pPr>
          </w:p>
        </w:tc>
        <w:tc>
          <w:tcPr>
            <w:tcW w:w="4876" w:type="dxa"/>
            <w:tcBorders>
              <w:top w:val="nil"/>
              <w:left w:val="nil"/>
              <w:bottom w:val="nil"/>
              <w:right w:val="nil"/>
            </w:tcBorders>
          </w:tcPr>
          <w:p w14:paraId="3B3A4248" w14:textId="77777777" w:rsidR="00761C0F" w:rsidRPr="000B4CC7" w:rsidRDefault="00761C0F" w:rsidP="00647906">
            <w:pPr>
              <w:pStyle w:val="Normal6a"/>
            </w:pPr>
            <w:r w:rsidRPr="000B4CC7">
              <w:rPr>
                <w:b/>
                <w:i/>
              </w:rPr>
              <w:t>(1a)</w:t>
            </w:r>
            <w:r w:rsidRPr="000B4CC7">
              <w:tab/>
            </w:r>
            <w:r w:rsidRPr="000B4CC7">
              <w:rPr>
                <w:b/>
                <w:i/>
              </w:rPr>
              <w:t xml:space="preserve">Savienība saskaras ar pastāvīgām transversālām nepilnībām savā pētniecības un inovācijas sistēmā, it sevišķi ar tās pētniecības un inovācijas ekosistēmas nepietiekamu izmantošanu, nepietiekamiem privātajiem ieguldījumiem, sarežģījumiem zinātniskās izcilības pārvēršanā par tirgojamu inovāciju, nevienmērīgu zināšanu valorizāciju, darbības izvēršanas un riska kapitāla trūkumiem, intelektuālā </w:t>
            </w:r>
            <w:r w:rsidRPr="000B4CC7">
              <w:rPr>
                <w:b/>
                <w:i/>
              </w:rPr>
              <w:lastRenderedPageBreak/>
              <w:t>darbaspēka emigrāciju un ilgstošām atšķirībām pētniecības un inovācijas sniegumā dažādos reģionos, un tas ierobežo zināšanu, talantu un tehnoloģijas apriti Eiropas Pētniecības telpā</w:t>
            </w:r>
            <w:r w:rsidRPr="000B4CC7">
              <w:rPr>
                <w:b/>
                <w:i/>
                <w:vertAlign w:val="superscript"/>
              </w:rPr>
              <w:t>1a</w:t>
            </w:r>
            <w:r w:rsidRPr="000B4CC7">
              <w:rPr>
                <w:b/>
                <w:i/>
              </w:rPr>
              <w:t>. Tajā pašā laikā Savienība joprojām atpaliek saistībā ar vairākām stratēģiskām tehnoloģijām un pētniecības jomām, it sevišķi digitālajās un citās transversālās tehnoloģijās, piemēram, mākslīgajā intelektā, lietu internetā, blokķēdē un kiberdrošībā, kā arī nozarēs ar augstu pētniecības un izstrādes intensitāti, ietverot informācijas un komunikācijas tehnoloģijas, veselību, progresīvus pusvadītājus, biotehnoloģijas, kosmosa tehnoloģijas, progresīvus materiālus, akumulatorus, kritiskas izejvielas, kā arī aizsardzības un divējāda lietojuma tehnoloģijas, vienlaikus paliekot pakļauta piegādes ķēžu neaizsargātībai un atkarībai no ārvalstīm, un šajā saistībā ir nepieciešama stingrāka, koordinētāka un nākotnes prasībām atbilstoša politikas pieeja. Dati par globālo zinātnisko izlaidi parāda, ka Savienības īpatsvars kopējās un aktīvi pieminētās zinātniskajās publikācijās ir pēdējās divās desmitgadēs samazinājies, tai nonākot aiz Ķīnas un Amerikas Savienotajām Valstīm, un Ķīna ir to pārspējusi gan kopējā publikāciju apjomā, gan pakāpeniski uzlabojusi atsauču ietekmi. Savienība ir otrajā vietā vairākās nozīmīgās nozarēs, piemēram, veselība, vide, transports un lauksaimniecība, un apliecina spējas tādās jomās kā atjaunīgie energoresursi, energoefektivitāte, pārtikas ķīmija un ar klimatu saistītas tehnoloģijas. Tomēr arī tās īpatsvars globālajos patentu pieteikumus ir samazinājies, un tā atpaliek no konkurentiem tādās nozīmīgās digitālo tehnoloģiju jomās kā pusvadītāji, datoru tehnoloģijas un digitālie sakari, par kurām sagaidāms, ka tās nākotnē virzīs izaugsmi.</w:t>
            </w:r>
          </w:p>
        </w:tc>
      </w:tr>
      <w:tr w:rsidR="00761C0F" w:rsidRPr="000B4CC7" w14:paraId="0038C240" w14:textId="77777777" w:rsidTr="00647906">
        <w:trPr>
          <w:jc w:val="center"/>
        </w:trPr>
        <w:tc>
          <w:tcPr>
            <w:tcW w:w="4876" w:type="dxa"/>
            <w:tcBorders>
              <w:top w:val="nil"/>
              <w:left w:val="nil"/>
              <w:bottom w:val="nil"/>
              <w:right w:val="nil"/>
            </w:tcBorders>
          </w:tcPr>
          <w:p w14:paraId="34456A66" w14:textId="77777777" w:rsidR="00761C0F" w:rsidRPr="000B4CC7" w:rsidRDefault="00761C0F" w:rsidP="00647906"/>
        </w:tc>
        <w:tc>
          <w:tcPr>
            <w:tcW w:w="4876" w:type="dxa"/>
            <w:tcBorders>
              <w:top w:val="nil"/>
              <w:left w:val="nil"/>
              <w:bottom w:val="nil"/>
              <w:right w:val="nil"/>
            </w:tcBorders>
          </w:tcPr>
          <w:p w14:paraId="660F9E4C" w14:textId="77777777" w:rsidR="00761C0F" w:rsidRPr="000B4CC7" w:rsidRDefault="00761C0F" w:rsidP="00647906">
            <w:pPr>
              <w:pStyle w:val="Normal6a"/>
            </w:pPr>
            <w:r w:rsidRPr="000B4CC7">
              <w:rPr>
                <w:b/>
                <w:i/>
              </w:rPr>
              <w:t>_________________</w:t>
            </w:r>
          </w:p>
        </w:tc>
      </w:tr>
      <w:tr w:rsidR="00761C0F" w:rsidRPr="000B4CC7" w14:paraId="7E481691" w14:textId="77777777" w:rsidTr="00647906">
        <w:trPr>
          <w:jc w:val="center"/>
        </w:trPr>
        <w:tc>
          <w:tcPr>
            <w:tcW w:w="4876" w:type="dxa"/>
            <w:tcBorders>
              <w:top w:val="nil"/>
              <w:left w:val="nil"/>
              <w:bottom w:val="nil"/>
              <w:right w:val="nil"/>
            </w:tcBorders>
          </w:tcPr>
          <w:p w14:paraId="1C80AF4C" w14:textId="77777777" w:rsidR="00761C0F" w:rsidRPr="000B4CC7" w:rsidRDefault="00761C0F" w:rsidP="00647906"/>
        </w:tc>
        <w:tc>
          <w:tcPr>
            <w:tcW w:w="4876" w:type="dxa"/>
            <w:tcBorders>
              <w:top w:val="nil"/>
              <w:left w:val="nil"/>
              <w:bottom w:val="nil"/>
              <w:right w:val="nil"/>
            </w:tcBorders>
          </w:tcPr>
          <w:p w14:paraId="0FD1CA3C" w14:textId="77777777" w:rsidR="00761C0F" w:rsidRPr="000B4CC7" w:rsidRDefault="00761C0F" w:rsidP="00647906">
            <w:pPr>
              <w:pStyle w:val="Normal6a"/>
            </w:pPr>
            <w:r w:rsidRPr="000B4CC7">
              <w:rPr>
                <w:b/>
                <w:i/>
                <w:vertAlign w:val="superscript"/>
              </w:rPr>
              <w:t>1a</w:t>
            </w:r>
            <w:r w:rsidRPr="000B4CC7">
              <w:t xml:space="preserve"> </w:t>
            </w:r>
            <w:r w:rsidRPr="000B4CC7">
              <w:rPr>
                <w:b/>
                <w:i/>
              </w:rPr>
              <w:t>Eiropas Komisija: Pētniecības un inovācijas ģenerāldirektorāts, “Science, research and innovation performance of the EU” (Zinātnes, pētniecības un inovācijas sniegums ES), 2024. gads – “A competitive Europe for a sustainable future” (Konkurētspējīga Eiropa ilgtspējīgai nākotnei), Eiropas Savienības Publikāciju birojs, 2024. gads, https://data.europa.eu/doi/10.2777/965670.</w:t>
            </w:r>
          </w:p>
        </w:tc>
      </w:tr>
    </w:tbl>
    <w:p w14:paraId="2E96B06A"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5FA902C" w14:textId="77777777" w:rsidR="00761C0F" w:rsidRPr="000B4CC7" w:rsidRDefault="00761C0F" w:rsidP="00761C0F">
      <w:r w:rsidRPr="000B4CC7">
        <w:rPr>
          <w:rStyle w:val="HideTWBExt"/>
        </w:rPr>
        <w:t>&lt;/Amend&gt;</w:t>
      </w:r>
    </w:p>
    <w:p w14:paraId="376C237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190</w:t>
      </w:r>
      <w:r w:rsidRPr="000B4CC7">
        <w:rPr>
          <w:rStyle w:val="HideTWBExt"/>
          <w:b w:val="0"/>
        </w:rPr>
        <w:t>&lt;/NumAm&gt;</w:t>
      </w:r>
    </w:p>
    <w:p w14:paraId="4A9A56F7"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1E07126E"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105AD17E" w14:textId="77777777" w:rsidR="00761C0F" w:rsidRPr="000B4CC7" w:rsidRDefault="00761C0F" w:rsidP="00761C0F">
      <w:pPr>
        <w:pStyle w:val="NormalBold"/>
      </w:pPr>
      <w:r w:rsidRPr="000B4CC7">
        <w:rPr>
          <w:rStyle w:val="HideTWBExt"/>
          <w:b w:val="0"/>
        </w:rPr>
        <w:t>&lt;/RepeatBlock-By&gt;</w:t>
      </w:r>
    </w:p>
    <w:p w14:paraId="072385D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8D29CB6" w14:textId="77777777" w:rsidR="00761C0F" w:rsidRPr="000B4CC7" w:rsidRDefault="00761C0F" w:rsidP="00761C0F">
      <w:pPr>
        <w:pStyle w:val="NormalBold"/>
      </w:pPr>
      <w:r w:rsidRPr="000B4CC7">
        <w:rPr>
          <w:rStyle w:val="HideTWBExt"/>
          <w:b w:val="0"/>
        </w:rPr>
        <w:t>&lt;Article&gt;</w:t>
      </w:r>
      <w:r w:rsidRPr="000B4CC7">
        <w:t>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0AFD0A9" w14:textId="77777777" w:rsidTr="00647906">
        <w:trPr>
          <w:trHeight w:hRule="exact" w:val="240"/>
          <w:jc w:val="center"/>
        </w:trPr>
        <w:tc>
          <w:tcPr>
            <w:tcW w:w="9752" w:type="dxa"/>
            <w:gridSpan w:val="2"/>
            <w:tcBorders>
              <w:top w:val="nil"/>
              <w:left w:val="nil"/>
              <w:bottom w:val="nil"/>
              <w:right w:val="nil"/>
            </w:tcBorders>
          </w:tcPr>
          <w:p w14:paraId="42D2EBE0" w14:textId="77777777" w:rsidR="00761C0F" w:rsidRPr="000B4CC7" w:rsidRDefault="00761C0F" w:rsidP="00647906"/>
        </w:tc>
      </w:tr>
      <w:tr w:rsidR="00761C0F" w:rsidRPr="000B4CC7" w14:paraId="7A8F181C" w14:textId="77777777" w:rsidTr="00647906">
        <w:trPr>
          <w:trHeight w:val="240"/>
          <w:jc w:val="center"/>
        </w:trPr>
        <w:tc>
          <w:tcPr>
            <w:tcW w:w="4876" w:type="dxa"/>
            <w:tcBorders>
              <w:top w:val="nil"/>
              <w:left w:val="nil"/>
              <w:bottom w:val="nil"/>
              <w:right w:val="nil"/>
            </w:tcBorders>
          </w:tcPr>
          <w:p w14:paraId="63E4A687"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5D57FA7" w14:textId="77777777" w:rsidR="00761C0F" w:rsidRPr="000B4CC7" w:rsidRDefault="00761C0F" w:rsidP="00647906">
            <w:pPr>
              <w:pStyle w:val="AmColumnHeading"/>
            </w:pPr>
            <w:r w:rsidRPr="000B4CC7">
              <w:t>Grozījums</w:t>
            </w:r>
          </w:p>
        </w:tc>
      </w:tr>
      <w:tr w:rsidR="00761C0F" w:rsidRPr="000B4CC7" w14:paraId="7CD8E4C4" w14:textId="77777777" w:rsidTr="00647906">
        <w:trPr>
          <w:jc w:val="center"/>
        </w:trPr>
        <w:tc>
          <w:tcPr>
            <w:tcW w:w="4876" w:type="dxa"/>
            <w:tcBorders>
              <w:top w:val="nil"/>
              <w:left w:val="nil"/>
              <w:bottom w:val="nil"/>
              <w:right w:val="nil"/>
            </w:tcBorders>
          </w:tcPr>
          <w:p w14:paraId="5E9CE055" w14:textId="77777777" w:rsidR="00761C0F" w:rsidRPr="000B4CC7" w:rsidRDefault="00761C0F" w:rsidP="00647906">
            <w:pPr>
              <w:pStyle w:val="Normal6a"/>
            </w:pPr>
          </w:p>
        </w:tc>
        <w:tc>
          <w:tcPr>
            <w:tcW w:w="4876" w:type="dxa"/>
            <w:tcBorders>
              <w:top w:val="nil"/>
              <w:left w:val="nil"/>
              <w:bottom w:val="nil"/>
              <w:right w:val="nil"/>
            </w:tcBorders>
          </w:tcPr>
          <w:p w14:paraId="435707F4" w14:textId="77777777" w:rsidR="00761C0F" w:rsidRPr="000B4CC7" w:rsidRDefault="00761C0F" w:rsidP="00647906">
            <w:pPr>
              <w:pStyle w:val="Normal6a"/>
            </w:pPr>
            <w:r w:rsidRPr="000B4CC7">
              <w:rPr>
                <w:b/>
                <w:i/>
              </w:rPr>
              <w:t>(1a)</w:t>
            </w:r>
            <w:r w:rsidRPr="000B4CC7">
              <w:tab/>
            </w:r>
            <w:r w:rsidRPr="000B4CC7">
              <w:rPr>
                <w:b/>
                <w:i/>
              </w:rPr>
              <w:t>Savienība ir dibināta, pamatojoties uz vērtībām, kas respektē cilvēka cieņu, brīvību, demokrātiju, vienlīdzību, tiesiskumu un cilvēktiesības, kā noteikts Līguma par Eiropas Savienību 2. pantā. Šīs vērtības neattiecas tikai uz Savienības iekšieni; tās ir pamats Savienības attiecībām ar pārējo pasauli, kā atspoguļots LES 21. pantā, ar ko saskaņā Savienības ārējai darbībai ir jāvadās pēc principiem, kuri ir tās izveides pamatā. Turklāt Programma ir nozīmīgs instruments Savienības zinātnes diplomātijai, ar kuras starpniecību Savienība veido attiecības ar partneriem visā pasaulē, sekmē zināšanu un pētnieku brīvu apriti un popularizē savas vērtības globālajā vidē. Tādēļ atvērtība starptautiskai sadarbībai nav tikai Programmas elements, bet gan stratēģisks mērķis pats par sevi.</w:t>
            </w:r>
          </w:p>
        </w:tc>
      </w:tr>
    </w:tbl>
    <w:p w14:paraId="27CD3E3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7D7DBE9" w14:textId="77777777" w:rsidR="00761C0F" w:rsidRPr="000B4CC7" w:rsidRDefault="00761C0F" w:rsidP="00761C0F">
      <w:r w:rsidRPr="000B4CC7">
        <w:rPr>
          <w:rStyle w:val="HideTWBExt"/>
        </w:rPr>
        <w:lastRenderedPageBreak/>
        <w:t>&lt;/Amend&gt;</w:t>
      </w:r>
    </w:p>
    <w:p w14:paraId="059B22C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191</w:t>
      </w:r>
      <w:r w:rsidRPr="000B4CC7">
        <w:rPr>
          <w:rStyle w:val="HideTWBExt"/>
          <w:b w:val="0"/>
        </w:rPr>
        <w:t>&lt;/NumAm&gt;</w:t>
      </w:r>
    </w:p>
    <w:p w14:paraId="2B92B577" w14:textId="77777777" w:rsidR="00761C0F" w:rsidRPr="000B4CC7" w:rsidRDefault="00761C0F" w:rsidP="00761C0F">
      <w:pPr>
        <w:pStyle w:val="NormalBold"/>
      </w:pPr>
      <w:r w:rsidRPr="000B4CC7">
        <w:rPr>
          <w:rStyle w:val="HideTWBExt"/>
          <w:b w:val="0"/>
        </w:rPr>
        <w:t>&lt;RepeatBlock-By&gt;&lt;Members&gt;</w:t>
      </w:r>
      <w:r w:rsidRPr="000B4CC7">
        <w:t>Eszter Lakos</w:t>
      </w:r>
      <w:r w:rsidRPr="000B4CC7">
        <w:rPr>
          <w:rStyle w:val="HideTWBExt"/>
          <w:b w:val="0"/>
        </w:rPr>
        <w:t>&lt;/Members&gt;</w:t>
      </w:r>
    </w:p>
    <w:p w14:paraId="36486967" w14:textId="77777777" w:rsidR="00761C0F" w:rsidRPr="000B4CC7" w:rsidRDefault="00761C0F" w:rsidP="00761C0F">
      <w:pPr>
        <w:pStyle w:val="NormalBold"/>
      </w:pPr>
      <w:r w:rsidRPr="000B4CC7">
        <w:rPr>
          <w:rStyle w:val="HideTWBExt"/>
          <w:b w:val="0"/>
        </w:rPr>
        <w:t>&lt;/RepeatBlock-By&gt;</w:t>
      </w:r>
    </w:p>
    <w:p w14:paraId="13005FB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06504BE" w14:textId="77777777" w:rsidR="00761C0F" w:rsidRPr="000B4CC7" w:rsidRDefault="00761C0F" w:rsidP="00761C0F">
      <w:pPr>
        <w:pStyle w:val="NormalBold"/>
      </w:pPr>
      <w:r w:rsidRPr="000B4CC7">
        <w:rPr>
          <w:rStyle w:val="HideTWBExt"/>
          <w:b w:val="0"/>
        </w:rPr>
        <w:t>&lt;Article&gt;</w:t>
      </w:r>
      <w:r w:rsidRPr="000B4CC7">
        <w:t>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3E42B8E" w14:textId="77777777" w:rsidTr="00647906">
        <w:trPr>
          <w:trHeight w:hRule="exact" w:val="240"/>
          <w:jc w:val="center"/>
        </w:trPr>
        <w:tc>
          <w:tcPr>
            <w:tcW w:w="9752" w:type="dxa"/>
            <w:gridSpan w:val="2"/>
            <w:tcBorders>
              <w:top w:val="nil"/>
              <w:left w:val="nil"/>
              <w:bottom w:val="nil"/>
              <w:right w:val="nil"/>
            </w:tcBorders>
          </w:tcPr>
          <w:p w14:paraId="0E7399E9" w14:textId="77777777" w:rsidR="00761C0F" w:rsidRPr="000B4CC7" w:rsidRDefault="00761C0F" w:rsidP="00647906"/>
        </w:tc>
      </w:tr>
      <w:tr w:rsidR="00761C0F" w:rsidRPr="000B4CC7" w14:paraId="7B03CEB9" w14:textId="77777777" w:rsidTr="00647906">
        <w:trPr>
          <w:trHeight w:val="240"/>
          <w:jc w:val="center"/>
        </w:trPr>
        <w:tc>
          <w:tcPr>
            <w:tcW w:w="4876" w:type="dxa"/>
            <w:tcBorders>
              <w:top w:val="nil"/>
              <w:left w:val="nil"/>
              <w:bottom w:val="nil"/>
              <w:right w:val="nil"/>
            </w:tcBorders>
          </w:tcPr>
          <w:p w14:paraId="6367AAF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B17CC42" w14:textId="77777777" w:rsidR="00761C0F" w:rsidRPr="000B4CC7" w:rsidRDefault="00761C0F" w:rsidP="00647906">
            <w:pPr>
              <w:pStyle w:val="AmColumnHeading"/>
            </w:pPr>
            <w:r w:rsidRPr="000B4CC7">
              <w:t>Grozījums</w:t>
            </w:r>
          </w:p>
        </w:tc>
      </w:tr>
      <w:tr w:rsidR="00761C0F" w:rsidRPr="000B4CC7" w14:paraId="2A96266A" w14:textId="77777777" w:rsidTr="00647906">
        <w:trPr>
          <w:jc w:val="center"/>
        </w:trPr>
        <w:tc>
          <w:tcPr>
            <w:tcW w:w="4876" w:type="dxa"/>
            <w:tcBorders>
              <w:top w:val="nil"/>
              <w:left w:val="nil"/>
              <w:bottom w:val="nil"/>
              <w:right w:val="nil"/>
            </w:tcBorders>
          </w:tcPr>
          <w:p w14:paraId="5C1E8BBD" w14:textId="77777777" w:rsidR="00761C0F" w:rsidRPr="000B4CC7" w:rsidRDefault="00761C0F" w:rsidP="00647906">
            <w:pPr>
              <w:pStyle w:val="Normal6a"/>
            </w:pPr>
          </w:p>
        </w:tc>
        <w:tc>
          <w:tcPr>
            <w:tcW w:w="4876" w:type="dxa"/>
            <w:tcBorders>
              <w:top w:val="nil"/>
              <w:left w:val="nil"/>
              <w:bottom w:val="nil"/>
              <w:right w:val="nil"/>
            </w:tcBorders>
          </w:tcPr>
          <w:p w14:paraId="1AE3A74E" w14:textId="77777777" w:rsidR="00761C0F" w:rsidRPr="000B4CC7" w:rsidRDefault="00761C0F" w:rsidP="00647906">
            <w:pPr>
              <w:pStyle w:val="Normal6a"/>
            </w:pPr>
            <w:r w:rsidRPr="000B4CC7">
              <w:rPr>
                <w:b/>
                <w:i/>
              </w:rPr>
              <w:t>(1a)</w:t>
            </w:r>
            <w:r w:rsidRPr="000B4CC7">
              <w:tab/>
            </w:r>
            <w:r w:rsidRPr="000B4CC7">
              <w:rPr>
                <w:b/>
                <w:i/>
              </w:rPr>
              <w:t>Ņemot to vērā, pētniecības un agrīnā posma inovācijas pamatā arī turpmāk vajadzētu būt augšupējai pieejai un jo īpaši Programmas civilajam raksturam. Tomēr, ņemot vērā nestabilo ģeopolitisko vidi, drošības apdraudējumu mainīgo raksturu un arvien biežāko civilo tehnoloģiju plašākas ietekmes spēju aizsardzības jomā, ir būtiski dot iespēju saskaņā ar šo programmu finansēt darbības ar divējāda lietojuma potenciālu. Ja darbības uzrāda ticamu ceļu uz aizsardzības lietojumu, šādu rezultātu izvēršanu un industrializāciju atbalsta ar Savienības instrumentiem, kas izstrādāti minētajiem mērķiem, saskaņā ar attiecīgo regulu, sevišķi Regulas (ES) XXX [Eiropas Konkurētspējas fonds], īpašajiem nosacījumiem.</w:t>
            </w:r>
          </w:p>
        </w:tc>
      </w:tr>
    </w:tbl>
    <w:p w14:paraId="5D4C8A7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C6A09BE" w14:textId="77777777" w:rsidR="00761C0F" w:rsidRPr="000B4CC7" w:rsidRDefault="00761C0F" w:rsidP="00761C0F">
      <w:r w:rsidRPr="000B4CC7">
        <w:rPr>
          <w:rStyle w:val="HideTWBExt"/>
        </w:rPr>
        <w:t>&lt;/Amend&gt;</w:t>
      </w:r>
    </w:p>
    <w:p w14:paraId="0FF42F9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192</w:t>
      </w:r>
      <w:r w:rsidRPr="000B4CC7">
        <w:rPr>
          <w:rStyle w:val="HideTWBExt"/>
          <w:b w:val="0"/>
        </w:rPr>
        <w:t>&lt;/NumAm&gt;</w:t>
      </w:r>
    </w:p>
    <w:p w14:paraId="25D2A706"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w:t>
      </w:r>
      <w:r w:rsidRPr="000B4CC7">
        <w:rPr>
          <w:rStyle w:val="HideTWBExt"/>
          <w:b w:val="0"/>
        </w:rPr>
        <w:t>&lt;/Members&gt;</w:t>
      </w:r>
    </w:p>
    <w:p w14:paraId="1D5E4BA0" w14:textId="77777777" w:rsidR="00761C0F" w:rsidRPr="000B4CC7" w:rsidRDefault="00761C0F" w:rsidP="00761C0F">
      <w:pPr>
        <w:pStyle w:val="NormalBold"/>
      </w:pPr>
      <w:r w:rsidRPr="000B4CC7">
        <w:rPr>
          <w:rStyle w:val="HideTWBExt"/>
          <w:b w:val="0"/>
        </w:rPr>
        <w:t>&lt;/RepeatBlock-By&gt;</w:t>
      </w:r>
    </w:p>
    <w:p w14:paraId="458806A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E74F49D" w14:textId="77777777" w:rsidR="00761C0F" w:rsidRPr="000B4CC7" w:rsidRDefault="00761C0F" w:rsidP="00761C0F">
      <w:pPr>
        <w:pStyle w:val="NormalBold"/>
      </w:pPr>
      <w:r w:rsidRPr="000B4CC7">
        <w:rPr>
          <w:rStyle w:val="HideTWBExt"/>
          <w:b w:val="0"/>
        </w:rPr>
        <w:t>&lt;Article&gt;</w:t>
      </w:r>
      <w:r w:rsidRPr="000B4CC7">
        <w:t>1.b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958312C" w14:textId="77777777" w:rsidTr="00647906">
        <w:trPr>
          <w:trHeight w:hRule="exact" w:val="240"/>
          <w:jc w:val="center"/>
        </w:trPr>
        <w:tc>
          <w:tcPr>
            <w:tcW w:w="9752" w:type="dxa"/>
            <w:gridSpan w:val="2"/>
            <w:tcBorders>
              <w:top w:val="nil"/>
              <w:left w:val="nil"/>
              <w:bottom w:val="nil"/>
              <w:right w:val="nil"/>
            </w:tcBorders>
          </w:tcPr>
          <w:p w14:paraId="37D8F5BD" w14:textId="77777777" w:rsidR="00761C0F" w:rsidRPr="000B4CC7" w:rsidRDefault="00761C0F" w:rsidP="00647906"/>
        </w:tc>
      </w:tr>
      <w:tr w:rsidR="00761C0F" w:rsidRPr="000B4CC7" w14:paraId="5A8D7909" w14:textId="77777777" w:rsidTr="00647906">
        <w:trPr>
          <w:trHeight w:val="240"/>
          <w:jc w:val="center"/>
        </w:trPr>
        <w:tc>
          <w:tcPr>
            <w:tcW w:w="4876" w:type="dxa"/>
            <w:tcBorders>
              <w:top w:val="nil"/>
              <w:left w:val="nil"/>
              <w:bottom w:val="nil"/>
              <w:right w:val="nil"/>
            </w:tcBorders>
          </w:tcPr>
          <w:p w14:paraId="676332D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3A20B04" w14:textId="77777777" w:rsidR="00761C0F" w:rsidRPr="000B4CC7" w:rsidRDefault="00761C0F" w:rsidP="00647906">
            <w:pPr>
              <w:pStyle w:val="AmColumnHeading"/>
            </w:pPr>
            <w:r w:rsidRPr="000B4CC7">
              <w:t>Grozījums</w:t>
            </w:r>
          </w:p>
        </w:tc>
      </w:tr>
      <w:tr w:rsidR="00761C0F" w:rsidRPr="000B4CC7" w14:paraId="7CE04150" w14:textId="77777777" w:rsidTr="00647906">
        <w:trPr>
          <w:jc w:val="center"/>
        </w:trPr>
        <w:tc>
          <w:tcPr>
            <w:tcW w:w="4876" w:type="dxa"/>
            <w:tcBorders>
              <w:top w:val="nil"/>
              <w:left w:val="nil"/>
              <w:bottom w:val="nil"/>
              <w:right w:val="nil"/>
            </w:tcBorders>
          </w:tcPr>
          <w:p w14:paraId="00692D48" w14:textId="77777777" w:rsidR="00761C0F" w:rsidRPr="000B4CC7" w:rsidRDefault="00761C0F" w:rsidP="00647906">
            <w:pPr>
              <w:pStyle w:val="Normal6a"/>
            </w:pPr>
          </w:p>
        </w:tc>
        <w:tc>
          <w:tcPr>
            <w:tcW w:w="4876" w:type="dxa"/>
            <w:tcBorders>
              <w:top w:val="nil"/>
              <w:left w:val="nil"/>
              <w:bottom w:val="nil"/>
              <w:right w:val="nil"/>
            </w:tcBorders>
          </w:tcPr>
          <w:p w14:paraId="5DFAE2EB" w14:textId="77777777" w:rsidR="00761C0F" w:rsidRPr="000B4CC7" w:rsidRDefault="00761C0F" w:rsidP="00647906">
            <w:pPr>
              <w:pStyle w:val="Normal6a"/>
            </w:pPr>
            <w:r w:rsidRPr="000B4CC7">
              <w:rPr>
                <w:b/>
                <w:i/>
              </w:rPr>
              <w:t>(1b)</w:t>
            </w:r>
            <w:r w:rsidRPr="000B4CC7">
              <w:tab/>
            </w:r>
            <w:r w:rsidRPr="000B4CC7">
              <w:rPr>
                <w:b/>
                <w:i/>
              </w:rPr>
              <w:t xml:space="preserve">Mākslīgais intelekts ir nozīmīga transversāla tehnoloģija, ar ko stiprināt Savienības zinātnisko, tehnoloģisko un inovācijas spēju, tādēļ tam ir nepieciešams stratēģisks un koordinēts fokuss Savienības līmenī. Kā izklāstīts </w:t>
            </w:r>
            <w:r w:rsidRPr="000B4CC7">
              <w:rPr>
                <w:b/>
                <w:i/>
              </w:rPr>
              <w:lastRenderedPageBreak/>
              <w:t>Eiropas Komisijas “Eiropas stratēģijā mākslīgajam intelektam zinātnē”</w:t>
            </w:r>
            <w:r w:rsidRPr="000B4CC7">
              <w:rPr>
                <w:b/>
                <w:i/>
                <w:vertAlign w:val="superscript"/>
              </w:rPr>
              <w:t>1b</w:t>
            </w:r>
            <w:r w:rsidRPr="000B4CC7">
              <w:rPr>
                <w:b/>
                <w:i/>
              </w:rPr>
              <w:t>, ir būtiski paātrināt mākslīgā intelekta pieņemšanu Eiropas zinātnieku vidū visās disciplīnās un izstrādāt vadošus Eiropas MI zinātniskos modeļus, lai uzlabotu pētījumu kvalitāti, produktivitāti un ietekmi. Minētā stratēģija ierosina izveidot RAISE kā virtuālu Eiropas institūtu, kurā būtu apvienoti un tiktu koordinēti būtiski resursi, tostarp datošanas spēja, dati, izcilība, talanti un finansējums no visas Savienības, dalībvalstīm un privātām ieinteresētajām personām un kura virzītos uz papildinošiem mērķiem, lai sekmētu progresīvus pētījumus par MI un veicinātu tā apguvi zinātnē, arī ar doktorantu tīkliem, īpašu piekļuvi MI datošanas infrastruktūrai un atbalstu MI vadītiem pētniecības projektiem un jaunuzņēmumiem. Tāpat tā veicina koordinētu Eiropas pieeju mākslīgajam intelektam zinātnē, lai tādējādi stiprinātu konkurētspēju, novērstu inovācijas plaisas un uzlabotu Eiropas tehnoloģisko līderību. Tā paredz izstrādāt un izvērst tehnoloģisku infrastruktūru, tostarp MI fabrikas, gigafabrikas un uzlabotu mākoņdatošanas un datu centru kapacitāti, lai atbalstītu pētniekus, novatorus un jaunuzņēmumus, paralēli darbībām nolūkā sekmēt privātos ieguldījumus un drošus datu kopīgošanas tīklus, tādējādi veicinot inovācijas un paātrinot mākslīgā intelekta ieviešanu.</w:t>
            </w:r>
          </w:p>
        </w:tc>
      </w:tr>
      <w:tr w:rsidR="00761C0F" w:rsidRPr="000B4CC7" w14:paraId="0F94FA5A" w14:textId="77777777" w:rsidTr="00647906">
        <w:trPr>
          <w:jc w:val="center"/>
        </w:trPr>
        <w:tc>
          <w:tcPr>
            <w:tcW w:w="4876" w:type="dxa"/>
            <w:tcBorders>
              <w:top w:val="nil"/>
              <w:left w:val="nil"/>
              <w:bottom w:val="nil"/>
              <w:right w:val="nil"/>
            </w:tcBorders>
          </w:tcPr>
          <w:p w14:paraId="42369086" w14:textId="77777777" w:rsidR="00761C0F" w:rsidRPr="000B4CC7" w:rsidRDefault="00761C0F" w:rsidP="00647906"/>
        </w:tc>
        <w:tc>
          <w:tcPr>
            <w:tcW w:w="4876" w:type="dxa"/>
            <w:tcBorders>
              <w:top w:val="nil"/>
              <w:left w:val="nil"/>
              <w:bottom w:val="nil"/>
              <w:right w:val="nil"/>
            </w:tcBorders>
          </w:tcPr>
          <w:p w14:paraId="42534543" w14:textId="77777777" w:rsidR="00761C0F" w:rsidRPr="000B4CC7" w:rsidRDefault="00761C0F" w:rsidP="00647906">
            <w:pPr>
              <w:pStyle w:val="Normal6a"/>
            </w:pPr>
            <w:r w:rsidRPr="000B4CC7">
              <w:rPr>
                <w:b/>
                <w:i/>
              </w:rPr>
              <w:t>_________________</w:t>
            </w:r>
          </w:p>
        </w:tc>
      </w:tr>
      <w:tr w:rsidR="00761C0F" w:rsidRPr="000B4CC7" w14:paraId="241D937E" w14:textId="77777777" w:rsidTr="00647906">
        <w:trPr>
          <w:jc w:val="center"/>
        </w:trPr>
        <w:tc>
          <w:tcPr>
            <w:tcW w:w="4876" w:type="dxa"/>
            <w:tcBorders>
              <w:top w:val="nil"/>
              <w:left w:val="nil"/>
              <w:bottom w:val="nil"/>
              <w:right w:val="nil"/>
            </w:tcBorders>
          </w:tcPr>
          <w:p w14:paraId="61550E75" w14:textId="77777777" w:rsidR="00761C0F" w:rsidRPr="000B4CC7" w:rsidRDefault="00761C0F" w:rsidP="00647906"/>
        </w:tc>
        <w:tc>
          <w:tcPr>
            <w:tcW w:w="4876" w:type="dxa"/>
            <w:tcBorders>
              <w:top w:val="nil"/>
              <w:left w:val="nil"/>
              <w:bottom w:val="nil"/>
              <w:right w:val="nil"/>
            </w:tcBorders>
          </w:tcPr>
          <w:p w14:paraId="17188E73" w14:textId="77777777" w:rsidR="00761C0F" w:rsidRPr="000B4CC7" w:rsidRDefault="00761C0F" w:rsidP="00647906">
            <w:pPr>
              <w:pStyle w:val="Normal6a"/>
            </w:pPr>
            <w:r w:rsidRPr="000B4CC7">
              <w:rPr>
                <w:b/>
                <w:i/>
                <w:vertAlign w:val="superscript"/>
              </w:rPr>
              <w:t>1b</w:t>
            </w:r>
            <w:r w:rsidRPr="000B4CC7">
              <w:t xml:space="preserve"> </w:t>
            </w:r>
            <w:r w:rsidRPr="000B4CC7">
              <w:rPr>
                <w:b/>
                <w:i/>
              </w:rPr>
              <w:t>KOMISIJAS PAZIŅOJUMS EIROPAS PARLAMENTAM UN PADOMEI “Eiropas stratēģija mākslīgajam intelektam zinātnē. Ceļa pavēršana mākslīgā intelekta zinātnes resursiem Eiropā (RAISE)”, COM(2025)724 final, https://eur-lex.europa.eu/legal-content/LV/TXT/?uri=celex:52025DC0724.</w:t>
            </w:r>
          </w:p>
        </w:tc>
      </w:tr>
    </w:tbl>
    <w:p w14:paraId="1DB007B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524C124" w14:textId="77777777" w:rsidR="00761C0F" w:rsidRPr="000B4CC7" w:rsidRDefault="00761C0F" w:rsidP="00761C0F">
      <w:r w:rsidRPr="000B4CC7">
        <w:rPr>
          <w:rStyle w:val="HideTWBExt"/>
        </w:rPr>
        <w:lastRenderedPageBreak/>
        <w:t>&lt;/Amend&gt;</w:t>
      </w:r>
    </w:p>
    <w:p w14:paraId="7F9836F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193</w:t>
      </w:r>
      <w:r w:rsidRPr="000B4CC7">
        <w:rPr>
          <w:rStyle w:val="HideTWBExt"/>
          <w:b w:val="0"/>
        </w:rPr>
        <w:t>&lt;/NumAm&gt;</w:t>
      </w:r>
    </w:p>
    <w:p w14:paraId="0D82D717"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 András Gyürk</w:t>
      </w:r>
      <w:r w:rsidRPr="000B4CC7">
        <w:rPr>
          <w:rStyle w:val="HideTWBExt"/>
          <w:b w:val="0"/>
        </w:rPr>
        <w:t>&lt;/Members&gt;</w:t>
      </w:r>
    </w:p>
    <w:p w14:paraId="6F8249F8" w14:textId="77777777" w:rsidR="00761C0F" w:rsidRPr="000B4CC7" w:rsidRDefault="00761C0F" w:rsidP="00761C0F">
      <w:pPr>
        <w:pStyle w:val="NormalBold"/>
      </w:pPr>
      <w:r w:rsidRPr="000B4CC7">
        <w:rPr>
          <w:rStyle w:val="HideTWBExt"/>
          <w:b w:val="0"/>
        </w:rPr>
        <w:t>&lt;/RepeatBlock-By&gt;</w:t>
      </w:r>
    </w:p>
    <w:p w14:paraId="745CAD4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2702BC6" w14:textId="77777777" w:rsidR="00761C0F" w:rsidRPr="000B4CC7" w:rsidRDefault="00761C0F" w:rsidP="00761C0F">
      <w:pPr>
        <w:pStyle w:val="NormalBold"/>
      </w:pPr>
      <w:r w:rsidRPr="000B4CC7">
        <w:rPr>
          <w:rStyle w:val="HideTWBExt"/>
          <w:b w:val="0"/>
        </w:rPr>
        <w:t>&lt;Article&gt;</w:t>
      </w:r>
      <w:r w:rsidRPr="000B4CC7">
        <w:t>1.c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78A727B" w14:textId="77777777" w:rsidTr="00647906">
        <w:trPr>
          <w:trHeight w:hRule="exact" w:val="240"/>
          <w:jc w:val="center"/>
        </w:trPr>
        <w:tc>
          <w:tcPr>
            <w:tcW w:w="9752" w:type="dxa"/>
            <w:gridSpan w:val="2"/>
            <w:tcBorders>
              <w:top w:val="nil"/>
              <w:left w:val="nil"/>
              <w:bottom w:val="nil"/>
              <w:right w:val="nil"/>
            </w:tcBorders>
          </w:tcPr>
          <w:p w14:paraId="444C2093" w14:textId="77777777" w:rsidR="00761C0F" w:rsidRPr="000B4CC7" w:rsidRDefault="00761C0F" w:rsidP="00647906"/>
        </w:tc>
      </w:tr>
      <w:tr w:rsidR="00761C0F" w:rsidRPr="000B4CC7" w14:paraId="053A79DF" w14:textId="77777777" w:rsidTr="00647906">
        <w:trPr>
          <w:trHeight w:val="240"/>
          <w:jc w:val="center"/>
        </w:trPr>
        <w:tc>
          <w:tcPr>
            <w:tcW w:w="4876" w:type="dxa"/>
            <w:tcBorders>
              <w:top w:val="nil"/>
              <w:left w:val="nil"/>
              <w:bottom w:val="nil"/>
              <w:right w:val="nil"/>
            </w:tcBorders>
          </w:tcPr>
          <w:p w14:paraId="5556B2A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A115017" w14:textId="77777777" w:rsidR="00761C0F" w:rsidRPr="000B4CC7" w:rsidRDefault="00761C0F" w:rsidP="00647906">
            <w:pPr>
              <w:pStyle w:val="AmColumnHeading"/>
            </w:pPr>
            <w:r w:rsidRPr="000B4CC7">
              <w:t>Grozījums</w:t>
            </w:r>
          </w:p>
        </w:tc>
      </w:tr>
      <w:tr w:rsidR="00761C0F" w:rsidRPr="000B4CC7" w14:paraId="65E092C3" w14:textId="77777777" w:rsidTr="00647906">
        <w:trPr>
          <w:jc w:val="center"/>
        </w:trPr>
        <w:tc>
          <w:tcPr>
            <w:tcW w:w="4876" w:type="dxa"/>
            <w:tcBorders>
              <w:top w:val="nil"/>
              <w:left w:val="nil"/>
              <w:bottom w:val="nil"/>
              <w:right w:val="nil"/>
            </w:tcBorders>
          </w:tcPr>
          <w:p w14:paraId="2F6208B3" w14:textId="77777777" w:rsidR="00761C0F" w:rsidRPr="000B4CC7" w:rsidRDefault="00761C0F" w:rsidP="00647906">
            <w:pPr>
              <w:pStyle w:val="Normal6a"/>
            </w:pPr>
          </w:p>
        </w:tc>
        <w:tc>
          <w:tcPr>
            <w:tcW w:w="4876" w:type="dxa"/>
            <w:tcBorders>
              <w:top w:val="nil"/>
              <w:left w:val="nil"/>
              <w:bottom w:val="nil"/>
              <w:right w:val="nil"/>
            </w:tcBorders>
          </w:tcPr>
          <w:p w14:paraId="5EF486B4" w14:textId="77777777" w:rsidR="00761C0F" w:rsidRPr="000B4CC7" w:rsidRDefault="00761C0F" w:rsidP="00647906">
            <w:pPr>
              <w:pStyle w:val="Normal6a"/>
            </w:pPr>
            <w:r w:rsidRPr="000B4CC7">
              <w:rPr>
                <w:b/>
                <w:i/>
              </w:rPr>
              <w:t>(1c)</w:t>
            </w:r>
            <w:r w:rsidRPr="000B4CC7">
              <w:tab/>
            </w:r>
            <w:r w:rsidRPr="000B4CC7">
              <w:rPr>
                <w:b/>
                <w:i/>
              </w:rPr>
              <w:t>Kosmosa pētniecības un inovācijas paātrināšana nostiprina Savienības globālo konkurētspēju un stratēģisko autonomiju kosmosa nozarē, saskaroties ar strauju tehnoloģiju progresu un pieaugošu starptautisko konkurenci, it sevišķi tādās jomās kā kosmosa transports, telekomunikācijas, satelīta mākoņrisinājumi un jaunas nozares, tostarp apkalpošana orbītā, robotika, mākslīgais intelekts un kvantu tehnoloģijas</w:t>
            </w:r>
            <w:r w:rsidRPr="000B4CC7">
              <w:rPr>
                <w:b/>
                <w:i/>
                <w:vertAlign w:val="superscript"/>
              </w:rPr>
              <w:t>1c</w:t>
            </w:r>
            <w:r w:rsidRPr="000B4CC7">
              <w:rPr>
                <w:b/>
                <w:i/>
              </w:rPr>
              <w:t xml:space="preserve">. Pārveidojošām norisēm, tostarp atkārtoti izmantojamiem un lielas celtspējas nesējraķetēm, lielām satelītu megakonstelācijām un īsākiem satelītu aprites cikliem, ir vajadzīgas pastāvīgas inovācijas ražošanā, ieviešanā un aizstāšanas spējā. Šie centieni paļaujas arī uz nostiprinātiem sadarbības satvariem un apvienotiem resursiem no valsts iestādēm, aģentūrām, akadēmiskajām aprindām, pētniecības organizācijām un rūpniecības kopā ar nostiprinātu prasmju pilnveidi un augstākās izglītības programmām kosmosa tehnoloģijās. Tas atbalsta nākotnes orbitālu un kosmosā esošu ekonomiku rašanos, ietverot satelītu apkalpošanu, atlūzu aizvākšanu, montāžu un ražošanu kosmosā, kosmosā balstītu datu infrastruktūru un kosmosa resursu ieguves darbības, piemēram, kalnrūpniecību kosmosā un ārpuszemes resursu izmantošanu, tādējādi sekmējot Eiropas tehnoloģisko līderību, rūpniecības noturību un ilgtermiņa konkurētspēju. Tajā pašā laikā lielāks uzsvars būtu jāliek uz revolucionāru </w:t>
            </w:r>
            <w:r w:rsidRPr="000B4CC7">
              <w:rPr>
                <w:b/>
                <w:i/>
              </w:rPr>
              <w:lastRenderedPageBreak/>
              <w:t>tehnoloģiju ieviešanu tirgū, ietverot progresīvu digitālo infrastruktūru, mākslīgo intelektu, mašīnmācīšanos, kvantu tehnoloģijas, blokķēdi, savienotības tehnoloģijas, piemēram, 5G un 6G, lietu interneta lietotnes, palaišanas spējas un progresīvus ražošanas risinājumus, kā arī digitālos dvīņus un modelēšanas rīkus kosmosa lidaparātu konstruēšanai un ražošanai. Eiropas inovācijas potenciāla atraisīšana visās dalībvalstīs, sinerģijas sekmēšana starp kosmosa, aizsardzības un citām rūpniecības ekosistēmām un mērķorientētu lejupēju iniciatīvu apvienošana ar atvērtiem augšupējiem instrumentiem, arī dotācijām, ieguldījumiem, iepirkumu un uz balvām balstītu finansējumu sadarbībā ar publiskiem un privātiem partneriem, vēl vairāk nostiprina Savienības inovācijas spēju.</w:t>
            </w:r>
          </w:p>
        </w:tc>
      </w:tr>
      <w:tr w:rsidR="00761C0F" w:rsidRPr="000B4CC7" w14:paraId="03E82947" w14:textId="77777777" w:rsidTr="00647906">
        <w:trPr>
          <w:jc w:val="center"/>
        </w:trPr>
        <w:tc>
          <w:tcPr>
            <w:tcW w:w="4876" w:type="dxa"/>
            <w:tcBorders>
              <w:top w:val="nil"/>
              <w:left w:val="nil"/>
              <w:bottom w:val="nil"/>
              <w:right w:val="nil"/>
            </w:tcBorders>
          </w:tcPr>
          <w:p w14:paraId="736B27D7" w14:textId="77777777" w:rsidR="00761C0F" w:rsidRPr="000B4CC7" w:rsidRDefault="00761C0F" w:rsidP="00647906"/>
        </w:tc>
        <w:tc>
          <w:tcPr>
            <w:tcW w:w="4876" w:type="dxa"/>
            <w:tcBorders>
              <w:top w:val="nil"/>
              <w:left w:val="nil"/>
              <w:bottom w:val="nil"/>
              <w:right w:val="nil"/>
            </w:tcBorders>
          </w:tcPr>
          <w:p w14:paraId="70E45D9C" w14:textId="77777777" w:rsidR="00761C0F" w:rsidRPr="000B4CC7" w:rsidRDefault="00761C0F" w:rsidP="00647906">
            <w:pPr>
              <w:pStyle w:val="Normal6a"/>
            </w:pPr>
            <w:r w:rsidRPr="000B4CC7">
              <w:rPr>
                <w:b/>
                <w:i/>
              </w:rPr>
              <w:t>_________________</w:t>
            </w:r>
          </w:p>
        </w:tc>
      </w:tr>
      <w:tr w:rsidR="00761C0F" w:rsidRPr="000B4CC7" w14:paraId="21F0F565" w14:textId="77777777" w:rsidTr="00647906">
        <w:trPr>
          <w:jc w:val="center"/>
        </w:trPr>
        <w:tc>
          <w:tcPr>
            <w:tcW w:w="4876" w:type="dxa"/>
            <w:tcBorders>
              <w:top w:val="nil"/>
              <w:left w:val="nil"/>
              <w:bottom w:val="nil"/>
              <w:right w:val="nil"/>
            </w:tcBorders>
          </w:tcPr>
          <w:p w14:paraId="7C844927" w14:textId="77777777" w:rsidR="00761C0F" w:rsidRPr="000B4CC7" w:rsidRDefault="00761C0F" w:rsidP="00647906"/>
        </w:tc>
        <w:tc>
          <w:tcPr>
            <w:tcW w:w="4876" w:type="dxa"/>
            <w:tcBorders>
              <w:top w:val="nil"/>
              <w:left w:val="nil"/>
              <w:bottom w:val="nil"/>
              <w:right w:val="nil"/>
            </w:tcBorders>
          </w:tcPr>
          <w:p w14:paraId="79F75E7E" w14:textId="77777777" w:rsidR="00761C0F" w:rsidRPr="000B4CC7" w:rsidRDefault="00761C0F" w:rsidP="00647906">
            <w:pPr>
              <w:pStyle w:val="Normal6a"/>
            </w:pPr>
            <w:r w:rsidRPr="000B4CC7">
              <w:rPr>
                <w:b/>
                <w:i/>
                <w:vertAlign w:val="superscript"/>
              </w:rPr>
              <w:t>1c</w:t>
            </w:r>
            <w:r w:rsidRPr="000B4CC7">
              <w:t xml:space="preserve"> </w:t>
            </w:r>
            <w:r w:rsidRPr="000B4CC7">
              <w:rPr>
                <w:b/>
                <w:i/>
              </w:rPr>
              <w:t>KOMISIJAS PAZIŅOJUMS EIROPAS PARLAMENTAM, PADOMEI, EIROPAS EKONOMIKAS UN SOCIĀLO LIETU KOMITEJAI UN REĢIONU KOMITEJAI “Redzējums par Eiropas kosmosa ekonomiku”, COM(2025)336 final, https://eur-lex.europa.eu/legal-content/LV/ALL/?uri=CELEX%3A52025DC0336.</w:t>
            </w:r>
          </w:p>
        </w:tc>
      </w:tr>
    </w:tbl>
    <w:p w14:paraId="3402F3A4"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049AD25" w14:textId="77777777" w:rsidR="00761C0F" w:rsidRPr="000B4CC7" w:rsidRDefault="00761C0F" w:rsidP="00761C0F">
      <w:r w:rsidRPr="000B4CC7">
        <w:rPr>
          <w:rStyle w:val="HideTWBExt"/>
        </w:rPr>
        <w:t>&lt;/Amend&gt;</w:t>
      </w:r>
    </w:p>
    <w:p w14:paraId="4216B27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194</w:t>
      </w:r>
      <w:r w:rsidRPr="000B4CC7">
        <w:rPr>
          <w:rStyle w:val="HideTWBExt"/>
          <w:b w:val="0"/>
        </w:rPr>
        <w:t>&lt;/NumAm&gt;</w:t>
      </w:r>
    </w:p>
    <w:p w14:paraId="7BC9DC7E"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w:t>
      </w:r>
      <w:r w:rsidRPr="000B4CC7">
        <w:rPr>
          <w:rStyle w:val="HideTWBExt"/>
          <w:b w:val="0"/>
        </w:rPr>
        <w:t>&lt;/Members&gt;</w:t>
      </w:r>
    </w:p>
    <w:p w14:paraId="0A1CB660" w14:textId="77777777" w:rsidR="00761C0F" w:rsidRPr="000B4CC7" w:rsidRDefault="00761C0F" w:rsidP="00761C0F">
      <w:pPr>
        <w:pStyle w:val="NormalBold"/>
      </w:pPr>
      <w:r w:rsidRPr="000B4CC7">
        <w:rPr>
          <w:rStyle w:val="HideTWBExt"/>
          <w:b w:val="0"/>
        </w:rPr>
        <w:t>&lt;/RepeatBlock-By&gt;</w:t>
      </w:r>
    </w:p>
    <w:p w14:paraId="0A8D4A3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9658C9A" w14:textId="77777777" w:rsidR="00761C0F" w:rsidRPr="000B4CC7" w:rsidRDefault="00761C0F" w:rsidP="00761C0F">
      <w:pPr>
        <w:pStyle w:val="NormalBold"/>
      </w:pPr>
      <w:r w:rsidRPr="000B4CC7">
        <w:rPr>
          <w:rStyle w:val="HideTWBExt"/>
          <w:b w:val="0"/>
        </w:rPr>
        <w:t>&lt;Article&gt;</w:t>
      </w:r>
      <w:r w:rsidRPr="000B4CC7">
        <w:t>1.d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D0F0C90" w14:textId="77777777" w:rsidTr="00647906">
        <w:trPr>
          <w:trHeight w:hRule="exact" w:val="240"/>
          <w:jc w:val="center"/>
        </w:trPr>
        <w:tc>
          <w:tcPr>
            <w:tcW w:w="9752" w:type="dxa"/>
            <w:gridSpan w:val="2"/>
            <w:tcBorders>
              <w:top w:val="nil"/>
              <w:left w:val="nil"/>
              <w:bottom w:val="nil"/>
              <w:right w:val="nil"/>
            </w:tcBorders>
          </w:tcPr>
          <w:p w14:paraId="77CFE19C" w14:textId="77777777" w:rsidR="00761C0F" w:rsidRPr="000B4CC7" w:rsidRDefault="00761C0F" w:rsidP="00647906"/>
        </w:tc>
      </w:tr>
      <w:tr w:rsidR="00761C0F" w:rsidRPr="000B4CC7" w14:paraId="3C965202" w14:textId="77777777" w:rsidTr="00647906">
        <w:trPr>
          <w:trHeight w:val="240"/>
          <w:jc w:val="center"/>
        </w:trPr>
        <w:tc>
          <w:tcPr>
            <w:tcW w:w="4876" w:type="dxa"/>
            <w:tcBorders>
              <w:top w:val="nil"/>
              <w:left w:val="nil"/>
              <w:bottom w:val="nil"/>
              <w:right w:val="nil"/>
            </w:tcBorders>
          </w:tcPr>
          <w:p w14:paraId="4561E9E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857D514" w14:textId="77777777" w:rsidR="00761C0F" w:rsidRPr="000B4CC7" w:rsidRDefault="00761C0F" w:rsidP="00647906">
            <w:pPr>
              <w:pStyle w:val="AmColumnHeading"/>
            </w:pPr>
            <w:r w:rsidRPr="000B4CC7">
              <w:t>Grozījums</w:t>
            </w:r>
          </w:p>
        </w:tc>
      </w:tr>
      <w:tr w:rsidR="00761C0F" w:rsidRPr="000B4CC7" w14:paraId="26DA66D0" w14:textId="77777777" w:rsidTr="00647906">
        <w:trPr>
          <w:jc w:val="center"/>
        </w:trPr>
        <w:tc>
          <w:tcPr>
            <w:tcW w:w="4876" w:type="dxa"/>
            <w:tcBorders>
              <w:top w:val="nil"/>
              <w:left w:val="nil"/>
              <w:bottom w:val="nil"/>
              <w:right w:val="nil"/>
            </w:tcBorders>
          </w:tcPr>
          <w:p w14:paraId="6DD4E639" w14:textId="77777777" w:rsidR="00761C0F" w:rsidRPr="000B4CC7" w:rsidRDefault="00761C0F" w:rsidP="00647906">
            <w:pPr>
              <w:pStyle w:val="Normal6a"/>
            </w:pPr>
          </w:p>
        </w:tc>
        <w:tc>
          <w:tcPr>
            <w:tcW w:w="4876" w:type="dxa"/>
            <w:tcBorders>
              <w:top w:val="nil"/>
              <w:left w:val="nil"/>
              <w:bottom w:val="nil"/>
              <w:right w:val="nil"/>
            </w:tcBorders>
          </w:tcPr>
          <w:p w14:paraId="1B910E32" w14:textId="77777777" w:rsidR="00761C0F" w:rsidRPr="000B4CC7" w:rsidRDefault="00761C0F" w:rsidP="00647906">
            <w:pPr>
              <w:pStyle w:val="Normal6a"/>
            </w:pPr>
            <w:r w:rsidRPr="000B4CC7">
              <w:rPr>
                <w:b/>
                <w:i/>
              </w:rPr>
              <w:t>(1d)</w:t>
            </w:r>
            <w:r w:rsidRPr="000B4CC7">
              <w:tab/>
            </w:r>
            <w:r w:rsidRPr="000B4CC7">
              <w:rPr>
                <w:b/>
                <w:i/>
              </w:rPr>
              <w:t>Pamatprogrammai būtu jābalstās uz visaptverošu pieeju, lai konsolidētu Eiropas izcilību kvantu zinātnē un lai atbalstītu tās industriālo pārveidi ar koordinētām pētniecības un inovācijas darbībām kvantiskās datošanas, sakaru un sensoru tehnoloģijās</w:t>
            </w:r>
            <w:r w:rsidRPr="000B4CC7">
              <w:rPr>
                <w:b/>
                <w:i/>
                <w:vertAlign w:val="superscript"/>
              </w:rPr>
              <w:t>1d</w:t>
            </w:r>
            <w:r w:rsidRPr="000B4CC7">
              <w:rPr>
                <w:b/>
                <w:i/>
              </w:rPr>
              <w:t>. Tai būtu jāizstrādā ilgtspējīgas un mērogojamas kvantu infrastruktūras, tostarp izmēģinājuma līnijas, konstruēšanas rīki, izkliedētās uztveršanas sistēmas un tādas īpašas iekārtas kā kvantiskās datošanas un uztveršanas infrastruktūras, lai atbalstītu ražošanu, prototipēšanu un rūpniecības attīstību. Tai būtu arī jāsekmē zinātniskā progresa ieviešana reālās pasaules lietojumos nozīmīgās publiskajās un industriālajās nozarēs, aptverot visu ceļu no laboratorijas pētījumiem līdz rūpnieciskai ražošanai un ieviešanai tirgū, vienlaikus stiprinot intelektuālā īpašuma aizsardzību un savienojot kvantu jaunuzņēmumus ar Eiropas rūpniecību, lai veidotu noturīgu ekosistēmu. Tajā pašā laikā tai būtu jāsekmē daudzveidīga un pasaules līmeņa kvantu darbaspēka attīstība ar koordinētām izglītības un apmācības programmām, mobilitātes shēmām un stipendijas iniciatīvām ar mērķi piesaistīt un noturēt globālus talantus. Turklāt tai būtu jāatbalsta uz misiju vērstas iniciatīvas, piemēram, kvantu lielie izaicinājumi (Quantum Grand Challenges), kas apvieno pētniecības organizācijas, rūpniecību un valsts sektora dalībniekus, lai risinātu stratēģiskus tehnoloģiskus mērķus, tādējādi stiprinot Eiropas tehnoloģisko līderību, konkurētspēju un stratēģisko autonomiju kvantu tehnoloģijās.</w:t>
            </w:r>
          </w:p>
        </w:tc>
      </w:tr>
      <w:tr w:rsidR="00761C0F" w:rsidRPr="000B4CC7" w14:paraId="38971628" w14:textId="77777777" w:rsidTr="00647906">
        <w:trPr>
          <w:jc w:val="center"/>
        </w:trPr>
        <w:tc>
          <w:tcPr>
            <w:tcW w:w="4876" w:type="dxa"/>
            <w:tcBorders>
              <w:top w:val="nil"/>
              <w:left w:val="nil"/>
              <w:bottom w:val="nil"/>
              <w:right w:val="nil"/>
            </w:tcBorders>
          </w:tcPr>
          <w:p w14:paraId="23A6FA74" w14:textId="77777777" w:rsidR="00761C0F" w:rsidRPr="000B4CC7" w:rsidRDefault="00761C0F" w:rsidP="00647906"/>
        </w:tc>
        <w:tc>
          <w:tcPr>
            <w:tcW w:w="4876" w:type="dxa"/>
            <w:tcBorders>
              <w:top w:val="nil"/>
              <w:left w:val="nil"/>
              <w:bottom w:val="nil"/>
              <w:right w:val="nil"/>
            </w:tcBorders>
          </w:tcPr>
          <w:p w14:paraId="57E2F327" w14:textId="77777777" w:rsidR="00761C0F" w:rsidRPr="000B4CC7" w:rsidRDefault="00761C0F" w:rsidP="00647906">
            <w:pPr>
              <w:pStyle w:val="Normal6a"/>
            </w:pPr>
            <w:r w:rsidRPr="000B4CC7">
              <w:rPr>
                <w:b/>
                <w:i/>
              </w:rPr>
              <w:t>_________________</w:t>
            </w:r>
          </w:p>
        </w:tc>
      </w:tr>
      <w:tr w:rsidR="00761C0F" w:rsidRPr="000B4CC7" w14:paraId="3B458784" w14:textId="77777777" w:rsidTr="00647906">
        <w:trPr>
          <w:jc w:val="center"/>
        </w:trPr>
        <w:tc>
          <w:tcPr>
            <w:tcW w:w="4876" w:type="dxa"/>
            <w:tcBorders>
              <w:top w:val="nil"/>
              <w:left w:val="nil"/>
              <w:bottom w:val="nil"/>
              <w:right w:val="nil"/>
            </w:tcBorders>
          </w:tcPr>
          <w:p w14:paraId="1739C118" w14:textId="77777777" w:rsidR="00761C0F" w:rsidRPr="000B4CC7" w:rsidRDefault="00761C0F" w:rsidP="00647906"/>
        </w:tc>
        <w:tc>
          <w:tcPr>
            <w:tcW w:w="4876" w:type="dxa"/>
            <w:tcBorders>
              <w:top w:val="nil"/>
              <w:left w:val="nil"/>
              <w:bottom w:val="nil"/>
              <w:right w:val="nil"/>
            </w:tcBorders>
          </w:tcPr>
          <w:p w14:paraId="1DB170EA" w14:textId="77777777" w:rsidR="00761C0F" w:rsidRPr="000B4CC7" w:rsidRDefault="00761C0F" w:rsidP="00647906">
            <w:pPr>
              <w:pStyle w:val="Normal6a"/>
            </w:pPr>
            <w:r w:rsidRPr="000B4CC7">
              <w:rPr>
                <w:b/>
                <w:i/>
                <w:vertAlign w:val="superscript"/>
              </w:rPr>
              <w:t>1d</w:t>
            </w:r>
            <w:r w:rsidRPr="000B4CC7">
              <w:t xml:space="preserve"> </w:t>
            </w:r>
            <w:r w:rsidRPr="000B4CC7">
              <w:rPr>
                <w:b/>
                <w:i/>
              </w:rPr>
              <w:t>KOMISIJAS PAZIŅOJUMS EIROPAS PARLAMENTAM UN PADOMEI “Kvantiskā stratēģija. Kvantiska Eiropa mainīgā pasaulē”, COM(2025)363 final, https://eur-lex.europa.eu/legal-content/LV/TXT/?uri=celex:52025DC036</w:t>
            </w:r>
            <w:r w:rsidRPr="000B4CC7">
              <w:rPr>
                <w:b/>
                <w:i/>
              </w:rPr>
              <w:lastRenderedPageBreak/>
              <w:t xml:space="preserve">3. </w:t>
            </w:r>
          </w:p>
        </w:tc>
      </w:tr>
    </w:tbl>
    <w:p w14:paraId="756CA9DE"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4BD9E76" w14:textId="77777777" w:rsidR="00761C0F" w:rsidRPr="000B4CC7" w:rsidRDefault="00761C0F" w:rsidP="00761C0F">
      <w:r w:rsidRPr="000B4CC7">
        <w:rPr>
          <w:rStyle w:val="HideTWBExt"/>
        </w:rPr>
        <w:t>&lt;/Amend&gt;</w:t>
      </w:r>
    </w:p>
    <w:p w14:paraId="07F3E1B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195</w:t>
      </w:r>
      <w:r w:rsidRPr="000B4CC7">
        <w:rPr>
          <w:rStyle w:val="HideTWBExt"/>
          <w:b w:val="0"/>
        </w:rPr>
        <w:t>&lt;/NumAm&gt;</w:t>
      </w:r>
    </w:p>
    <w:p w14:paraId="32280E84"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45C1BC47" w14:textId="77777777" w:rsidR="00761C0F" w:rsidRPr="000B4CC7" w:rsidRDefault="00761C0F" w:rsidP="00761C0F">
      <w:pPr>
        <w:pStyle w:val="NormalBold"/>
      </w:pPr>
      <w:r w:rsidRPr="000B4CC7">
        <w:rPr>
          <w:rStyle w:val="HideTWBExt"/>
          <w:b w:val="0"/>
        </w:rPr>
        <w:t>&lt;/RepeatBlock-By&gt;</w:t>
      </w:r>
    </w:p>
    <w:p w14:paraId="3460D4A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1CC1A7D" w14:textId="77777777" w:rsidR="00761C0F" w:rsidRPr="000B4CC7" w:rsidRDefault="00761C0F" w:rsidP="00761C0F">
      <w:pPr>
        <w:pStyle w:val="NormalBold"/>
      </w:pPr>
      <w:r w:rsidRPr="000B4CC7">
        <w:rPr>
          <w:rStyle w:val="HideTWBExt"/>
          <w:b w:val="0"/>
        </w:rPr>
        <w:t>&lt;Article&gt;</w:t>
      </w:r>
      <w:r w:rsidRPr="000B4CC7">
        <w:t>1.e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FB9269F" w14:textId="77777777" w:rsidTr="00647906">
        <w:trPr>
          <w:trHeight w:hRule="exact" w:val="240"/>
          <w:jc w:val="center"/>
        </w:trPr>
        <w:tc>
          <w:tcPr>
            <w:tcW w:w="9752" w:type="dxa"/>
            <w:gridSpan w:val="2"/>
            <w:tcBorders>
              <w:top w:val="nil"/>
              <w:left w:val="nil"/>
              <w:bottom w:val="nil"/>
              <w:right w:val="nil"/>
            </w:tcBorders>
          </w:tcPr>
          <w:p w14:paraId="0E20E9E1" w14:textId="77777777" w:rsidR="00761C0F" w:rsidRPr="000B4CC7" w:rsidRDefault="00761C0F" w:rsidP="00647906"/>
        </w:tc>
      </w:tr>
      <w:tr w:rsidR="00761C0F" w:rsidRPr="000B4CC7" w14:paraId="135D2DBD" w14:textId="77777777" w:rsidTr="00647906">
        <w:trPr>
          <w:trHeight w:val="240"/>
          <w:jc w:val="center"/>
        </w:trPr>
        <w:tc>
          <w:tcPr>
            <w:tcW w:w="4876" w:type="dxa"/>
            <w:tcBorders>
              <w:top w:val="nil"/>
              <w:left w:val="nil"/>
              <w:bottom w:val="nil"/>
              <w:right w:val="nil"/>
            </w:tcBorders>
          </w:tcPr>
          <w:p w14:paraId="1D0B6FF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AD408A9" w14:textId="77777777" w:rsidR="00761C0F" w:rsidRPr="000B4CC7" w:rsidRDefault="00761C0F" w:rsidP="00647906">
            <w:pPr>
              <w:pStyle w:val="AmColumnHeading"/>
            </w:pPr>
            <w:r w:rsidRPr="000B4CC7">
              <w:t>Grozījums</w:t>
            </w:r>
          </w:p>
        </w:tc>
      </w:tr>
      <w:tr w:rsidR="00761C0F" w:rsidRPr="000B4CC7" w14:paraId="7683F813" w14:textId="77777777" w:rsidTr="00647906">
        <w:trPr>
          <w:jc w:val="center"/>
        </w:trPr>
        <w:tc>
          <w:tcPr>
            <w:tcW w:w="4876" w:type="dxa"/>
            <w:tcBorders>
              <w:top w:val="nil"/>
              <w:left w:val="nil"/>
              <w:bottom w:val="nil"/>
              <w:right w:val="nil"/>
            </w:tcBorders>
          </w:tcPr>
          <w:p w14:paraId="78B0662D" w14:textId="77777777" w:rsidR="00761C0F" w:rsidRPr="000B4CC7" w:rsidRDefault="00761C0F" w:rsidP="00647906">
            <w:pPr>
              <w:pStyle w:val="Normal6a"/>
            </w:pPr>
          </w:p>
        </w:tc>
        <w:tc>
          <w:tcPr>
            <w:tcW w:w="4876" w:type="dxa"/>
            <w:tcBorders>
              <w:top w:val="nil"/>
              <w:left w:val="nil"/>
              <w:bottom w:val="nil"/>
              <w:right w:val="nil"/>
            </w:tcBorders>
          </w:tcPr>
          <w:p w14:paraId="224CC73B" w14:textId="77777777" w:rsidR="00761C0F" w:rsidRPr="000B4CC7" w:rsidRDefault="00761C0F" w:rsidP="00647906">
            <w:pPr>
              <w:pStyle w:val="Normal6a"/>
            </w:pPr>
            <w:r w:rsidRPr="000B4CC7">
              <w:rPr>
                <w:b/>
                <w:i/>
              </w:rPr>
              <w:t>(1e)</w:t>
            </w:r>
            <w:r w:rsidRPr="000B4CC7">
              <w:tab/>
            </w:r>
            <w:r w:rsidRPr="000B4CC7">
              <w:rPr>
                <w:b/>
                <w:i/>
              </w:rPr>
              <w:t xml:space="preserve">Atzīstot, ka sociālās un humanitārās zinātnes var sekmēt Eiropas pētniecības vidi, Savienības un dalībvalstu prioritātes galvenokārt virza zinātne, tehnoloģijas, inženierija un matemātika, ņemot vārā pastāvīgo prasmju trūkumu un pieaugošās darba tirgus vajadzības stratēģiskās nozarēs. Šajā kontekstā augstprasmīgs darbaspēks veido Eiropas ekonomikas mugurkaulu, un ir jāstiprina cilvēkkapitāls, prasmes un izglītības sistēmas kā produktivitātes, inovācijas un konkurētspējas galvenie virzītājspēki, īpašu uzmanību pievēršot STEM prasmēm, digitālajai un mākslīgā intelekta pratībai, uzlabotam prasmju novērtējumam un mācīšanas un pētniecības karjeru pievilcības un sagatavotības uzlabošanai STEM jomās. Lai nodrošinātu efektīvu pāreju no izglītības uz inovāciju, jaunuzņēmumiem un augošiem uzņēmumiem, ir būtiski stiprināt STEM izglītību visos līmeņos, tostarp profesionālajā, augstākajā un doktorantūras izglītībā, izmantojot modernizētas mācīšanas metodes, spēcīgākus profesionālos ceļus un ciešāku sadarbību starp izglītības sniedzējiem, pētniecības organizācijām un rūpniecību. Visaptverošai un iekļaujošai prasmju stratēģijai būtu jāsekmē ciešākas saiknes starp izglītības, pētniecības un rūpniecības ekosistēmām un jāatbalsta </w:t>
            </w:r>
            <w:r w:rsidRPr="000B4CC7">
              <w:rPr>
                <w:b/>
                <w:i/>
              </w:rPr>
              <w:lastRenderedPageBreak/>
              <w:t>ideju pārvēršana tirgojamās tehnoloģijās tādās jomās kā mākslīgais intelekts, pusvadītāji, biotehnoloģijas un tīrās tehnoloģijas, tādējādi nodrošinot uz nākotni vērstu darbaspēku, kas spēj atbalstīt Savienības ilgtermiņa konkurētspēju</w:t>
            </w:r>
            <w:r w:rsidRPr="000B4CC7">
              <w:rPr>
                <w:b/>
                <w:i/>
                <w:vertAlign w:val="superscript"/>
              </w:rPr>
              <w:t>1e</w:t>
            </w:r>
            <w:r w:rsidRPr="000B4CC7">
              <w:rPr>
                <w:b/>
                <w:i/>
              </w:rPr>
              <w:t>.</w:t>
            </w:r>
          </w:p>
        </w:tc>
      </w:tr>
      <w:tr w:rsidR="00761C0F" w:rsidRPr="000B4CC7" w14:paraId="40DE0D5B" w14:textId="77777777" w:rsidTr="00647906">
        <w:trPr>
          <w:jc w:val="center"/>
        </w:trPr>
        <w:tc>
          <w:tcPr>
            <w:tcW w:w="4876" w:type="dxa"/>
            <w:tcBorders>
              <w:top w:val="nil"/>
              <w:left w:val="nil"/>
              <w:bottom w:val="nil"/>
              <w:right w:val="nil"/>
            </w:tcBorders>
          </w:tcPr>
          <w:p w14:paraId="3FD0E258" w14:textId="77777777" w:rsidR="00761C0F" w:rsidRPr="000B4CC7" w:rsidRDefault="00761C0F" w:rsidP="00647906"/>
        </w:tc>
        <w:tc>
          <w:tcPr>
            <w:tcW w:w="4876" w:type="dxa"/>
            <w:tcBorders>
              <w:top w:val="nil"/>
              <w:left w:val="nil"/>
              <w:bottom w:val="nil"/>
              <w:right w:val="nil"/>
            </w:tcBorders>
          </w:tcPr>
          <w:p w14:paraId="4B88241B" w14:textId="77777777" w:rsidR="00761C0F" w:rsidRPr="000B4CC7" w:rsidRDefault="00761C0F" w:rsidP="00647906">
            <w:pPr>
              <w:pStyle w:val="Normal6a"/>
            </w:pPr>
            <w:r w:rsidRPr="000B4CC7">
              <w:rPr>
                <w:b/>
                <w:i/>
              </w:rPr>
              <w:t>_________________</w:t>
            </w:r>
          </w:p>
        </w:tc>
      </w:tr>
      <w:tr w:rsidR="00761C0F" w:rsidRPr="000B4CC7" w14:paraId="74C5312B" w14:textId="77777777" w:rsidTr="00647906">
        <w:trPr>
          <w:jc w:val="center"/>
        </w:trPr>
        <w:tc>
          <w:tcPr>
            <w:tcW w:w="4876" w:type="dxa"/>
            <w:tcBorders>
              <w:top w:val="nil"/>
              <w:left w:val="nil"/>
              <w:bottom w:val="nil"/>
              <w:right w:val="nil"/>
            </w:tcBorders>
          </w:tcPr>
          <w:p w14:paraId="21B324F7" w14:textId="77777777" w:rsidR="00761C0F" w:rsidRPr="000B4CC7" w:rsidRDefault="00761C0F" w:rsidP="00647906"/>
        </w:tc>
        <w:tc>
          <w:tcPr>
            <w:tcW w:w="4876" w:type="dxa"/>
            <w:tcBorders>
              <w:top w:val="nil"/>
              <w:left w:val="nil"/>
              <w:bottom w:val="nil"/>
              <w:right w:val="nil"/>
            </w:tcBorders>
          </w:tcPr>
          <w:p w14:paraId="709DE774" w14:textId="77777777" w:rsidR="00761C0F" w:rsidRPr="000B4CC7" w:rsidRDefault="00761C0F" w:rsidP="00647906">
            <w:pPr>
              <w:pStyle w:val="Normal6a"/>
            </w:pPr>
            <w:r w:rsidRPr="000B4CC7">
              <w:rPr>
                <w:b/>
                <w:i/>
                <w:vertAlign w:val="superscript"/>
              </w:rPr>
              <w:t>1e</w:t>
            </w:r>
            <w:r w:rsidRPr="000B4CC7">
              <w:t xml:space="preserve"> </w:t>
            </w:r>
            <w:r w:rsidRPr="000B4CC7">
              <w:rPr>
                <w:b/>
                <w:i/>
              </w:rPr>
              <w:t>KOMISIJAS PAZIŅOJUMS EIROPAS PARLAMENTAM, PADOMEI, EIROPAS EKONOMIKAS UN SOCIĀLO LIETU KOMITEJAI UN REĢIONU KOMITEJAI “STEM izglītības stratēģiskais plāns: konkurētspējai un inovācijai nepieciešamās prasmes”, COM(2025)89 final, https://eur-lex.europa.eu/legal-content/LV/TXT/?uri=celex:52025DC0089. Padomes Ieteikums (2026. gada 9. marts) par cilvēkkapitālu Eiropas Savienībā, ELI: http://data.europa.eu/eli/C/2026/1687/oj.</w:t>
            </w:r>
          </w:p>
        </w:tc>
      </w:tr>
    </w:tbl>
    <w:p w14:paraId="4BFC2B5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4179807" w14:textId="77777777" w:rsidR="00761C0F" w:rsidRPr="000B4CC7" w:rsidRDefault="00761C0F" w:rsidP="00761C0F">
      <w:r w:rsidRPr="000B4CC7">
        <w:rPr>
          <w:rStyle w:val="HideTWBExt"/>
        </w:rPr>
        <w:t>&lt;/Amend&gt;</w:t>
      </w:r>
    </w:p>
    <w:p w14:paraId="2C7C229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196</w:t>
      </w:r>
      <w:r w:rsidRPr="000B4CC7">
        <w:rPr>
          <w:rStyle w:val="HideTWBExt"/>
          <w:b w:val="0"/>
        </w:rPr>
        <w:t>&lt;/NumAm&gt;</w:t>
      </w:r>
    </w:p>
    <w:p w14:paraId="3147602F"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1A41AB71"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645AC2A6" w14:textId="77777777" w:rsidR="00761C0F" w:rsidRPr="000B4CC7" w:rsidRDefault="00761C0F" w:rsidP="00761C0F">
      <w:pPr>
        <w:pStyle w:val="NormalBold"/>
      </w:pPr>
      <w:r w:rsidRPr="000B4CC7">
        <w:rPr>
          <w:rStyle w:val="HideTWBExt"/>
          <w:b w:val="0"/>
        </w:rPr>
        <w:t>&lt;/RepeatBlock-By&gt;</w:t>
      </w:r>
    </w:p>
    <w:p w14:paraId="08EA47C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ED05F3B"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2163D73" w14:textId="77777777" w:rsidTr="00647906">
        <w:trPr>
          <w:trHeight w:hRule="exact" w:val="240"/>
          <w:jc w:val="center"/>
        </w:trPr>
        <w:tc>
          <w:tcPr>
            <w:tcW w:w="9752" w:type="dxa"/>
            <w:gridSpan w:val="2"/>
            <w:tcBorders>
              <w:top w:val="nil"/>
              <w:left w:val="nil"/>
              <w:bottom w:val="nil"/>
              <w:right w:val="nil"/>
            </w:tcBorders>
          </w:tcPr>
          <w:p w14:paraId="3AE22E47" w14:textId="77777777" w:rsidR="00761C0F" w:rsidRPr="000B4CC7" w:rsidRDefault="00761C0F" w:rsidP="00647906"/>
        </w:tc>
      </w:tr>
      <w:tr w:rsidR="00761C0F" w:rsidRPr="000B4CC7" w14:paraId="5F85D853" w14:textId="77777777" w:rsidTr="00647906">
        <w:trPr>
          <w:trHeight w:val="240"/>
          <w:jc w:val="center"/>
        </w:trPr>
        <w:tc>
          <w:tcPr>
            <w:tcW w:w="4876" w:type="dxa"/>
            <w:tcBorders>
              <w:top w:val="nil"/>
              <w:left w:val="nil"/>
              <w:bottom w:val="nil"/>
              <w:right w:val="nil"/>
            </w:tcBorders>
          </w:tcPr>
          <w:p w14:paraId="7A402E9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B47E0C0" w14:textId="77777777" w:rsidR="00761C0F" w:rsidRPr="000B4CC7" w:rsidRDefault="00761C0F" w:rsidP="00647906">
            <w:pPr>
              <w:pStyle w:val="AmColumnHeading"/>
            </w:pPr>
            <w:r w:rsidRPr="000B4CC7">
              <w:t>Grozījums</w:t>
            </w:r>
          </w:p>
        </w:tc>
      </w:tr>
      <w:tr w:rsidR="00761C0F" w:rsidRPr="000B4CC7" w14:paraId="60BA074C" w14:textId="77777777" w:rsidTr="00647906">
        <w:trPr>
          <w:jc w:val="center"/>
        </w:trPr>
        <w:tc>
          <w:tcPr>
            <w:tcW w:w="4876" w:type="dxa"/>
            <w:tcBorders>
              <w:top w:val="nil"/>
              <w:left w:val="nil"/>
              <w:bottom w:val="nil"/>
              <w:right w:val="nil"/>
            </w:tcBorders>
          </w:tcPr>
          <w:p w14:paraId="2CC8D94C"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w:t>
            </w:r>
            <w:r w:rsidRPr="000B4CC7">
              <w:rPr>
                <w:b/>
                <w:bCs/>
                <w:i/>
                <w:iCs/>
              </w:rPr>
              <w:t>, kurai</w:t>
            </w:r>
            <w:r w:rsidRPr="000B4CC7">
              <w:t xml:space="preserve"> būtu jāstiprina </w:t>
            </w:r>
            <w:r w:rsidRPr="000B4CC7">
              <w:rPr>
                <w:b/>
                <w:i/>
              </w:rPr>
              <w:t>konkurētspēja</w:t>
            </w:r>
            <w:r w:rsidRPr="000B4CC7">
              <w:t>, noturība, ilgtspēja, tehnoloģiskā līderība un sociālā kohēzija.</w:t>
            </w:r>
          </w:p>
        </w:tc>
        <w:tc>
          <w:tcPr>
            <w:tcW w:w="4876" w:type="dxa"/>
            <w:tcBorders>
              <w:top w:val="nil"/>
              <w:left w:val="nil"/>
              <w:bottom w:val="nil"/>
              <w:right w:val="nil"/>
            </w:tcBorders>
          </w:tcPr>
          <w:p w14:paraId="3044F6BA"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w:t>
            </w:r>
            <w:r w:rsidRPr="000B4CC7">
              <w:rPr>
                <w:b/>
                <w:i/>
              </w:rPr>
              <w:t xml:space="preserve">saglabājot ekskluzīvi civilo raksturu un tās primāri civilo pieeju, vienlaikus nodrošinot pienācīgu </w:t>
            </w:r>
            <w:r w:rsidRPr="000B4CC7">
              <w:rPr>
                <w:b/>
                <w:i/>
              </w:rPr>
              <w:lastRenderedPageBreak/>
              <w:t>sasaisti un sinerģiju ar īpašo aizsardzības pētniecības programmu, kas izveidota saskaņā ar EKF regulu, lai vēl vairāk lietderīgi izmantotu un pielietotu darbību rezultātus aizsardzības nolūkos, kam</w:t>
            </w:r>
            <w:r w:rsidRPr="000B4CC7">
              <w:t xml:space="preserve"> būtu</w:t>
            </w:r>
            <w:r w:rsidRPr="000B4CC7">
              <w:rPr>
                <w:b/>
                <w:i/>
              </w:rPr>
              <w:t xml:space="preserve"> visefektīvākajā veidā</w:t>
            </w:r>
            <w:r w:rsidRPr="000B4CC7">
              <w:t xml:space="preserve"> jāstiprina </w:t>
            </w:r>
            <w:r w:rsidRPr="000B4CC7">
              <w:rPr>
                <w:b/>
                <w:i/>
              </w:rPr>
              <w:t>izcilība</w:t>
            </w:r>
            <w:r w:rsidRPr="000B4CC7">
              <w:t>, noturība, ilgtspēja, tehnoloģiskā līderība</w:t>
            </w:r>
            <w:r w:rsidRPr="000B4CC7">
              <w:rPr>
                <w:b/>
                <w:i/>
              </w:rPr>
              <w:t>, drošība</w:t>
            </w:r>
            <w:r w:rsidRPr="000B4CC7">
              <w:t xml:space="preserve"> un sociālā kohēzija</w:t>
            </w:r>
            <w:r w:rsidRPr="000B4CC7">
              <w:rPr>
                <w:b/>
                <w:i/>
              </w:rPr>
              <w:t>, izvairoties no nevajadzīgas dublēšanās, nekonsekvences un administratīvā sloga pētniekiem, novatoriem un uzņēmējiem</w:t>
            </w:r>
            <w:r w:rsidRPr="000B4CC7">
              <w:t xml:space="preserve">. </w:t>
            </w:r>
            <w:r w:rsidRPr="000B4CC7">
              <w:rPr>
                <w:b/>
                <w:i/>
              </w:rPr>
              <w:t>Šeit būtu jānodrošina pilnīga papildināmība starp Programmu un īpašo programmu pētniecībai aizsardzības jomā, un abu programmu īstenošanā būtu jācenšas pēc iespējas palielināt to darbību ieguvumus visai sabiedrībai.</w:t>
            </w:r>
          </w:p>
        </w:tc>
      </w:tr>
    </w:tbl>
    <w:p w14:paraId="5BB6E49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26D84D3" w14:textId="77777777" w:rsidR="00761C0F" w:rsidRPr="000B4CC7" w:rsidRDefault="00761C0F" w:rsidP="00761C0F">
      <w:r w:rsidRPr="000B4CC7">
        <w:rPr>
          <w:rStyle w:val="HideTWBExt"/>
        </w:rPr>
        <w:t>&lt;/Amend&gt;</w:t>
      </w:r>
    </w:p>
    <w:p w14:paraId="424222C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197</w:t>
      </w:r>
      <w:r w:rsidRPr="000B4CC7">
        <w:rPr>
          <w:rStyle w:val="HideTWBExt"/>
          <w:b w:val="0"/>
        </w:rPr>
        <w:t>&lt;/NumAm&gt;</w:t>
      </w:r>
    </w:p>
    <w:p w14:paraId="7E3D2CF1"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0BF21509" w14:textId="77777777" w:rsidR="00761C0F" w:rsidRPr="000B4CC7" w:rsidRDefault="00761C0F" w:rsidP="00761C0F">
      <w:pPr>
        <w:pStyle w:val="NormalBold"/>
      </w:pPr>
      <w:r w:rsidRPr="000B4CC7">
        <w:rPr>
          <w:rStyle w:val="HideTWBExt"/>
          <w:b w:val="0"/>
        </w:rPr>
        <w:t>&lt;/RepeatBlock-By&gt;</w:t>
      </w:r>
    </w:p>
    <w:p w14:paraId="611DBAE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C99334C"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862FC04" w14:textId="77777777" w:rsidTr="00647906">
        <w:trPr>
          <w:trHeight w:hRule="exact" w:val="240"/>
          <w:jc w:val="center"/>
        </w:trPr>
        <w:tc>
          <w:tcPr>
            <w:tcW w:w="9752" w:type="dxa"/>
            <w:gridSpan w:val="2"/>
            <w:tcBorders>
              <w:top w:val="nil"/>
              <w:left w:val="nil"/>
              <w:bottom w:val="nil"/>
              <w:right w:val="nil"/>
            </w:tcBorders>
          </w:tcPr>
          <w:p w14:paraId="2C51C799" w14:textId="77777777" w:rsidR="00761C0F" w:rsidRPr="000B4CC7" w:rsidRDefault="00761C0F" w:rsidP="00647906"/>
        </w:tc>
      </w:tr>
      <w:tr w:rsidR="00761C0F" w:rsidRPr="000B4CC7" w14:paraId="5B634B15" w14:textId="77777777" w:rsidTr="00647906">
        <w:trPr>
          <w:trHeight w:val="240"/>
          <w:jc w:val="center"/>
        </w:trPr>
        <w:tc>
          <w:tcPr>
            <w:tcW w:w="4876" w:type="dxa"/>
            <w:tcBorders>
              <w:top w:val="nil"/>
              <w:left w:val="nil"/>
              <w:bottom w:val="nil"/>
              <w:right w:val="nil"/>
            </w:tcBorders>
          </w:tcPr>
          <w:p w14:paraId="686B119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E8E125C" w14:textId="77777777" w:rsidR="00761C0F" w:rsidRPr="000B4CC7" w:rsidRDefault="00761C0F" w:rsidP="00647906">
            <w:pPr>
              <w:pStyle w:val="AmColumnHeading"/>
            </w:pPr>
            <w:r w:rsidRPr="000B4CC7">
              <w:t>Grozījums</w:t>
            </w:r>
          </w:p>
        </w:tc>
      </w:tr>
      <w:tr w:rsidR="00761C0F" w:rsidRPr="000B4CC7" w14:paraId="1B9D9081" w14:textId="77777777" w:rsidTr="00647906">
        <w:trPr>
          <w:jc w:val="center"/>
        </w:trPr>
        <w:tc>
          <w:tcPr>
            <w:tcW w:w="4876" w:type="dxa"/>
            <w:tcBorders>
              <w:top w:val="nil"/>
              <w:left w:val="nil"/>
              <w:bottom w:val="nil"/>
              <w:right w:val="nil"/>
            </w:tcBorders>
          </w:tcPr>
          <w:p w14:paraId="0B44419E"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w:t>
            </w:r>
            <w:r w:rsidRPr="000B4CC7">
              <w:rPr>
                <w:b/>
                <w:i/>
              </w:rPr>
              <w:t>, kurai</w:t>
            </w:r>
            <w:r w:rsidRPr="000B4CC7">
              <w:t xml:space="preserve"> būtu </w:t>
            </w:r>
            <w:r w:rsidRPr="000B4CC7">
              <w:rPr>
                <w:b/>
                <w:i/>
              </w:rPr>
              <w:t>jāstiprina konkurētspēja, noturība, ilgtspēja, tehnoloģiskā līderība un sociālā kohēzija</w:t>
            </w:r>
            <w:r w:rsidRPr="000B4CC7">
              <w:t>.</w:t>
            </w:r>
          </w:p>
        </w:tc>
        <w:tc>
          <w:tcPr>
            <w:tcW w:w="4876" w:type="dxa"/>
            <w:tcBorders>
              <w:top w:val="nil"/>
              <w:left w:val="nil"/>
              <w:bottom w:val="nil"/>
              <w:right w:val="nil"/>
            </w:tcBorders>
          </w:tcPr>
          <w:p w14:paraId="54960DD5"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w:t>
            </w:r>
            <w:r w:rsidRPr="000B4CC7">
              <w:rPr>
                <w:b/>
                <w:i/>
              </w:rPr>
              <w:t>.</w:t>
            </w:r>
            <w:r w:rsidRPr="000B4CC7">
              <w:t xml:space="preserve"> </w:t>
            </w:r>
            <w:r w:rsidRPr="000B4CC7">
              <w:rPr>
                <w:b/>
                <w:i/>
              </w:rPr>
              <w:t>Tai</w:t>
            </w:r>
            <w:r w:rsidRPr="000B4CC7">
              <w:t xml:space="preserve"> būtu </w:t>
            </w:r>
            <w:r w:rsidRPr="000B4CC7">
              <w:rPr>
                <w:b/>
                <w:i/>
              </w:rPr>
              <w:t xml:space="preserve">jāveicina konkurētspējas, noturības, ilgtspējas, tehnoloģiskās līderības un sociālās kohēzijas stiprināšana, jāatbalsta zaļā pārkārtošanās un digitālā pārveide, jāstiprina atvērta stratēģiskā autonomija, jāpaātrina pētījumu rezultātu tālāknodošana tirgum un sabiedrībai, kā arī jāveicina starptautiskā sadarbība un prasmju pilnveide Eiropas Pētniecības </w:t>
            </w:r>
            <w:r w:rsidRPr="000B4CC7">
              <w:rPr>
                <w:b/>
                <w:i/>
              </w:rPr>
              <w:lastRenderedPageBreak/>
              <w:t>telpā</w:t>
            </w:r>
            <w:r w:rsidRPr="000B4CC7">
              <w:t>.</w:t>
            </w:r>
          </w:p>
        </w:tc>
      </w:tr>
    </w:tbl>
    <w:p w14:paraId="06BD5C77"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2990EC2B"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37C0E42B" w14:textId="77777777" w:rsidR="00761C0F" w:rsidRPr="000B4CC7" w:rsidRDefault="00761C0F" w:rsidP="00761C0F">
      <w:pPr>
        <w:pStyle w:val="AmJustText"/>
      </w:pPr>
      <w:r w:rsidRPr="000B4CC7">
        <w:t>Pastāv nepieciešamība paātrināt pētījumu rezultātu tālāknodošanu tirgum un sabiedrībai un nodrošināt to savlaicīgāku īstenošanu, kā arī veicināt starptautisko sadarbību un prasmju pilnveidi Eiropas Pētniecības telpā.</w:t>
      </w:r>
    </w:p>
    <w:p w14:paraId="7DFE2873" w14:textId="77777777" w:rsidR="00761C0F" w:rsidRPr="000B4CC7" w:rsidRDefault="00761C0F" w:rsidP="00761C0F">
      <w:r w:rsidRPr="000B4CC7">
        <w:rPr>
          <w:rStyle w:val="HideTWBExt"/>
        </w:rPr>
        <w:t>&lt;/Amend&gt;</w:t>
      </w:r>
    </w:p>
    <w:p w14:paraId="2F4B191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198</w:t>
      </w:r>
      <w:r w:rsidRPr="000B4CC7">
        <w:rPr>
          <w:rStyle w:val="HideTWBExt"/>
          <w:b w:val="0"/>
        </w:rPr>
        <w:t>&lt;/NumAm&gt;</w:t>
      </w:r>
    </w:p>
    <w:p w14:paraId="6F0ED57B" w14:textId="77777777" w:rsidR="00761C0F" w:rsidRPr="000B4CC7" w:rsidRDefault="00761C0F" w:rsidP="00761C0F">
      <w:pPr>
        <w:pStyle w:val="NormalBold"/>
      </w:pPr>
      <w:r w:rsidRPr="000B4CC7">
        <w:rPr>
          <w:rStyle w:val="HideTWBExt"/>
          <w:b w:val="0"/>
        </w:rPr>
        <w:t>&lt;RepeatBlock-By&gt;&lt;Members&gt;</w:t>
      </w:r>
      <w:r w:rsidRPr="000B4CC7">
        <w:t>Radan Kanev</w:t>
      </w:r>
      <w:r w:rsidRPr="000B4CC7">
        <w:rPr>
          <w:rStyle w:val="HideTWBExt"/>
          <w:b w:val="0"/>
        </w:rPr>
        <w:t>&lt;/Members&gt;</w:t>
      </w:r>
    </w:p>
    <w:p w14:paraId="2720C420" w14:textId="77777777" w:rsidR="00761C0F" w:rsidRPr="000B4CC7" w:rsidRDefault="00761C0F" w:rsidP="00761C0F">
      <w:pPr>
        <w:pStyle w:val="NormalBold"/>
      </w:pPr>
      <w:r w:rsidRPr="000B4CC7">
        <w:rPr>
          <w:rStyle w:val="HideTWBExt"/>
          <w:b w:val="0"/>
        </w:rPr>
        <w:t>&lt;/RepeatBlock-By&gt;</w:t>
      </w:r>
    </w:p>
    <w:p w14:paraId="2F10BD9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0462C03"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196E77E" w14:textId="77777777" w:rsidTr="00647906">
        <w:trPr>
          <w:trHeight w:hRule="exact" w:val="240"/>
          <w:jc w:val="center"/>
        </w:trPr>
        <w:tc>
          <w:tcPr>
            <w:tcW w:w="9752" w:type="dxa"/>
            <w:gridSpan w:val="2"/>
            <w:tcBorders>
              <w:top w:val="nil"/>
              <w:left w:val="nil"/>
              <w:bottom w:val="nil"/>
              <w:right w:val="nil"/>
            </w:tcBorders>
          </w:tcPr>
          <w:p w14:paraId="0F1346FC" w14:textId="77777777" w:rsidR="00761C0F" w:rsidRPr="000B4CC7" w:rsidRDefault="00761C0F" w:rsidP="00647906"/>
        </w:tc>
      </w:tr>
      <w:tr w:rsidR="00761C0F" w:rsidRPr="000B4CC7" w14:paraId="69D79B47" w14:textId="77777777" w:rsidTr="00647906">
        <w:trPr>
          <w:trHeight w:val="240"/>
          <w:jc w:val="center"/>
        </w:trPr>
        <w:tc>
          <w:tcPr>
            <w:tcW w:w="4876" w:type="dxa"/>
            <w:tcBorders>
              <w:top w:val="nil"/>
              <w:left w:val="nil"/>
              <w:bottom w:val="nil"/>
              <w:right w:val="nil"/>
            </w:tcBorders>
          </w:tcPr>
          <w:p w14:paraId="453BC49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0F1730E" w14:textId="77777777" w:rsidR="00761C0F" w:rsidRPr="000B4CC7" w:rsidRDefault="00761C0F" w:rsidP="00647906">
            <w:pPr>
              <w:pStyle w:val="AmColumnHeading"/>
            </w:pPr>
            <w:r w:rsidRPr="000B4CC7">
              <w:t>Grozījums</w:t>
            </w:r>
          </w:p>
        </w:tc>
      </w:tr>
      <w:tr w:rsidR="00761C0F" w:rsidRPr="000B4CC7" w14:paraId="060FE24D" w14:textId="77777777" w:rsidTr="00647906">
        <w:trPr>
          <w:jc w:val="center"/>
        </w:trPr>
        <w:tc>
          <w:tcPr>
            <w:tcW w:w="4876" w:type="dxa"/>
            <w:tcBorders>
              <w:top w:val="nil"/>
              <w:left w:val="nil"/>
              <w:bottom w:val="nil"/>
              <w:right w:val="nil"/>
            </w:tcBorders>
          </w:tcPr>
          <w:p w14:paraId="0F6CDFAB"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 tehnoloģiskā līderība un sociālā kohēzija.</w:t>
            </w:r>
          </w:p>
        </w:tc>
        <w:tc>
          <w:tcPr>
            <w:tcW w:w="4876" w:type="dxa"/>
            <w:tcBorders>
              <w:top w:val="nil"/>
              <w:left w:val="nil"/>
              <w:bottom w:val="nil"/>
              <w:right w:val="nil"/>
            </w:tcBorders>
          </w:tcPr>
          <w:p w14:paraId="5ECD53AC"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 tehnoloģiskā līderība un sociālā kohēzija</w:t>
            </w:r>
            <w:r w:rsidRPr="000B4CC7">
              <w:rPr>
                <w:b/>
                <w:i/>
              </w:rPr>
              <w:t xml:space="preserve"> un jāatbalsta Savienības konkurētspēja, veicinot atvērtu un drošu zinātnisko sadarbību, kas veido uzticamas un taisnīgas partnerības, it sevišķi ar zemu un vidēju ienākumus valstīm, kā paredz jaunais Eiropas satvars zinātnes diplomātijai</w:t>
            </w:r>
            <w:r w:rsidRPr="000B4CC7">
              <w:t>.</w:t>
            </w:r>
          </w:p>
        </w:tc>
      </w:tr>
    </w:tbl>
    <w:p w14:paraId="2A695E45"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7523CAF"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18EEC138" w14:textId="77777777" w:rsidR="00761C0F" w:rsidRPr="000B4CC7" w:rsidRDefault="00761C0F" w:rsidP="00761C0F">
      <w:pPr>
        <w:pStyle w:val="AmJustText"/>
      </w:pPr>
      <w:r w:rsidRPr="000B4CC7">
        <w:t>Programmas galvenais mērķis ir veicināt pētniecības izcilību Eiropā, bet tai varētu būt svarīga nozīme zinātnes brīvības sekmēšanā un starptautiskās sadarbības līderībā visā pasaulē, turklāt tā sniedz iespēju attīstīt ES maigo varu pašreizējā ģeopolitiskajā kontekstā.</w:t>
      </w:r>
    </w:p>
    <w:p w14:paraId="1A774B4D" w14:textId="77777777" w:rsidR="00761C0F" w:rsidRPr="000B4CC7" w:rsidRDefault="00761C0F" w:rsidP="00761C0F">
      <w:r w:rsidRPr="000B4CC7">
        <w:rPr>
          <w:rStyle w:val="HideTWBExt"/>
        </w:rPr>
        <w:t>&lt;/Amend&gt;</w:t>
      </w:r>
    </w:p>
    <w:p w14:paraId="7F09F7BA"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199</w:t>
      </w:r>
      <w:r w:rsidRPr="000B4CC7">
        <w:rPr>
          <w:rStyle w:val="HideTWBExt"/>
          <w:b w:val="0"/>
        </w:rPr>
        <w:t>&lt;/NumAm&gt;</w:t>
      </w:r>
    </w:p>
    <w:p w14:paraId="3C71A88F" w14:textId="77777777" w:rsidR="00761C0F" w:rsidRPr="000B4CC7" w:rsidRDefault="00761C0F" w:rsidP="00761C0F">
      <w:pPr>
        <w:pStyle w:val="NormalBold"/>
      </w:pPr>
      <w:r w:rsidRPr="000B4CC7">
        <w:rPr>
          <w:rStyle w:val="HideTWBExt"/>
          <w:b w:val="0"/>
        </w:rPr>
        <w:t>&lt;RepeatBlock-By&gt;&lt;Members&gt;</w:t>
      </w:r>
      <w:r w:rsidRPr="000B4CC7">
        <w:t>Krzysztof Hetman, Adam Jarubas, Mirosława Nykiel, Borys Budka</w:t>
      </w:r>
      <w:r w:rsidRPr="000B4CC7">
        <w:rPr>
          <w:rStyle w:val="HideTWBExt"/>
          <w:b w:val="0"/>
        </w:rPr>
        <w:t>&lt;/Members&gt;</w:t>
      </w:r>
    </w:p>
    <w:p w14:paraId="6F5C57E1" w14:textId="77777777" w:rsidR="00761C0F" w:rsidRPr="000B4CC7" w:rsidRDefault="00761C0F" w:rsidP="00761C0F">
      <w:pPr>
        <w:pStyle w:val="NormalBold"/>
      </w:pPr>
      <w:r w:rsidRPr="000B4CC7">
        <w:rPr>
          <w:rStyle w:val="HideTWBExt"/>
          <w:b w:val="0"/>
        </w:rPr>
        <w:t>&lt;/RepeatBlock-By&gt;</w:t>
      </w:r>
    </w:p>
    <w:p w14:paraId="44A43C1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BA200D1"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5736866" w14:textId="77777777" w:rsidTr="00647906">
        <w:trPr>
          <w:trHeight w:hRule="exact" w:val="240"/>
          <w:jc w:val="center"/>
        </w:trPr>
        <w:tc>
          <w:tcPr>
            <w:tcW w:w="9752" w:type="dxa"/>
            <w:gridSpan w:val="2"/>
            <w:tcBorders>
              <w:top w:val="nil"/>
              <w:left w:val="nil"/>
              <w:bottom w:val="nil"/>
              <w:right w:val="nil"/>
            </w:tcBorders>
          </w:tcPr>
          <w:p w14:paraId="41063030" w14:textId="77777777" w:rsidR="00761C0F" w:rsidRPr="000B4CC7" w:rsidRDefault="00761C0F" w:rsidP="00647906"/>
        </w:tc>
      </w:tr>
      <w:tr w:rsidR="00761C0F" w:rsidRPr="000B4CC7" w14:paraId="7A2428E3" w14:textId="77777777" w:rsidTr="00647906">
        <w:trPr>
          <w:trHeight w:val="240"/>
          <w:jc w:val="center"/>
        </w:trPr>
        <w:tc>
          <w:tcPr>
            <w:tcW w:w="4876" w:type="dxa"/>
            <w:tcBorders>
              <w:top w:val="nil"/>
              <w:left w:val="nil"/>
              <w:bottom w:val="nil"/>
              <w:right w:val="nil"/>
            </w:tcBorders>
          </w:tcPr>
          <w:p w14:paraId="5778C50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F2C862C" w14:textId="77777777" w:rsidR="00761C0F" w:rsidRPr="000B4CC7" w:rsidRDefault="00761C0F" w:rsidP="00647906">
            <w:pPr>
              <w:pStyle w:val="AmColumnHeading"/>
            </w:pPr>
            <w:r w:rsidRPr="000B4CC7">
              <w:t>Grozījums</w:t>
            </w:r>
          </w:p>
        </w:tc>
      </w:tr>
      <w:tr w:rsidR="00761C0F" w:rsidRPr="000B4CC7" w14:paraId="1FBC7B21" w14:textId="77777777" w:rsidTr="00647906">
        <w:trPr>
          <w:jc w:val="center"/>
        </w:trPr>
        <w:tc>
          <w:tcPr>
            <w:tcW w:w="4876" w:type="dxa"/>
            <w:tcBorders>
              <w:top w:val="nil"/>
              <w:left w:val="nil"/>
              <w:bottom w:val="nil"/>
              <w:right w:val="nil"/>
            </w:tcBorders>
          </w:tcPr>
          <w:p w14:paraId="584183AD"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 tehnoloģiskā līderība un sociālā kohēzija.</w:t>
            </w:r>
          </w:p>
        </w:tc>
        <w:tc>
          <w:tcPr>
            <w:tcW w:w="4876" w:type="dxa"/>
            <w:tcBorders>
              <w:top w:val="nil"/>
              <w:left w:val="nil"/>
              <w:bottom w:val="nil"/>
              <w:right w:val="nil"/>
            </w:tcBorders>
          </w:tcPr>
          <w:p w14:paraId="64655D63"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w:t>
            </w:r>
            <w:r w:rsidRPr="000B4CC7">
              <w:rPr>
                <w:b/>
                <w:i/>
              </w:rPr>
              <w:t xml:space="preserve"> autonomu</w:t>
            </w:r>
            <w:r w:rsidRPr="000B4CC7">
              <w:t xml:space="preserve"> pamatprogrammu “Apvārsnis Eiropa” 2028.–2034. gadam (“Programma”), kurai būtu</w:t>
            </w:r>
            <w:r w:rsidRPr="000B4CC7">
              <w:rPr>
                <w:b/>
                <w:i/>
              </w:rPr>
              <w:t xml:space="preserve"> visās Eiropas Savienības dalībvalstīs un reģionos </w:t>
            </w:r>
            <w:r w:rsidRPr="000B4CC7">
              <w:t>jāstiprina</w:t>
            </w:r>
            <w:r w:rsidRPr="000B4CC7">
              <w:rPr>
                <w:b/>
                <w:i/>
              </w:rPr>
              <w:t xml:space="preserve"> Savienības pētniecības un inovācijas spēja,</w:t>
            </w:r>
            <w:r w:rsidRPr="000B4CC7">
              <w:t xml:space="preserve"> konkurētspēja, noturība, ilgtspēja, tehnoloģiskā līderība un sociālā kohēzija</w:t>
            </w:r>
            <w:r w:rsidRPr="000B4CC7">
              <w:rPr>
                <w:b/>
                <w:i/>
              </w:rPr>
              <w:t>, kā arī jāveicina plašāka dalība no dalībvalstu puses, jo īpaši to, kurām ir nepietiekams sniegums pētniecības un inovācijas jomā</w:t>
            </w:r>
            <w:r w:rsidRPr="000B4CC7">
              <w:t>.</w:t>
            </w:r>
          </w:p>
        </w:tc>
      </w:tr>
    </w:tbl>
    <w:p w14:paraId="1CCC648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8384F39" w14:textId="77777777" w:rsidR="00761C0F" w:rsidRPr="000B4CC7" w:rsidRDefault="00761C0F" w:rsidP="00761C0F">
      <w:r w:rsidRPr="000B4CC7">
        <w:rPr>
          <w:rStyle w:val="HideTWBExt"/>
        </w:rPr>
        <w:t>&lt;/Amend&gt;</w:t>
      </w:r>
    </w:p>
    <w:p w14:paraId="485D180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200</w:t>
      </w:r>
      <w:r w:rsidRPr="000B4CC7">
        <w:rPr>
          <w:rStyle w:val="HideTWBExt"/>
          <w:b w:val="0"/>
        </w:rPr>
        <w:t>&lt;/NumAm&gt;</w:t>
      </w:r>
    </w:p>
    <w:p w14:paraId="366F850F"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6F5052FC" w14:textId="77777777" w:rsidR="00761C0F" w:rsidRPr="000B4CC7" w:rsidRDefault="00761C0F" w:rsidP="00761C0F">
      <w:pPr>
        <w:pStyle w:val="NormalBold"/>
      </w:pPr>
      <w:r w:rsidRPr="000B4CC7">
        <w:rPr>
          <w:rStyle w:val="HideTWBExt"/>
          <w:b w:val="0"/>
        </w:rPr>
        <w:t>&lt;/RepeatBlock-By&gt;</w:t>
      </w:r>
    </w:p>
    <w:p w14:paraId="778C72C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21BFF0D"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AE2811E" w14:textId="77777777" w:rsidTr="00647906">
        <w:trPr>
          <w:trHeight w:hRule="exact" w:val="240"/>
          <w:jc w:val="center"/>
        </w:trPr>
        <w:tc>
          <w:tcPr>
            <w:tcW w:w="9752" w:type="dxa"/>
            <w:gridSpan w:val="2"/>
            <w:tcBorders>
              <w:top w:val="nil"/>
              <w:left w:val="nil"/>
              <w:bottom w:val="nil"/>
              <w:right w:val="nil"/>
            </w:tcBorders>
          </w:tcPr>
          <w:p w14:paraId="67148FEE" w14:textId="77777777" w:rsidR="00761C0F" w:rsidRPr="000B4CC7" w:rsidRDefault="00761C0F" w:rsidP="00647906"/>
        </w:tc>
      </w:tr>
      <w:tr w:rsidR="00761C0F" w:rsidRPr="000B4CC7" w14:paraId="6A51C2AA" w14:textId="77777777" w:rsidTr="00647906">
        <w:trPr>
          <w:trHeight w:val="240"/>
          <w:jc w:val="center"/>
        </w:trPr>
        <w:tc>
          <w:tcPr>
            <w:tcW w:w="4876" w:type="dxa"/>
            <w:tcBorders>
              <w:top w:val="nil"/>
              <w:left w:val="nil"/>
              <w:bottom w:val="nil"/>
              <w:right w:val="nil"/>
            </w:tcBorders>
          </w:tcPr>
          <w:p w14:paraId="7E8025B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5334103" w14:textId="77777777" w:rsidR="00761C0F" w:rsidRPr="000B4CC7" w:rsidRDefault="00761C0F" w:rsidP="00647906">
            <w:pPr>
              <w:pStyle w:val="AmColumnHeading"/>
            </w:pPr>
            <w:r w:rsidRPr="000B4CC7">
              <w:t>Grozījums</w:t>
            </w:r>
          </w:p>
        </w:tc>
      </w:tr>
      <w:tr w:rsidR="00761C0F" w:rsidRPr="000B4CC7" w14:paraId="1F7E9300" w14:textId="77777777" w:rsidTr="00647906">
        <w:trPr>
          <w:jc w:val="center"/>
        </w:trPr>
        <w:tc>
          <w:tcPr>
            <w:tcW w:w="4876" w:type="dxa"/>
            <w:tcBorders>
              <w:top w:val="nil"/>
              <w:left w:val="nil"/>
              <w:bottom w:val="nil"/>
              <w:right w:val="nil"/>
            </w:tcBorders>
          </w:tcPr>
          <w:p w14:paraId="5DA5E4E6"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w:t>
            </w:r>
            <w:r w:rsidRPr="000B4CC7">
              <w:lastRenderedPageBreak/>
              <w:t>“Apvārsnis Eiropa” 2028.–2034. gadam (“Programma”), kurai būtu jāstiprina konkurētspēja, noturība, ilgtspēja, tehnoloģiskā līderība un sociālā kohēzija.</w:t>
            </w:r>
          </w:p>
        </w:tc>
        <w:tc>
          <w:tcPr>
            <w:tcW w:w="4876" w:type="dxa"/>
            <w:tcBorders>
              <w:top w:val="nil"/>
              <w:left w:val="nil"/>
              <w:bottom w:val="nil"/>
              <w:right w:val="nil"/>
            </w:tcBorders>
          </w:tcPr>
          <w:p w14:paraId="404B3009" w14:textId="77777777" w:rsidR="00761C0F" w:rsidRPr="000B4CC7" w:rsidRDefault="00761C0F" w:rsidP="00647906">
            <w:pPr>
              <w:pStyle w:val="Normal6a"/>
            </w:pPr>
            <w:r w:rsidRPr="000B4CC7">
              <w:lastRenderedPageBreak/>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w:t>
            </w:r>
            <w:r w:rsidRPr="000B4CC7">
              <w:lastRenderedPageBreak/>
              <w:t>“Apvārsnis Eiropa” 2028.–2034. gadam (“Programma”), kurai būtu jāstiprina konkurētspēja, noturība, ilgtspēja, tehnoloģiskā līderība un sociālā kohēzija</w:t>
            </w:r>
            <w:r w:rsidRPr="000B4CC7">
              <w:rPr>
                <w:b/>
                <w:i/>
              </w:rPr>
              <w:t xml:space="preserve"> un jāatbalsta Savienības konkurētspēja, veicinot atvērtu un drošu zinātnisko sadarbību, kas veido uzticamas un taisnīgas partnerības, kā paredz jaunais Eiropas satvars zinātnes diplomātijai</w:t>
            </w:r>
            <w:r w:rsidRPr="000B4CC7">
              <w:t>.</w:t>
            </w:r>
          </w:p>
        </w:tc>
      </w:tr>
    </w:tbl>
    <w:p w14:paraId="55DA36A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F6F5B5E" w14:textId="77777777" w:rsidR="00761C0F" w:rsidRPr="000B4CC7" w:rsidRDefault="00761C0F" w:rsidP="00761C0F">
      <w:r w:rsidRPr="000B4CC7">
        <w:rPr>
          <w:rStyle w:val="HideTWBExt"/>
        </w:rPr>
        <w:t>&lt;/Amend&gt;</w:t>
      </w:r>
    </w:p>
    <w:p w14:paraId="1AAA08E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201</w:t>
      </w:r>
      <w:r w:rsidRPr="000B4CC7">
        <w:rPr>
          <w:rStyle w:val="HideTWBExt"/>
          <w:b w:val="0"/>
        </w:rPr>
        <w:t>&lt;/NumAm&gt;</w:t>
      </w:r>
    </w:p>
    <w:p w14:paraId="0823EADF" w14:textId="77777777" w:rsidR="00761C0F" w:rsidRPr="000B4CC7" w:rsidRDefault="00761C0F" w:rsidP="00761C0F">
      <w:pPr>
        <w:pStyle w:val="NormalBold"/>
      </w:pPr>
      <w:r w:rsidRPr="000B4CC7">
        <w:rPr>
          <w:rStyle w:val="HideTWBExt"/>
          <w:b w:val="0"/>
        </w:rPr>
        <w:t>&lt;RepeatBlock-By&gt;&lt;Members&gt;</w:t>
      </w:r>
      <w:r w:rsidRPr="000B4CC7">
        <w:t>Nikos Pappas, Jussi Saramo, Anthony Smith</w:t>
      </w:r>
      <w:r w:rsidRPr="000B4CC7">
        <w:rPr>
          <w:rStyle w:val="HideTWBExt"/>
          <w:b w:val="0"/>
        </w:rPr>
        <w:t>&lt;/Members&gt;</w:t>
      </w:r>
    </w:p>
    <w:p w14:paraId="64F630E5" w14:textId="77777777" w:rsidR="00761C0F" w:rsidRPr="000B4CC7" w:rsidRDefault="00761C0F" w:rsidP="00761C0F">
      <w:pPr>
        <w:pStyle w:val="NormalBold"/>
      </w:pPr>
      <w:r w:rsidRPr="000B4CC7">
        <w:rPr>
          <w:rStyle w:val="HideTWBExt"/>
          <w:b w:val="0"/>
        </w:rPr>
        <w:t>&lt;/RepeatBlock-By&gt;</w:t>
      </w:r>
    </w:p>
    <w:p w14:paraId="53BEB0C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58FEE13"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60F5D8F" w14:textId="77777777" w:rsidTr="00647906">
        <w:trPr>
          <w:trHeight w:hRule="exact" w:val="240"/>
          <w:jc w:val="center"/>
        </w:trPr>
        <w:tc>
          <w:tcPr>
            <w:tcW w:w="9752" w:type="dxa"/>
            <w:gridSpan w:val="2"/>
            <w:tcBorders>
              <w:top w:val="nil"/>
              <w:left w:val="nil"/>
              <w:bottom w:val="nil"/>
              <w:right w:val="nil"/>
            </w:tcBorders>
          </w:tcPr>
          <w:p w14:paraId="0DAD2273" w14:textId="77777777" w:rsidR="00761C0F" w:rsidRPr="000B4CC7" w:rsidRDefault="00761C0F" w:rsidP="00647906"/>
        </w:tc>
      </w:tr>
      <w:tr w:rsidR="00761C0F" w:rsidRPr="000B4CC7" w14:paraId="101058D3" w14:textId="77777777" w:rsidTr="00647906">
        <w:trPr>
          <w:trHeight w:val="240"/>
          <w:jc w:val="center"/>
        </w:trPr>
        <w:tc>
          <w:tcPr>
            <w:tcW w:w="4876" w:type="dxa"/>
            <w:tcBorders>
              <w:top w:val="nil"/>
              <w:left w:val="nil"/>
              <w:bottom w:val="nil"/>
              <w:right w:val="nil"/>
            </w:tcBorders>
          </w:tcPr>
          <w:p w14:paraId="5685113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9F32647" w14:textId="77777777" w:rsidR="00761C0F" w:rsidRPr="000B4CC7" w:rsidRDefault="00761C0F" w:rsidP="00647906">
            <w:pPr>
              <w:pStyle w:val="AmColumnHeading"/>
            </w:pPr>
            <w:r w:rsidRPr="000B4CC7">
              <w:t>Grozījums</w:t>
            </w:r>
          </w:p>
        </w:tc>
      </w:tr>
      <w:tr w:rsidR="00761C0F" w:rsidRPr="000B4CC7" w14:paraId="14926974" w14:textId="77777777" w:rsidTr="00647906">
        <w:trPr>
          <w:jc w:val="center"/>
        </w:trPr>
        <w:tc>
          <w:tcPr>
            <w:tcW w:w="4876" w:type="dxa"/>
            <w:tcBorders>
              <w:top w:val="nil"/>
              <w:left w:val="nil"/>
              <w:bottom w:val="nil"/>
              <w:right w:val="nil"/>
            </w:tcBorders>
          </w:tcPr>
          <w:p w14:paraId="5E2C40C3"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rPr>
                <w:b/>
                <w:i/>
              </w:rPr>
              <w:t>konkurētspēja, noturība</w:t>
            </w:r>
            <w:r w:rsidRPr="000B4CC7">
              <w:t xml:space="preserve">, ilgtspēja, </w:t>
            </w:r>
            <w:r w:rsidRPr="000B4CC7">
              <w:rPr>
                <w:b/>
                <w:i/>
              </w:rPr>
              <w:t>tehnoloģiskā līderība</w:t>
            </w:r>
            <w:r w:rsidRPr="000B4CC7">
              <w:t xml:space="preserve"> un </w:t>
            </w:r>
            <w:r w:rsidRPr="000B4CC7">
              <w:rPr>
                <w:b/>
                <w:i/>
              </w:rPr>
              <w:t>sociālā kohēzija</w:t>
            </w:r>
            <w:r w:rsidRPr="000B4CC7">
              <w:t>.</w:t>
            </w:r>
          </w:p>
        </w:tc>
        <w:tc>
          <w:tcPr>
            <w:tcW w:w="4876" w:type="dxa"/>
            <w:tcBorders>
              <w:top w:val="nil"/>
              <w:left w:val="nil"/>
              <w:bottom w:val="nil"/>
              <w:right w:val="nil"/>
            </w:tcBorders>
          </w:tcPr>
          <w:p w14:paraId="62BD55D3"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rPr>
                <w:b/>
                <w:i/>
              </w:rPr>
              <w:t>sociālā kohēzija</w:t>
            </w:r>
            <w:r w:rsidRPr="000B4CC7">
              <w:t xml:space="preserve">, ilgtspēja, </w:t>
            </w:r>
            <w:r w:rsidRPr="000B4CC7">
              <w:rPr>
                <w:b/>
                <w:i/>
              </w:rPr>
              <w:t>zinātniskā izcilība, stratēģiskā autonomija, demokrātijas noturību</w:t>
            </w:r>
            <w:r w:rsidRPr="000B4CC7">
              <w:t xml:space="preserve"> un </w:t>
            </w:r>
            <w:r w:rsidRPr="000B4CC7">
              <w:rPr>
                <w:b/>
                <w:i/>
              </w:rPr>
              <w:t>kvalitatīvu sabiedrības interešu inovāciju, vienlaikus nodrošinot, ka konkurētspēja paliek aiz sociālajiem, vides un teritoriālajiem mērķiem</w:t>
            </w:r>
            <w:r w:rsidRPr="000B4CC7">
              <w:t>.</w:t>
            </w:r>
          </w:p>
        </w:tc>
      </w:tr>
    </w:tbl>
    <w:p w14:paraId="4FE44CE6"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466F185" w14:textId="77777777" w:rsidR="00761C0F" w:rsidRPr="000B4CC7" w:rsidRDefault="00761C0F" w:rsidP="00761C0F">
      <w:r w:rsidRPr="000B4CC7">
        <w:rPr>
          <w:rStyle w:val="HideTWBExt"/>
        </w:rPr>
        <w:t>&lt;/Amend&gt;</w:t>
      </w:r>
    </w:p>
    <w:p w14:paraId="08CAAC5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202</w:t>
      </w:r>
      <w:r w:rsidRPr="000B4CC7">
        <w:rPr>
          <w:rStyle w:val="HideTWBExt"/>
          <w:b w:val="0"/>
        </w:rPr>
        <w:t>&lt;/NumAm&gt;</w:t>
      </w:r>
    </w:p>
    <w:p w14:paraId="6242B16A" w14:textId="77777777" w:rsidR="00761C0F" w:rsidRPr="000B4CC7" w:rsidRDefault="00761C0F" w:rsidP="00761C0F">
      <w:pPr>
        <w:pStyle w:val="NormalBold"/>
      </w:pPr>
      <w:r w:rsidRPr="000B4CC7">
        <w:rPr>
          <w:rStyle w:val="HideTWBExt"/>
          <w:b w:val="0"/>
        </w:rPr>
        <w:t>&lt;RepeatBlock-By&gt;&lt;Members&gt;</w:t>
      </w:r>
      <w:r w:rsidRPr="000B4CC7">
        <w:t>Paolo Borchia, Isabella Tovaglieri, Silvia Sardone, Raffaele Stancanelli, Aldo Patriciello</w:t>
      </w:r>
      <w:r w:rsidRPr="000B4CC7">
        <w:rPr>
          <w:rStyle w:val="HideTWBExt"/>
          <w:b w:val="0"/>
        </w:rPr>
        <w:t>&lt;/Members&gt;</w:t>
      </w:r>
    </w:p>
    <w:p w14:paraId="339D1C9B" w14:textId="77777777" w:rsidR="00761C0F" w:rsidRPr="000B4CC7" w:rsidRDefault="00761C0F" w:rsidP="00761C0F">
      <w:pPr>
        <w:pStyle w:val="NormalBold"/>
      </w:pPr>
      <w:r w:rsidRPr="000B4CC7">
        <w:rPr>
          <w:rStyle w:val="HideTWBExt"/>
          <w:b w:val="0"/>
        </w:rPr>
        <w:t>&lt;/RepeatBlock-By&gt;</w:t>
      </w:r>
    </w:p>
    <w:p w14:paraId="2D5F2BC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71EE6A7"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963F531" w14:textId="77777777" w:rsidTr="00647906">
        <w:trPr>
          <w:trHeight w:hRule="exact" w:val="240"/>
          <w:jc w:val="center"/>
        </w:trPr>
        <w:tc>
          <w:tcPr>
            <w:tcW w:w="9752" w:type="dxa"/>
            <w:gridSpan w:val="2"/>
            <w:tcBorders>
              <w:top w:val="nil"/>
              <w:left w:val="nil"/>
              <w:bottom w:val="nil"/>
              <w:right w:val="nil"/>
            </w:tcBorders>
          </w:tcPr>
          <w:p w14:paraId="37837673" w14:textId="77777777" w:rsidR="00761C0F" w:rsidRPr="000B4CC7" w:rsidRDefault="00761C0F" w:rsidP="00647906"/>
        </w:tc>
      </w:tr>
      <w:tr w:rsidR="00761C0F" w:rsidRPr="000B4CC7" w14:paraId="53F101F1" w14:textId="77777777" w:rsidTr="00647906">
        <w:trPr>
          <w:trHeight w:val="240"/>
          <w:jc w:val="center"/>
        </w:trPr>
        <w:tc>
          <w:tcPr>
            <w:tcW w:w="4876" w:type="dxa"/>
            <w:tcBorders>
              <w:top w:val="nil"/>
              <w:left w:val="nil"/>
              <w:bottom w:val="nil"/>
              <w:right w:val="nil"/>
            </w:tcBorders>
          </w:tcPr>
          <w:p w14:paraId="1AC2235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4D329A2" w14:textId="77777777" w:rsidR="00761C0F" w:rsidRPr="000B4CC7" w:rsidRDefault="00761C0F" w:rsidP="00647906">
            <w:pPr>
              <w:pStyle w:val="AmColumnHeading"/>
            </w:pPr>
            <w:r w:rsidRPr="000B4CC7">
              <w:t>Grozījums</w:t>
            </w:r>
          </w:p>
        </w:tc>
      </w:tr>
      <w:tr w:rsidR="00761C0F" w:rsidRPr="000B4CC7" w14:paraId="1E4FF5EC" w14:textId="77777777" w:rsidTr="00647906">
        <w:trPr>
          <w:jc w:val="center"/>
        </w:trPr>
        <w:tc>
          <w:tcPr>
            <w:tcW w:w="4876" w:type="dxa"/>
            <w:tcBorders>
              <w:top w:val="nil"/>
              <w:left w:val="nil"/>
              <w:bottom w:val="nil"/>
              <w:right w:val="nil"/>
            </w:tcBorders>
          </w:tcPr>
          <w:p w14:paraId="5FE46F70"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 tehnoloģiskā līderība un sociālā kohēzija.</w:t>
            </w:r>
          </w:p>
        </w:tc>
        <w:tc>
          <w:tcPr>
            <w:tcW w:w="4876" w:type="dxa"/>
            <w:tcBorders>
              <w:top w:val="nil"/>
              <w:left w:val="nil"/>
              <w:bottom w:val="nil"/>
              <w:right w:val="nil"/>
            </w:tcBorders>
          </w:tcPr>
          <w:p w14:paraId="59940350"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rPr>
                <w:b/>
                <w:i/>
              </w:rPr>
              <w:t xml:space="preserve">fundamentālie pētījumi, </w:t>
            </w:r>
            <w:r w:rsidRPr="000B4CC7">
              <w:t xml:space="preserve">konkurētspēja, </w:t>
            </w:r>
            <w:r w:rsidRPr="000B4CC7">
              <w:rPr>
                <w:b/>
                <w:i/>
              </w:rPr>
              <w:t xml:space="preserve">universitātes un publiski pētniecības institūti, intelektuālas darbības, </w:t>
            </w:r>
            <w:r w:rsidRPr="000B4CC7">
              <w:t>noturība, ilgtspēja, tehnoloģiskā līderība un sociālā kohēzija.</w:t>
            </w:r>
          </w:p>
        </w:tc>
      </w:tr>
    </w:tbl>
    <w:p w14:paraId="7C9A1AC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F01248C" w14:textId="77777777" w:rsidR="00761C0F" w:rsidRPr="000B4CC7" w:rsidRDefault="00761C0F" w:rsidP="00761C0F">
      <w:r w:rsidRPr="000B4CC7">
        <w:rPr>
          <w:rStyle w:val="HideTWBExt"/>
        </w:rPr>
        <w:t>&lt;/Amend&gt;</w:t>
      </w:r>
    </w:p>
    <w:p w14:paraId="21AB7D5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203</w:t>
      </w:r>
      <w:r w:rsidRPr="000B4CC7">
        <w:rPr>
          <w:rStyle w:val="HideTWBExt"/>
          <w:b w:val="0"/>
        </w:rPr>
        <w:t>&lt;/NumAm&gt;</w:t>
      </w:r>
    </w:p>
    <w:p w14:paraId="4AF492F4"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23B66964" w14:textId="77777777" w:rsidR="00761C0F" w:rsidRPr="000B4CC7" w:rsidRDefault="00761C0F" w:rsidP="00761C0F">
      <w:pPr>
        <w:pStyle w:val="NormalBold"/>
      </w:pPr>
      <w:r w:rsidRPr="000B4CC7">
        <w:rPr>
          <w:rStyle w:val="HideTWBExt"/>
          <w:b w:val="0"/>
        </w:rPr>
        <w:t>&lt;/RepeatBlock-By&gt;</w:t>
      </w:r>
    </w:p>
    <w:p w14:paraId="27F5F77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22498A2"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10A6181" w14:textId="77777777" w:rsidTr="00647906">
        <w:trPr>
          <w:trHeight w:hRule="exact" w:val="240"/>
          <w:jc w:val="center"/>
        </w:trPr>
        <w:tc>
          <w:tcPr>
            <w:tcW w:w="9752" w:type="dxa"/>
            <w:gridSpan w:val="2"/>
            <w:tcBorders>
              <w:top w:val="nil"/>
              <w:left w:val="nil"/>
              <w:bottom w:val="nil"/>
              <w:right w:val="nil"/>
            </w:tcBorders>
          </w:tcPr>
          <w:p w14:paraId="71003BFE" w14:textId="77777777" w:rsidR="00761C0F" w:rsidRPr="000B4CC7" w:rsidRDefault="00761C0F" w:rsidP="00647906"/>
        </w:tc>
      </w:tr>
      <w:tr w:rsidR="00761C0F" w:rsidRPr="000B4CC7" w14:paraId="0F9021EC" w14:textId="77777777" w:rsidTr="00647906">
        <w:trPr>
          <w:trHeight w:val="240"/>
          <w:jc w:val="center"/>
        </w:trPr>
        <w:tc>
          <w:tcPr>
            <w:tcW w:w="4876" w:type="dxa"/>
            <w:tcBorders>
              <w:top w:val="nil"/>
              <w:left w:val="nil"/>
              <w:bottom w:val="nil"/>
              <w:right w:val="nil"/>
            </w:tcBorders>
          </w:tcPr>
          <w:p w14:paraId="764B70C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7332145" w14:textId="77777777" w:rsidR="00761C0F" w:rsidRPr="000B4CC7" w:rsidRDefault="00761C0F" w:rsidP="00647906">
            <w:pPr>
              <w:pStyle w:val="AmColumnHeading"/>
            </w:pPr>
            <w:r w:rsidRPr="000B4CC7">
              <w:t>Grozījums</w:t>
            </w:r>
          </w:p>
        </w:tc>
      </w:tr>
      <w:tr w:rsidR="00761C0F" w:rsidRPr="000B4CC7" w14:paraId="6E6140B0" w14:textId="77777777" w:rsidTr="00647906">
        <w:trPr>
          <w:jc w:val="center"/>
        </w:trPr>
        <w:tc>
          <w:tcPr>
            <w:tcW w:w="4876" w:type="dxa"/>
            <w:tcBorders>
              <w:top w:val="nil"/>
              <w:left w:val="nil"/>
              <w:bottom w:val="nil"/>
              <w:right w:val="nil"/>
            </w:tcBorders>
          </w:tcPr>
          <w:p w14:paraId="277203A6"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rPr>
                <w:b/>
                <w:i/>
              </w:rPr>
              <w:t>konkurētspēja, noturība, ilgtspēja,</w:t>
            </w:r>
            <w:r w:rsidRPr="000B4CC7">
              <w:t xml:space="preserve"> tehnoloģiskā līderība un sociālā kohēzija.</w:t>
            </w:r>
          </w:p>
        </w:tc>
        <w:tc>
          <w:tcPr>
            <w:tcW w:w="4876" w:type="dxa"/>
            <w:tcBorders>
              <w:top w:val="nil"/>
              <w:left w:val="nil"/>
              <w:bottom w:val="nil"/>
              <w:right w:val="nil"/>
            </w:tcBorders>
          </w:tcPr>
          <w:p w14:paraId="5C02B186"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rPr>
                <w:b/>
                <w:i/>
              </w:rPr>
              <w:t>ES zinātniskā un</w:t>
            </w:r>
            <w:r w:rsidRPr="000B4CC7">
              <w:t xml:space="preserve"> tehnoloģiskā līderība un </w:t>
            </w:r>
            <w:r w:rsidRPr="000B4CC7">
              <w:rPr>
                <w:b/>
                <w:i/>
              </w:rPr>
              <w:t xml:space="preserve">izcilība, konkurētspēja, drošība, noturība un suverenitāte, kā arī ilgtspēja un </w:t>
            </w:r>
            <w:r w:rsidRPr="000B4CC7">
              <w:t>sociālā kohēzija.</w:t>
            </w:r>
          </w:p>
        </w:tc>
      </w:tr>
    </w:tbl>
    <w:p w14:paraId="23FB8611"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35303D6" w14:textId="77777777" w:rsidR="00761C0F" w:rsidRPr="000B4CC7" w:rsidRDefault="00761C0F" w:rsidP="00761C0F">
      <w:r w:rsidRPr="000B4CC7">
        <w:rPr>
          <w:rStyle w:val="HideTWBExt"/>
        </w:rPr>
        <w:t>&lt;/Amend&gt;</w:t>
      </w:r>
    </w:p>
    <w:p w14:paraId="1FBF42B4"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204</w:t>
      </w:r>
      <w:r w:rsidRPr="000B4CC7">
        <w:rPr>
          <w:rStyle w:val="HideTWBExt"/>
          <w:b w:val="0"/>
        </w:rPr>
        <w:t>&lt;/NumAm&gt;</w:t>
      </w:r>
    </w:p>
    <w:p w14:paraId="076EC60A"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 Silvia Sardone, Isabella Tovaglieri, Raffaele Stancanelli, Barbara Bonte</w:t>
      </w:r>
      <w:r w:rsidRPr="000B4CC7">
        <w:rPr>
          <w:rStyle w:val="HideTWBExt"/>
          <w:b w:val="0"/>
        </w:rPr>
        <w:t>&lt;/Members&gt;</w:t>
      </w:r>
    </w:p>
    <w:p w14:paraId="3FB02E85" w14:textId="77777777" w:rsidR="00761C0F" w:rsidRPr="000B4CC7" w:rsidRDefault="00761C0F" w:rsidP="00761C0F">
      <w:pPr>
        <w:pStyle w:val="NormalBold"/>
      </w:pPr>
      <w:r w:rsidRPr="000B4CC7">
        <w:rPr>
          <w:rStyle w:val="HideTWBExt"/>
          <w:b w:val="0"/>
        </w:rPr>
        <w:t>&lt;/RepeatBlock-By&gt;</w:t>
      </w:r>
    </w:p>
    <w:p w14:paraId="64F589B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AB0424A"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068319B" w14:textId="77777777" w:rsidTr="00647906">
        <w:trPr>
          <w:trHeight w:hRule="exact" w:val="240"/>
          <w:jc w:val="center"/>
        </w:trPr>
        <w:tc>
          <w:tcPr>
            <w:tcW w:w="9752" w:type="dxa"/>
            <w:gridSpan w:val="2"/>
            <w:tcBorders>
              <w:top w:val="nil"/>
              <w:left w:val="nil"/>
              <w:bottom w:val="nil"/>
              <w:right w:val="nil"/>
            </w:tcBorders>
          </w:tcPr>
          <w:p w14:paraId="16EBD572" w14:textId="77777777" w:rsidR="00761C0F" w:rsidRPr="000B4CC7" w:rsidRDefault="00761C0F" w:rsidP="00647906"/>
        </w:tc>
      </w:tr>
      <w:tr w:rsidR="00761C0F" w:rsidRPr="000B4CC7" w14:paraId="739351CE" w14:textId="77777777" w:rsidTr="00647906">
        <w:trPr>
          <w:trHeight w:val="240"/>
          <w:jc w:val="center"/>
        </w:trPr>
        <w:tc>
          <w:tcPr>
            <w:tcW w:w="4876" w:type="dxa"/>
            <w:tcBorders>
              <w:top w:val="nil"/>
              <w:left w:val="nil"/>
              <w:bottom w:val="nil"/>
              <w:right w:val="nil"/>
            </w:tcBorders>
          </w:tcPr>
          <w:p w14:paraId="6843F42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1FB5FB5" w14:textId="77777777" w:rsidR="00761C0F" w:rsidRPr="000B4CC7" w:rsidRDefault="00761C0F" w:rsidP="00647906">
            <w:pPr>
              <w:pStyle w:val="AmColumnHeading"/>
            </w:pPr>
            <w:r w:rsidRPr="000B4CC7">
              <w:t>Grozījums</w:t>
            </w:r>
          </w:p>
        </w:tc>
      </w:tr>
      <w:tr w:rsidR="00761C0F" w:rsidRPr="000B4CC7" w14:paraId="477966BC" w14:textId="77777777" w:rsidTr="00647906">
        <w:trPr>
          <w:jc w:val="center"/>
        </w:trPr>
        <w:tc>
          <w:tcPr>
            <w:tcW w:w="4876" w:type="dxa"/>
            <w:tcBorders>
              <w:top w:val="nil"/>
              <w:left w:val="nil"/>
              <w:bottom w:val="nil"/>
              <w:right w:val="nil"/>
            </w:tcBorders>
          </w:tcPr>
          <w:p w14:paraId="75B64EBC"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w:t>
            </w:r>
            <w:r w:rsidRPr="000B4CC7">
              <w:rPr>
                <w:b/>
                <w:i/>
              </w:rPr>
              <w:t>ilgtspēja</w:t>
            </w:r>
            <w:r w:rsidRPr="000B4CC7">
              <w:t>, tehnoloģiskā līderība un sociālā kohēzija.</w:t>
            </w:r>
          </w:p>
        </w:tc>
        <w:tc>
          <w:tcPr>
            <w:tcW w:w="4876" w:type="dxa"/>
            <w:tcBorders>
              <w:top w:val="nil"/>
              <w:left w:val="nil"/>
              <w:bottom w:val="nil"/>
              <w:right w:val="nil"/>
            </w:tcBorders>
          </w:tcPr>
          <w:p w14:paraId="6DF768B9"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w:t>
            </w:r>
            <w:r w:rsidRPr="000B4CC7">
              <w:rPr>
                <w:b/>
                <w:i/>
              </w:rPr>
              <w:t xml:space="preserve">un tās dalībvalstu </w:t>
            </w:r>
            <w:r w:rsidRPr="000B4CC7">
              <w:t xml:space="preserve">ieguldījumu pētniecībā un inovācijā pievienoto vērtību, Savienībai </w:t>
            </w:r>
            <w:r w:rsidRPr="000B4CC7">
              <w:rPr>
                <w:b/>
                <w:i/>
              </w:rPr>
              <w:t xml:space="preserve">kopā ar savām dalībvalstīm </w:t>
            </w:r>
            <w:r w:rsidRPr="000B4CC7">
              <w:t xml:space="preserve"> būtu jāiegulda pētniecībā un inovācijā, īstenojot pētniecības un inovācijas pamatprogrammu “Apvārsnis Eiropa” 2028.–2034. gadam (“Programma”), kurai būtu jāstiprina konkurētspēja, noturība, </w:t>
            </w:r>
            <w:r w:rsidRPr="000B4CC7">
              <w:rPr>
                <w:b/>
                <w:i/>
              </w:rPr>
              <w:t>atbilstība nākotnes vajadzībām</w:t>
            </w:r>
            <w:r w:rsidRPr="000B4CC7">
              <w:t>, tehnoloģiskā līderība un sociālā kohēzija.</w:t>
            </w:r>
          </w:p>
        </w:tc>
      </w:tr>
    </w:tbl>
    <w:p w14:paraId="176718E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9344C1C" w14:textId="77777777" w:rsidR="00761C0F" w:rsidRPr="000B4CC7" w:rsidRDefault="00761C0F" w:rsidP="00761C0F">
      <w:r w:rsidRPr="000B4CC7">
        <w:rPr>
          <w:rStyle w:val="HideTWBExt"/>
        </w:rPr>
        <w:t>&lt;/Amend&gt;</w:t>
      </w:r>
    </w:p>
    <w:p w14:paraId="795C043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205</w:t>
      </w:r>
      <w:r w:rsidRPr="000B4CC7">
        <w:rPr>
          <w:rStyle w:val="HideTWBExt"/>
          <w:b w:val="0"/>
        </w:rPr>
        <w:t>&lt;/NumAm&gt;</w:t>
      </w:r>
    </w:p>
    <w:p w14:paraId="5A1B55E6" w14:textId="77777777" w:rsidR="00761C0F" w:rsidRPr="000B4CC7" w:rsidRDefault="00761C0F" w:rsidP="00761C0F">
      <w:pPr>
        <w:pStyle w:val="NormalBold"/>
      </w:pPr>
      <w:r w:rsidRPr="000B4CC7">
        <w:rPr>
          <w:rStyle w:val="HideTWBExt"/>
          <w:b w:val="0"/>
        </w:rPr>
        <w:t>&lt;RepeatBlock-By&gt;&lt;Members&gt;</w:t>
      </w:r>
      <w:r w:rsidRPr="000B4CC7">
        <w:t>Sofie Eriksson</w:t>
      </w:r>
      <w:r w:rsidRPr="000B4CC7">
        <w:rPr>
          <w:rStyle w:val="HideTWBExt"/>
          <w:b w:val="0"/>
        </w:rPr>
        <w:t>&lt;/Members&gt;</w:t>
      </w:r>
    </w:p>
    <w:p w14:paraId="65BB4C2B" w14:textId="77777777" w:rsidR="00761C0F" w:rsidRPr="000B4CC7" w:rsidRDefault="00761C0F" w:rsidP="00761C0F">
      <w:pPr>
        <w:pStyle w:val="NormalBold"/>
      </w:pPr>
      <w:r w:rsidRPr="000B4CC7">
        <w:rPr>
          <w:rStyle w:val="HideTWBExt"/>
          <w:b w:val="0"/>
        </w:rPr>
        <w:t>&lt;/RepeatBlock-By&gt;</w:t>
      </w:r>
    </w:p>
    <w:p w14:paraId="5D65F1E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AFCF990"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EB07D16" w14:textId="77777777" w:rsidTr="00647906">
        <w:trPr>
          <w:trHeight w:hRule="exact" w:val="240"/>
          <w:jc w:val="center"/>
        </w:trPr>
        <w:tc>
          <w:tcPr>
            <w:tcW w:w="9752" w:type="dxa"/>
            <w:gridSpan w:val="2"/>
            <w:tcBorders>
              <w:top w:val="nil"/>
              <w:left w:val="nil"/>
              <w:bottom w:val="nil"/>
              <w:right w:val="nil"/>
            </w:tcBorders>
          </w:tcPr>
          <w:p w14:paraId="45FEE553" w14:textId="77777777" w:rsidR="00761C0F" w:rsidRPr="000B4CC7" w:rsidRDefault="00761C0F" w:rsidP="00647906"/>
        </w:tc>
      </w:tr>
      <w:tr w:rsidR="00761C0F" w:rsidRPr="000B4CC7" w14:paraId="3368D83D" w14:textId="77777777" w:rsidTr="00647906">
        <w:trPr>
          <w:trHeight w:val="240"/>
          <w:jc w:val="center"/>
        </w:trPr>
        <w:tc>
          <w:tcPr>
            <w:tcW w:w="4876" w:type="dxa"/>
            <w:tcBorders>
              <w:top w:val="nil"/>
              <w:left w:val="nil"/>
              <w:bottom w:val="nil"/>
              <w:right w:val="nil"/>
            </w:tcBorders>
          </w:tcPr>
          <w:p w14:paraId="33BBB05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268393E" w14:textId="77777777" w:rsidR="00761C0F" w:rsidRPr="000B4CC7" w:rsidRDefault="00761C0F" w:rsidP="00647906">
            <w:pPr>
              <w:pStyle w:val="AmColumnHeading"/>
            </w:pPr>
            <w:r w:rsidRPr="000B4CC7">
              <w:t>Grozījums</w:t>
            </w:r>
          </w:p>
        </w:tc>
      </w:tr>
      <w:tr w:rsidR="00761C0F" w:rsidRPr="000B4CC7" w14:paraId="13386F61" w14:textId="77777777" w:rsidTr="00647906">
        <w:trPr>
          <w:jc w:val="center"/>
        </w:trPr>
        <w:tc>
          <w:tcPr>
            <w:tcW w:w="4876" w:type="dxa"/>
            <w:tcBorders>
              <w:top w:val="nil"/>
              <w:left w:val="nil"/>
              <w:bottom w:val="nil"/>
              <w:right w:val="nil"/>
            </w:tcBorders>
          </w:tcPr>
          <w:p w14:paraId="583C7865"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 </w:t>
            </w:r>
            <w:r w:rsidRPr="000B4CC7">
              <w:rPr>
                <w:b/>
                <w:i/>
              </w:rPr>
              <w:t>tehnoloģiskā līderība</w:t>
            </w:r>
            <w:r w:rsidRPr="000B4CC7">
              <w:t xml:space="preserve"> un sociālā kohēzija.</w:t>
            </w:r>
          </w:p>
        </w:tc>
        <w:tc>
          <w:tcPr>
            <w:tcW w:w="4876" w:type="dxa"/>
            <w:tcBorders>
              <w:top w:val="nil"/>
              <w:left w:val="nil"/>
              <w:bottom w:val="nil"/>
              <w:right w:val="nil"/>
            </w:tcBorders>
          </w:tcPr>
          <w:p w14:paraId="22E3AB89"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rPr>
                <w:b/>
                <w:i/>
              </w:rPr>
              <w:t xml:space="preserve">zinātniskā un tehnoloģiskā līderība un izcilība, </w:t>
            </w:r>
            <w:r w:rsidRPr="000B4CC7">
              <w:t>konkurētspēja, noturība, ilgtspēja, un sociālā kohēzija.</w:t>
            </w:r>
          </w:p>
        </w:tc>
      </w:tr>
    </w:tbl>
    <w:p w14:paraId="7715901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1459082" w14:textId="77777777" w:rsidR="00761C0F" w:rsidRPr="000B4CC7" w:rsidRDefault="00761C0F" w:rsidP="00761C0F">
      <w:r w:rsidRPr="000B4CC7">
        <w:rPr>
          <w:rStyle w:val="HideTWBExt"/>
        </w:rPr>
        <w:t>&lt;/Amend&gt;</w:t>
      </w:r>
    </w:p>
    <w:p w14:paraId="4DE3480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206</w:t>
      </w:r>
      <w:r w:rsidRPr="000B4CC7">
        <w:rPr>
          <w:rStyle w:val="HideTWBExt"/>
          <w:b w:val="0"/>
        </w:rPr>
        <w:t>&lt;/NumAm&gt;</w:t>
      </w:r>
    </w:p>
    <w:p w14:paraId="234F8452" w14:textId="77777777" w:rsidR="00761C0F" w:rsidRPr="000B4CC7" w:rsidRDefault="00761C0F" w:rsidP="00761C0F">
      <w:pPr>
        <w:pStyle w:val="NormalBold"/>
      </w:pPr>
      <w:r w:rsidRPr="000B4CC7">
        <w:rPr>
          <w:rStyle w:val="HideTWBExt"/>
          <w:b w:val="0"/>
        </w:rPr>
        <w:t>&lt;RepeatBlock-By&gt;&lt;Members&gt;</w:t>
      </w:r>
      <w:r w:rsidRPr="000B4CC7">
        <w:t>Elena Donazzan, Nicola Procaccini, Mariateresa Vivaldini, Carlo Ciccioli, Alessandro Ciriani, Pietro Fiocchi, Lara Magoni, Francesco Torselli</w:t>
      </w:r>
      <w:r w:rsidRPr="000B4CC7">
        <w:rPr>
          <w:rStyle w:val="HideTWBExt"/>
          <w:b w:val="0"/>
        </w:rPr>
        <w:t>&lt;/Members&gt;</w:t>
      </w:r>
    </w:p>
    <w:p w14:paraId="3C940BB7" w14:textId="77777777" w:rsidR="00761C0F" w:rsidRPr="000B4CC7" w:rsidRDefault="00761C0F" w:rsidP="00761C0F">
      <w:pPr>
        <w:pStyle w:val="NormalBold"/>
      </w:pPr>
      <w:r w:rsidRPr="000B4CC7">
        <w:rPr>
          <w:rStyle w:val="HideTWBExt"/>
          <w:b w:val="0"/>
        </w:rPr>
        <w:t>&lt;/RepeatBlock-By&gt;</w:t>
      </w:r>
    </w:p>
    <w:p w14:paraId="169241B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3F032AC"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9779C77" w14:textId="77777777" w:rsidTr="00647906">
        <w:trPr>
          <w:trHeight w:hRule="exact" w:val="240"/>
          <w:jc w:val="center"/>
        </w:trPr>
        <w:tc>
          <w:tcPr>
            <w:tcW w:w="9752" w:type="dxa"/>
            <w:gridSpan w:val="2"/>
            <w:tcBorders>
              <w:top w:val="nil"/>
              <w:left w:val="nil"/>
              <w:bottom w:val="nil"/>
              <w:right w:val="nil"/>
            </w:tcBorders>
          </w:tcPr>
          <w:p w14:paraId="30D4A982" w14:textId="77777777" w:rsidR="00761C0F" w:rsidRPr="000B4CC7" w:rsidRDefault="00761C0F" w:rsidP="00647906"/>
        </w:tc>
      </w:tr>
      <w:tr w:rsidR="00761C0F" w:rsidRPr="000B4CC7" w14:paraId="002465D8" w14:textId="77777777" w:rsidTr="00647906">
        <w:trPr>
          <w:trHeight w:val="240"/>
          <w:jc w:val="center"/>
        </w:trPr>
        <w:tc>
          <w:tcPr>
            <w:tcW w:w="4876" w:type="dxa"/>
            <w:tcBorders>
              <w:top w:val="nil"/>
              <w:left w:val="nil"/>
              <w:bottom w:val="nil"/>
              <w:right w:val="nil"/>
            </w:tcBorders>
          </w:tcPr>
          <w:p w14:paraId="2CBA82EF"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A3DCE6A" w14:textId="77777777" w:rsidR="00761C0F" w:rsidRPr="000B4CC7" w:rsidRDefault="00761C0F" w:rsidP="00647906">
            <w:pPr>
              <w:pStyle w:val="AmColumnHeading"/>
            </w:pPr>
            <w:r w:rsidRPr="000B4CC7">
              <w:t>Grozījums</w:t>
            </w:r>
          </w:p>
        </w:tc>
      </w:tr>
      <w:tr w:rsidR="00761C0F" w:rsidRPr="000B4CC7" w14:paraId="0D829544" w14:textId="77777777" w:rsidTr="00647906">
        <w:trPr>
          <w:jc w:val="center"/>
        </w:trPr>
        <w:tc>
          <w:tcPr>
            <w:tcW w:w="4876" w:type="dxa"/>
            <w:tcBorders>
              <w:top w:val="nil"/>
              <w:left w:val="nil"/>
              <w:bottom w:val="nil"/>
              <w:right w:val="nil"/>
            </w:tcBorders>
          </w:tcPr>
          <w:p w14:paraId="0F63BED4"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 tehnoloģiskā līderība un sociālā kohēzija.</w:t>
            </w:r>
          </w:p>
        </w:tc>
        <w:tc>
          <w:tcPr>
            <w:tcW w:w="4876" w:type="dxa"/>
            <w:tcBorders>
              <w:top w:val="nil"/>
              <w:left w:val="nil"/>
              <w:bottom w:val="nil"/>
              <w:right w:val="nil"/>
            </w:tcBorders>
          </w:tcPr>
          <w:p w14:paraId="009C76B4"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 tehnoloģiskā līderība</w:t>
            </w:r>
            <w:r w:rsidRPr="000B4CC7">
              <w:rPr>
                <w:b/>
                <w:i/>
              </w:rPr>
              <w:t>, okeānu pārvaldība</w:t>
            </w:r>
            <w:r w:rsidRPr="000B4CC7">
              <w:t xml:space="preserve"> un sociālā kohēzija.</w:t>
            </w:r>
          </w:p>
        </w:tc>
      </w:tr>
    </w:tbl>
    <w:p w14:paraId="65A50E6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8256B03" w14:textId="77777777" w:rsidR="00761C0F" w:rsidRPr="000B4CC7" w:rsidRDefault="00761C0F" w:rsidP="00761C0F">
      <w:r w:rsidRPr="000B4CC7">
        <w:rPr>
          <w:rStyle w:val="HideTWBExt"/>
        </w:rPr>
        <w:t>&lt;/Amend&gt;</w:t>
      </w:r>
    </w:p>
    <w:p w14:paraId="4409D29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207</w:t>
      </w:r>
      <w:r w:rsidRPr="000B4CC7">
        <w:rPr>
          <w:rStyle w:val="HideTWBExt"/>
          <w:b w:val="0"/>
        </w:rPr>
        <w:t>&lt;/NumAm&gt;</w:t>
      </w:r>
    </w:p>
    <w:p w14:paraId="47E03D73" w14:textId="77777777" w:rsidR="00761C0F" w:rsidRPr="000B4CC7" w:rsidRDefault="00761C0F" w:rsidP="00761C0F">
      <w:pPr>
        <w:pStyle w:val="NormalBold"/>
      </w:pPr>
      <w:r w:rsidRPr="000B4CC7">
        <w:rPr>
          <w:rStyle w:val="HideTWBExt"/>
          <w:b w:val="0"/>
        </w:rPr>
        <w:t>&lt;RepeatBlock-By&gt;&lt;Members&gt;</w:t>
      </w:r>
      <w:r w:rsidRPr="000B4CC7">
        <w:t>Ivars Ijabs, Elisabetta Gualmini, Christophe Grudler, Morten Løkkegaard, Michał Kobosko, Martin Hojsík</w:t>
      </w:r>
      <w:r w:rsidRPr="000B4CC7">
        <w:rPr>
          <w:rStyle w:val="HideTWBExt"/>
          <w:b w:val="0"/>
        </w:rPr>
        <w:t>&lt;/Members&gt;</w:t>
      </w:r>
    </w:p>
    <w:p w14:paraId="00A23BC6" w14:textId="77777777" w:rsidR="00761C0F" w:rsidRPr="000B4CC7" w:rsidRDefault="00761C0F" w:rsidP="00761C0F">
      <w:pPr>
        <w:pStyle w:val="NormalBold"/>
      </w:pPr>
      <w:r w:rsidRPr="000B4CC7">
        <w:rPr>
          <w:rStyle w:val="HideTWBExt"/>
          <w:b w:val="0"/>
        </w:rPr>
        <w:t>&lt;/RepeatBlock-By&gt;</w:t>
      </w:r>
    </w:p>
    <w:p w14:paraId="6ADBC9F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CE0A517"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498939F" w14:textId="77777777" w:rsidTr="00647906">
        <w:trPr>
          <w:trHeight w:hRule="exact" w:val="240"/>
          <w:jc w:val="center"/>
        </w:trPr>
        <w:tc>
          <w:tcPr>
            <w:tcW w:w="9752" w:type="dxa"/>
            <w:gridSpan w:val="2"/>
            <w:tcBorders>
              <w:top w:val="nil"/>
              <w:left w:val="nil"/>
              <w:bottom w:val="nil"/>
              <w:right w:val="nil"/>
            </w:tcBorders>
          </w:tcPr>
          <w:p w14:paraId="212A0899" w14:textId="77777777" w:rsidR="00761C0F" w:rsidRPr="000B4CC7" w:rsidRDefault="00761C0F" w:rsidP="00647906"/>
        </w:tc>
      </w:tr>
      <w:tr w:rsidR="00761C0F" w:rsidRPr="000B4CC7" w14:paraId="74A0CD7B" w14:textId="77777777" w:rsidTr="00647906">
        <w:trPr>
          <w:trHeight w:val="240"/>
          <w:jc w:val="center"/>
        </w:trPr>
        <w:tc>
          <w:tcPr>
            <w:tcW w:w="4876" w:type="dxa"/>
            <w:tcBorders>
              <w:top w:val="nil"/>
              <w:left w:val="nil"/>
              <w:bottom w:val="nil"/>
              <w:right w:val="nil"/>
            </w:tcBorders>
          </w:tcPr>
          <w:p w14:paraId="4C6423E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8C18F3C" w14:textId="77777777" w:rsidR="00761C0F" w:rsidRPr="000B4CC7" w:rsidRDefault="00761C0F" w:rsidP="00647906">
            <w:pPr>
              <w:pStyle w:val="AmColumnHeading"/>
            </w:pPr>
            <w:r w:rsidRPr="000B4CC7">
              <w:t>Grozījums</w:t>
            </w:r>
          </w:p>
        </w:tc>
      </w:tr>
      <w:tr w:rsidR="00761C0F" w:rsidRPr="000B4CC7" w14:paraId="614D707D" w14:textId="77777777" w:rsidTr="00647906">
        <w:trPr>
          <w:jc w:val="center"/>
        </w:trPr>
        <w:tc>
          <w:tcPr>
            <w:tcW w:w="4876" w:type="dxa"/>
            <w:tcBorders>
              <w:top w:val="nil"/>
              <w:left w:val="nil"/>
              <w:bottom w:val="nil"/>
              <w:right w:val="nil"/>
            </w:tcBorders>
          </w:tcPr>
          <w:p w14:paraId="57F7DBF9"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lastRenderedPageBreak/>
              <w:t>konkurētspēja, noturība, ilgtspēja, tehnoloģiskā līderība un sociālā kohēzija.</w:t>
            </w:r>
          </w:p>
        </w:tc>
        <w:tc>
          <w:tcPr>
            <w:tcW w:w="4876" w:type="dxa"/>
            <w:tcBorders>
              <w:top w:val="nil"/>
              <w:left w:val="nil"/>
              <w:bottom w:val="nil"/>
              <w:right w:val="nil"/>
            </w:tcBorders>
          </w:tcPr>
          <w:p w14:paraId="5ABEB5B3" w14:textId="77777777" w:rsidR="00761C0F" w:rsidRPr="000B4CC7" w:rsidRDefault="00761C0F" w:rsidP="00647906">
            <w:pPr>
              <w:pStyle w:val="Normal6a"/>
            </w:pPr>
            <w:r w:rsidRPr="000B4CC7">
              <w:lastRenderedPageBreak/>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w:t>
            </w:r>
            <w:r w:rsidRPr="000B4CC7">
              <w:lastRenderedPageBreak/>
              <w:t>konkurētspēja, noturība, ilgtspēja, tehnoloģiskā līderība</w:t>
            </w:r>
            <w:r w:rsidRPr="000B4CC7">
              <w:rPr>
                <w:b/>
                <w:i/>
              </w:rPr>
              <w:t xml:space="preserve"> un teritoriālā</w:t>
            </w:r>
            <w:r w:rsidRPr="000B4CC7">
              <w:t xml:space="preserve"> un sociālā kohēzija.</w:t>
            </w:r>
          </w:p>
        </w:tc>
      </w:tr>
    </w:tbl>
    <w:p w14:paraId="72E14AC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7FF305A" w14:textId="77777777" w:rsidR="00761C0F" w:rsidRPr="000B4CC7" w:rsidRDefault="00761C0F" w:rsidP="00761C0F">
      <w:r w:rsidRPr="000B4CC7">
        <w:rPr>
          <w:rStyle w:val="HideTWBExt"/>
        </w:rPr>
        <w:t>&lt;/Amend&gt;</w:t>
      </w:r>
    </w:p>
    <w:p w14:paraId="7AD2F9D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208</w:t>
      </w:r>
      <w:r w:rsidRPr="000B4CC7">
        <w:rPr>
          <w:rStyle w:val="HideTWBExt"/>
          <w:b w:val="0"/>
        </w:rPr>
        <w:t>&lt;/NumAm&gt;</w:t>
      </w:r>
    </w:p>
    <w:p w14:paraId="0AC86BEE" w14:textId="77777777" w:rsidR="00761C0F" w:rsidRPr="000B4CC7" w:rsidRDefault="00761C0F" w:rsidP="00761C0F">
      <w:pPr>
        <w:pStyle w:val="NormalBold"/>
      </w:pPr>
      <w:r w:rsidRPr="000B4CC7">
        <w:rPr>
          <w:rStyle w:val="HideTWBExt"/>
          <w:b w:val="0"/>
        </w:rPr>
        <w:t>&lt;RepeatBlock-By&gt;&lt;Members&gt;</w:t>
      </w:r>
      <w:r w:rsidRPr="000B4CC7">
        <w:t>Aura Salla</w:t>
      </w:r>
      <w:r w:rsidRPr="000B4CC7">
        <w:rPr>
          <w:rStyle w:val="HideTWBExt"/>
          <w:b w:val="0"/>
        </w:rPr>
        <w:t>&lt;/Members&gt;</w:t>
      </w:r>
    </w:p>
    <w:p w14:paraId="45E13871" w14:textId="77777777" w:rsidR="00761C0F" w:rsidRPr="000B4CC7" w:rsidRDefault="00761C0F" w:rsidP="00761C0F">
      <w:pPr>
        <w:pStyle w:val="NormalBold"/>
      </w:pPr>
      <w:r w:rsidRPr="000B4CC7">
        <w:rPr>
          <w:rStyle w:val="HideTWBExt"/>
          <w:b w:val="0"/>
        </w:rPr>
        <w:t>&lt;/RepeatBlock-By&gt;</w:t>
      </w:r>
    </w:p>
    <w:p w14:paraId="6C3F1C9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C39C3DF" w14:textId="77777777" w:rsidR="00761C0F" w:rsidRPr="000B4CC7" w:rsidRDefault="00761C0F" w:rsidP="00761C0F">
      <w:pPr>
        <w:pStyle w:val="NormalBold"/>
      </w:pPr>
      <w:r w:rsidRPr="000B4CC7">
        <w:rPr>
          <w:rStyle w:val="HideTWBExt"/>
          <w:b w:val="0"/>
        </w:rPr>
        <w:t>&lt;Article&gt;</w:t>
      </w:r>
      <w:r w:rsidRPr="000B4CC7">
        <w:t>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50C045E" w14:textId="77777777" w:rsidTr="00647906">
        <w:trPr>
          <w:trHeight w:hRule="exact" w:val="240"/>
          <w:jc w:val="center"/>
        </w:trPr>
        <w:tc>
          <w:tcPr>
            <w:tcW w:w="9752" w:type="dxa"/>
            <w:gridSpan w:val="2"/>
            <w:tcBorders>
              <w:top w:val="nil"/>
              <w:left w:val="nil"/>
              <w:bottom w:val="nil"/>
              <w:right w:val="nil"/>
            </w:tcBorders>
          </w:tcPr>
          <w:p w14:paraId="5F1C2032" w14:textId="77777777" w:rsidR="00761C0F" w:rsidRPr="000B4CC7" w:rsidRDefault="00761C0F" w:rsidP="00647906"/>
        </w:tc>
      </w:tr>
      <w:tr w:rsidR="00761C0F" w:rsidRPr="000B4CC7" w14:paraId="6E2C8D13" w14:textId="77777777" w:rsidTr="00647906">
        <w:trPr>
          <w:trHeight w:val="240"/>
          <w:jc w:val="center"/>
        </w:trPr>
        <w:tc>
          <w:tcPr>
            <w:tcW w:w="4876" w:type="dxa"/>
            <w:tcBorders>
              <w:top w:val="nil"/>
              <w:left w:val="nil"/>
              <w:bottom w:val="nil"/>
              <w:right w:val="nil"/>
            </w:tcBorders>
          </w:tcPr>
          <w:p w14:paraId="49105AB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374429F" w14:textId="77777777" w:rsidR="00761C0F" w:rsidRPr="000B4CC7" w:rsidRDefault="00761C0F" w:rsidP="00647906">
            <w:pPr>
              <w:pStyle w:val="AmColumnHeading"/>
            </w:pPr>
            <w:r w:rsidRPr="000B4CC7">
              <w:t>Grozījums</w:t>
            </w:r>
          </w:p>
        </w:tc>
      </w:tr>
      <w:tr w:rsidR="00761C0F" w:rsidRPr="000B4CC7" w14:paraId="2C63E9D5" w14:textId="77777777" w:rsidTr="00647906">
        <w:trPr>
          <w:jc w:val="center"/>
        </w:trPr>
        <w:tc>
          <w:tcPr>
            <w:tcW w:w="4876" w:type="dxa"/>
            <w:tcBorders>
              <w:top w:val="nil"/>
              <w:left w:val="nil"/>
              <w:bottom w:val="nil"/>
              <w:right w:val="nil"/>
            </w:tcBorders>
          </w:tcPr>
          <w:p w14:paraId="3E2CFE66" w14:textId="77777777" w:rsidR="00761C0F" w:rsidRPr="000B4CC7" w:rsidRDefault="00761C0F" w:rsidP="00647906">
            <w:pPr>
              <w:pStyle w:val="Normal6a"/>
            </w:pPr>
            <w:r w:rsidRPr="000B4CC7">
              <w:t>(2)</w:t>
            </w:r>
            <w:r w:rsidRPr="000B4CC7">
              <w:tab/>
              <w:t>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ilgtspēja</w:t>
            </w:r>
            <w:r w:rsidRPr="000B4CC7">
              <w:rPr>
                <w:b/>
                <w:i/>
              </w:rPr>
              <w:t>,</w:t>
            </w:r>
            <w:r w:rsidRPr="000B4CC7">
              <w:t xml:space="preserve"> tehnoloģiskā līderība</w:t>
            </w:r>
            <w:r w:rsidRPr="000B4CC7">
              <w:rPr>
                <w:b/>
                <w:i/>
              </w:rPr>
              <w:t xml:space="preserve"> un sociālā kohēzija</w:t>
            </w:r>
            <w:r w:rsidRPr="000B4CC7">
              <w:t>.</w:t>
            </w:r>
          </w:p>
        </w:tc>
        <w:tc>
          <w:tcPr>
            <w:tcW w:w="4876" w:type="dxa"/>
            <w:tcBorders>
              <w:top w:val="nil"/>
              <w:left w:val="nil"/>
              <w:bottom w:val="nil"/>
              <w:right w:val="nil"/>
            </w:tcBorders>
          </w:tcPr>
          <w:p w14:paraId="5F28697E" w14:textId="77777777" w:rsidR="00761C0F" w:rsidRPr="000B4CC7" w:rsidRDefault="00761C0F" w:rsidP="00647906">
            <w:pPr>
              <w:pStyle w:val="Normal6a"/>
            </w:pPr>
            <w:r w:rsidRPr="000B4CC7">
              <w:t>(2)</w:t>
            </w:r>
            <w:r w:rsidRPr="000B4CC7">
              <w:tab/>
              <w:t xml:space="preserve">Lai radītu ietekmi zinātnē, tehnoloģiju jomā, ekonomikā, vides jomā un sabiedrībā un maksimalizētu Savienības ieguldījumu pētniecībā un inovācijā pievienoto vērtību, Savienībai būtu jāiegulda pētniecībā un inovācijā, īstenojot pētniecības un inovācijas pamatprogrammu “Apvārsnis Eiropa” 2028.–2034. gadam (“Programma”), kurai būtu jāstiprina konkurētspēja, noturība, </w:t>
            </w:r>
            <w:r w:rsidRPr="000B4CC7">
              <w:rPr>
                <w:b/>
                <w:i/>
              </w:rPr>
              <w:t xml:space="preserve">zinātniskā izcilība, </w:t>
            </w:r>
            <w:r w:rsidRPr="000B4CC7">
              <w:t>ilgtspēja</w:t>
            </w:r>
            <w:r w:rsidRPr="000B4CC7">
              <w:rPr>
                <w:b/>
                <w:i/>
              </w:rPr>
              <w:t xml:space="preserve"> un</w:t>
            </w:r>
            <w:r w:rsidRPr="000B4CC7">
              <w:t xml:space="preserve"> tehnoloģiskā līderība.</w:t>
            </w:r>
          </w:p>
        </w:tc>
      </w:tr>
    </w:tbl>
    <w:p w14:paraId="100E48C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F0BB1B3"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4EACCF9B" w14:textId="77777777" w:rsidR="00761C0F" w:rsidRPr="000B4CC7" w:rsidRDefault="00761C0F" w:rsidP="00761C0F">
      <w:pPr>
        <w:pStyle w:val="AmJustText"/>
      </w:pPr>
      <w:r w:rsidRPr="000B4CC7">
        <w:t>Pētniecības un inovācijas pamatprogramma “Apvārsnis Eiropa” ir paredzēta zinātniskās izcilības veicināšanai. Kā pētniecības programmai tai nevajadzētu kalpot par kohēzijas instrumentu. Ir būtiski saglabāt skaidru fokusu uz izcilību, lai nodrošinātu pētniecības un inovācijas rezultātu kvalitāti un lai stiprinātu konkurētspēju.</w:t>
      </w:r>
    </w:p>
    <w:p w14:paraId="56A55442" w14:textId="77777777" w:rsidR="00761C0F" w:rsidRPr="000B4CC7" w:rsidRDefault="00761C0F" w:rsidP="00761C0F">
      <w:r w:rsidRPr="000B4CC7">
        <w:rPr>
          <w:rStyle w:val="HideTWBExt"/>
        </w:rPr>
        <w:t>&lt;/Amend&gt;</w:t>
      </w:r>
    </w:p>
    <w:p w14:paraId="4329AA6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209</w:t>
      </w:r>
      <w:r w:rsidRPr="000B4CC7">
        <w:rPr>
          <w:rStyle w:val="HideTWBExt"/>
          <w:b w:val="0"/>
        </w:rPr>
        <w:t>&lt;/NumAm&gt;</w:t>
      </w:r>
    </w:p>
    <w:p w14:paraId="307B0843"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7AF8B9D1"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32FD9212" w14:textId="77777777" w:rsidR="00761C0F" w:rsidRPr="000B4CC7" w:rsidRDefault="00761C0F" w:rsidP="00761C0F">
      <w:pPr>
        <w:pStyle w:val="NormalBold"/>
      </w:pPr>
      <w:r w:rsidRPr="000B4CC7">
        <w:rPr>
          <w:rStyle w:val="HideTWBExt"/>
          <w:b w:val="0"/>
        </w:rPr>
        <w:t>&lt;Members&gt;</w:t>
      </w:r>
      <w:r w:rsidRPr="000B4CC7">
        <w:t>Wouter Beke, Willemien Koning, Seán Kelly, Eszter Lakos, Radan Kanev, Pilar del Castillo Vera, Angelika Winzig, Tomas Tobé, Aura Salla, Angelika Niebler</w:t>
      </w:r>
      <w:r w:rsidRPr="000B4CC7">
        <w:rPr>
          <w:rStyle w:val="HideTWBExt"/>
          <w:b w:val="0"/>
        </w:rPr>
        <w:t>&lt;/Members&gt;</w:t>
      </w:r>
    </w:p>
    <w:p w14:paraId="44D97BDA" w14:textId="77777777" w:rsidR="00761C0F" w:rsidRPr="000B4CC7" w:rsidRDefault="00761C0F" w:rsidP="00761C0F">
      <w:pPr>
        <w:pStyle w:val="NormalBold"/>
      </w:pPr>
      <w:r w:rsidRPr="000B4CC7">
        <w:rPr>
          <w:rStyle w:val="HideTWBExt"/>
          <w:b w:val="0"/>
        </w:rPr>
        <w:t>&lt;/RepeatBlock-By&gt;</w:t>
      </w:r>
    </w:p>
    <w:p w14:paraId="667146B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2B1CEBE" w14:textId="77777777" w:rsidR="00761C0F" w:rsidRPr="000B4CC7" w:rsidRDefault="00761C0F" w:rsidP="00761C0F">
      <w:pPr>
        <w:pStyle w:val="NormalBold"/>
      </w:pPr>
      <w:r w:rsidRPr="000B4CC7">
        <w:rPr>
          <w:rStyle w:val="HideTWBExt"/>
          <w:b w:val="0"/>
        </w:rPr>
        <w:t>&lt;Article&gt;</w:t>
      </w:r>
      <w:r w:rsidRPr="000B4CC7">
        <w:t>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BAF4A44" w14:textId="77777777" w:rsidTr="00647906">
        <w:trPr>
          <w:trHeight w:hRule="exact" w:val="240"/>
          <w:jc w:val="center"/>
        </w:trPr>
        <w:tc>
          <w:tcPr>
            <w:tcW w:w="9752" w:type="dxa"/>
            <w:gridSpan w:val="2"/>
            <w:tcBorders>
              <w:top w:val="nil"/>
              <w:left w:val="nil"/>
              <w:bottom w:val="nil"/>
              <w:right w:val="nil"/>
            </w:tcBorders>
          </w:tcPr>
          <w:p w14:paraId="1A550BB8" w14:textId="77777777" w:rsidR="00761C0F" w:rsidRPr="000B4CC7" w:rsidRDefault="00761C0F" w:rsidP="00647906"/>
        </w:tc>
      </w:tr>
      <w:tr w:rsidR="00761C0F" w:rsidRPr="000B4CC7" w14:paraId="13045396" w14:textId="77777777" w:rsidTr="00647906">
        <w:trPr>
          <w:trHeight w:val="240"/>
          <w:jc w:val="center"/>
        </w:trPr>
        <w:tc>
          <w:tcPr>
            <w:tcW w:w="4876" w:type="dxa"/>
            <w:tcBorders>
              <w:top w:val="nil"/>
              <w:left w:val="nil"/>
              <w:bottom w:val="nil"/>
              <w:right w:val="nil"/>
            </w:tcBorders>
          </w:tcPr>
          <w:p w14:paraId="1EC0E3EE"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68F4D10A" w14:textId="77777777" w:rsidR="00761C0F" w:rsidRPr="000B4CC7" w:rsidRDefault="00761C0F" w:rsidP="00647906">
            <w:pPr>
              <w:pStyle w:val="AmColumnHeading"/>
            </w:pPr>
            <w:r w:rsidRPr="000B4CC7">
              <w:t>Grozījums</w:t>
            </w:r>
          </w:p>
        </w:tc>
      </w:tr>
      <w:tr w:rsidR="00761C0F" w:rsidRPr="000B4CC7" w14:paraId="0F36F773" w14:textId="77777777" w:rsidTr="00647906">
        <w:trPr>
          <w:jc w:val="center"/>
        </w:trPr>
        <w:tc>
          <w:tcPr>
            <w:tcW w:w="4876" w:type="dxa"/>
            <w:tcBorders>
              <w:top w:val="nil"/>
              <w:left w:val="nil"/>
              <w:bottom w:val="nil"/>
              <w:right w:val="nil"/>
            </w:tcBorders>
          </w:tcPr>
          <w:p w14:paraId="28076B00" w14:textId="77777777" w:rsidR="00761C0F" w:rsidRPr="000B4CC7" w:rsidRDefault="00761C0F" w:rsidP="00647906">
            <w:pPr>
              <w:pStyle w:val="Normal6a"/>
            </w:pPr>
          </w:p>
        </w:tc>
        <w:tc>
          <w:tcPr>
            <w:tcW w:w="4876" w:type="dxa"/>
            <w:tcBorders>
              <w:top w:val="nil"/>
              <w:left w:val="nil"/>
              <w:bottom w:val="nil"/>
              <w:right w:val="nil"/>
            </w:tcBorders>
          </w:tcPr>
          <w:p w14:paraId="3FA099BE" w14:textId="77777777" w:rsidR="00761C0F" w:rsidRPr="000B4CC7" w:rsidRDefault="00761C0F" w:rsidP="00647906">
            <w:pPr>
              <w:pStyle w:val="Normal6a"/>
            </w:pPr>
            <w:r w:rsidRPr="000B4CC7">
              <w:rPr>
                <w:b/>
                <w:i/>
              </w:rPr>
              <w:t>(2a)</w:t>
            </w:r>
            <w:r w:rsidRPr="000B4CC7">
              <w:tab/>
            </w:r>
            <w:r w:rsidRPr="000B4CC7">
              <w:rPr>
                <w:b/>
                <w:i/>
              </w:rPr>
              <w:t>Demokrātija, tiesiskums un pamattiesību ievērošana ir Savienības pamatvērtības, kā noteikts Līguma par Eiropas Savienību 2. pantā. Eiropas demokrātijas vairoga mērķis ir stiprināt demokrātisku iestāžu un procesu noturību pret ārvalstu iejaukšanos, informācijas manipulāciju un sistēmiskiem draudiem atvērtām sabiedrībām. Brīva, neatkarīga un plurālistiska zinātne, ko atbalsta akadēmiskā brīvība un zinātniskās pētniecības brīvība, ir neaizstājama demokrātiskas politikas darbībā, proti, tā uztur informētas sabiedrības diskusijas, sniedz iedzīvotājiem un politikas veidotājiem uzticamus pierādījumus un nodrošina kritisku pārbaudi, no kuras ir atkarīga pašpārvalde. Pamatprogrammai būtu jāsekmē Eiropas demokrātijas vairoga mērķi, atbalstot pētījumus par draudiem, ar ko saskaras mūsdienu demokrātijas — tie ietver dezinformāciju, ārvalstu īstenotu informācijas manipulāciju un iejaukšanos, polarizāciju un sabiedrības uzticēšanos — un sekmējot zinātnisku izpratni, rīkus un pierādījumu bāzi, kuri vajadzīgi, lai aizsargātu un veicinātu Eiropas demokrātiju, tās iestādes un pamattiesības un vērtības, uz ko dibināta Savienība.</w:t>
            </w:r>
          </w:p>
        </w:tc>
      </w:tr>
    </w:tbl>
    <w:p w14:paraId="4ABFC00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937CBA7" w14:textId="77777777" w:rsidR="00761C0F" w:rsidRPr="000B4CC7" w:rsidRDefault="00761C0F" w:rsidP="00761C0F">
      <w:r w:rsidRPr="000B4CC7">
        <w:rPr>
          <w:rStyle w:val="HideTWBExt"/>
        </w:rPr>
        <w:t>&lt;/Amend&gt;</w:t>
      </w:r>
    </w:p>
    <w:p w14:paraId="028A241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210</w:t>
      </w:r>
      <w:r w:rsidRPr="000B4CC7">
        <w:rPr>
          <w:rStyle w:val="HideTWBExt"/>
          <w:b w:val="0"/>
        </w:rPr>
        <w:t>&lt;/NumAm&gt;</w:t>
      </w:r>
    </w:p>
    <w:p w14:paraId="08961B76"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01A82057" w14:textId="77777777" w:rsidR="00761C0F" w:rsidRPr="000B4CC7" w:rsidRDefault="00761C0F" w:rsidP="00761C0F">
      <w:pPr>
        <w:pStyle w:val="NormalBold"/>
      </w:pPr>
      <w:r w:rsidRPr="000B4CC7">
        <w:rPr>
          <w:rStyle w:val="HideTWBExt"/>
          <w:b w:val="0"/>
        </w:rPr>
        <w:t>&lt;/RepeatBlock-By&gt;</w:t>
      </w:r>
    </w:p>
    <w:p w14:paraId="29ED62F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2FB7A1B" w14:textId="77777777" w:rsidR="00761C0F" w:rsidRPr="000B4CC7" w:rsidRDefault="00761C0F" w:rsidP="00761C0F">
      <w:pPr>
        <w:pStyle w:val="NormalBold"/>
      </w:pPr>
      <w:r w:rsidRPr="000B4CC7">
        <w:rPr>
          <w:rStyle w:val="HideTWBExt"/>
          <w:b w:val="0"/>
        </w:rPr>
        <w:t>&lt;Article&gt;</w:t>
      </w:r>
      <w:r w:rsidRPr="000B4CC7">
        <w:t>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2B44324" w14:textId="77777777" w:rsidTr="00647906">
        <w:trPr>
          <w:trHeight w:hRule="exact" w:val="240"/>
          <w:jc w:val="center"/>
        </w:trPr>
        <w:tc>
          <w:tcPr>
            <w:tcW w:w="9752" w:type="dxa"/>
            <w:gridSpan w:val="2"/>
            <w:tcBorders>
              <w:top w:val="nil"/>
              <w:left w:val="nil"/>
              <w:bottom w:val="nil"/>
              <w:right w:val="nil"/>
            </w:tcBorders>
          </w:tcPr>
          <w:p w14:paraId="54880F00" w14:textId="77777777" w:rsidR="00761C0F" w:rsidRPr="000B4CC7" w:rsidRDefault="00761C0F" w:rsidP="00647906"/>
        </w:tc>
      </w:tr>
      <w:tr w:rsidR="00761C0F" w:rsidRPr="000B4CC7" w14:paraId="06B2039A" w14:textId="77777777" w:rsidTr="00647906">
        <w:trPr>
          <w:trHeight w:val="240"/>
          <w:jc w:val="center"/>
        </w:trPr>
        <w:tc>
          <w:tcPr>
            <w:tcW w:w="4876" w:type="dxa"/>
            <w:tcBorders>
              <w:top w:val="nil"/>
              <w:left w:val="nil"/>
              <w:bottom w:val="nil"/>
              <w:right w:val="nil"/>
            </w:tcBorders>
          </w:tcPr>
          <w:p w14:paraId="5880667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0E89BE8" w14:textId="77777777" w:rsidR="00761C0F" w:rsidRPr="000B4CC7" w:rsidRDefault="00761C0F" w:rsidP="00647906">
            <w:pPr>
              <w:pStyle w:val="AmColumnHeading"/>
            </w:pPr>
            <w:r w:rsidRPr="000B4CC7">
              <w:t>Grozījums</w:t>
            </w:r>
          </w:p>
        </w:tc>
      </w:tr>
      <w:tr w:rsidR="00761C0F" w:rsidRPr="000B4CC7" w14:paraId="3AE2121C" w14:textId="77777777" w:rsidTr="00647906">
        <w:trPr>
          <w:jc w:val="center"/>
        </w:trPr>
        <w:tc>
          <w:tcPr>
            <w:tcW w:w="4876" w:type="dxa"/>
            <w:tcBorders>
              <w:top w:val="nil"/>
              <w:left w:val="nil"/>
              <w:bottom w:val="nil"/>
              <w:right w:val="nil"/>
            </w:tcBorders>
          </w:tcPr>
          <w:p w14:paraId="7640E922" w14:textId="77777777" w:rsidR="00761C0F" w:rsidRPr="000B4CC7" w:rsidRDefault="00761C0F" w:rsidP="00647906">
            <w:pPr>
              <w:pStyle w:val="Normal6a"/>
            </w:pPr>
          </w:p>
        </w:tc>
        <w:tc>
          <w:tcPr>
            <w:tcW w:w="4876" w:type="dxa"/>
            <w:tcBorders>
              <w:top w:val="nil"/>
              <w:left w:val="nil"/>
              <w:bottom w:val="nil"/>
              <w:right w:val="nil"/>
            </w:tcBorders>
          </w:tcPr>
          <w:p w14:paraId="333CB46A" w14:textId="77777777" w:rsidR="00761C0F" w:rsidRPr="000B4CC7" w:rsidRDefault="00761C0F" w:rsidP="00647906">
            <w:pPr>
              <w:pStyle w:val="Normal6a"/>
            </w:pPr>
            <w:r w:rsidRPr="000B4CC7">
              <w:rPr>
                <w:b/>
                <w:i/>
              </w:rPr>
              <w:t>(2a)</w:t>
            </w:r>
            <w:r w:rsidRPr="000B4CC7">
              <w:tab/>
            </w:r>
            <w:r w:rsidRPr="000B4CC7">
              <w:rPr>
                <w:b/>
                <w:i/>
              </w:rPr>
              <w:t xml:space="preserve">Programma tiks īstenota, izmantojot darba programmas, ko Eiropas </w:t>
            </w:r>
            <w:r w:rsidRPr="000B4CC7">
              <w:rPr>
                <w:b/>
                <w:i/>
              </w:rPr>
              <w:lastRenderedPageBreak/>
              <w:t>Komisija pieņems ar īstenošanas aktiem. Šajā procesā ir jānodrošina dalībvalstu un reģionu iesaiste, proti, jāļauj dalībvalstīm un reģioniem piedalīties darba programmu izstrādē un īstenošanā. Turklāt ir jāizveido instrumenti, ar kuriem dalībvalstis varētu uzraudzīt darba programmu īstenošanu, tādējādi veicinot lielāku pārredzamību un nodrošinot labāku programmu pielīdzināšanu faktiskajām vajadzībām un problēmām, ar kurām saskaras dalībvalstis un reģioni, nodrošinot labāku tematisko līdzsvaru un efektīvu saskaņošanu ar valsts un reģionālajiem ieguldījumiem, iniciatīvām un spējām.</w:t>
            </w:r>
          </w:p>
        </w:tc>
      </w:tr>
    </w:tbl>
    <w:p w14:paraId="0DDDA094"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A661088" w14:textId="77777777" w:rsidR="00761C0F" w:rsidRPr="000B4CC7" w:rsidRDefault="00761C0F" w:rsidP="00761C0F">
      <w:r w:rsidRPr="000B4CC7">
        <w:rPr>
          <w:rStyle w:val="HideTWBExt"/>
        </w:rPr>
        <w:t>&lt;/Amend&gt;</w:t>
      </w:r>
    </w:p>
    <w:p w14:paraId="58C3FBE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211</w:t>
      </w:r>
      <w:r w:rsidRPr="000B4CC7">
        <w:rPr>
          <w:rStyle w:val="HideTWBExt"/>
          <w:b w:val="0"/>
        </w:rPr>
        <w:t>&lt;/NumAm&gt;</w:t>
      </w:r>
    </w:p>
    <w:p w14:paraId="71A38736"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29870899" w14:textId="77777777" w:rsidR="00761C0F" w:rsidRPr="000B4CC7" w:rsidRDefault="00761C0F" w:rsidP="00761C0F">
      <w:pPr>
        <w:pStyle w:val="NormalBold"/>
      </w:pPr>
      <w:r w:rsidRPr="000B4CC7">
        <w:rPr>
          <w:rStyle w:val="HideTWBExt"/>
          <w:b w:val="0"/>
        </w:rPr>
        <w:t>&lt;/RepeatBlock-By&gt;</w:t>
      </w:r>
    </w:p>
    <w:p w14:paraId="3C61914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61007E6" w14:textId="77777777" w:rsidR="00761C0F" w:rsidRPr="000B4CC7" w:rsidRDefault="00761C0F" w:rsidP="00761C0F">
      <w:pPr>
        <w:pStyle w:val="NormalBold"/>
      </w:pPr>
      <w:r w:rsidRPr="000B4CC7">
        <w:rPr>
          <w:rStyle w:val="HideTWBExt"/>
          <w:b w:val="0"/>
        </w:rPr>
        <w:t>&lt;Article&gt;</w:t>
      </w:r>
      <w:r w:rsidRPr="000B4CC7">
        <w:t>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D501732" w14:textId="77777777" w:rsidTr="00647906">
        <w:trPr>
          <w:trHeight w:hRule="exact" w:val="240"/>
          <w:jc w:val="center"/>
        </w:trPr>
        <w:tc>
          <w:tcPr>
            <w:tcW w:w="9752" w:type="dxa"/>
            <w:gridSpan w:val="2"/>
            <w:tcBorders>
              <w:top w:val="nil"/>
              <w:left w:val="nil"/>
              <w:bottom w:val="nil"/>
              <w:right w:val="nil"/>
            </w:tcBorders>
          </w:tcPr>
          <w:p w14:paraId="300BBCA0" w14:textId="77777777" w:rsidR="00761C0F" w:rsidRPr="000B4CC7" w:rsidRDefault="00761C0F" w:rsidP="00647906"/>
        </w:tc>
      </w:tr>
      <w:tr w:rsidR="00761C0F" w:rsidRPr="000B4CC7" w14:paraId="5C6B2BB3" w14:textId="77777777" w:rsidTr="00647906">
        <w:trPr>
          <w:trHeight w:val="240"/>
          <w:jc w:val="center"/>
        </w:trPr>
        <w:tc>
          <w:tcPr>
            <w:tcW w:w="4876" w:type="dxa"/>
            <w:tcBorders>
              <w:top w:val="nil"/>
              <w:left w:val="nil"/>
              <w:bottom w:val="nil"/>
              <w:right w:val="nil"/>
            </w:tcBorders>
          </w:tcPr>
          <w:p w14:paraId="1496C78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7719B99" w14:textId="77777777" w:rsidR="00761C0F" w:rsidRPr="000B4CC7" w:rsidRDefault="00761C0F" w:rsidP="00647906">
            <w:pPr>
              <w:pStyle w:val="AmColumnHeading"/>
            </w:pPr>
            <w:r w:rsidRPr="000B4CC7">
              <w:t>Grozījums</w:t>
            </w:r>
          </w:p>
        </w:tc>
      </w:tr>
      <w:tr w:rsidR="00761C0F" w:rsidRPr="000B4CC7" w14:paraId="6FBC6F2F" w14:textId="77777777" w:rsidTr="00647906">
        <w:trPr>
          <w:jc w:val="center"/>
        </w:trPr>
        <w:tc>
          <w:tcPr>
            <w:tcW w:w="4876" w:type="dxa"/>
            <w:tcBorders>
              <w:top w:val="nil"/>
              <w:left w:val="nil"/>
              <w:bottom w:val="nil"/>
              <w:right w:val="nil"/>
            </w:tcBorders>
          </w:tcPr>
          <w:p w14:paraId="16785A41" w14:textId="77777777" w:rsidR="00761C0F" w:rsidRPr="000B4CC7" w:rsidRDefault="00761C0F" w:rsidP="00647906">
            <w:pPr>
              <w:pStyle w:val="Normal6a"/>
            </w:pPr>
          </w:p>
        </w:tc>
        <w:tc>
          <w:tcPr>
            <w:tcW w:w="4876" w:type="dxa"/>
            <w:tcBorders>
              <w:top w:val="nil"/>
              <w:left w:val="nil"/>
              <w:bottom w:val="nil"/>
              <w:right w:val="nil"/>
            </w:tcBorders>
          </w:tcPr>
          <w:p w14:paraId="222B3C7E" w14:textId="77777777" w:rsidR="00761C0F" w:rsidRPr="000B4CC7" w:rsidRDefault="00761C0F" w:rsidP="00647906">
            <w:pPr>
              <w:pStyle w:val="Normal6a"/>
            </w:pPr>
            <w:r w:rsidRPr="000B4CC7">
              <w:rPr>
                <w:b/>
                <w:i/>
              </w:rPr>
              <w:t>(2a)</w:t>
            </w:r>
            <w:r w:rsidRPr="000B4CC7">
              <w:tab/>
            </w:r>
            <w:r w:rsidRPr="000B4CC7">
              <w:rPr>
                <w:b/>
                <w:i/>
              </w:rPr>
              <w:t xml:space="preserve">Programmai būtu jāatbalsta izcilu zināšanu, inovāciju un progresīvu tehnoloģiju radīšana, labāka izplatība un pārnese Savienībā, jāsekmē pētniecības karjeras, jāpiesaista un jānotur talanti visos līmeņos un jāveicina Savienības Talantu fonda pilnīga iesaiste, jāsekmē sadarbības saiknes visā Savienībā un ārpus tās, jāstiprina pētniecības un inovāciju ietekme Savienības politikas jomu izstrādē, atbalstīšanā un īstenošanā, jāatbalsta un jāstiprina inovatīvu un ilgtspējīgu risinājumu pārņemšana un ieviešana Savienībā un jārisina Eiropas un globālās problēmas, ietverot austrumu robežu un reģionus, kuriem ir grūti īstenot dekarbonizāciju, un tādējādi Programma sekmētu pētniecības un </w:t>
            </w:r>
            <w:r w:rsidRPr="000B4CC7">
              <w:rPr>
                <w:b/>
                <w:i/>
              </w:rPr>
              <w:lastRenderedPageBreak/>
              <w:t>inovācijas plaisas novēršanu ES un salīdzinājumā ar globāliem līderiem.</w:t>
            </w:r>
          </w:p>
        </w:tc>
      </w:tr>
    </w:tbl>
    <w:p w14:paraId="2B024DDE"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27217CA" w14:textId="77777777" w:rsidR="00761C0F" w:rsidRPr="000B4CC7" w:rsidRDefault="00761C0F" w:rsidP="00761C0F">
      <w:r w:rsidRPr="000B4CC7">
        <w:rPr>
          <w:rStyle w:val="HideTWBExt"/>
        </w:rPr>
        <w:t>&lt;/Amend&gt;</w:t>
      </w:r>
    </w:p>
    <w:p w14:paraId="6D235A4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212</w:t>
      </w:r>
      <w:r w:rsidRPr="000B4CC7">
        <w:rPr>
          <w:rStyle w:val="HideTWBExt"/>
          <w:b w:val="0"/>
        </w:rPr>
        <w:t>&lt;/NumAm&gt;</w:t>
      </w:r>
    </w:p>
    <w:p w14:paraId="004B771E" w14:textId="77777777" w:rsidR="00761C0F" w:rsidRPr="000B4CC7" w:rsidRDefault="00761C0F" w:rsidP="00761C0F">
      <w:pPr>
        <w:pStyle w:val="NormalBold"/>
      </w:pPr>
      <w:r w:rsidRPr="000B4CC7">
        <w:rPr>
          <w:rStyle w:val="HideTWBExt"/>
          <w:b w:val="0"/>
        </w:rPr>
        <w:t>&lt;RepeatBlock-By&gt;&lt;Members&gt;</w:t>
      </w:r>
      <w:r w:rsidRPr="000B4CC7">
        <w:t>András Gyürk</w:t>
      </w:r>
      <w:r w:rsidRPr="000B4CC7">
        <w:rPr>
          <w:rStyle w:val="HideTWBExt"/>
          <w:b w:val="0"/>
        </w:rPr>
        <w:t>&lt;/Members&gt;</w:t>
      </w:r>
    </w:p>
    <w:p w14:paraId="6A257038" w14:textId="77777777" w:rsidR="00761C0F" w:rsidRPr="000B4CC7" w:rsidRDefault="00761C0F" w:rsidP="00761C0F">
      <w:pPr>
        <w:pStyle w:val="NormalBold"/>
      </w:pPr>
      <w:r w:rsidRPr="000B4CC7">
        <w:rPr>
          <w:rStyle w:val="HideTWBExt"/>
          <w:b w:val="0"/>
        </w:rPr>
        <w:t>&lt;/RepeatBlock-By&gt;</w:t>
      </w:r>
    </w:p>
    <w:p w14:paraId="394F08A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80B137B" w14:textId="77777777" w:rsidR="00761C0F" w:rsidRPr="000B4CC7" w:rsidRDefault="00761C0F" w:rsidP="00761C0F">
      <w:pPr>
        <w:pStyle w:val="NormalBold"/>
      </w:pPr>
      <w:r w:rsidRPr="000B4CC7">
        <w:rPr>
          <w:rStyle w:val="HideTWBExt"/>
          <w:b w:val="0"/>
        </w:rPr>
        <w:t>&lt;Article&gt;</w:t>
      </w:r>
      <w:r w:rsidRPr="000B4CC7">
        <w:t>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4939D1A" w14:textId="77777777" w:rsidTr="00647906">
        <w:trPr>
          <w:trHeight w:hRule="exact" w:val="240"/>
          <w:jc w:val="center"/>
        </w:trPr>
        <w:tc>
          <w:tcPr>
            <w:tcW w:w="9752" w:type="dxa"/>
            <w:gridSpan w:val="2"/>
            <w:tcBorders>
              <w:top w:val="nil"/>
              <w:left w:val="nil"/>
              <w:bottom w:val="nil"/>
              <w:right w:val="nil"/>
            </w:tcBorders>
          </w:tcPr>
          <w:p w14:paraId="4BF72D59" w14:textId="77777777" w:rsidR="00761C0F" w:rsidRPr="000B4CC7" w:rsidRDefault="00761C0F" w:rsidP="00647906"/>
        </w:tc>
      </w:tr>
      <w:tr w:rsidR="00761C0F" w:rsidRPr="000B4CC7" w14:paraId="1CC89F66" w14:textId="77777777" w:rsidTr="00647906">
        <w:trPr>
          <w:trHeight w:val="240"/>
          <w:jc w:val="center"/>
        </w:trPr>
        <w:tc>
          <w:tcPr>
            <w:tcW w:w="4876" w:type="dxa"/>
            <w:tcBorders>
              <w:top w:val="nil"/>
              <w:left w:val="nil"/>
              <w:bottom w:val="nil"/>
              <w:right w:val="nil"/>
            </w:tcBorders>
          </w:tcPr>
          <w:p w14:paraId="0DFECC4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2EEC357" w14:textId="77777777" w:rsidR="00761C0F" w:rsidRPr="000B4CC7" w:rsidRDefault="00761C0F" w:rsidP="00647906">
            <w:pPr>
              <w:pStyle w:val="AmColumnHeading"/>
            </w:pPr>
            <w:r w:rsidRPr="000B4CC7">
              <w:t>Grozījums</w:t>
            </w:r>
          </w:p>
        </w:tc>
      </w:tr>
      <w:tr w:rsidR="00761C0F" w:rsidRPr="000B4CC7" w14:paraId="188D4EED" w14:textId="77777777" w:rsidTr="00647906">
        <w:trPr>
          <w:jc w:val="center"/>
        </w:trPr>
        <w:tc>
          <w:tcPr>
            <w:tcW w:w="4876" w:type="dxa"/>
            <w:tcBorders>
              <w:top w:val="nil"/>
              <w:left w:val="nil"/>
              <w:bottom w:val="nil"/>
              <w:right w:val="nil"/>
            </w:tcBorders>
          </w:tcPr>
          <w:p w14:paraId="5797C7C6" w14:textId="77777777" w:rsidR="00761C0F" w:rsidRPr="000B4CC7" w:rsidRDefault="00761C0F" w:rsidP="00647906">
            <w:pPr>
              <w:pStyle w:val="Normal6a"/>
            </w:pPr>
          </w:p>
        </w:tc>
        <w:tc>
          <w:tcPr>
            <w:tcW w:w="4876" w:type="dxa"/>
            <w:tcBorders>
              <w:top w:val="nil"/>
              <w:left w:val="nil"/>
              <w:bottom w:val="nil"/>
              <w:right w:val="nil"/>
            </w:tcBorders>
          </w:tcPr>
          <w:p w14:paraId="74D7DEDA" w14:textId="77777777" w:rsidR="00761C0F" w:rsidRPr="000B4CC7" w:rsidRDefault="00761C0F" w:rsidP="00647906">
            <w:pPr>
              <w:pStyle w:val="Normal6a"/>
            </w:pPr>
            <w:r w:rsidRPr="000B4CC7">
              <w:rPr>
                <w:b/>
                <w:i/>
              </w:rPr>
              <w:t>(2a)</w:t>
            </w:r>
            <w:r w:rsidRPr="000B4CC7">
              <w:tab/>
            </w:r>
            <w:r w:rsidRPr="000B4CC7">
              <w:rPr>
                <w:b/>
                <w:i/>
              </w:rPr>
              <w:t>Programmai būtu jācenšas stiprināt sadarbības saiknes Eiropā, palīdzot samazināt pētniecības un inovācijas plaisu, bet vienlaikus ievērojot izcilības principu.</w:t>
            </w:r>
          </w:p>
        </w:tc>
      </w:tr>
    </w:tbl>
    <w:p w14:paraId="0019AC26"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3EDDD4E"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074FFFB0" w14:textId="77777777" w:rsidR="00761C0F" w:rsidRPr="000B4CC7" w:rsidRDefault="00761C0F" w:rsidP="00761C0F">
      <w:pPr>
        <w:pStyle w:val="AmJustText"/>
      </w:pPr>
      <w:r w:rsidRPr="000B4CC7">
        <w:t>Pētniecības un inovācijas plaisa būtu jārisina kā atsevišķa problēma, tādēļ tiek ierosināts jauns apsvērums.</w:t>
      </w:r>
    </w:p>
    <w:p w14:paraId="2310B7EA" w14:textId="77777777" w:rsidR="00761C0F" w:rsidRPr="000B4CC7" w:rsidRDefault="00761C0F" w:rsidP="00761C0F">
      <w:r w:rsidRPr="000B4CC7">
        <w:rPr>
          <w:rStyle w:val="HideTWBExt"/>
        </w:rPr>
        <w:t>&lt;/Amend&gt;</w:t>
      </w:r>
    </w:p>
    <w:p w14:paraId="6B2258C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213</w:t>
      </w:r>
      <w:r w:rsidRPr="000B4CC7">
        <w:rPr>
          <w:rStyle w:val="HideTWBExt"/>
          <w:b w:val="0"/>
        </w:rPr>
        <w:t>&lt;/NumAm&gt;</w:t>
      </w:r>
    </w:p>
    <w:p w14:paraId="1FB3C646"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4ECA1D1B" w14:textId="77777777" w:rsidR="00761C0F" w:rsidRPr="000B4CC7" w:rsidRDefault="00761C0F" w:rsidP="00761C0F">
      <w:pPr>
        <w:pStyle w:val="NormalBold"/>
      </w:pPr>
      <w:r w:rsidRPr="000B4CC7">
        <w:rPr>
          <w:rStyle w:val="HideTWBExt"/>
          <w:b w:val="0"/>
        </w:rPr>
        <w:t>&lt;/RepeatBlock-By&gt;</w:t>
      </w:r>
    </w:p>
    <w:p w14:paraId="3ACB7F0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BD62BA8"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7B2B140" w14:textId="77777777" w:rsidTr="00647906">
        <w:trPr>
          <w:trHeight w:hRule="exact" w:val="240"/>
          <w:jc w:val="center"/>
        </w:trPr>
        <w:tc>
          <w:tcPr>
            <w:tcW w:w="9752" w:type="dxa"/>
            <w:gridSpan w:val="2"/>
            <w:tcBorders>
              <w:top w:val="nil"/>
              <w:left w:val="nil"/>
              <w:bottom w:val="nil"/>
              <w:right w:val="nil"/>
            </w:tcBorders>
          </w:tcPr>
          <w:p w14:paraId="52559144" w14:textId="77777777" w:rsidR="00761C0F" w:rsidRPr="000B4CC7" w:rsidRDefault="00761C0F" w:rsidP="00647906"/>
        </w:tc>
      </w:tr>
      <w:tr w:rsidR="00761C0F" w:rsidRPr="000B4CC7" w14:paraId="42961848" w14:textId="77777777" w:rsidTr="00647906">
        <w:trPr>
          <w:trHeight w:val="240"/>
          <w:jc w:val="center"/>
        </w:trPr>
        <w:tc>
          <w:tcPr>
            <w:tcW w:w="4876" w:type="dxa"/>
            <w:tcBorders>
              <w:top w:val="nil"/>
              <w:left w:val="nil"/>
              <w:bottom w:val="nil"/>
              <w:right w:val="nil"/>
            </w:tcBorders>
          </w:tcPr>
          <w:p w14:paraId="5D46AC0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B428931" w14:textId="77777777" w:rsidR="00761C0F" w:rsidRPr="000B4CC7" w:rsidRDefault="00761C0F" w:rsidP="00647906">
            <w:pPr>
              <w:pStyle w:val="AmColumnHeading"/>
            </w:pPr>
            <w:r w:rsidRPr="000B4CC7">
              <w:t>Grozījums</w:t>
            </w:r>
          </w:p>
        </w:tc>
      </w:tr>
      <w:tr w:rsidR="00761C0F" w:rsidRPr="000B4CC7" w14:paraId="0DCFD7D9" w14:textId="77777777" w:rsidTr="00647906">
        <w:trPr>
          <w:jc w:val="center"/>
        </w:trPr>
        <w:tc>
          <w:tcPr>
            <w:tcW w:w="4876" w:type="dxa"/>
            <w:tcBorders>
              <w:top w:val="nil"/>
              <w:left w:val="nil"/>
              <w:bottom w:val="nil"/>
              <w:right w:val="nil"/>
            </w:tcBorders>
          </w:tcPr>
          <w:p w14:paraId="132E6930" w14:textId="77777777" w:rsidR="00761C0F" w:rsidRPr="000B4CC7" w:rsidRDefault="00761C0F" w:rsidP="00647906">
            <w:pPr>
              <w:pStyle w:val="Normal6a"/>
            </w:pPr>
            <w:r w:rsidRPr="000B4CC7">
              <w:t>(3)</w:t>
            </w:r>
            <w:r w:rsidRPr="000B4CC7">
              <w:tab/>
              <w:t xml:space="preserve">Programmai </w:t>
            </w:r>
            <w:r w:rsidRPr="000B4CC7">
              <w:rPr>
                <w:b/>
                <w:i/>
              </w:rPr>
              <w:t>jābūt cieši saistītai ar Eiropas Parlamenta un Padomes Regulu (ES) [XXX]* [Eiropas Konkurētspējas fonds]</w:t>
            </w:r>
            <w:r w:rsidRPr="000B4CC7">
              <w:rPr>
                <w:b/>
                <w:i/>
                <w:vertAlign w:val="superscript"/>
              </w:rPr>
              <w:t>3</w:t>
            </w:r>
            <w:r w:rsidRPr="000B4CC7">
              <w:rPr>
                <w:b/>
                <w:i/>
              </w:rPr>
              <w:t>, izvirzot pētniecību</w:t>
            </w:r>
            <w:r w:rsidRPr="000B4CC7">
              <w:t xml:space="preserve"> un </w:t>
            </w:r>
            <w:r w:rsidRPr="000B4CC7">
              <w:rPr>
                <w:b/>
                <w:i/>
              </w:rPr>
              <w:t>inovāciju</w:t>
            </w:r>
            <w:r w:rsidRPr="000B4CC7">
              <w:t xml:space="preserve"> Savienības ekonomikas un ieguldījumu stratēģijas centrā.</w:t>
            </w:r>
          </w:p>
        </w:tc>
        <w:tc>
          <w:tcPr>
            <w:tcW w:w="4876" w:type="dxa"/>
            <w:tcBorders>
              <w:top w:val="nil"/>
              <w:left w:val="nil"/>
              <w:bottom w:val="nil"/>
              <w:right w:val="nil"/>
            </w:tcBorders>
          </w:tcPr>
          <w:p w14:paraId="7686008B" w14:textId="77777777" w:rsidR="00761C0F" w:rsidRPr="000B4CC7" w:rsidRDefault="00761C0F" w:rsidP="00647906">
            <w:pPr>
              <w:pStyle w:val="Normal6a"/>
            </w:pPr>
            <w:r w:rsidRPr="000B4CC7">
              <w:t>(3)</w:t>
            </w:r>
            <w:r w:rsidRPr="000B4CC7">
              <w:tab/>
              <w:t xml:space="preserve">Programmai </w:t>
            </w:r>
            <w:r w:rsidRPr="000B4CC7">
              <w:rPr>
                <w:b/>
                <w:i/>
              </w:rPr>
              <w:t>pētniecība</w:t>
            </w:r>
            <w:r w:rsidRPr="000B4CC7">
              <w:t xml:space="preserve"> un </w:t>
            </w:r>
            <w:r w:rsidRPr="000B4CC7">
              <w:rPr>
                <w:b/>
                <w:i/>
              </w:rPr>
              <w:t>inovācija jāizvirza</w:t>
            </w:r>
            <w:r w:rsidRPr="000B4CC7">
              <w:t xml:space="preserve"> Savienības ekonomikas un ieguldījumu stratēģijas centrā</w:t>
            </w:r>
            <w:r w:rsidRPr="000B4CC7">
              <w:rPr>
                <w:b/>
                <w:i/>
              </w:rPr>
              <w:t>, nodrošinot saskaņotību un papildināmību ar citām Savienības iniciatīvām, tostarp Eiropas Konkurētspējas fondu, kas izveidots ar Regulu (ES) [XXX], un valstu un reģionu partnerības plāniem, kuri izveidoti ar Regulu (ES) [XXX]</w:t>
            </w:r>
            <w:r w:rsidRPr="000B4CC7">
              <w:t xml:space="preserve">. </w:t>
            </w:r>
            <w:r w:rsidRPr="000B4CC7">
              <w:rPr>
                <w:b/>
                <w:i/>
              </w:rPr>
              <w:t xml:space="preserve">Komisija izstrādā stingrus pārvaldības </w:t>
            </w:r>
            <w:r w:rsidRPr="000B4CC7">
              <w:rPr>
                <w:b/>
                <w:i/>
              </w:rPr>
              <w:lastRenderedPageBreak/>
              <w:t>mehānismus, kas dara iespējamu nepārtrauktu dialogu starp II pīlāru un Eiropas Konkurētspējas fondu, ietverot kopīgus stratēģiskus forumus, pārredzamas koordinācijas struktūras un regulāras apmaiņas starp RTD ĢD, citiem Komisijas dienestiem, dalībvalstīm un attiecīgajiem dalībniekiem, lai nodrošinātu netraucētu inovācijas ceļu no agrīniem pētījumiem līdz ieviešanai bez nepilnībām, dublēšanās vai nevajadzīgiem procedūras slogiem. Komisija precizē Konkurētspējas koordinācijas rīka, EKF Stratēģiskās ieinteresēto personu padomes un saistīto konsultatīvo struktūru pienākumus, pilnvaras un lēmumu pieņemšanas tiesības, nodrošina pētniecības dalībnieku līdzsvarotu pārstāvību kopā ar rūpniecības ieinteresētajām personām, nosaka skaidrus TGL progresa ceļus un izveido konkrētus savienojošus instrumentus starp 10. pamatprogrammu un Eiropas Konkurētspējas fondu. Tāpat Komisija nosaka jebkādu ARPA līdzīgu struktūru izstrādi un portfeļu pārvaldnieku lomu, sasaistot pīlārus un koordinējot liela mēroga iniciatīvas, vienlaikus saglabājot pamatprogrammas “Apvārsnis Eiropa” pamata uzdevumu, zinātnisko autonomiju un Programmas integritāti.</w:t>
            </w:r>
          </w:p>
        </w:tc>
      </w:tr>
      <w:tr w:rsidR="00761C0F" w:rsidRPr="000B4CC7" w14:paraId="25BCCD81" w14:textId="77777777" w:rsidTr="00647906">
        <w:trPr>
          <w:jc w:val="center"/>
        </w:trPr>
        <w:tc>
          <w:tcPr>
            <w:tcW w:w="4876" w:type="dxa"/>
            <w:tcBorders>
              <w:top w:val="nil"/>
              <w:left w:val="nil"/>
              <w:bottom w:val="nil"/>
              <w:right w:val="nil"/>
            </w:tcBorders>
          </w:tcPr>
          <w:p w14:paraId="79986357"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6627F3B1" w14:textId="77777777" w:rsidR="00761C0F" w:rsidRPr="000B4CC7" w:rsidRDefault="00761C0F" w:rsidP="00647906"/>
        </w:tc>
      </w:tr>
      <w:tr w:rsidR="00761C0F" w:rsidRPr="000B4CC7" w14:paraId="00BD0720" w14:textId="77777777" w:rsidTr="00647906">
        <w:trPr>
          <w:jc w:val="center"/>
        </w:trPr>
        <w:tc>
          <w:tcPr>
            <w:tcW w:w="4876" w:type="dxa"/>
            <w:tcBorders>
              <w:top w:val="nil"/>
              <w:left w:val="nil"/>
              <w:bottom w:val="nil"/>
              <w:right w:val="nil"/>
            </w:tcBorders>
          </w:tcPr>
          <w:p w14:paraId="57249F89" w14:textId="77777777" w:rsidR="00761C0F" w:rsidRPr="000B4CC7" w:rsidRDefault="00761C0F" w:rsidP="00647906">
            <w:pPr>
              <w:pStyle w:val="Normal6a"/>
            </w:pPr>
            <w:r w:rsidRPr="000B4CC7">
              <w:rPr>
                <w:b/>
                <w:i/>
                <w:vertAlign w:val="superscript"/>
              </w:rPr>
              <w:t>3</w:t>
            </w:r>
            <w:r w:rsidRPr="000B4CC7">
              <w:t xml:space="preserve"> </w:t>
            </w:r>
            <w:r w:rsidRPr="000B4CC7">
              <w:rPr>
                <w:b/>
                <w:i/>
              </w:rPr>
              <w:t xml:space="preserve"> OV C […], […], […]. lpp.</w:t>
            </w:r>
          </w:p>
        </w:tc>
        <w:tc>
          <w:tcPr>
            <w:tcW w:w="4876" w:type="dxa"/>
            <w:tcBorders>
              <w:top w:val="nil"/>
              <w:left w:val="nil"/>
              <w:bottom w:val="nil"/>
              <w:right w:val="nil"/>
            </w:tcBorders>
          </w:tcPr>
          <w:p w14:paraId="33092429" w14:textId="77777777" w:rsidR="00761C0F" w:rsidRPr="000B4CC7" w:rsidRDefault="00761C0F" w:rsidP="00647906"/>
        </w:tc>
      </w:tr>
    </w:tbl>
    <w:p w14:paraId="6EC6FC0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2BEF16E" w14:textId="77777777" w:rsidR="00761C0F" w:rsidRPr="000B4CC7" w:rsidRDefault="00761C0F" w:rsidP="00761C0F">
      <w:r w:rsidRPr="000B4CC7">
        <w:rPr>
          <w:rStyle w:val="HideTWBExt"/>
        </w:rPr>
        <w:t>&lt;/Amend&gt;</w:t>
      </w:r>
    </w:p>
    <w:p w14:paraId="0C97CF4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214</w:t>
      </w:r>
      <w:r w:rsidRPr="000B4CC7">
        <w:rPr>
          <w:rStyle w:val="HideTWBExt"/>
          <w:b w:val="0"/>
        </w:rPr>
        <w:t>&lt;/NumAm&gt;</w:t>
      </w:r>
    </w:p>
    <w:p w14:paraId="36F89B29"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Matthias Ecke, René Repasi</w:t>
      </w:r>
      <w:r w:rsidRPr="000B4CC7">
        <w:rPr>
          <w:rStyle w:val="HideTWBExt"/>
          <w:b w:val="0"/>
        </w:rPr>
        <w:t>&lt;/Members&gt;</w:t>
      </w:r>
    </w:p>
    <w:p w14:paraId="7A6533BB" w14:textId="77777777" w:rsidR="00761C0F" w:rsidRPr="000B4CC7" w:rsidRDefault="00761C0F" w:rsidP="00761C0F">
      <w:pPr>
        <w:pStyle w:val="NormalBold"/>
      </w:pPr>
      <w:r w:rsidRPr="000B4CC7">
        <w:rPr>
          <w:rStyle w:val="HideTWBExt"/>
          <w:b w:val="0"/>
        </w:rPr>
        <w:t>&lt;/RepeatBlock-By&gt;</w:t>
      </w:r>
    </w:p>
    <w:p w14:paraId="177E83D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B94D97F"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711E62E" w14:textId="77777777" w:rsidTr="00647906">
        <w:trPr>
          <w:trHeight w:hRule="exact" w:val="240"/>
          <w:jc w:val="center"/>
        </w:trPr>
        <w:tc>
          <w:tcPr>
            <w:tcW w:w="9752" w:type="dxa"/>
            <w:gridSpan w:val="2"/>
            <w:tcBorders>
              <w:top w:val="nil"/>
              <w:left w:val="nil"/>
              <w:bottom w:val="nil"/>
              <w:right w:val="nil"/>
            </w:tcBorders>
          </w:tcPr>
          <w:p w14:paraId="4868C9C8" w14:textId="77777777" w:rsidR="00761C0F" w:rsidRPr="000B4CC7" w:rsidRDefault="00761C0F" w:rsidP="00647906"/>
        </w:tc>
      </w:tr>
      <w:tr w:rsidR="00761C0F" w:rsidRPr="000B4CC7" w14:paraId="3201D091" w14:textId="77777777" w:rsidTr="00647906">
        <w:trPr>
          <w:trHeight w:val="240"/>
          <w:jc w:val="center"/>
        </w:trPr>
        <w:tc>
          <w:tcPr>
            <w:tcW w:w="4876" w:type="dxa"/>
            <w:tcBorders>
              <w:top w:val="nil"/>
              <w:left w:val="nil"/>
              <w:bottom w:val="nil"/>
              <w:right w:val="nil"/>
            </w:tcBorders>
          </w:tcPr>
          <w:p w14:paraId="04B85B77"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F99954F" w14:textId="77777777" w:rsidR="00761C0F" w:rsidRPr="000B4CC7" w:rsidRDefault="00761C0F" w:rsidP="00647906">
            <w:pPr>
              <w:pStyle w:val="AmColumnHeading"/>
            </w:pPr>
            <w:r w:rsidRPr="000B4CC7">
              <w:t>Grozījums</w:t>
            </w:r>
          </w:p>
        </w:tc>
      </w:tr>
      <w:tr w:rsidR="00761C0F" w:rsidRPr="000B4CC7" w14:paraId="3DC810A9" w14:textId="77777777" w:rsidTr="00647906">
        <w:trPr>
          <w:jc w:val="center"/>
        </w:trPr>
        <w:tc>
          <w:tcPr>
            <w:tcW w:w="4876" w:type="dxa"/>
            <w:tcBorders>
              <w:top w:val="nil"/>
              <w:left w:val="nil"/>
              <w:bottom w:val="nil"/>
              <w:right w:val="nil"/>
            </w:tcBorders>
          </w:tcPr>
          <w:p w14:paraId="0AAB0E7D" w14:textId="77777777" w:rsidR="00761C0F" w:rsidRPr="000B4CC7" w:rsidRDefault="00761C0F" w:rsidP="00647906">
            <w:pPr>
              <w:pStyle w:val="Normal6a"/>
            </w:pPr>
            <w:r w:rsidRPr="000B4CC7">
              <w:lastRenderedPageBreak/>
              <w:t>(3)</w:t>
            </w:r>
            <w:r w:rsidRPr="000B4CC7">
              <w:tab/>
              <w:t xml:space="preserve">Programmai </w:t>
            </w:r>
            <w:r w:rsidRPr="000B4CC7">
              <w:rPr>
                <w:b/>
                <w:i/>
              </w:rPr>
              <w:t>jābūt cieši saistītai ar Eiropas Parlamenta un Padomes Regulu (ES) [XXX]* [Eiropas Konkurētspējas fonds]</w:t>
            </w:r>
            <w:r w:rsidRPr="000B4CC7">
              <w:rPr>
                <w:b/>
                <w:i/>
                <w:vertAlign w:val="superscript"/>
              </w:rPr>
              <w:t>3</w:t>
            </w:r>
            <w:r w:rsidRPr="000B4CC7">
              <w:rPr>
                <w:b/>
                <w:i/>
              </w:rPr>
              <w:t>, izvirzot pētniecību</w:t>
            </w:r>
            <w:r w:rsidRPr="000B4CC7">
              <w:t xml:space="preserve"> un </w:t>
            </w:r>
            <w:r w:rsidRPr="000B4CC7">
              <w:rPr>
                <w:b/>
                <w:i/>
              </w:rPr>
              <w:t>inovāciju</w:t>
            </w:r>
            <w:r w:rsidRPr="000B4CC7">
              <w:t xml:space="preserve"> Savienības ekonomikas un ieguldījumu stratēģijas centrā.</w:t>
            </w:r>
          </w:p>
        </w:tc>
        <w:tc>
          <w:tcPr>
            <w:tcW w:w="4876" w:type="dxa"/>
            <w:tcBorders>
              <w:top w:val="nil"/>
              <w:left w:val="nil"/>
              <w:bottom w:val="nil"/>
              <w:right w:val="nil"/>
            </w:tcBorders>
          </w:tcPr>
          <w:p w14:paraId="5F5793A5" w14:textId="77777777" w:rsidR="00761C0F" w:rsidRPr="000B4CC7" w:rsidRDefault="00761C0F" w:rsidP="00647906">
            <w:pPr>
              <w:pStyle w:val="Normal6a"/>
            </w:pPr>
            <w:r w:rsidRPr="000B4CC7">
              <w:t>(3)</w:t>
            </w:r>
            <w:r w:rsidRPr="000B4CC7">
              <w:tab/>
              <w:t xml:space="preserve">Programmai </w:t>
            </w:r>
            <w:r w:rsidRPr="000B4CC7">
              <w:rPr>
                <w:b/>
                <w:i/>
              </w:rPr>
              <w:t>pētniecība</w:t>
            </w:r>
            <w:r w:rsidRPr="000B4CC7">
              <w:t xml:space="preserve"> un </w:t>
            </w:r>
            <w:r w:rsidRPr="000B4CC7">
              <w:rPr>
                <w:b/>
                <w:i/>
              </w:rPr>
              <w:t>inovācija jāizvirza</w:t>
            </w:r>
            <w:r w:rsidRPr="000B4CC7">
              <w:t xml:space="preserve"> Savienības ekonomikas un ieguldījumu stratēģijas centrā</w:t>
            </w:r>
            <w:r w:rsidRPr="000B4CC7">
              <w:rPr>
                <w:b/>
                <w:i/>
              </w:rPr>
              <w:t>, garantējot saskaņotību un papildināmību ar citām Savienības iniciatīvām, tostarp Eiropas Konkurētspējas fondu, kas izveidots ar Regulu (ES) XXXXXXX un kas koncentrēs uzmanību uz paātrinātu izstrādi, īstenošanu un rūpniecības konkurētspēju, kā arī uz to, lai Eiropas spēcīgāko pētniecību un inovāciju novestu līdz izvēršanai un ieviešanai Eiropas mērogā</w:t>
            </w:r>
            <w:r w:rsidRPr="000B4CC7">
              <w:t xml:space="preserve">. </w:t>
            </w:r>
            <w:r w:rsidRPr="000B4CC7">
              <w:rPr>
                <w:b/>
                <w:i/>
              </w:rPr>
              <w:t>Visas darba programmas un saistītā komiteju procedūra saskaņā ar šo regulu būtu jānosaka, jāpārvalda un jāpieņem tikai šīs regulas ietvaros neatkarīgi no citiem Savienības instrumentiem. Neraugoties uz šo neatkarību, būtu jāparedz strukturāla saikne, lai sekmētu tehnoloģiju pāreju. Programmas darbībām, kas sasniedz iepriekš noteiktu brieduma vai tehnoloģiju gatavības līmeni (TGL), būtu jāsāk piemērot īpašs koordinācijas mehānisms. Tam būtu jāietver regulāras kopīgas sanāksmes Programmas un Eiropas Konkurētspējas fonda attiecīgās komitejas konfigurācijās, lai nodrošinātu netraucētu nodošanu, izvairītos no dublēšanās un saskaņotu ieguldījumu prioritātes.</w:t>
            </w:r>
          </w:p>
        </w:tc>
      </w:tr>
      <w:tr w:rsidR="00761C0F" w:rsidRPr="000B4CC7" w14:paraId="1CE4DCB7" w14:textId="77777777" w:rsidTr="00647906">
        <w:trPr>
          <w:jc w:val="center"/>
        </w:trPr>
        <w:tc>
          <w:tcPr>
            <w:tcW w:w="4876" w:type="dxa"/>
            <w:tcBorders>
              <w:top w:val="nil"/>
              <w:left w:val="nil"/>
              <w:bottom w:val="nil"/>
              <w:right w:val="nil"/>
            </w:tcBorders>
          </w:tcPr>
          <w:p w14:paraId="3F33F691"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4786E3FB" w14:textId="77777777" w:rsidR="00761C0F" w:rsidRPr="000B4CC7" w:rsidRDefault="00761C0F" w:rsidP="00647906"/>
        </w:tc>
      </w:tr>
      <w:tr w:rsidR="00761C0F" w:rsidRPr="000B4CC7" w14:paraId="3DB032E1" w14:textId="77777777" w:rsidTr="00647906">
        <w:trPr>
          <w:jc w:val="center"/>
        </w:trPr>
        <w:tc>
          <w:tcPr>
            <w:tcW w:w="4876" w:type="dxa"/>
            <w:tcBorders>
              <w:top w:val="nil"/>
              <w:left w:val="nil"/>
              <w:bottom w:val="nil"/>
              <w:right w:val="nil"/>
            </w:tcBorders>
          </w:tcPr>
          <w:p w14:paraId="12F42BBB" w14:textId="77777777" w:rsidR="00761C0F" w:rsidRPr="000B4CC7" w:rsidRDefault="00761C0F" w:rsidP="00647906">
            <w:pPr>
              <w:pStyle w:val="Normal6a"/>
            </w:pPr>
            <w:r w:rsidRPr="000B4CC7">
              <w:rPr>
                <w:b/>
                <w:i/>
                <w:vertAlign w:val="superscript"/>
              </w:rPr>
              <w:t>3</w:t>
            </w:r>
            <w:r w:rsidRPr="000B4CC7">
              <w:t xml:space="preserve"> </w:t>
            </w:r>
            <w:r w:rsidRPr="000B4CC7">
              <w:rPr>
                <w:b/>
                <w:i/>
              </w:rPr>
              <w:t xml:space="preserve"> OV C […], […], […]. lpp.</w:t>
            </w:r>
          </w:p>
        </w:tc>
        <w:tc>
          <w:tcPr>
            <w:tcW w:w="4876" w:type="dxa"/>
            <w:tcBorders>
              <w:top w:val="nil"/>
              <w:left w:val="nil"/>
              <w:bottom w:val="nil"/>
              <w:right w:val="nil"/>
            </w:tcBorders>
          </w:tcPr>
          <w:p w14:paraId="3C3E50D8" w14:textId="77777777" w:rsidR="00761C0F" w:rsidRPr="000B4CC7" w:rsidRDefault="00761C0F" w:rsidP="00647906"/>
        </w:tc>
      </w:tr>
    </w:tbl>
    <w:p w14:paraId="2B9CB55C"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5E6592C" w14:textId="77777777" w:rsidR="00761C0F" w:rsidRPr="000B4CC7" w:rsidRDefault="00761C0F" w:rsidP="00761C0F">
      <w:r w:rsidRPr="000B4CC7">
        <w:rPr>
          <w:rStyle w:val="HideTWBExt"/>
        </w:rPr>
        <w:t>&lt;/Amend&gt;</w:t>
      </w:r>
    </w:p>
    <w:p w14:paraId="4E4807D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215</w:t>
      </w:r>
      <w:r w:rsidRPr="000B4CC7">
        <w:rPr>
          <w:rStyle w:val="HideTWBExt"/>
          <w:b w:val="0"/>
        </w:rPr>
        <w:t>&lt;/NumAm&gt;</w:t>
      </w:r>
    </w:p>
    <w:p w14:paraId="3C625B56"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2456D8F9"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32CE7D0F" w14:textId="77777777" w:rsidR="00761C0F" w:rsidRPr="000B4CC7" w:rsidRDefault="00761C0F" w:rsidP="00761C0F">
      <w:pPr>
        <w:pStyle w:val="NormalBold"/>
      </w:pPr>
      <w:r w:rsidRPr="000B4CC7">
        <w:rPr>
          <w:rStyle w:val="HideTWBExt"/>
          <w:b w:val="0"/>
        </w:rPr>
        <w:t>&lt;Members&gt;</w:t>
      </w:r>
      <w:r w:rsidRPr="000B4CC7">
        <w:t>Wouter Beke, Willemien Koning, Seán Kelly, Radan Kanev, Angelika Niebler, Andrea Wechsler, Pilar del Castillo Vera</w:t>
      </w:r>
      <w:r w:rsidRPr="000B4CC7">
        <w:rPr>
          <w:rStyle w:val="HideTWBExt"/>
          <w:b w:val="0"/>
        </w:rPr>
        <w:t>&lt;/Members&gt;</w:t>
      </w:r>
    </w:p>
    <w:p w14:paraId="36A06F8F" w14:textId="77777777" w:rsidR="00761C0F" w:rsidRPr="000B4CC7" w:rsidRDefault="00761C0F" w:rsidP="00761C0F">
      <w:pPr>
        <w:pStyle w:val="NormalBold"/>
      </w:pPr>
      <w:r w:rsidRPr="000B4CC7">
        <w:rPr>
          <w:rStyle w:val="HideTWBExt"/>
          <w:b w:val="0"/>
        </w:rPr>
        <w:t>&lt;/RepeatBlock-By&gt;</w:t>
      </w:r>
    </w:p>
    <w:p w14:paraId="43E482E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07E1250"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2F820DD" w14:textId="77777777" w:rsidTr="00647906">
        <w:trPr>
          <w:trHeight w:hRule="exact" w:val="240"/>
          <w:jc w:val="center"/>
        </w:trPr>
        <w:tc>
          <w:tcPr>
            <w:tcW w:w="9752" w:type="dxa"/>
            <w:gridSpan w:val="2"/>
            <w:tcBorders>
              <w:top w:val="nil"/>
              <w:left w:val="nil"/>
              <w:bottom w:val="nil"/>
              <w:right w:val="nil"/>
            </w:tcBorders>
          </w:tcPr>
          <w:p w14:paraId="6F91445A" w14:textId="77777777" w:rsidR="00761C0F" w:rsidRPr="000B4CC7" w:rsidRDefault="00761C0F" w:rsidP="00647906"/>
        </w:tc>
      </w:tr>
      <w:tr w:rsidR="00761C0F" w:rsidRPr="000B4CC7" w14:paraId="7D473E96" w14:textId="77777777" w:rsidTr="00647906">
        <w:trPr>
          <w:trHeight w:val="240"/>
          <w:jc w:val="center"/>
        </w:trPr>
        <w:tc>
          <w:tcPr>
            <w:tcW w:w="4876" w:type="dxa"/>
            <w:tcBorders>
              <w:top w:val="nil"/>
              <w:left w:val="nil"/>
              <w:bottom w:val="nil"/>
              <w:right w:val="nil"/>
            </w:tcBorders>
          </w:tcPr>
          <w:p w14:paraId="741194F9"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618D1ABA" w14:textId="77777777" w:rsidR="00761C0F" w:rsidRPr="000B4CC7" w:rsidRDefault="00761C0F" w:rsidP="00647906">
            <w:pPr>
              <w:pStyle w:val="AmColumnHeading"/>
            </w:pPr>
            <w:r w:rsidRPr="000B4CC7">
              <w:t>Grozījums</w:t>
            </w:r>
          </w:p>
        </w:tc>
      </w:tr>
      <w:tr w:rsidR="00761C0F" w:rsidRPr="000B4CC7" w14:paraId="625C104C" w14:textId="77777777" w:rsidTr="00647906">
        <w:trPr>
          <w:jc w:val="center"/>
        </w:trPr>
        <w:tc>
          <w:tcPr>
            <w:tcW w:w="4876" w:type="dxa"/>
            <w:tcBorders>
              <w:top w:val="nil"/>
              <w:left w:val="nil"/>
              <w:bottom w:val="nil"/>
              <w:right w:val="nil"/>
            </w:tcBorders>
          </w:tcPr>
          <w:p w14:paraId="31390BB6" w14:textId="77777777" w:rsidR="00761C0F" w:rsidRPr="000B4CC7" w:rsidRDefault="00761C0F" w:rsidP="00647906">
            <w:pPr>
              <w:pStyle w:val="Normal6a"/>
            </w:pPr>
            <w:r w:rsidRPr="000B4CC7">
              <w:t>(3)</w:t>
            </w:r>
            <w:r w:rsidRPr="000B4CC7">
              <w:tab/>
            </w:r>
            <w:r w:rsidRPr="000B4CC7">
              <w:rPr>
                <w:b/>
                <w:i/>
              </w:rPr>
              <w:t>Programmai jābūt</w:t>
            </w:r>
            <w:r w:rsidRPr="000B4CC7">
              <w:t xml:space="preserve"> cieši </w:t>
            </w:r>
            <w:r w:rsidRPr="000B4CC7">
              <w:rPr>
                <w:b/>
                <w:i/>
              </w:rPr>
              <w:t>saistītai</w:t>
            </w:r>
            <w:r w:rsidRPr="000B4CC7">
              <w:t xml:space="preserve"> ar Eiropas Parlamenta un Padomes Regulu (ES) [XXX]* [Eiropas Konkurētspējas fonds]</w:t>
            </w:r>
            <w:r w:rsidRPr="000B4CC7">
              <w:rPr>
                <w:b/>
                <w:i/>
                <w:vertAlign w:val="superscript"/>
              </w:rPr>
              <w:t>3</w:t>
            </w:r>
            <w:r w:rsidRPr="000B4CC7">
              <w:t>, izvirzot pētniecību un inovāciju Savienības ekonomikas un ieguldījumu stratēģijas centrā.</w:t>
            </w:r>
          </w:p>
        </w:tc>
        <w:tc>
          <w:tcPr>
            <w:tcW w:w="4876" w:type="dxa"/>
            <w:tcBorders>
              <w:top w:val="nil"/>
              <w:left w:val="nil"/>
              <w:bottom w:val="nil"/>
              <w:right w:val="nil"/>
            </w:tcBorders>
          </w:tcPr>
          <w:p w14:paraId="74830B79" w14:textId="77777777" w:rsidR="00761C0F" w:rsidRPr="000B4CC7" w:rsidRDefault="00761C0F" w:rsidP="00647906">
            <w:pPr>
              <w:pStyle w:val="Normal6a"/>
            </w:pPr>
            <w:r w:rsidRPr="000B4CC7">
              <w:t>(3)</w:t>
            </w:r>
            <w:r w:rsidRPr="000B4CC7">
              <w:tab/>
            </w:r>
            <w:r w:rsidRPr="000B4CC7">
              <w:rPr>
                <w:b/>
                <w:i/>
              </w:rPr>
              <w:t>Programma ir</w:t>
            </w:r>
            <w:r w:rsidRPr="000B4CC7">
              <w:t xml:space="preserve"> cieši </w:t>
            </w:r>
            <w:r w:rsidRPr="000B4CC7">
              <w:rPr>
                <w:b/>
                <w:i/>
              </w:rPr>
              <w:t>saistīta</w:t>
            </w:r>
            <w:r w:rsidRPr="000B4CC7">
              <w:t xml:space="preserve"> ar Eiropas Parlamenta un Padomes Regulu (ES) [XXX]* [Eiropas Konkurētspējas fonds], izvirzot pētniecību un inovāciju Savienības ekonomikas un ieguldījumu stratēģijas centrā. </w:t>
            </w:r>
            <w:r w:rsidRPr="000B4CC7">
              <w:rPr>
                <w:b/>
                <w:i/>
              </w:rPr>
              <w:t>Eiropas Konkurētspējas fonds stiprinās Savienības inovācijas spējas, sniedzot atbalstu Programmas vai tās priekšteču finansēto projektu vissekmīgāko un visvajadzīgāko rezultātu izvēršanai. Šajā sakarā visas procedūras, kas saistītas ar šajā regulā paredzētajām darba programmām, būtu jānosaka tikai saskaņā ar šo regulu, savukārt Komisijai būtu regulāri jāsasauc Programmas un Eiropas Konkurētspējas fonda programmu komitejas konfigurāciju kopējās sanāksmes par saistītiem vai līdzīgiem jautājumiem. Šīm sanāksmēm vajadzētu balstīties uz pamatotām apspriedēm un dokumentāciju, kas dara iespējamu efektīvu koordināciju, darba programmu saskaņošanu un — attiecīgā gadījumā — kopīgu stratēģisko plānošanu.</w:t>
            </w:r>
          </w:p>
        </w:tc>
      </w:tr>
      <w:tr w:rsidR="00761C0F" w:rsidRPr="000B4CC7" w14:paraId="73273F8F" w14:textId="77777777" w:rsidTr="00647906">
        <w:trPr>
          <w:jc w:val="center"/>
        </w:trPr>
        <w:tc>
          <w:tcPr>
            <w:tcW w:w="4876" w:type="dxa"/>
            <w:tcBorders>
              <w:top w:val="nil"/>
              <w:left w:val="nil"/>
              <w:bottom w:val="nil"/>
              <w:right w:val="nil"/>
            </w:tcBorders>
          </w:tcPr>
          <w:p w14:paraId="00EA30D2"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335F8969" w14:textId="77777777" w:rsidR="00761C0F" w:rsidRPr="000B4CC7" w:rsidRDefault="00761C0F" w:rsidP="00647906"/>
        </w:tc>
      </w:tr>
      <w:tr w:rsidR="00761C0F" w:rsidRPr="000B4CC7" w14:paraId="0ADA2677" w14:textId="77777777" w:rsidTr="00647906">
        <w:trPr>
          <w:jc w:val="center"/>
        </w:trPr>
        <w:tc>
          <w:tcPr>
            <w:tcW w:w="4876" w:type="dxa"/>
            <w:tcBorders>
              <w:top w:val="nil"/>
              <w:left w:val="nil"/>
              <w:bottom w:val="nil"/>
              <w:right w:val="nil"/>
            </w:tcBorders>
          </w:tcPr>
          <w:p w14:paraId="43BE420E" w14:textId="77777777" w:rsidR="00761C0F" w:rsidRPr="000B4CC7" w:rsidRDefault="00761C0F" w:rsidP="00647906">
            <w:pPr>
              <w:pStyle w:val="Normal6a"/>
            </w:pPr>
            <w:r w:rsidRPr="000B4CC7">
              <w:rPr>
                <w:b/>
                <w:i/>
                <w:vertAlign w:val="superscript"/>
              </w:rPr>
              <w:t>3</w:t>
            </w:r>
            <w:r w:rsidRPr="000B4CC7">
              <w:t xml:space="preserve"> </w:t>
            </w:r>
            <w:r w:rsidRPr="000B4CC7">
              <w:rPr>
                <w:b/>
                <w:i/>
              </w:rPr>
              <w:t xml:space="preserve"> OV C […], […], […]. lpp.</w:t>
            </w:r>
          </w:p>
        </w:tc>
        <w:tc>
          <w:tcPr>
            <w:tcW w:w="4876" w:type="dxa"/>
            <w:tcBorders>
              <w:top w:val="nil"/>
              <w:left w:val="nil"/>
              <w:bottom w:val="nil"/>
              <w:right w:val="nil"/>
            </w:tcBorders>
          </w:tcPr>
          <w:p w14:paraId="74F8E0EF" w14:textId="77777777" w:rsidR="00761C0F" w:rsidRPr="000B4CC7" w:rsidRDefault="00761C0F" w:rsidP="00647906"/>
        </w:tc>
      </w:tr>
    </w:tbl>
    <w:p w14:paraId="6E025D9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BCDA387"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4B075014" w14:textId="77777777" w:rsidR="00761C0F" w:rsidRPr="000B4CC7" w:rsidRDefault="00761C0F" w:rsidP="00761C0F">
      <w:pPr>
        <w:pStyle w:val="AmJustText"/>
      </w:pPr>
      <w:r w:rsidRPr="000B4CC7">
        <w:t>Ziņojuma projekta 2. grozījuma precizējums. Teksts ir padarīts skaidrāks, padarot to piemērotu gan īstenošanas aktiem, gan deleģētajiem aktiem, ņemot vērā, ka 2. pīlāra darba programmām vajadzētu būt deleģētajiem aktiem. Tāpat ir precizēts, kas ir atbildīgs par kopīgu sanāksmju sasaukšanu, un tas, ka tām jābūt pamatotām, nevis pro forma sanāksmēm.</w:t>
      </w:r>
    </w:p>
    <w:p w14:paraId="7297E79A" w14:textId="77777777" w:rsidR="00761C0F" w:rsidRPr="000B4CC7" w:rsidRDefault="00761C0F" w:rsidP="00761C0F">
      <w:r w:rsidRPr="000B4CC7">
        <w:rPr>
          <w:rStyle w:val="HideTWBExt"/>
        </w:rPr>
        <w:t>&lt;/Amend&gt;</w:t>
      </w:r>
    </w:p>
    <w:p w14:paraId="346EB36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216</w:t>
      </w:r>
      <w:r w:rsidRPr="000B4CC7">
        <w:rPr>
          <w:rStyle w:val="HideTWBExt"/>
          <w:b w:val="0"/>
        </w:rPr>
        <w:t>&lt;/NumAm&gt;</w:t>
      </w:r>
    </w:p>
    <w:p w14:paraId="15E5EEA9" w14:textId="77777777" w:rsidR="00761C0F" w:rsidRPr="000B4CC7" w:rsidRDefault="00761C0F" w:rsidP="00761C0F">
      <w:pPr>
        <w:pStyle w:val="NormalBold"/>
      </w:pPr>
      <w:r w:rsidRPr="000B4CC7">
        <w:rPr>
          <w:rStyle w:val="HideTWBExt"/>
          <w:b w:val="0"/>
        </w:rPr>
        <w:t>&lt;RepeatBlock-By&gt;&lt;Members&gt;</w:t>
      </w:r>
      <w:r w:rsidRPr="000B4CC7">
        <w:t>Morten Løkkegaard, Bart Groothuis</w:t>
      </w:r>
      <w:r w:rsidRPr="000B4CC7">
        <w:rPr>
          <w:rStyle w:val="HideTWBExt"/>
          <w:b w:val="0"/>
        </w:rPr>
        <w:t>&lt;/Members&gt;</w:t>
      </w:r>
    </w:p>
    <w:p w14:paraId="31017441" w14:textId="77777777" w:rsidR="00761C0F" w:rsidRPr="000B4CC7" w:rsidRDefault="00761C0F" w:rsidP="00761C0F">
      <w:pPr>
        <w:pStyle w:val="NormalBold"/>
      </w:pPr>
      <w:r w:rsidRPr="000B4CC7">
        <w:rPr>
          <w:rStyle w:val="HideTWBExt"/>
          <w:b w:val="0"/>
        </w:rPr>
        <w:t>&lt;/RepeatBlock-By&gt;</w:t>
      </w:r>
    </w:p>
    <w:p w14:paraId="1FD5B78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4EFA989"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4E83A53" w14:textId="77777777" w:rsidTr="00647906">
        <w:trPr>
          <w:trHeight w:hRule="exact" w:val="240"/>
          <w:jc w:val="center"/>
        </w:trPr>
        <w:tc>
          <w:tcPr>
            <w:tcW w:w="9752" w:type="dxa"/>
            <w:gridSpan w:val="2"/>
            <w:tcBorders>
              <w:top w:val="nil"/>
              <w:left w:val="nil"/>
              <w:bottom w:val="nil"/>
              <w:right w:val="nil"/>
            </w:tcBorders>
          </w:tcPr>
          <w:p w14:paraId="5947DCA3" w14:textId="77777777" w:rsidR="00761C0F" w:rsidRPr="000B4CC7" w:rsidRDefault="00761C0F" w:rsidP="00647906"/>
        </w:tc>
      </w:tr>
      <w:tr w:rsidR="00761C0F" w:rsidRPr="000B4CC7" w14:paraId="430D8E8B" w14:textId="77777777" w:rsidTr="00647906">
        <w:trPr>
          <w:trHeight w:val="240"/>
          <w:jc w:val="center"/>
        </w:trPr>
        <w:tc>
          <w:tcPr>
            <w:tcW w:w="4876" w:type="dxa"/>
            <w:tcBorders>
              <w:top w:val="nil"/>
              <w:left w:val="nil"/>
              <w:bottom w:val="nil"/>
              <w:right w:val="nil"/>
            </w:tcBorders>
          </w:tcPr>
          <w:p w14:paraId="4C124536"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73F61842" w14:textId="77777777" w:rsidR="00761C0F" w:rsidRPr="000B4CC7" w:rsidRDefault="00761C0F" w:rsidP="00647906">
            <w:pPr>
              <w:pStyle w:val="AmColumnHeading"/>
            </w:pPr>
            <w:r w:rsidRPr="000B4CC7">
              <w:t>Grozījums</w:t>
            </w:r>
          </w:p>
        </w:tc>
      </w:tr>
      <w:tr w:rsidR="00761C0F" w:rsidRPr="000B4CC7" w14:paraId="3F649D7C" w14:textId="77777777" w:rsidTr="00647906">
        <w:trPr>
          <w:jc w:val="center"/>
        </w:trPr>
        <w:tc>
          <w:tcPr>
            <w:tcW w:w="4876" w:type="dxa"/>
            <w:tcBorders>
              <w:top w:val="nil"/>
              <w:left w:val="nil"/>
              <w:bottom w:val="nil"/>
              <w:right w:val="nil"/>
            </w:tcBorders>
          </w:tcPr>
          <w:p w14:paraId="7A2239FE" w14:textId="77777777" w:rsidR="00761C0F" w:rsidRPr="000B4CC7" w:rsidRDefault="00761C0F" w:rsidP="00647906">
            <w:pPr>
              <w:pStyle w:val="Normal6a"/>
            </w:pPr>
            <w:r w:rsidRPr="000B4CC7">
              <w:t>(3)</w:t>
            </w:r>
            <w:r w:rsidRPr="000B4CC7">
              <w:tab/>
            </w:r>
            <w:r w:rsidRPr="000B4CC7">
              <w:rPr>
                <w:b/>
                <w:i/>
              </w:rPr>
              <w:t>Programmai jābūt</w:t>
            </w:r>
            <w:r w:rsidRPr="000B4CC7">
              <w:t xml:space="preserve"> cieši </w:t>
            </w:r>
            <w:r w:rsidRPr="000B4CC7">
              <w:rPr>
                <w:b/>
                <w:i/>
              </w:rPr>
              <w:t>saistītai</w:t>
            </w:r>
            <w:r w:rsidRPr="000B4CC7">
              <w:t xml:space="preserve"> ar Eiropas Parlamenta un Padomes Regulu (ES) [XXX]* [Eiropas Konkurētspējas fonds]</w:t>
            </w:r>
            <w:r w:rsidRPr="000B4CC7">
              <w:rPr>
                <w:vertAlign w:val="superscript"/>
              </w:rPr>
              <w:t>3</w:t>
            </w:r>
            <w:r w:rsidRPr="000B4CC7">
              <w:t>, izvirzot pētniecību un inovāciju Savienības ekonomikas un ieguldījumu stratēģijas centrā.</w:t>
            </w:r>
          </w:p>
        </w:tc>
        <w:tc>
          <w:tcPr>
            <w:tcW w:w="4876" w:type="dxa"/>
            <w:tcBorders>
              <w:top w:val="nil"/>
              <w:left w:val="nil"/>
              <w:bottom w:val="nil"/>
              <w:right w:val="nil"/>
            </w:tcBorders>
          </w:tcPr>
          <w:p w14:paraId="0E17BAC4" w14:textId="77777777" w:rsidR="00761C0F" w:rsidRPr="000B4CC7" w:rsidRDefault="00761C0F" w:rsidP="00647906">
            <w:pPr>
              <w:pStyle w:val="Normal6a"/>
            </w:pPr>
            <w:r w:rsidRPr="000B4CC7">
              <w:t>(3)</w:t>
            </w:r>
            <w:r w:rsidRPr="000B4CC7">
              <w:tab/>
            </w:r>
            <w:r w:rsidRPr="000B4CC7">
              <w:rPr>
                <w:b/>
                <w:i/>
              </w:rPr>
              <w:t>Programma ir</w:t>
            </w:r>
            <w:r w:rsidRPr="000B4CC7">
              <w:t xml:space="preserve"> cieši </w:t>
            </w:r>
            <w:r w:rsidRPr="000B4CC7">
              <w:rPr>
                <w:b/>
                <w:i/>
              </w:rPr>
              <w:t>saistīta</w:t>
            </w:r>
            <w:r w:rsidRPr="000B4CC7">
              <w:t xml:space="preserve"> ar Eiropas Parlamenta un Padomes Regulu (ES) [XXX]* [Eiropas Konkurētspējas fonds]</w:t>
            </w:r>
            <w:r w:rsidRPr="000B4CC7">
              <w:rPr>
                <w:vertAlign w:val="superscript"/>
              </w:rPr>
              <w:t>3</w:t>
            </w:r>
            <w:r w:rsidRPr="000B4CC7">
              <w:t xml:space="preserve">, izvirzot pētniecību un inovāciju Savienības ekonomikas un ieguldījumu stratēģijas centrā. </w:t>
            </w:r>
            <w:r w:rsidRPr="000B4CC7">
              <w:rPr>
                <w:b/>
                <w:i/>
              </w:rPr>
              <w:t>Eiropas Konkurētspējas fondam cita starpā būtu jāstiprina Savienības inovācijas spēja, ieviešot shēmu, kas piešķir finansējumu Programmas vai tās priekšteču finansēto projektu sekmīgāko un nepieciešamāko rezultātu valorizācijai.</w:t>
            </w:r>
          </w:p>
        </w:tc>
      </w:tr>
      <w:tr w:rsidR="00761C0F" w:rsidRPr="000B4CC7" w14:paraId="5A984F88" w14:textId="77777777" w:rsidTr="00647906">
        <w:trPr>
          <w:jc w:val="center"/>
        </w:trPr>
        <w:tc>
          <w:tcPr>
            <w:tcW w:w="4876" w:type="dxa"/>
            <w:tcBorders>
              <w:top w:val="nil"/>
              <w:left w:val="nil"/>
              <w:bottom w:val="nil"/>
              <w:right w:val="nil"/>
            </w:tcBorders>
          </w:tcPr>
          <w:p w14:paraId="11FA854D"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52D899FD" w14:textId="77777777" w:rsidR="00761C0F" w:rsidRPr="000B4CC7" w:rsidRDefault="00761C0F" w:rsidP="00647906">
            <w:pPr>
              <w:pStyle w:val="Normal6a"/>
            </w:pPr>
            <w:r w:rsidRPr="000B4CC7">
              <w:rPr>
                <w:b/>
                <w:i/>
              </w:rPr>
              <w:t>_________________</w:t>
            </w:r>
          </w:p>
        </w:tc>
      </w:tr>
      <w:tr w:rsidR="00761C0F" w:rsidRPr="000B4CC7" w14:paraId="31126E69" w14:textId="77777777" w:rsidTr="00647906">
        <w:trPr>
          <w:jc w:val="center"/>
        </w:trPr>
        <w:tc>
          <w:tcPr>
            <w:tcW w:w="4876" w:type="dxa"/>
            <w:tcBorders>
              <w:top w:val="nil"/>
              <w:left w:val="nil"/>
              <w:bottom w:val="nil"/>
              <w:right w:val="nil"/>
            </w:tcBorders>
          </w:tcPr>
          <w:p w14:paraId="202FFF55" w14:textId="77777777" w:rsidR="00761C0F" w:rsidRPr="000B4CC7" w:rsidRDefault="00761C0F" w:rsidP="00647906">
            <w:pPr>
              <w:pStyle w:val="Normal6a"/>
            </w:pPr>
            <w:r w:rsidRPr="000B4CC7">
              <w:rPr>
                <w:vertAlign w:val="superscript"/>
              </w:rPr>
              <w:t>3</w:t>
            </w:r>
            <w:r w:rsidRPr="000B4CC7">
              <w:t xml:space="preserve"> OV C […], […], […]. lpp.</w:t>
            </w:r>
          </w:p>
        </w:tc>
        <w:tc>
          <w:tcPr>
            <w:tcW w:w="4876" w:type="dxa"/>
            <w:tcBorders>
              <w:top w:val="nil"/>
              <w:left w:val="nil"/>
              <w:bottom w:val="nil"/>
              <w:right w:val="nil"/>
            </w:tcBorders>
          </w:tcPr>
          <w:p w14:paraId="6C631B12" w14:textId="77777777" w:rsidR="00761C0F" w:rsidRPr="000B4CC7" w:rsidRDefault="00761C0F" w:rsidP="00647906">
            <w:pPr>
              <w:pStyle w:val="Normal6a"/>
            </w:pPr>
            <w:r w:rsidRPr="000B4CC7">
              <w:rPr>
                <w:vertAlign w:val="superscript"/>
              </w:rPr>
              <w:t>3</w:t>
            </w:r>
            <w:r w:rsidRPr="000B4CC7">
              <w:t xml:space="preserve"> OV C […], […], […]. lpp.</w:t>
            </w:r>
          </w:p>
        </w:tc>
      </w:tr>
    </w:tbl>
    <w:p w14:paraId="2B22892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6F3D922" w14:textId="77777777" w:rsidR="00761C0F" w:rsidRPr="000B4CC7" w:rsidRDefault="00761C0F" w:rsidP="00761C0F">
      <w:r w:rsidRPr="000B4CC7">
        <w:rPr>
          <w:rStyle w:val="HideTWBExt"/>
        </w:rPr>
        <w:t>&lt;/Amend&gt;</w:t>
      </w:r>
    </w:p>
    <w:p w14:paraId="52A9727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217</w:t>
      </w:r>
      <w:r w:rsidRPr="000B4CC7">
        <w:rPr>
          <w:rStyle w:val="HideTWBExt"/>
          <w:b w:val="0"/>
        </w:rPr>
        <w:t>&lt;/NumAm&gt;</w:t>
      </w:r>
    </w:p>
    <w:p w14:paraId="4998A9BA" w14:textId="77777777" w:rsidR="00761C0F" w:rsidRPr="000B4CC7" w:rsidRDefault="00761C0F" w:rsidP="00761C0F">
      <w:pPr>
        <w:pStyle w:val="NormalBold"/>
      </w:pPr>
      <w:r w:rsidRPr="000B4CC7">
        <w:rPr>
          <w:rStyle w:val="HideTWBExt"/>
          <w:b w:val="0"/>
        </w:rPr>
        <w:t>&lt;RepeatBlock-By&gt;&lt;Members&gt;</w:t>
      </w:r>
      <w:r w:rsidRPr="000B4CC7">
        <w:t>Dario Nardella, Stefano Bonaccini, Giorgio Gori, Cristina Maestre, Camilla Laureti, Maria Grapini, Elena Sancho Murillo, Eric Sargiacomo, André Franqueira Rodrigues</w:t>
      </w:r>
      <w:r w:rsidRPr="000B4CC7">
        <w:rPr>
          <w:rStyle w:val="HideTWBExt"/>
          <w:b w:val="0"/>
        </w:rPr>
        <w:t>&lt;/Members&gt;</w:t>
      </w:r>
    </w:p>
    <w:p w14:paraId="00B41965" w14:textId="77777777" w:rsidR="00761C0F" w:rsidRPr="000B4CC7" w:rsidRDefault="00761C0F" w:rsidP="00761C0F">
      <w:pPr>
        <w:pStyle w:val="NormalBold"/>
      </w:pPr>
      <w:r w:rsidRPr="000B4CC7">
        <w:rPr>
          <w:rStyle w:val="HideTWBExt"/>
          <w:b w:val="0"/>
        </w:rPr>
        <w:t>&lt;/RepeatBlock-By&gt;</w:t>
      </w:r>
    </w:p>
    <w:p w14:paraId="183EDC7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E9D3BA4"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ADE3FE2" w14:textId="77777777" w:rsidTr="00647906">
        <w:trPr>
          <w:trHeight w:hRule="exact" w:val="240"/>
          <w:jc w:val="center"/>
        </w:trPr>
        <w:tc>
          <w:tcPr>
            <w:tcW w:w="9752" w:type="dxa"/>
            <w:gridSpan w:val="2"/>
            <w:tcBorders>
              <w:top w:val="nil"/>
              <w:left w:val="nil"/>
              <w:bottom w:val="nil"/>
              <w:right w:val="nil"/>
            </w:tcBorders>
          </w:tcPr>
          <w:p w14:paraId="3105E991" w14:textId="77777777" w:rsidR="00761C0F" w:rsidRPr="000B4CC7" w:rsidRDefault="00761C0F" w:rsidP="00647906"/>
        </w:tc>
      </w:tr>
      <w:tr w:rsidR="00761C0F" w:rsidRPr="000B4CC7" w14:paraId="19961C6B" w14:textId="77777777" w:rsidTr="00647906">
        <w:trPr>
          <w:trHeight w:val="240"/>
          <w:jc w:val="center"/>
        </w:trPr>
        <w:tc>
          <w:tcPr>
            <w:tcW w:w="4876" w:type="dxa"/>
            <w:tcBorders>
              <w:top w:val="nil"/>
              <w:left w:val="nil"/>
              <w:bottom w:val="nil"/>
              <w:right w:val="nil"/>
            </w:tcBorders>
          </w:tcPr>
          <w:p w14:paraId="4B45A3A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9A35238" w14:textId="77777777" w:rsidR="00761C0F" w:rsidRPr="000B4CC7" w:rsidRDefault="00761C0F" w:rsidP="00647906">
            <w:pPr>
              <w:pStyle w:val="AmColumnHeading"/>
            </w:pPr>
            <w:r w:rsidRPr="000B4CC7">
              <w:t>Grozījums</w:t>
            </w:r>
          </w:p>
        </w:tc>
      </w:tr>
      <w:tr w:rsidR="00761C0F" w:rsidRPr="000B4CC7" w14:paraId="79B9B343" w14:textId="77777777" w:rsidTr="00647906">
        <w:trPr>
          <w:jc w:val="center"/>
        </w:trPr>
        <w:tc>
          <w:tcPr>
            <w:tcW w:w="4876" w:type="dxa"/>
            <w:tcBorders>
              <w:top w:val="nil"/>
              <w:left w:val="nil"/>
              <w:bottom w:val="nil"/>
              <w:right w:val="nil"/>
            </w:tcBorders>
          </w:tcPr>
          <w:p w14:paraId="2ECCE1D4" w14:textId="77777777" w:rsidR="00761C0F" w:rsidRPr="000B4CC7" w:rsidRDefault="00761C0F" w:rsidP="00647906">
            <w:pPr>
              <w:pStyle w:val="Normal6a"/>
            </w:pPr>
            <w:r w:rsidRPr="000B4CC7">
              <w:t>(3)</w:t>
            </w:r>
            <w:r w:rsidRPr="000B4CC7">
              <w:tab/>
              <w:t>Programmai jābūt cieši saistītai ar Eiropas Parlamenta un Padomes Regulu (ES) [XXX]* [Eiropas Konkurētspējas fonds]</w:t>
            </w:r>
            <w:r w:rsidRPr="000B4CC7">
              <w:rPr>
                <w:vertAlign w:val="superscript"/>
              </w:rPr>
              <w:t>3</w:t>
            </w:r>
            <w:r w:rsidRPr="000B4CC7">
              <w:t>, izvirzot pētniecību un inovāciju Savienības ekonomikas un ieguldījumu stratēģijas centrā.</w:t>
            </w:r>
          </w:p>
        </w:tc>
        <w:tc>
          <w:tcPr>
            <w:tcW w:w="4876" w:type="dxa"/>
            <w:tcBorders>
              <w:top w:val="nil"/>
              <w:left w:val="nil"/>
              <w:bottom w:val="nil"/>
              <w:right w:val="nil"/>
            </w:tcBorders>
          </w:tcPr>
          <w:p w14:paraId="05005B42" w14:textId="77777777" w:rsidR="00761C0F" w:rsidRPr="000B4CC7" w:rsidRDefault="00761C0F" w:rsidP="00647906">
            <w:pPr>
              <w:pStyle w:val="Normal6a"/>
            </w:pPr>
            <w:r w:rsidRPr="000B4CC7">
              <w:t>(3)</w:t>
            </w:r>
            <w:r w:rsidRPr="000B4CC7">
              <w:tab/>
              <w:t>Programmai jābūt cieši saistītai ar Eiropas Parlamenta un Padomes Regulu (ES) [XXX]* [Eiropas Konkurētspējas fonds]</w:t>
            </w:r>
            <w:r w:rsidRPr="000B4CC7">
              <w:rPr>
                <w:vertAlign w:val="superscript"/>
              </w:rPr>
              <w:t>3</w:t>
            </w:r>
            <w:r w:rsidRPr="000B4CC7">
              <w:t xml:space="preserve">, </w:t>
            </w:r>
            <w:r w:rsidRPr="000B4CC7">
              <w:rPr>
                <w:b/>
                <w:i/>
              </w:rPr>
              <w:t xml:space="preserve">pamatojoties uz skaidriem un pārredzamiem pārvaldības noteikumiem un </w:t>
            </w:r>
            <w:r w:rsidRPr="000B4CC7">
              <w:t xml:space="preserve">izvirzot pētniecību un inovāciju Savienības ekonomikas un ieguldījumu stratēģijas centrā. </w:t>
            </w:r>
            <w:r w:rsidRPr="000B4CC7">
              <w:rPr>
                <w:b/>
                <w:i/>
              </w:rPr>
              <w:t>Šādai saiknei būtu jānodrošina pētniecības un inovācijas rezultātu efektīva pāreja uz ieviešanu un apguvi stratēģiskās vērtības ķēdēs, tostarp lauksaimniecības pārtikas vērtības ķēdēs un lauku apvidos.</w:t>
            </w:r>
          </w:p>
        </w:tc>
      </w:tr>
      <w:tr w:rsidR="00761C0F" w:rsidRPr="000B4CC7" w14:paraId="16708E6A" w14:textId="77777777" w:rsidTr="00647906">
        <w:trPr>
          <w:jc w:val="center"/>
        </w:trPr>
        <w:tc>
          <w:tcPr>
            <w:tcW w:w="4876" w:type="dxa"/>
            <w:tcBorders>
              <w:top w:val="nil"/>
              <w:left w:val="nil"/>
              <w:bottom w:val="nil"/>
              <w:right w:val="nil"/>
            </w:tcBorders>
          </w:tcPr>
          <w:p w14:paraId="641F0BB2"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16109D55" w14:textId="77777777" w:rsidR="00761C0F" w:rsidRPr="000B4CC7" w:rsidRDefault="00761C0F" w:rsidP="00647906">
            <w:pPr>
              <w:pStyle w:val="Normal6a"/>
            </w:pPr>
            <w:r w:rsidRPr="000B4CC7">
              <w:rPr>
                <w:b/>
                <w:i/>
              </w:rPr>
              <w:t>_________________</w:t>
            </w:r>
          </w:p>
        </w:tc>
      </w:tr>
      <w:tr w:rsidR="00761C0F" w:rsidRPr="000B4CC7" w14:paraId="0DF3BB82" w14:textId="77777777" w:rsidTr="00647906">
        <w:trPr>
          <w:jc w:val="center"/>
        </w:trPr>
        <w:tc>
          <w:tcPr>
            <w:tcW w:w="4876" w:type="dxa"/>
            <w:tcBorders>
              <w:top w:val="nil"/>
              <w:left w:val="nil"/>
              <w:bottom w:val="nil"/>
              <w:right w:val="nil"/>
            </w:tcBorders>
          </w:tcPr>
          <w:p w14:paraId="77142563" w14:textId="77777777" w:rsidR="00761C0F" w:rsidRPr="000B4CC7" w:rsidRDefault="00761C0F" w:rsidP="00647906">
            <w:pPr>
              <w:pStyle w:val="Normal6a"/>
            </w:pPr>
            <w:r w:rsidRPr="000B4CC7">
              <w:rPr>
                <w:vertAlign w:val="superscript"/>
              </w:rPr>
              <w:t>3</w:t>
            </w:r>
            <w:r w:rsidRPr="000B4CC7">
              <w:t xml:space="preserve"> OV C […], […], […]. lpp.</w:t>
            </w:r>
          </w:p>
        </w:tc>
        <w:tc>
          <w:tcPr>
            <w:tcW w:w="4876" w:type="dxa"/>
            <w:tcBorders>
              <w:top w:val="nil"/>
              <w:left w:val="nil"/>
              <w:bottom w:val="nil"/>
              <w:right w:val="nil"/>
            </w:tcBorders>
          </w:tcPr>
          <w:p w14:paraId="5AEB3F99" w14:textId="77777777" w:rsidR="00761C0F" w:rsidRPr="000B4CC7" w:rsidRDefault="00761C0F" w:rsidP="00647906">
            <w:pPr>
              <w:pStyle w:val="Normal6a"/>
            </w:pPr>
            <w:r w:rsidRPr="000B4CC7">
              <w:rPr>
                <w:b/>
                <w:i/>
                <w:vertAlign w:val="superscript"/>
              </w:rPr>
              <w:t>3</w:t>
            </w:r>
            <w:r w:rsidRPr="000B4CC7">
              <w:t xml:space="preserve"> </w:t>
            </w:r>
            <w:r w:rsidRPr="000B4CC7">
              <w:rPr>
                <w:b/>
                <w:i/>
              </w:rPr>
              <w:t xml:space="preserve"> OV C […], […], […]. lpp.</w:t>
            </w:r>
          </w:p>
        </w:tc>
      </w:tr>
    </w:tbl>
    <w:p w14:paraId="5A6D256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84166BE"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700F5DF0" w14:textId="77777777" w:rsidR="00761C0F" w:rsidRPr="000B4CC7" w:rsidRDefault="00761C0F" w:rsidP="00761C0F">
      <w:pPr>
        <w:pStyle w:val="AmJustText"/>
      </w:pPr>
      <w:r w:rsidRPr="000B4CC7">
        <w:t>Saiknei starp Eiropas Klimata fondu un pamatprogrammu “Apvārsnis Eiropa” būtu jābalstās uz skaidriem un pārredzamiem pārvaldības noteikumiem, nodrošinot skaidrus un vienlīdzīgus nosacījumus visiem dalībniekiem. Rūpīgi izstrādāts satvars ir būtisks, lai garantētu juridisko noteiktību, izvairītos no pārklāšanās vai nekonsekvences starp abiem instrumentiem un nodrošinātu, ka pētniecības un inovācijas rezultāti tiek efektīvi pārnesti uz ieviešanu un apguvi stratēģiskās vērtības ķēdēs.</w:t>
      </w:r>
    </w:p>
    <w:p w14:paraId="1893B501" w14:textId="77777777" w:rsidR="00761C0F" w:rsidRPr="000B4CC7" w:rsidRDefault="00761C0F" w:rsidP="00761C0F">
      <w:r w:rsidRPr="000B4CC7">
        <w:rPr>
          <w:rStyle w:val="HideTWBExt"/>
        </w:rPr>
        <w:t>&lt;/Amend&gt;</w:t>
      </w:r>
    </w:p>
    <w:p w14:paraId="6D5A2D3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218</w:t>
      </w:r>
      <w:r w:rsidRPr="000B4CC7">
        <w:rPr>
          <w:rStyle w:val="HideTWBExt"/>
          <w:b w:val="0"/>
        </w:rPr>
        <w:t>&lt;/NumAm&gt;</w:t>
      </w:r>
    </w:p>
    <w:p w14:paraId="3785A33F" w14:textId="77777777" w:rsidR="00761C0F" w:rsidRPr="000B4CC7" w:rsidRDefault="00761C0F" w:rsidP="00761C0F">
      <w:pPr>
        <w:pStyle w:val="NormalBold"/>
      </w:pPr>
      <w:r w:rsidRPr="000B4CC7">
        <w:rPr>
          <w:rStyle w:val="HideTWBExt"/>
          <w:b w:val="0"/>
        </w:rPr>
        <w:t>&lt;RepeatBlock-By&gt;&lt;Members&gt;</w:t>
      </w:r>
      <w:r w:rsidRPr="000B4CC7">
        <w:t>Elena Donazzan, Nicola Procaccini, Mariateresa Vivaldini, Carlo Ciccioli, Alessandro Ciriani, Lara Magoni, Francesco Torselli, Pietro Fiocchi, Carlo Fidanza, Anna Zalewska</w:t>
      </w:r>
      <w:r w:rsidRPr="000B4CC7">
        <w:rPr>
          <w:rStyle w:val="HideTWBExt"/>
          <w:b w:val="0"/>
        </w:rPr>
        <w:t>&lt;/Members&gt;</w:t>
      </w:r>
    </w:p>
    <w:p w14:paraId="1CD482ED" w14:textId="77777777" w:rsidR="00761C0F" w:rsidRPr="000B4CC7" w:rsidRDefault="00761C0F" w:rsidP="00761C0F">
      <w:pPr>
        <w:pStyle w:val="NormalBold"/>
      </w:pPr>
      <w:r w:rsidRPr="000B4CC7">
        <w:rPr>
          <w:rStyle w:val="HideTWBExt"/>
          <w:b w:val="0"/>
        </w:rPr>
        <w:t>&lt;/RepeatBlock-By&gt;</w:t>
      </w:r>
    </w:p>
    <w:p w14:paraId="1FAF8C2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CA1582A"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8518375" w14:textId="77777777" w:rsidTr="00647906">
        <w:trPr>
          <w:trHeight w:hRule="exact" w:val="240"/>
          <w:jc w:val="center"/>
        </w:trPr>
        <w:tc>
          <w:tcPr>
            <w:tcW w:w="9752" w:type="dxa"/>
            <w:gridSpan w:val="2"/>
            <w:tcBorders>
              <w:top w:val="nil"/>
              <w:left w:val="nil"/>
              <w:bottom w:val="nil"/>
              <w:right w:val="nil"/>
            </w:tcBorders>
          </w:tcPr>
          <w:p w14:paraId="44C0177A" w14:textId="77777777" w:rsidR="00761C0F" w:rsidRPr="000B4CC7" w:rsidRDefault="00761C0F" w:rsidP="00647906"/>
        </w:tc>
      </w:tr>
      <w:tr w:rsidR="00761C0F" w:rsidRPr="000B4CC7" w14:paraId="2362066F" w14:textId="77777777" w:rsidTr="00647906">
        <w:trPr>
          <w:trHeight w:val="240"/>
          <w:jc w:val="center"/>
        </w:trPr>
        <w:tc>
          <w:tcPr>
            <w:tcW w:w="4876" w:type="dxa"/>
            <w:tcBorders>
              <w:top w:val="nil"/>
              <w:left w:val="nil"/>
              <w:bottom w:val="nil"/>
              <w:right w:val="nil"/>
            </w:tcBorders>
          </w:tcPr>
          <w:p w14:paraId="0A2CD4B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4E8D5E1" w14:textId="77777777" w:rsidR="00761C0F" w:rsidRPr="000B4CC7" w:rsidRDefault="00761C0F" w:rsidP="00647906">
            <w:pPr>
              <w:pStyle w:val="AmColumnHeading"/>
            </w:pPr>
            <w:r w:rsidRPr="000B4CC7">
              <w:t>Grozījums</w:t>
            </w:r>
          </w:p>
        </w:tc>
      </w:tr>
      <w:tr w:rsidR="00761C0F" w:rsidRPr="000B4CC7" w14:paraId="56959E3A" w14:textId="77777777" w:rsidTr="00647906">
        <w:trPr>
          <w:jc w:val="center"/>
        </w:trPr>
        <w:tc>
          <w:tcPr>
            <w:tcW w:w="4876" w:type="dxa"/>
            <w:tcBorders>
              <w:top w:val="nil"/>
              <w:left w:val="nil"/>
              <w:bottom w:val="nil"/>
              <w:right w:val="nil"/>
            </w:tcBorders>
          </w:tcPr>
          <w:p w14:paraId="029DA72C" w14:textId="77777777" w:rsidR="00761C0F" w:rsidRPr="000B4CC7" w:rsidRDefault="00761C0F" w:rsidP="00647906">
            <w:pPr>
              <w:pStyle w:val="Normal6a"/>
            </w:pPr>
            <w:r w:rsidRPr="000B4CC7">
              <w:t>(3)</w:t>
            </w:r>
            <w:r w:rsidRPr="000B4CC7">
              <w:tab/>
              <w:t>Programmai jābūt cieši saistītai ar Eiropas Parlamenta un Padomes Regulu (ES) [XXX]* [Eiropas Konkurētspējas fonds]</w:t>
            </w:r>
            <w:r w:rsidRPr="000B4CC7">
              <w:rPr>
                <w:vertAlign w:val="superscript"/>
              </w:rPr>
              <w:t>3</w:t>
            </w:r>
            <w:r w:rsidRPr="000B4CC7">
              <w:t>, izvirzot pētniecību un inovāciju Savienības ekonomikas un ieguldījumu stratēģijas centrā.</w:t>
            </w:r>
          </w:p>
        </w:tc>
        <w:tc>
          <w:tcPr>
            <w:tcW w:w="4876" w:type="dxa"/>
            <w:tcBorders>
              <w:top w:val="nil"/>
              <w:left w:val="nil"/>
              <w:bottom w:val="nil"/>
              <w:right w:val="nil"/>
            </w:tcBorders>
          </w:tcPr>
          <w:p w14:paraId="7522E41A" w14:textId="77777777" w:rsidR="00761C0F" w:rsidRPr="000B4CC7" w:rsidRDefault="00761C0F" w:rsidP="00647906">
            <w:pPr>
              <w:pStyle w:val="Normal6a"/>
            </w:pPr>
            <w:r w:rsidRPr="000B4CC7">
              <w:t>(3)</w:t>
            </w:r>
            <w:r w:rsidRPr="000B4CC7">
              <w:tab/>
              <w:t>Programmai</w:t>
            </w:r>
            <w:r w:rsidRPr="000B4CC7">
              <w:rPr>
                <w:b/>
                <w:i/>
              </w:rPr>
              <w:t xml:space="preserve"> ar skaidriem un pārredzamiem pārvaldības noteikumiem</w:t>
            </w:r>
            <w:r w:rsidRPr="000B4CC7">
              <w:t xml:space="preserve"> jābūt cieši saistītai ar Eiropas Parlamenta un Padomes Regulu (ES) [XXX]* [Eiropas Konkurētspējas fonds]</w:t>
            </w:r>
            <w:r w:rsidRPr="000B4CC7">
              <w:rPr>
                <w:vertAlign w:val="superscript"/>
              </w:rPr>
              <w:t>3</w:t>
            </w:r>
            <w:r w:rsidRPr="000B4CC7">
              <w:t xml:space="preserve">, izvirzot pētniecību un inovāciju Savienības ekonomikas un ieguldījumu stratēģijas centrā. </w:t>
            </w:r>
            <w:r w:rsidRPr="000B4CC7">
              <w:rPr>
                <w:b/>
                <w:i/>
              </w:rPr>
              <w:t>Šai saiknei būtu jānodrošina pētniecības un inovācijas rezultātu efektīva pāreja uz ieviešanu un apguvi stratēģiskās vērtības ķēdēs, tostarp lauksaimniecības pārtikas vērtības ķēdēs un lauku apvidos.</w:t>
            </w:r>
          </w:p>
        </w:tc>
      </w:tr>
      <w:tr w:rsidR="00761C0F" w:rsidRPr="000B4CC7" w14:paraId="534BDE10" w14:textId="77777777" w:rsidTr="00647906">
        <w:trPr>
          <w:jc w:val="center"/>
        </w:trPr>
        <w:tc>
          <w:tcPr>
            <w:tcW w:w="4876" w:type="dxa"/>
            <w:tcBorders>
              <w:top w:val="nil"/>
              <w:left w:val="nil"/>
              <w:bottom w:val="nil"/>
              <w:right w:val="nil"/>
            </w:tcBorders>
          </w:tcPr>
          <w:p w14:paraId="44E3ED50"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7713F285" w14:textId="77777777" w:rsidR="00761C0F" w:rsidRPr="000B4CC7" w:rsidRDefault="00761C0F" w:rsidP="00647906">
            <w:pPr>
              <w:pStyle w:val="Normal6a"/>
            </w:pPr>
            <w:r w:rsidRPr="000B4CC7">
              <w:rPr>
                <w:b/>
                <w:i/>
              </w:rPr>
              <w:t>_________________</w:t>
            </w:r>
          </w:p>
        </w:tc>
      </w:tr>
      <w:tr w:rsidR="00761C0F" w:rsidRPr="000B4CC7" w14:paraId="4BC4F718" w14:textId="77777777" w:rsidTr="00647906">
        <w:trPr>
          <w:jc w:val="center"/>
        </w:trPr>
        <w:tc>
          <w:tcPr>
            <w:tcW w:w="4876" w:type="dxa"/>
            <w:tcBorders>
              <w:top w:val="nil"/>
              <w:left w:val="nil"/>
              <w:bottom w:val="nil"/>
              <w:right w:val="nil"/>
            </w:tcBorders>
          </w:tcPr>
          <w:p w14:paraId="2092EE7F" w14:textId="77777777" w:rsidR="00761C0F" w:rsidRPr="000B4CC7" w:rsidRDefault="00761C0F" w:rsidP="00647906">
            <w:pPr>
              <w:pStyle w:val="Normal6a"/>
            </w:pPr>
            <w:r w:rsidRPr="000B4CC7">
              <w:rPr>
                <w:vertAlign w:val="superscript"/>
              </w:rPr>
              <w:t>3</w:t>
            </w:r>
            <w:r w:rsidRPr="000B4CC7">
              <w:t xml:space="preserve"> OV C […], […], […]. lpp.</w:t>
            </w:r>
          </w:p>
        </w:tc>
        <w:tc>
          <w:tcPr>
            <w:tcW w:w="4876" w:type="dxa"/>
            <w:tcBorders>
              <w:top w:val="nil"/>
              <w:left w:val="nil"/>
              <w:bottom w:val="nil"/>
              <w:right w:val="nil"/>
            </w:tcBorders>
          </w:tcPr>
          <w:p w14:paraId="3FD43A14" w14:textId="77777777" w:rsidR="00761C0F" w:rsidRPr="000B4CC7" w:rsidRDefault="00761C0F" w:rsidP="00647906">
            <w:pPr>
              <w:pStyle w:val="Normal6a"/>
            </w:pPr>
            <w:r w:rsidRPr="000B4CC7">
              <w:rPr>
                <w:vertAlign w:val="superscript"/>
              </w:rPr>
              <w:t>3</w:t>
            </w:r>
            <w:r w:rsidRPr="000B4CC7">
              <w:t xml:space="preserve"> OV C […], […], […]. lpp.</w:t>
            </w:r>
          </w:p>
        </w:tc>
      </w:tr>
    </w:tbl>
    <w:p w14:paraId="5E4827C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12B4295" w14:textId="77777777" w:rsidR="00761C0F" w:rsidRPr="000B4CC7" w:rsidRDefault="00761C0F" w:rsidP="00761C0F">
      <w:r w:rsidRPr="000B4CC7">
        <w:rPr>
          <w:rStyle w:val="HideTWBExt"/>
        </w:rPr>
        <w:t>&lt;/Amend&gt;</w:t>
      </w:r>
    </w:p>
    <w:p w14:paraId="0A074C1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219</w:t>
      </w:r>
      <w:r w:rsidRPr="000B4CC7">
        <w:rPr>
          <w:rStyle w:val="HideTWBExt"/>
          <w:b w:val="0"/>
        </w:rPr>
        <w:t>&lt;/NumAm&gt;</w:t>
      </w:r>
    </w:p>
    <w:p w14:paraId="54FF6EC4"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66492F91"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20B2A9C4" w14:textId="77777777" w:rsidR="00761C0F" w:rsidRPr="000B4CC7" w:rsidRDefault="00761C0F" w:rsidP="00761C0F">
      <w:pPr>
        <w:pStyle w:val="NormalBold"/>
      </w:pPr>
      <w:r w:rsidRPr="000B4CC7">
        <w:rPr>
          <w:rStyle w:val="HideTWBExt"/>
          <w:b w:val="0"/>
        </w:rPr>
        <w:t>&lt;/RepeatBlock-By&gt;</w:t>
      </w:r>
    </w:p>
    <w:p w14:paraId="012780C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382F03C"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CEE7600" w14:textId="77777777" w:rsidTr="00647906">
        <w:trPr>
          <w:trHeight w:hRule="exact" w:val="240"/>
          <w:jc w:val="center"/>
        </w:trPr>
        <w:tc>
          <w:tcPr>
            <w:tcW w:w="9752" w:type="dxa"/>
            <w:gridSpan w:val="2"/>
            <w:tcBorders>
              <w:top w:val="nil"/>
              <w:left w:val="nil"/>
              <w:bottom w:val="nil"/>
              <w:right w:val="nil"/>
            </w:tcBorders>
          </w:tcPr>
          <w:p w14:paraId="31470743" w14:textId="77777777" w:rsidR="00761C0F" w:rsidRPr="000B4CC7" w:rsidRDefault="00761C0F" w:rsidP="00647906"/>
        </w:tc>
      </w:tr>
      <w:tr w:rsidR="00761C0F" w:rsidRPr="000B4CC7" w14:paraId="54BBD9F3" w14:textId="77777777" w:rsidTr="00647906">
        <w:trPr>
          <w:trHeight w:val="240"/>
          <w:jc w:val="center"/>
        </w:trPr>
        <w:tc>
          <w:tcPr>
            <w:tcW w:w="4876" w:type="dxa"/>
            <w:tcBorders>
              <w:top w:val="nil"/>
              <w:left w:val="nil"/>
              <w:bottom w:val="nil"/>
              <w:right w:val="nil"/>
            </w:tcBorders>
          </w:tcPr>
          <w:p w14:paraId="33319D9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178720B" w14:textId="77777777" w:rsidR="00761C0F" w:rsidRPr="000B4CC7" w:rsidRDefault="00761C0F" w:rsidP="00647906">
            <w:pPr>
              <w:pStyle w:val="AmColumnHeading"/>
            </w:pPr>
            <w:r w:rsidRPr="000B4CC7">
              <w:t>Grozījums</w:t>
            </w:r>
          </w:p>
        </w:tc>
      </w:tr>
      <w:tr w:rsidR="00761C0F" w:rsidRPr="000B4CC7" w14:paraId="54B791CB" w14:textId="77777777" w:rsidTr="00647906">
        <w:trPr>
          <w:jc w:val="center"/>
        </w:trPr>
        <w:tc>
          <w:tcPr>
            <w:tcW w:w="4876" w:type="dxa"/>
            <w:tcBorders>
              <w:top w:val="nil"/>
              <w:left w:val="nil"/>
              <w:bottom w:val="nil"/>
              <w:right w:val="nil"/>
            </w:tcBorders>
          </w:tcPr>
          <w:p w14:paraId="45A523D5" w14:textId="77777777" w:rsidR="00761C0F" w:rsidRPr="000B4CC7" w:rsidRDefault="00761C0F" w:rsidP="00647906">
            <w:pPr>
              <w:pStyle w:val="Normal6a"/>
            </w:pPr>
            <w:r w:rsidRPr="000B4CC7">
              <w:t>(3)</w:t>
            </w:r>
            <w:r w:rsidRPr="000B4CC7">
              <w:tab/>
              <w:t xml:space="preserve">Programmai jābūt </w:t>
            </w:r>
            <w:r w:rsidRPr="000B4CC7">
              <w:rPr>
                <w:b/>
                <w:i/>
              </w:rPr>
              <w:t>cieši saistītai</w:t>
            </w:r>
            <w:r w:rsidRPr="000B4CC7">
              <w:t xml:space="preserve"> ar Eiropas Parlamenta un Padomes Regulu (ES) [XXX]* [Eiropas Konkurētspējas fonds]</w:t>
            </w:r>
            <w:r w:rsidRPr="000B4CC7">
              <w:rPr>
                <w:b/>
                <w:i/>
                <w:vertAlign w:val="superscript"/>
              </w:rPr>
              <w:t>3</w:t>
            </w:r>
            <w:r w:rsidRPr="000B4CC7">
              <w:t xml:space="preserve">, </w:t>
            </w:r>
            <w:r w:rsidRPr="000B4CC7">
              <w:rPr>
                <w:b/>
                <w:i/>
              </w:rPr>
              <w:t>izvirzot pētniecību un inovāciju</w:t>
            </w:r>
            <w:r w:rsidRPr="000B4CC7">
              <w:t xml:space="preserve"> Savienības ekonomikas un ieguldījumu </w:t>
            </w:r>
            <w:r w:rsidRPr="000B4CC7">
              <w:rPr>
                <w:b/>
                <w:i/>
              </w:rPr>
              <w:t>stratēģijas centrā</w:t>
            </w:r>
            <w:r w:rsidRPr="000B4CC7">
              <w:t>.</w:t>
            </w:r>
          </w:p>
        </w:tc>
        <w:tc>
          <w:tcPr>
            <w:tcW w:w="4876" w:type="dxa"/>
            <w:tcBorders>
              <w:top w:val="nil"/>
              <w:left w:val="nil"/>
              <w:bottom w:val="nil"/>
              <w:right w:val="nil"/>
            </w:tcBorders>
          </w:tcPr>
          <w:p w14:paraId="6B5C7313" w14:textId="77777777" w:rsidR="00761C0F" w:rsidRPr="000B4CC7" w:rsidRDefault="00761C0F" w:rsidP="00647906">
            <w:pPr>
              <w:pStyle w:val="Normal6a"/>
            </w:pPr>
            <w:r w:rsidRPr="000B4CC7">
              <w:t>(3)</w:t>
            </w:r>
            <w:r w:rsidRPr="000B4CC7">
              <w:tab/>
            </w:r>
            <w:r w:rsidRPr="000B4CC7">
              <w:rPr>
                <w:b/>
                <w:i/>
              </w:rPr>
              <w:t xml:space="preserve">Turklāt, ņemot vērā zinātnisko atziņu nozīmīgo lomu tehnoloģiskajai suverenitātei, ilgtspējai un konkurētspējai, </w:t>
            </w:r>
            <w:r w:rsidRPr="000B4CC7">
              <w:t xml:space="preserve">Programmai jābūt </w:t>
            </w:r>
            <w:r w:rsidRPr="000B4CC7">
              <w:rPr>
                <w:b/>
                <w:i/>
              </w:rPr>
              <w:t>labi saskaņotai</w:t>
            </w:r>
            <w:r w:rsidRPr="000B4CC7">
              <w:t xml:space="preserve"> ar Eiropas Parlamenta un Padomes Regulu (ES) [XXX]* [Eiropas Konkurētspējas fonds], </w:t>
            </w:r>
            <w:r w:rsidRPr="000B4CC7">
              <w:rPr>
                <w:b/>
                <w:i/>
              </w:rPr>
              <w:t>lai nodrošinātu, ka tiek izvērsta</w:t>
            </w:r>
            <w:r w:rsidRPr="000B4CC7">
              <w:t xml:space="preserve"> Savienības ekonomikas un ieguldījumu </w:t>
            </w:r>
            <w:r w:rsidRPr="000B4CC7">
              <w:rPr>
                <w:b/>
                <w:i/>
              </w:rPr>
              <w:t>stratēģija un ka tā vēl vairāk valorizē izcilos rezultātus, ko Savienība guvusi Programmas ietvaros</w:t>
            </w:r>
            <w:r w:rsidRPr="000B4CC7">
              <w:t>.</w:t>
            </w:r>
          </w:p>
        </w:tc>
      </w:tr>
      <w:tr w:rsidR="00761C0F" w:rsidRPr="000B4CC7" w14:paraId="37299D66" w14:textId="77777777" w:rsidTr="00647906">
        <w:trPr>
          <w:jc w:val="center"/>
        </w:trPr>
        <w:tc>
          <w:tcPr>
            <w:tcW w:w="4876" w:type="dxa"/>
            <w:tcBorders>
              <w:top w:val="nil"/>
              <w:left w:val="nil"/>
              <w:bottom w:val="nil"/>
              <w:right w:val="nil"/>
            </w:tcBorders>
          </w:tcPr>
          <w:p w14:paraId="2160F62F"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1FD12FF5" w14:textId="77777777" w:rsidR="00761C0F" w:rsidRPr="000B4CC7" w:rsidRDefault="00761C0F" w:rsidP="00647906"/>
        </w:tc>
      </w:tr>
      <w:tr w:rsidR="00761C0F" w:rsidRPr="000B4CC7" w14:paraId="01633D63" w14:textId="77777777" w:rsidTr="00647906">
        <w:trPr>
          <w:jc w:val="center"/>
        </w:trPr>
        <w:tc>
          <w:tcPr>
            <w:tcW w:w="4876" w:type="dxa"/>
            <w:tcBorders>
              <w:top w:val="nil"/>
              <w:left w:val="nil"/>
              <w:bottom w:val="nil"/>
              <w:right w:val="nil"/>
            </w:tcBorders>
          </w:tcPr>
          <w:p w14:paraId="52883243" w14:textId="77777777" w:rsidR="00761C0F" w:rsidRPr="000B4CC7" w:rsidRDefault="00761C0F" w:rsidP="00647906">
            <w:pPr>
              <w:pStyle w:val="Normal6a"/>
            </w:pPr>
            <w:r w:rsidRPr="000B4CC7">
              <w:rPr>
                <w:b/>
                <w:i/>
                <w:vertAlign w:val="superscript"/>
              </w:rPr>
              <w:t>3</w:t>
            </w:r>
            <w:r w:rsidRPr="000B4CC7">
              <w:t xml:space="preserve"> </w:t>
            </w:r>
            <w:r w:rsidRPr="000B4CC7">
              <w:rPr>
                <w:b/>
                <w:i/>
              </w:rPr>
              <w:t xml:space="preserve"> OV C […], […], […]. lpp.</w:t>
            </w:r>
          </w:p>
        </w:tc>
        <w:tc>
          <w:tcPr>
            <w:tcW w:w="4876" w:type="dxa"/>
            <w:tcBorders>
              <w:top w:val="nil"/>
              <w:left w:val="nil"/>
              <w:bottom w:val="nil"/>
              <w:right w:val="nil"/>
            </w:tcBorders>
          </w:tcPr>
          <w:p w14:paraId="4DFD16DF" w14:textId="77777777" w:rsidR="00761C0F" w:rsidRPr="000B4CC7" w:rsidRDefault="00761C0F" w:rsidP="00647906"/>
        </w:tc>
      </w:tr>
    </w:tbl>
    <w:p w14:paraId="5736A04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5B0CA05" w14:textId="77777777" w:rsidR="00761C0F" w:rsidRPr="000B4CC7" w:rsidRDefault="00761C0F" w:rsidP="00761C0F">
      <w:r w:rsidRPr="000B4CC7">
        <w:rPr>
          <w:rStyle w:val="HideTWBExt"/>
        </w:rPr>
        <w:t>&lt;/Amend&gt;</w:t>
      </w:r>
    </w:p>
    <w:p w14:paraId="147D1D6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220</w:t>
      </w:r>
      <w:r w:rsidRPr="000B4CC7">
        <w:rPr>
          <w:rStyle w:val="HideTWBExt"/>
          <w:b w:val="0"/>
        </w:rPr>
        <w:t>&lt;/NumAm&gt;</w:t>
      </w:r>
    </w:p>
    <w:p w14:paraId="1EDCA1FA" w14:textId="77777777" w:rsidR="00761C0F" w:rsidRPr="000B4CC7" w:rsidRDefault="00761C0F" w:rsidP="00761C0F">
      <w:pPr>
        <w:pStyle w:val="NormalBold"/>
      </w:pPr>
      <w:r w:rsidRPr="000B4CC7">
        <w:rPr>
          <w:rStyle w:val="HideTWBExt"/>
          <w:b w:val="0"/>
        </w:rPr>
        <w:t>&lt;RepeatBlock-By&gt;&lt;Members&gt;</w:t>
      </w:r>
      <w:r w:rsidRPr="000B4CC7">
        <w:t>Nikos Pappas, Anthony Smith</w:t>
      </w:r>
      <w:r w:rsidRPr="000B4CC7">
        <w:rPr>
          <w:rStyle w:val="HideTWBExt"/>
          <w:b w:val="0"/>
        </w:rPr>
        <w:t>&lt;/Members&gt;</w:t>
      </w:r>
    </w:p>
    <w:p w14:paraId="113EACD8" w14:textId="77777777" w:rsidR="00761C0F" w:rsidRPr="000B4CC7" w:rsidRDefault="00761C0F" w:rsidP="00761C0F">
      <w:pPr>
        <w:pStyle w:val="NormalBold"/>
      </w:pPr>
      <w:r w:rsidRPr="000B4CC7">
        <w:rPr>
          <w:rStyle w:val="HideTWBExt"/>
          <w:b w:val="0"/>
        </w:rPr>
        <w:t>&lt;/RepeatBlock-By&gt;</w:t>
      </w:r>
    </w:p>
    <w:p w14:paraId="2C7996B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F979F74"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3C8B90E" w14:textId="77777777" w:rsidTr="00647906">
        <w:trPr>
          <w:trHeight w:hRule="exact" w:val="240"/>
          <w:jc w:val="center"/>
        </w:trPr>
        <w:tc>
          <w:tcPr>
            <w:tcW w:w="9752" w:type="dxa"/>
            <w:gridSpan w:val="2"/>
            <w:tcBorders>
              <w:top w:val="nil"/>
              <w:left w:val="nil"/>
              <w:bottom w:val="nil"/>
              <w:right w:val="nil"/>
            </w:tcBorders>
          </w:tcPr>
          <w:p w14:paraId="06CD0F18" w14:textId="77777777" w:rsidR="00761C0F" w:rsidRPr="000B4CC7" w:rsidRDefault="00761C0F" w:rsidP="00647906"/>
        </w:tc>
      </w:tr>
      <w:tr w:rsidR="00761C0F" w:rsidRPr="000B4CC7" w14:paraId="1E3C56F4" w14:textId="77777777" w:rsidTr="00647906">
        <w:trPr>
          <w:trHeight w:val="240"/>
          <w:jc w:val="center"/>
        </w:trPr>
        <w:tc>
          <w:tcPr>
            <w:tcW w:w="4876" w:type="dxa"/>
            <w:tcBorders>
              <w:top w:val="nil"/>
              <w:left w:val="nil"/>
              <w:bottom w:val="nil"/>
              <w:right w:val="nil"/>
            </w:tcBorders>
          </w:tcPr>
          <w:p w14:paraId="466FFD7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15AAA19" w14:textId="77777777" w:rsidR="00761C0F" w:rsidRPr="000B4CC7" w:rsidRDefault="00761C0F" w:rsidP="00647906">
            <w:pPr>
              <w:pStyle w:val="AmColumnHeading"/>
            </w:pPr>
            <w:r w:rsidRPr="000B4CC7">
              <w:t>Grozījums</w:t>
            </w:r>
          </w:p>
        </w:tc>
      </w:tr>
      <w:tr w:rsidR="00761C0F" w:rsidRPr="000B4CC7" w14:paraId="661AC776" w14:textId="77777777" w:rsidTr="00647906">
        <w:trPr>
          <w:jc w:val="center"/>
        </w:trPr>
        <w:tc>
          <w:tcPr>
            <w:tcW w:w="4876" w:type="dxa"/>
            <w:tcBorders>
              <w:top w:val="nil"/>
              <w:left w:val="nil"/>
              <w:bottom w:val="nil"/>
              <w:right w:val="nil"/>
            </w:tcBorders>
          </w:tcPr>
          <w:p w14:paraId="0BE08844" w14:textId="77777777" w:rsidR="00761C0F" w:rsidRPr="000B4CC7" w:rsidRDefault="00761C0F" w:rsidP="00647906">
            <w:pPr>
              <w:pStyle w:val="Normal6a"/>
            </w:pPr>
            <w:r w:rsidRPr="000B4CC7">
              <w:t>(3)</w:t>
            </w:r>
            <w:r w:rsidRPr="000B4CC7">
              <w:tab/>
            </w:r>
            <w:r w:rsidRPr="000B4CC7">
              <w:rPr>
                <w:b/>
                <w:i/>
              </w:rPr>
              <w:t>Programmai jābūt cieši saistītai</w:t>
            </w:r>
            <w:r w:rsidRPr="000B4CC7">
              <w:t xml:space="preserve"> ar Eiropas Parlamenta un Padomes </w:t>
            </w:r>
            <w:r w:rsidRPr="000B4CC7">
              <w:rPr>
                <w:b/>
                <w:i/>
              </w:rPr>
              <w:t>Regulu</w:t>
            </w:r>
            <w:r w:rsidRPr="000B4CC7">
              <w:t xml:space="preserve"> (ES) [XXX]* [Eiropas Konkurētspējas fonds]</w:t>
            </w:r>
            <w:r w:rsidRPr="000B4CC7">
              <w:rPr>
                <w:vertAlign w:val="superscript"/>
              </w:rPr>
              <w:t>3</w:t>
            </w:r>
            <w:r w:rsidRPr="000B4CC7">
              <w:t>, izvirzot pētniecību un inovāciju Savienības ekonomikas un ieguldījumu stratēģijas centrā.</w:t>
            </w:r>
          </w:p>
        </w:tc>
        <w:tc>
          <w:tcPr>
            <w:tcW w:w="4876" w:type="dxa"/>
            <w:tcBorders>
              <w:top w:val="nil"/>
              <w:left w:val="nil"/>
              <w:bottom w:val="nil"/>
              <w:right w:val="nil"/>
            </w:tcBorders>
          </w:tcPr>
          <w:p w14:paraId="3FD83FF7" w14:textId="77777777" w:rsidR="00761C0F" w:rsidRPr="000B4CC7" w:rsidRDefault="00761C0F" w:rsidP="00647906">
            <w:pPr>
              <w:pStyle w:val="Normal6a"/>
            </w:pPr>
            <w:r w:rsidRPr="000B4CC7">
              <w:t>(3)</w:t>
            </w:r>
            <w:r w:rsidRPr="000B4CC7">
              <w:tab/>
            </w:r>
            <w:r w:rsidRPr="000B4CC7">
              <w:rPr>
                <w:b/>
                <w:i/>
              </w:rPr>
              <w:t>Kopdarbīgas pētniecības un inovāciju darbības Programmas ietvaros var tikt papildinātas</w:t>
            </w:r>
            <w:r w:rsidRPr="000B4CC7">
              <w:t xml:space="preserve"> ar </w:t>
            </w:r>
            <w:r w:rsidRPr="000B4CC7">
              <w:rPr>
                <w:b/>
                <w:i/>
              </w:rPr>
              <w:t>darbībām no citā Savienības programmām un fondiem, piemēram,</w:t>
            </w:r>
            <w:r w:rsidRPr="000B4CC7">
              <w:t xml:space="preserve"> Eiropas Parlamenta un Padomes </w:t>
            </w:r>
            <w:r w:rsidRPr="000B4CC7">
              <w:rPr>
                <w:b/>
                <w:i/>
              </w:rPr>
              <w:t>Regulas</w:t>
            </w:r>
            <w:r w:rsidRPr="000B4CC7">
              <w:t xml:space="preserve"> (ES) [XXX]* [Eiropas Konkurētspējas fonds]</w:t>
            </w:r>
            <w:r w:rsidRPr="000B4CC7">
              <w:rPr>
                <w:vertAlign w:val="superscript"/>
              </w:rPr>
              <w:t>3</w:t>
            </w:r>
            <w:r w:rsidRPr="000B4CC7">
              <w:t>, izvirzot pētniecību un inovāciju Savienības ekonomikas un ieguldījumu stratēģijas centrā.</w:t>
            </w:r>
          </w:p>
        </w:tc>
      </w:tr>
      <w:tr w:rsidR="00761C0F" w:rsidRPr="000B4CC7" w14:paraId="7AE7E11A" w14:textId="77777777" w:rsidTr="00647906">
        <w:trPr>
          <w:jc w:val="center"/>
        </w:trPr>
        <w:tc>
          <w:tcPr>
            <w:tcW w:w="4876" w:type="dxa"/>
            <w:tcBorders>
              <w:top w:val="nil"/>
              <w:left w:val="nil"/>
              <w:bottom w:val="nil"/>
              <w:right w:val="nil"/>
            </w:tcBorders>
          </w:tcPr>
          <w:p w14:paraId="2C62E6D0"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693D9772" w14:textId="77777777" w:rsidR="00761C0F" w:rsidRPr="000B4CC7" w:rsidRDefault="00761C0F" w:rsidP="00647906">
            <w:pPr>
              <w:pStyle w:val="Normal6a"/>
            </w:pPr>
            <w:r w:rsidRPr="000B4CC7">
              <w:rPr>
                <w:b/>
                <w:i/>
              </w:rPr>
              <w:t>_________________</w:t>
            </w:r>
          </w:p>
        </w:tc>
      </w:tr>
      <w:tr w:rsidR="00761C0F" w:rsidRPr="000B4CC7" w14:paraId="00386497" w14:textId="77777777" w:rsidTr="00647906">
        <w:trPr>
          <w:jc w:val="center"/>
        </w:trPr>
        <w:tc>
          <w:tcPr>
            <w:tcW w:w="4876" w:type="dxa"/>
            <w:tcBorders>
              <w:top w:val="nil"/>
              <w:left w:val="nil"/>
              <w:bottom w:val="nil"/>
              <w:right w:val="nil"/>
            </w:tcBorders>
          </w:tcPr>
          <w:p w14:paraId="2CB3A9D8" w14:textId="77777777" w:rsidR="00761C0F" w:rsidRPr="000B4CC7" w:rsidRDefault="00761C0F" w:rsidP="00647906">
            <w:pPr>
              <w:pStyle w:val="Normal6a"/>
            </w:pPr>
            <w:r w:rsidRPr="000B4CC7">
              <w:rPr>
                <w:vertAlign w:val="superscript"/>
              </w:rPr>
              <w:t>3</w:t>
            </w:r>
            <w:r w:rsidRPr="000B4CC7">
              <w:t xml:space="preserve"> OV C […], […], […]. lpp.</w:t>
            </w:r>
          </w:p>
        </w:tc>
        <w:tc>
          <w:tcPr>
            <w:tcW w:w="4876" w:type="dxa"/>
            <w:tcBorders>
              <w:top w:val="nil"/>
              <w:left w:val="nil"/>
              <w:bottom w:val="nil"/>
              <w:right w:val="nil"/>
            </w:tcBorders>
          </w:tcPr>
          <w:p w14:paraId="03877FA4" w14:textId="77777777" w:rsidR="00761C0F" w:rsidRPr="000B4CC7" w:rsidRDefault="00761C0F" w:rsidP="00647906">
            <w:pPr>
              <w:pStyle w:val="Normal6a"/>
            </w:pPr>
            <w:r w:rsidRPr="000B4CC7">
              <w:rPr>
                <w:vertAlign w:val="superscript"/>
              </w:rPr>
              <w:t>3</w:t>
            </w:r>
            <w:r w:rsidRPr="000B4CC7">
              <w:t xml:space="preserve"> OV C […], […], […]. lpp.</w:t>
            </w:r>
          </w:p>
        </w:tc>
      </w:tr>
    </w:tbl>
    <w:p w14:paraId="0E779634"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CC9F5DA" w14:textId="77777777" w:rsidR="00761C0F" w:rsidRPr="000B4CC7" w:rsidRDefault="00761C0F" w:rsidP="00761C0F">
      <w:r w:rsidRPr="000B4CC7">
        <w:rPr>
          <w:rStyle w:val="HideTWBExt"/>
        </w:rPr>
        <w:t>&lt;/Amend&gt;</w:t>
      </w:r>
    </w:p>
    <w:p w14:paraId="1814A61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221</w:t>
      </w:r>
      <w:r w:rsidRPr="000B4CC7">
        <w:rPr>
          <w:rStyle w:val="HideTWBExt"/>
          <w:b w:val="0"/>
        </w:rPr>
        <w:t>&lt;/NumAm&gt;</w:t>
      </w:r>
    </w:p>
    <w:p w14:paraId="6B33D3C8" w14:textId="77777777" w:rsidR="00761C0F" w:rsidRPr="000B4CC7" w:rsidRDefault="00761C0F" w:rsidP="00761C0F">
      <w:pPr>
        <w:pStyle w:val="NormalBold"/>
      </w:pPr>
      <w:r w:rsidRPr="000B4CC7">
        <w:rPr>
          <w:rStyle w:val="HideTWBExt"/>
          <w:b w:val="0"/>
        </w:rPr>
        <w:t>&lt;RepeatBlock-By&gt;&lt;Members&gt;</w:t>
      </w:r>
      <w:r w:rsidRPr="000B4CC7">
        <w:t xml:space="preserve">Paolo Borchia, Isabella Tovaglieri, Silvia Sardone, Raffaele </w:t>
      </w:r>
      <w:r w:rsidRPr="000B4CC7">
        <w:lastRenderedPageBreak/>
        <w:t>Stancanelli, Aldo Patriciello</w:t>
      </w:r>
      <w:r w:rsidRPr="000B4CC7">
        <w:rPr>
          <w:rStyle w:val="HideTWBExt"/>
          <w:b w:val="0"/>
        </w:rPr>
        <w:t>&lt;/Members&gt;</w:t>
      </w:r>
    </w:p>
    <w:p w14:paraId="3E50984B" w14:textId="77777777" w:rsidR="00761C0F" w:rsidRPr="000B4CC7" w:rsidRDefault="00761C0F" w:rsidP="00761C0F">
      <w:pPr>
        <w:pStyle w:val="NormalBold"/>
      </w:pPr>
      <w:r w:rsidRPr="000B4CC7">
        <w:rPr>
          <w:rStyle w:val="HideTWBExt"/>
          <w:b w:val="0"/>
        </w:rPr>
        <w:t>&lt;/RepeatBlock-By&gt;</w:t>
      </w:r>
    </w:p>
    <w:p w14:paraId="34EF39C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8897564" w14:textId="77777777" w:rsidR="00761C0F" w:rsidRPr="000B4CC7" w:rsidRDefault="00761C0F" w:rsidP="00761C0F">
      <w:pPr>
        <w:pStyle w:val="NormalBold"/>
      </w:pPr>
      <w:r w:rsidRPr="000B4CC7">
        <w:rPr>
          <w:rStyle w:val="HideTWBExt"/>
          <w:b w:val="0"/>
        </w:rPr>
        <w:t>&lt;Article&gt;</w:t>
      </w:r>
      <w:r w:rsidRPr="000B4CC7">
        <w:t>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31BFD71" w14:textId="77777777" w:rsidTr="00647906">
        <w:trPr>
          <w:trHeight w:hRule="exact" w:val="240"/>
          <w:jc w:val="center"/>
        </w:trPr>
        <w:tc>
          <w:tcPr>
            <w:tcW w:w="9752" w:type="dxa"/>
            <w:gridSpan w:val="2"/>
            <w:tcBorders>
              <w:top w:val="nil"/>
              <w:left w:val="nil"/>
              <w:bottom w:val="nil"/>
              <w:right w:val="nil"/>
            </w:tcBorders>
          </w:tcPr>
          <w:p w14:paraId="2C696A33" w14:textId="77777777" w:rsidR="00761C0F" w:rsidRPr="000B4CC7" w:rsidRDefault="00761C0F" w:rsidP="00647906"/>
        </w:tc>
      </w:tr>
      <w:tr w:rsidR="00761C0F" w:rsidRPr="000B4CC7" w14:paraId="5ADC7587" w14:textId="77777777" w:rsidTr="00647906">
        <w:trPr>
          <w:trHeight w:val="240"/>
          <w:jc w:val="center"/>
        </w:trPr>
        <w:tc>
          <w:tcPr>
            <w:tcW w:w="4876" w:type="dxa"/>
            <w:tcBorders>
              <w:top w:val="nil"/>
              <w:left w:val="nil"/>
              <w:bottom w:val="nil"/>
              <w:right w:val="nil"/>
            </w:tcBorders>
          </w:tcPr>
          <w:p w14:paraId="43D6CCD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27E1AF2" w14:textId="77777777" w:rsidR="00761C0F" w:rsidRPr="000B4CC7" w:rsidRDefault="00761C0F" w:rsidP="00647906">
            <w:pPr>
              <w:pStyle w:val="AmColumnHeading"/>
            </w:pPr>
            <w:r w:rsidRPr="000B4CC7">
              <w:t>Grozījums</w:t>
            </w:r>
          </w:p>
        </w:tc>
      </w:tr>
      <w:tr w:rsidR="00761C0F" w:rsidRPr="000B4CC7" w14:paraId="72882B66" w14:textId="77777777" w:rsidTr="00647906">
        <w:trPr>
          <w:jc w:val="center"/>
        </w:trPr>
        <w:tc>
          <w:tcPr>
            <w:tcW w:w="4876" w:type="dxa"/>
            <w:tcBorders>
              <w:top w:val="nil"/>
              <w:left w:val="nil"/>
              <w:bottom w:val="nil"/>
              <w:right w:val="nil"/>
            </w:tcBorders>
          </w:tcPr>
          <w:p w14:paraId="56959E0C" w14:textId="77777777" w:rsidR="00761C0F" w:rsidRPr="000B4CC7" w:rsidRDefault="00761C0F" w:rsidP="00647906">
            <w:pPr>
              <w:pStyle w:val="Normal6a"/>
            </w:pPr>
            <w:r w:rsidRPr="000B4CC7">
              <w:t>(3)</w:t>
            </w:r>
            <w:r w:rsidRPr="000B4CC7">
              <w:tab/>
              <w:t>Programmai jābūt</w:t>
            </w:r>
            <w:r w:rsidRPr="000B4CC7">
              <w:rPr>
                <w:b/>
                <w:i/>
              </w:rPr>
              <w:t xml:space="preserve"> cieši</w:t>
            </w:r>
            <w:r w:rsidRPr="000B4CC7">
              <w:t xml:space="preserve"> saistītai ar Eiropas Parlamenta un Padomes Regulu (ES) [XXX]* [Eiropas Konkurētspējas fonds]</w:t>
            </w:r>
            <w:r w:rsidRPr="000B4CC7">
              <w:rPr>
                <w:vertAlign w:val="superscript"/>
              </w:rPr>
              <w:t>3</w:t>
            </w:r>
            <w:r w:rsidRPr="000B4CC7">
              <w:t xml:space="preserve">, izvirzot </w:t>
            </w:r>
            <w:r w:rsidRPr="000B4CC7">
              <w:rPr>
                <w:b/>
                <w:i/>
              </w:rPr>
              <w:t>pētniecību un</w:t>
            </w:r>
            <w:r w:rsidRPr="000B4CC7">
              <w:t xml:space="preserve"> inovāciju Savienības ekonomikas un ieguldījumu stratēģijas centrā.</w:t>
            </w:r>
          </w:p>
        </w:tc>
        <w:tc>
          <w:tcPr>
            <w:tcW w:w="4876" w:type="dxa"/>
            <w:tcBorders>
              <w:top w:val="nil"/>
              <w:left w:val="nil"/>
              <w:bottom w:val="nil"/>
              <w:right w:val="nil"/>
            </w:tcBorders>
          </w:tcPr>
          <w:p w14:paraId="44DD22AD" w14:textId="77777777" w:rsidR="00761C0F" w:rsidRPr="000B4CC7" w:rsidRDefault="00761C0F" w:rsidP="00647906">
            <w:pPr>
              <w:pStyle w:val="Normal6a"/>
            </w:pPr>
            <w:r w:rsidRPr="000B4CC7">
              <w:t>(3)</w:t>
            </w:r>
            <w:r w:rsidRPr="000B4CC7">
              <w:tab/>
              <w:t>Programmai jābūt saistītai ar Eiropas Parlamenta un Padomes Regulu (ES) [XXX]* [Eiropas Konkurētspējas fonds]</w:t>
            </w:r>
            <w:r w:rsidRPr="000B4CC7">
              <w:rPr>
                <w:vertAlign w:val="superscript"/>
              </w:rPr>
              <w:t>3</w:t>
            </w:r>
            <w:r w:rsidRPr="000B4CC7">
              <w:t xml:space="preserve">, izvirzot </w:t>
            </w:r>
            <w:r w:rsidRPr="000B4CC7">
              <w:rPr>
                <w:b/>
                <w:i/>
              </w:rPr>
              <w:t>tehnoloģiju</w:t>
            </w:r>
            <w:r w:rsidRPr="000B4CC7">
              <w:t xml:space="preserve"> inovāciju Savienības ekonomikas un ieguldījumu stratēģijas centrā</w:t>
            </w:r>
            <w:r w:rsidRPr="000B4CC7">
              <w:rPr>
                <w:b/>
                <w:i/>
              </w:rPr>
              <w:t xml:space="preserve"> un paredzot maksimālu pielāgotību tirgum, ņemot vērā pārejas nozīmi no zema TGL uz augstu TGL</w:t>
            </w:r>
            <w:r w:rsidRPr="000B4CC7">
              <w:t>.</w:t>
            </w:r>
          </w:p>
        </w:tc>
      </w:tr>
      <w:tr w:rsidR="00761C0F" w:rsidRPr="000B4CC7" w14:paraId="75130BFA" w14:textId="77777777" w:rsidTr="00647906">
        <w:trPr>
          <w:jc w:val="center"/>
        </w:trPr>
        <w:tc>
          <w:tcPr>
            <w:tcW w:w="4876" w:type="dxa"/>
            <w:tcBorders>
              <w:top w:val="nil"/>
              <w:left w:val="nil"/>
              <w:bottom w:val="nil"/>
              <w:right w:val="nil"/>
            </w:tcBorders>
          </w:tcPr>
          <w:p w14:paraId="6CF5DF1D"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2F7D4D81" w14:textId="77777777" w:rsidR="00761C0F" w:rsidRPr="000B4CC7" w:rsidRDefault="00761C0F" w:rsidP="00647906">
            <w:pPr>
              <w:pStyle w:val="Normal6a"/>
            </w:pPr>
            <w:r w:rsidRPr="000B4CC7">
              <w:rPr>
                <w:b/>
                <w:i/>
              </w:rPr>
              <w:t>_________________</w:t>
            </w:r>
          </w:p>
        </w:tc>
      </w:tr>
      <w:tr w:rsidR="00761C0F" w:rsidRPr="000B4CC7" w14:paraId="7BA1B72A" w14:textId="77777777" w:rsidTr="00647906">
        <w:trPr>
          <w:jc w:val="center"/>
        </w:trPr>
        <w:tc>
          <w:tcPr>
            <w:tcW w:w="4876" w:type="dxa"/>
            <w:tcBorders>
              <w:top w:val="nil"/>
              <w:left w:val="nil"/>
              <w:bottom w:val="nil"/>
              <w:right w:val="nil"/>
            </w:tcBorders>
          </w:tcPr>
          <w:p w14:paraId="76BF65E9" w14:textId="77777777" w:rsidR="00761C0F" w:rsidRPr="000B4CC7" w:rsidRDefault="00761C0F" w:rsidP="00647906">
            <w:pPr>
              <w:pStyle w:val="Normal6a"/>
            </w:pPr>
            <w:r w:rsidRPr="000B4CC7">
              <w:rPr>
                <w:vertAlign w:val="superscript"/>
              </w:rPr>
              <w:t>3</w:t>
            </w:r>
            <w:r w:rsidRPr="000B4CC7">
              <w:t xml:space="preserve"> OV C […], […], […]. lpp.</w:t>
            </w:r>
          </w:p>
        </w:tc>
        <w:tc>
          <w:tcPr>
            <w:tcW w:w="4876" w:type="dxa"/>
            <w:tcBorders>
              <w:top w:val="nil"/>
              <w:left w:val="nil"/>
              <w:bottom w:val="nil"/>
              <w:right w:val="nil"/>
            </w:tcBorders>
          </w:tcPr>
          <w:p w14:paraId="27B591A9" w14:textId="77777777" w:rsidR="00761C0F" w:rsidRPr="000B4CC7" w:rsidRDefault="00761C0F" w:rsidP="00647906">
            <w:pPr>
              <w:pStyle w:val="Normal6a"/>
            </w:pPr>
            <w:r w:rsidRPr="000B4CC7">
              <w:rPr>
                <w:vertAlign w:val="superscript"/>
              </w:rPr>
              <w:t>3</w:t>
            </w:r>
            <w:r w:rsidRPr="000B4CC7">
              <w:t xml:space="preserve"> OV C […], […], […]. lpp.</w:t>
            </w:r>
          </w:p>
        </w:tc>
      </w:tr>
    </w:tbl>
    <w:p w14:paraId="05FCBDF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C119D4D" w14:textId="77777777" w:rsidR="00761C0F" w:rsidRPr="000B4CC7" w:rsidRDefault="00761C0F" w:rsidP="00761C0F">
      <w:r w:rsidRPr="000B4CC7">
        <w:rPr>
          <w:rStyle w:val="HideTWBExt"/>
        </w:rPr>
        <w:t>&lt;/Amend&gt;</w:t>
      </w:r>
    </w:p>
    <w:p w14:paraId="2E13B20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222</w:t>
      </w:r>
      <w:r w:rsidRPr="000B4CC7">
        <w:rPr>
          <w:rStyle w:val="HideTWBExt"/>
          <w:b w:val="0"/>
        </w:rPr>
        <w:t>&lt;/NumAm&gt;</w:t>
      </w:r>
    </w:p>
    <w:p w14:paraId="44A21AD9"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Silvia Sardone, Isabella Tovaglieri, Raffaele Stancanelli</w:t>
      </w:r>
      <w:r w:rsidRPr="000B4CC7">
        <w:rPr>
          <w:rStyle w:val="HideTWBExt"/>
          <w:b w:val="0"/>
        </w:rPr>
        <w:t>&lt;/Members&gt;</w:t>
      </w:r>
    </w:p>
    <w:p w14:paraId="19ECE248" w14:textId="77777777" w:rsidR="00761C0F" w:rsidRPr="000B4CC7" w:rsidRDefault="00761C0F" w:rsidP="00761C0F">
      <w:pPr>
        <w:pStyle w:val="NormalBold"/>
      </w:pPr>
      <w:r w:rsidRPr="000B4CC7">
        <w:rPr>
          <w:rStyle w:val="HideTWBExt"/>
          <w:b w:val="0"/>
        </w:rPr>
        <w:t>&lt;/RepeatBlock-By&gt;</w:t>
      </w:r>
    </w:p>
    <w:p w14:paraId="2FB1A9C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DCA943A" w14:textId="77777777" w:rsidR="00761C0F" w:rsidRPr="000B4CC7" w:rsidRDefault="00761C0F" w:rsidP="00761C0F">
      <w:pPr>
        <w:pStyle w:val="NormalBold"/>
      </w:pPr>
      <w:r w:rsidRPr="000B4CC7">
        <w:rPr>
          <w:rStyle w:val="HideTWBExt"/>
          <w:b w:val="0"/>
        </w:rPr>
        <w:t>&lt;Article&gt;</w:t>
      </w:r>
      <w:r w:rsidRPr="000B4CC7">
        <w:t>3.a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3C592D6" w14:textId="77777777" w:rsidTr="00647906">
        <w:trPr>
          <w:trHeight w:hRule="exact" w:val="240"/>
          <w:jc w:val="center"/>
        </w:trPr>
        <w:tc>
          <w:tcPr>
            <w:tcW w:w="9752" w:type="dxa"/>
            <w:gridSpan w:val="2"/>
            <w:tcBorders>
              <w:top w:val="nil"/>
              <w:left w:val="nil"/>
              <w:bottom w:val="nil"/>
              <w:right w:val="nil"/>
            </w:tcBorders>
          </w:tcPr>
          <w:p w14:paraId="6FA54E9B" w14:textId="77777777" w:rsidR="00761C0F" w:rsidRPr="000B4CC7" w:rsidRDefault="00761C0F" w:rsidP="00647906"/>
        </w:tc>
      </w:tr>
      <w:tr w:rsidR="00761C0F" w:rsidRPr="000B4CC7" w14:paraId="34B2F03A" w14:textId="77777777" w:rsidTr="00647906">
        <w:trPr>
          <w:trHeight w:val="240"/>
          <w:jc w:val="center"/>
        </w:trPr>
        <w:tc>
          <w:tcPr>
            <w:tcW w:w="4876" w:type="dxa"/>
            <w:tcBorders>
              <w:top w:val="nil"/>
              <w:left w:val="nil"/>
              <w:bottom w:val="nil"/>
              <w:right w:val="nil"/>
            </w:tcBorders>
          </w:tcPr>
          <w:p w14:paraId="3D9EDF67"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2ED4D16" w14:textId="77777777" w:rsidR="00761C0F" w:rsidRPr="000B4CC7" w:rsidRDefault="00761C0F" w:rsidP="00647906">
            <w:pPr>
              <w:pStyle w:val="AmColumnHeading"/>
            </w:pPr>
            <w:r w:rsidRPr="000B4CC7">
              <w:t>Grozījums</w:t>
            </w:r>
          </w:p>
        </w:tc>
      </w:tr>
      <w:tr w:rsidR="00761C0F" w:rsidRPr="000B4CC7" w14:paraId="2FE75FA4" w14:textId="77777777" w:rsidTr="00647906">
        <w:trPr>
          <w:jc w:val="center"/>
        </w:trPr>
        <w:tc>
          <w:tcPr>
            <w:tcW w:w="4876" w:type="dxa"/>
            <w:tcBorders>
              <w:top w:val="nil"/>
              <w:left w:val="nil"/>
              <w:bottom w:val="nil"/>
              <w:right w:val="nil"/>
            </w:tcBorders>
          </w:tcPr>
          <w:p w14:paraId="4FB6B37E" w14:textId="77777777" w:rsidR="00761C0F" w:rsidRPr="000B4CC7" w:rsidRDefault="00761C0F" w:rsidP="00647906">
            <w:pPr>
              <w:pStyle w:val="Normal6a"/>
            </w:pPr>
          </w:p>
        </w:tc>
        <w:tc>
          <w:tcPr>
            <w:tcW w:w="4876" w:type="dxa"/>
            <w:tcBorders>
              <w:top w:val="nil"/>
              <w:left w:val="nil"/>
              <w:bottom w:val="nil"/>
              <w:right w:val="nil"/>
            </w:tcBorders>
          </w:tcPr>
          <w:p w14:paraId="2F10BB1F" w14:textId="77777777" w:rsidR="00761C0F" w:rsidRPr="000B4CC7" w:rsidRDefault="00761C0F" w:rsidP="00647906">
            <w:pPr>
              <w:pStyle w:val="Normal6a"/>
            </w:pPr>
            <w:r w:rsidRPr="000B4CC7">
              <w:rPr>
                <w:b/>
                <w:i/>
              </w:rPr>
              <w:t>(3a)</w:t>
            </w:r>
            <w:r w:rsidRPr="000B4CC7">
              <w:tab/>
            </w:r>
            <w:r w:rsidRPr="000B4CC7">
              <w:rPr>
                <w:b/>
                <w:i/>
              </w:rPr>
              <w:t xml:space="preserve">Šāds savienojums nedrīkst iedragāt Programmas autonomiju, integritāti, pamanāmību un prognozējamību. Tādēļ 10. pamatprogrammai arī turpmāk vajadzētu būt atsevišķai programmai ar savu juridisko pamatu, budžetu, zīmolu un neatkarīgu pārvaldību, kura būtu paredzēta tikai un vienīgi pētniecības un inovācijas finansēšanai. Lai gan ciešāka koordinācija un kopīgi noteikumi var uzlabot administratīvo lietderību, 10. pamatprogrammu var sasaistīt ar Eiropas Konkurētspējas fondu, bet to nevajadzētu šajā fondā integrēt, ne arī pārvaldīt ar šo fondu. Tas ir vajadzīgs, lai izvairītos no juridiskās nenoteiktības, </w:t>
            </w:r>
            <w:r w:rsidRPr="000B4CC7">
              <w:rPr>
                <w:b/>
                <w:i/>
              </w:rPr>
              <w:lastRenderedPageBreak/>
              <w:t>kavējumiem, misijas skaidrības zuduma un riska, ka finansējums varētu tikt novirzīts prom no universitātēm, MVU un pētnieciskas zinātnes. Tāpat ir būtiski saglabāt pamatprogrammas “Apvārsnis Eiropa” kā zinātnes virzīta satvara identitāti, sabiedrības interesēs atbalstot visu ķēdi no pētniecības līdz inovācijai. Īpaša piesardzība ir vajadzīga, lai nodrošinātu, ka politiskā vadība un atkarība atbilstīgos politikas logos Eiropas Konkurētspējas fonda ietvaros nenoved pie lielākas pārmērīgas reglamentēšanas.</w:t>
            </w:r>
          </w:p>
        </w:tc>
      </w:tr>
    </w:tbl>
    <w:p w14:paraId="5A4CE61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3235C64" w14:textId="77777777" w:rsidR="00761C0F" w:rsidRPr="000B4CC7" w:rsidRDefault="00761C0F" w:rsidP="00761C0F">
      <w:r w:rsidRPr="000B4CC7">
        <w:rPr>
          <w:rStyle w:val="HideTWBExt"/>
        </w:rPr>
        <w:t>&lt;/Amend&gt;</w:t>
      </w:r>
    </w:p>
    <w:p w14:paraId="49C76C6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223</w:t>
      </w:r>
      <w:r w:rsidRPr="000B4CC7">
        <w:rPr>
          <w:rStyle w:val="HideTWBExt"/>
          <w:b w:val="0"/>
        </w:rPr>
        <w:t>&lt;/NumAm&gt;</w:t>
      </w:r>
    </w:p>
    <w:p w14:paraId="02962042"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Barbara Bonte</w:t>
      </w:r>
      <w:r w:rsidRPr="000B4CC7">
        <w:rPr>
          <w:rStyle w:val="HideTWBExt"/>
          <w:b w:val="0"/>
        </w:rPr>
        <w:t>&lt;/Members&gt;</w:t>
      </w:r>
    </w:p>
    <w:p w14:paraId="546034FB" w14:textId="77777777" w:rsidR="00761C0F" w:rsidRPr="000B4CC7" w:rsidRDefault="00761C0F" w:rsidP="00761C0F">
      <w:pPr>
        <w:pStyle w:val="NormalBold"/>
      </w:pPr>
      <w:r w:rsidRPr="000B4CC7">
        <w:rPr>
          <w:rStyle w:val="HideTWBExt"/>
          <w:b w:val="0"/>
        </w:rPr>
        <w:t>&lt;/RepeatBlock-By&gt;</w:t>
      </w:r>
    </w:p>
    <w:p w14:paraId="09DD531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AC92B91" w14:textId="77777777" w:rsidR="00761C0F" w:rsidRPr="000B4CC7" w:rsidRDefault="00761C0F" w:rsidP="00761C0F">
      <w:pPr>
        <w:pStyle w:val="NormalBold"/>
      </w:pPr>
      <w:r w:rsidRPr="000B4CC7">
        <w:rPr>
          <w:rStyle w:val="HideTWBExt"/>
          <w:b w:val="0"/>
        </w:rPr>
        <w:t>&lt;Article&gt;</w:t>
      </w:r>
      <w:r w:rsidRPr="000B4CC7">
        <w:t>3.b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56679A9" w14:textId="77777777" w:rsidTr="00647906">
        <w:trPr>
          <w:trHeight w:hRule="exact" w:val="240"/>
          <w:jc w:val="center"/>
        </w:trPr>
        <w:tc>
          <w:tcPr>
            <w:tcW w:w="9752" w:type="dxa"/>
            <w:gridSpan w:val="2"/>
            <w:tcBorders>
              <w:top w:val="nil"/>
              <w:left w:val="nil"/>
              <w:bottom w:val="nil"/>
              <w:right w:val="nil"/>
            </w:tcBorders>
          </w:tcPr>
          <w:p w14:paraId="62991278" w14:textId="77777777" w:rsidR="00761C0F" w:rsidRPr="000B4CC7" w:rsidRDefault="00761C0F" w:rsidP="00647906"/>
        </w:tc>
      </w:tr>
      <w:tr w:rsidR="00761C0F" w:rsidRPr="000B4CC7" w14:paraId="6A8E77BC" w14:textId="77777777" w:rsidTr="00647906">
        <w:trPr>
          <w:trHeight w:val="240"/>
          <w:jc w:val="center"/>
        </w:trPr>
        <w:tc>
          <w:tcPr>
            <w:tcW w:w="4876" w:type="dxa"/>
            <w:tcBorders>
              <w:top w:val="nil"/>
              <w:left w:val="nil"/>
              <w:bottom w:val="nil"/>
              <w:right w:val="nil"/>
            </w:tcBorders>
          </w:tcPr>
          <w:p w14:paraId="675609B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AC033C2" w14:textId="77777777" w:rsidR="00761C0F" w:rsidRPr="000B4CC7" w:rsidRDefault="00761C0F" w:rsidP="00647906">
            <w:pPr>
              <w:pStyle w:val="AmColumnHeading"/>
            </w:pPr>
            <w:r w:rsidRPr="000B4CC7">
              <w:t>Grozījums</w:t>
            </w:r>
          </w:p>
        </w:tc>
      </w:tr>
      <w:tr w:rsidR="00761C0F" w:rsidRPr="000B4CC7" w14:paraId="4F664025" w14:textId="77777777" w:rsidTr="00647906">
        <w:trPr>
          <w:jc w:val="center"/>
        </w:trPr>
        <w:tc>
          <w:tcPr>
            <w:tcW w:w="4876" w:type="dxa"/>
            <w:tcBorders>
              <w:top w:val="nil"/>
              <w:left w:val="nil"/>
              <w:bottom w:val="nil"/>
              <w:right w:val="nil"/>
            </w:tcBorders>
          </w:tcPr>
          <w:p w14:paraId="76945477" w14:textId="77777777" w:rsidR="00761C0F" w:rsidRPr="000B4CC7" w:rsidRDefault="00761C0F" w:rsidP="00647906">
            <w:pPr>
              <w:pStyle w:val="Normal6a"/>
            </w:pPr>
          </w:p>
        </w:tc>
        <w:tc>
          <w:tcPr>
            <w:tcW w:w="4876" w:type="dxa"/>
            <w:tcBorders>
              <w:top w:val="nil"/>
              <w:left w:val="nil"/>
              <w:bottom w:val="nil"/>
              <w:right w:val="nil"/>
            </w:tcBorders>
          </w:tcPr>
          <w:p w14:paraId="33794C06" w14:textId="77777777" w:rsidR="00761C0F" w:rsidRPr="000B4CC7" w:rsidRDefault="00761C0F" w:rsidP="00647906">
            <w:pPr>
              <w:pStyle w:val="Normal6a"/>
            </w:pPr>
            <w:r w:rsidRPr="000B4CC7">
              <w:rPr>
                <w:b/>
                <w:i/>
              </w:rPr>
              <w:t>(3b)</w:t>
            </w:r>
            <w:r w:rsidRPr="000B4CC7">
              <w:tab/>
            </w:r>
            <w:r w:rsidRPr="000B4CC7">
              <w:rPr>
                <w:b/>
                <w:i/>
              </w:rPr>
              <w:t xml:space="preserve">Saskaņošanai starp EKF un 10. pamatprogrammu vajadzētu kļūt par institucionālu saikni starp augšposma pētniecību un lejasposma konkurētspējas instrumentiem un kalpot par satvaru inovācijas politikai kā ES konkurētspējas pamatslānim. Lai stiprinātu stratēģisko autonomiju, samazinātu sadrumstalotību un atbalstītu ilgtermiņa rūpnieciskās pētniecības un inovācijas ceļvežus, joprojām ir nepieciešams atbilstīgi iesaistīt rūpniecības nozari tematiskajās platformās un projektu izvērtēšanas kritērijos, atspoguļojot komerciālo nozīmīgumu, rūpniecisko ietekmi un nozarei raksturīgos vērtības ķēdes ierobežojumus. Šāda saikne var palīdzēt aptvert visu inovācijas ciklu, savienojot pētniecības finansējumu ar ieviešanas instrumentiem, ieviešanas tirgū </w:t>
            </w:r>
            <w:r w:rsidRPr="000B4CC7">
              <w:rPr>
                <w:b/>
                <w:i/>
              </w:rPr>
              <w:lastRenderedPageBreak/>
              <w:t>mehānismiem un rūpniecības politikas rīkiem un atbalstot saskaņotu ceļu no fundamentālajiem pētījumiem līdz ienākšanai tirgū ar nosacījumu, ka pārvaldības kārtība nodrošina nepārtrauktību plānošanas ciklu starpā, koordinētu TGL progresu un saskaņotību starp politikas logiem un pamatprogrammas “Apvārsnis Eiropa” II pīlāra darbībām.</w:t>
            </w:r>
          </w:p>
        </w:tc>
      </w:tr>
    </w:tbl>
    <w:p w14:paraId="20B7AD9A"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18B9E79" w14:textId="77777777" w:rsidR="00761C0F" w:rsidRPr="000B4CC7" w:rsidRDefault="00761C0F" w:rsidP="00761C0F">
      <w:r w:rsidRPr="000B4CC7">
        <w:rPr>
          <w:rStyle w:val="HideTWBExt"/>
        </w:rPr>
        <w:t>&lt;/Amend&gt;</w:t>
      </w:r>
    </w:p>
    <w:p w14:paraId="60CD48F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224</w:t>
      </w:r>
      <w:r w:rsidRPr="000B4CC7">
        <w:rPr>
          <w:rStyle w:val="HideTWBExt"/>
          <w:b w:val="0"/>
        </w:rPr>
        <w:t>&lt;/NumAm&gt;</w:t>
      </w:r>
    </w:p>
    <w:p w14:paraId="3E747795"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151C58C9" w14:textId="77777777" w:rsidR="00761C0F" w:rsidRPr="000B4CC7" w:rsidRDefault="00761C0F" w:rsidP="00761C0F">
      <w:pPr>
        <w:pStyle w:val="NormalBold"/>
      </w:pPr>
      <w:r w:rsidRPr="000B4CC7">
        <w:rPr>
          <w:rStyle w:val="HideTWBExt"/>
          <w:b w:val="0"/>
        </w:rPr>
        <w:t>&lt;/RepeatBlock-By&gt;</w:t>
      </w:r>
    </w:p>
    <w:p w14:paraId="7B86DFB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040B737" w14:textId="77777777" w:rsidR="00761C0F" w:rsidRPr="000B4CC7" w:rsidRDefault="00761C0F" w:rsidP="00761C0F">
      <w:pPr>
        <w:pStyle w:val="NormalBold"/>
      </w:pPr>
      <w:r w:rsidRPr="000B4CC7">
        <w:rPr>
          <w:rStyle w:val="HideTWBExt"/>
          <w:b w:val="0"/>
        </w:rPr>
        <w:t>&lt;Article&gt;</w:t>
      </w:r>
      <w:r w:rsidRPr="000B4CC7">
        <w:t>3.c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E0EF157" w14:textId="77777777" w:rsidTr="00647906">
        <w:trPr>
          <w:trHeight w:hRule="exact" w:val="240"/>
          <w:jc w:val="center"/>
        </w:trPr>
        <w:tc>
          <w:tcPr>
            <w:tcW w:w="9752" w:type="dxa"/>
            <w:gridSpan w:val="2"/>
            <w:tcBorders>
              <w:top w:val="nil"/>
              <w:left w:val="nil"/>
              <w:bottom w:val="nil"/>
              <w:right w:val="nil"/>
            </w:tcBorders>
          </w:tcPr>
          <w:p w14:paraId="4DC15CB9" w14:textId="77777777" w:rsidR="00761C0F" w:rsidRPr="000B4CC7" w:rsidRDefault="00761C0F" w:rsidP="00647906"/>
        </w:tc>
      </w:tr>
      <w:tr w:rsidR="00761C0F" w:rsidRPr="000B4CC7" w14:paraId="73DFACE2" w14:textId="77777777" w:rsidTr="00647906">
        <w:trPr>
          <w:trHeight w:val="240"/>
          <w:jc w:val="center"/>
        </w:trPr>
        <w:tc>
          <w:tcPr>
            <w:tcW w:w="4876" w:type="dxa"/>
            <w:tcBorders>
              <w:top w:val="nil"/>
              <w:left w:val="nil"/>
              <w:bottom w:val="nil"/>
              <w:right w:val="nil"/>
            </w:tcBorders>
          </w:tcPr>
          <w:p w14:paraId="6E4D471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5ACDE7A" w14:textId="77777777" w:rsidR="00761C0F" w:rsidRPr="000B4CC7" w:rsidRDefault="00761C0F" w:rsidP="00647906">
            <w:pPr>
              <w:pStyle w:val="AmColumnHeading"/>
            </w:pPr>
            <w:r w:rsidRPr="000B4CC7">
              <w:t>Grozījums</w:t>
            </w:r>
          </w:p>
        </w:tc>
      </w:tr>
      <w:tr w:rsidR="00761C0F" w:rsidRPr="000B4CC7" w14:paraId="233AE256" w14:textId="77777777" w:rsidTr="00647906">
        <w:trPr>
          <w:jc w:val="center"/>
        </w:trPr>
        <w:tc>
          <w:tcPr>
            <w:tcW w:w="4876" w:type="dxa"/>
            <w:tcBorders>
              <w:top w:val="nil"/>
              <w:left w:val="nil"/>
              <w:bottom w:val="nil"/>
              <w:right w:val="nil"/>
            </w:tcBorders>
          </w:tcPr>
          <w:p w14:paraId="66F84DA4" w14:textId="77777777" w:rsidR="00761C0F" w:rsidRPr="000B4CC7" w:rsidRDefault="00761C0F" w:rsidP="00647906">
            <w:pPr>
              <w:pStyle w:val="Normal6a"/>
            </w:pPr>
          </w:p>
        </w:tc>
        <w:tc>
          <w:tcPr>
            <w:tcW w:w="4876" w:type="dxa"/>
            <w:tcBorders>
              <w:top w:val="nil"/>
              <w:left w:val="nil"/>
              <w:bottom w:val="nil"/>
              <w:right w:val="nil"/>
            </w:tcBorders>
          </w:tcPr>
          <w:p w14:paraId="5EC76A03" w14:textId="77777777" w:rsidR="00761C0F" w:rsidRPr="000B4CC7" w:rsidRDefault="00761C0F" w:rsidP="00647906">
            <w:pPr>
              <w:pStyle w:val="Normal6a"/>
            </w:pPr>
            <w:r w:rsidRPr="000B4CC7">
              <w:rPr>
                <w:b/>
                <w:i/>
              </w:rPr>
              <w:t>(3c)</w:t>
            </w:r>
            <w:r w:rsidRPr="000B4CC7">
              <w:tab/>
            </w:r>
            <w:r w:rsidRPr="000B4CC7">
              <w:rPr>
                <w:b/>
                <w:i/>
              </w:rPr>
              <w:t xml:space="preserve">II pīlāra pārvaldībai — ciešā koordinācijā ar Eiropas Konkurētspējas fondu — būtu jābalstās uz atvērtu satvaru, kas nepieļauj nekādu kontroli no nereprezentatīvu konsorciju puses, vienlaikus nodrošinot pirmām kārtām dalībvalstu un tad lielu rūpniecības federāciju un universitāšu federāciju pastāvīgu un strukturētu iesaisti kopā ar MVU, reģionāliem dalībniekiem, filantropiem un pilsonisko sabiedrību. Agrīnas, strukturētas un regulāras apspriešanas visos posmos, arī stratēģijas izstrādes, darba programmu un īstenošanas posmos, ir būtiskas, lai nodrošinātu nozīmīgumu, apguvi un ietekmi. Šajā saistībā tādiem instrumentiem kā Eiropas tehnoloģiju platformas ir būtiska loma pētniecības un nozaru vajadzību saskaņošanā un saiknes izveidošanā ar politikas veidotājiem, pētniekiem un praktiķiem. Būtu jānodrošina skaidri uzdevumi rūpniecības nozarei prioritāšu noteikšanā, </w:t>
            </w:r>
            <w:r w:rsidRPr="000B4CC7">
              <w:rPr>
                <w:b/>
                <w:i/>
              </w:rPr>
              <w:lastRenderedPageBreak/>
              <w:t>uzaicinājumu sagatavošanā un īstenošanas pārraudzībā, vienlaikus saglabājot atvērtību, konkurenci un piekļūstamību. Tajā pašā laikā šajā pārvaldības arhitektūrā ņem vērā universitātes un universitāšu alianses, ņemot vērā to centrālo nozīmi Eiropas pētniecības un inovācijas ekosistēmas struktūras veidošanā. Šīs alianses veicina pārrobežu sadarbību, studentu un pētnieku mobilitāti un zināšanu un infrastruktūras kopīgošanu, kā arī ir apliecinājušas savu spēju funkcionēt kā platformas Eiropas mēroga izmēģinājumiem un pētniecības un inovācijas darbību dziļākai integrācijai, neraugoties uz sadrumstaloto pārvaldību un uz projektiem balstītu finansējumu.</w:t>
            </w:r>
          </w:p>
        </w:tc>
      </w:tr>
    </w:tbl>
    <w:p w14:paraId="2509D0A4"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495DD6D" w14:textId="77777777" w:rsidR="00761C0F" w:rsidRPr="000B4CC7" w:rsidRDefault="00761C0F" w:rsidP="00761C0F">
      <w:r w:rsidRPr="000B4CC7">
        <w:rPr>
          <w:rStyle w:val="HideTWBExt"/>
        </w:rPr>
        <w:t>&lt;/Amend&gt;</w:t>
      </w:r>
    </w:p>
    <w:p w14:paraId="4F8C67D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225</w:t>
      </w:r>
      <w:r w:rsidRPr="000B4CC7">
        <w:rPr>
          <w:rStyle w:val="HideTWBExt"/>
          <w:b w:val="0"/>
        </w:rPr>
        <w:t>&lt;/NumAm&gt;</w:t>
      </w:r>
    </w:p>
    <w:p w14:paraId="5878FECB"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34D3A177" w14:textId="77777777" w:rsidR="00761C0F" w:rsidRPr="000B4CC7" w:rsidRDefault="00761C0F" w:rsidP="00761C0F">
      <w:pPr>
        <w:pStyle w:val="NormalBold"/>
      </w:pPr>
      <w:r w:rsidRPr="000B4CC7">
        <w:rPr>
          <w:rStyle w:val="HideTWBExt"/>
          <w:b w:val="0"/>
        </w:rPr>
        <w:t>&lt;/RepeatBlock-By&gt;</w:t>
      </w:r>
    </w:p>
    <w:p w14:paraId="35E6256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935ABB8" w14:textId="77777777" w:rsidR="00761C0F" w:rsidRPr="000B4CC7" w:rsidRDefault="00761C0F" w:rsidP="00761C0F">
      <w:pPr>
        <w:pStyle w:val="NormalBold"/>
      </w:pPr>
      <w:r w:rsidRPr="000B4CC7">
        <w:rPr>
          <w:rStyle w:val="HideTWBExt"/>
          <w:b w:val="0"/>
        </w:rPr>
        <w:t>&lt;Article&gt;</w:t>
      </w:r>
      <w:r w:rsidRPr="000B4CC7">
        <w:t>3.d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B6845E8" w14:textId="77777777" w:rsidTr="00647906">
        <w:trPr>
          <w:trHeight w:hRule="exact" w:val="240"/>
          <w:jc w:val="center"/>
        </w:trPr>
        <w:tc>
          <w:tcPr>
            <w:tcW w:w="9752" w:type="dxa"/>
            <w:gridSpan w:val="2"/>
            <w:tcBorders>
              <w:top w:val="nil"/>
              <w:left w:val="nil"/>
              <w:bottom w:val="nil"/>
              <w:right w:val="nil"/>
            </w:tcBorders>
          </w:tcPr>
          <w:p w14:paraId="7B09A0BC" w14:textId="77777777" w:rsidR="00761C0F" w:rsidRPr="000B4CC7" w:rsidRDefault="00761C0F" w:rsidP="00647906"/>
        </w:tc>
      </w:tr>
      <w:tr w:rsidR="00761C0F" w:rsidRPr="000B4CC7" w14:paraId="54859225" w14:textId="77777777" w:rsidTr="00647906">
        <w:trPr>
          <w:trHeight w:val="240"/>
          <w:jc w:val="center"/>
        </w:trPr>
        <w:tc>
          <w:tcPr>
            <w:tcW w:w="4876" w:type="dxa"/>
            <w:tcBorders>
              <w:top w:val="nil"/>
              <w:left w:val="nil"/>
              <w:bottom w:val="nil"/>
              <w:right w:val="nil"/>
            </w:tcBorders>
          </w:tcPr>
          <w:p w14:paraId="2A4EA7A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68196DE" w14:textId="77777777" w:rsidR="00761C0F" w:rsidRPr="000B4CC7" w:rsidRDefault="00761C0F" w:rsidP="00647906">
            <w:pPr>
              <w:pStyle w:val="AmColumnHeading"/>
            </w:pPr>
            <w:r w:rsidRPr="000B4CC7">
              <w:t>Grozījums</w:t>
            </w:r>
          </w:p>
        </w:tc>
      </w:tr>
      <w:tr w:rsidR="00761C0F" w:rsidRPr="000B4CC7" w14:paraId="6EEEB60F" w14:textId="77777777" w:rsidTr="00647906">
        <w:trPr>
          <w:jc w:val="center"/>
        </w:trPr>
        <w:tc>
          <w:tcPr>
            <w:tcW w:w="4876" w:type="dxa"/>
            <w:tcBorders>
              <w:top w:val="nil"/>
              <w:left w:val="nil"/>
              <w:bottom w:val="nil"/>
              <w:right w:val="nil"/>
            </w:tcBorders>
          </w:tcPr>
          <w:p w14:paraId="23448AEE" w14:textId="77777777" w:rsidR="00761C0F" w:rsidRPr="000B4CC7" w:rsidRDefault="00761C0F" w:rsidP="00647906">
            <w:pPr>
              <w:pStyle w:val="Normal6a"/>
            </w:pPr>
          </w:p>
        </w:tc>
        <w:tc>
          <w:tcPr>
            <w:tcW w:w="4876" w:type="dxa"/>
            <w:tcBorders>
              <w:top w:val="nil"/>
              <w:left w:val="nil"/>
              <w:bottom w:val="nil"/>
              <w:right w:val="nil"/>
            </w:tcBorders>
          </w:tcPr>
          <w:p w14:paraId="17929F1C" w14:textId="77777777" w:rsidR="00761C0F" w:rsidRPr="000B4CC7" w:rsidRDefault="00761C0F" w:rsidP="00647906">
            <w:pPr>
              <w:pStyle w:val="Normal6a"/>
            </w:pPr>
            <w:r w:rsidRPr="000B4CC7">
              <w:rPr>
                <w:b/>
                <w:i/>
              </w:rPr>
              <w:t>(3d)</w:t>
            </w:r>
            <w:r w:rsidRPr="000B4CC7">
              <w:tab/>
            </w:r>
            <w:r w:rsidRPr="000B4CC7">
              <w:rPr>
                <w:b/>
                <w:i/>
              </w:rPr>
              <w:t>Būtu pilnībā jāsaglabā I pīlāra neatkarība, un nekādu lejupēju tematisku virzienu ieviešana nedrīkst iedragāt tā augšupējo, zinātkāres virzīto raksturu. Mērķorientēti uzaicinājumi, kas vērsti uz konkrētām prasmēm, varētu būt lietderīgi, ja tiek tiek rūpīgi pārvaldīti, taču tie nedrīkst novājināt EPP un MSCA pamatloģiku, kas ir būtiska, lai uzturētu izcilību fundamentālajos pētījumos un Eiropas spēju radīt revolucionāras zināšanas. Šajā nolūkā varētu paplašināt rūpniecības dotāciju izmantošanu, lai stiprinātu saikni starp fundamentālajiem pētījumiem un konkurētspēju, vienlaikus saglabājot pētniecības autonomiju.</w:t>
            </w:r>
          </w:p>
        </w:tc>
      </w:tr>
    </w:tbl>
    <w:p w14:paraId="56CB42D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ECF8FB6" w14:textId="77777777" w:rsidR="00761C0F" w:rsidRPr="000B4CC7" w:rsidRDefault="00761C0F" w:rsidP="00761C0F">
      <w:r w:rsidRPr="000B4CC7">
        <w:rPr>
          <w:rStyle w:val="HideTWBExt"/>
        </w:rPr>
        <w:t>&lt;/Amend&gt;</w:t>
      </w:r>
    </w:p>
    <w:p w14:paraId="4E8E3D8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226</w:t>
      </w:r>
      <w:r w:rsidRPr="000B4CC7">
        <w:rPr>
          <w:rStyle w:val="HideTWBExt"/>
          <w:b w:val="0"/>
        </w:rPr>
        <w:t>&lt;/NumAm&gt;</w:t>
      </w:r>
    </w:p>
    <w:p w14:paraId="41DB22E8"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0ED70756" w14:textId="77777777" w:rsidR="00761C0F" w:rsidRPr="000B4CC7" w:rsidRDefault="00761C0F" w:rsidP="00761C0F">
      <w:pPr>
        <w:pStyle w:val="NormalBold"/>
      </w:pPr>
      <w:r w:rsidRPr="000B4CC7">
        <w:rPr>
          <w:rStyle w:val="HideTWBExt"/>
          <w:b w:val="0"/>
        </w:rPr>
        <w:t>&lt;/RepeatBlock-By&gt;</w:t>
      </w:r>
    </w:p>
    <w:p w14:paraId="6A4114A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DC33804" w14:textId="77777777" w:rsidR="00761C0F" w:rsidRPr="000B4CC7" w:rsidRDefault="00761C0F" w:rsidP="00761C0F">
      <w:pPr>
        <w:pStyle w:val="NormalBold"/>
      </w:pPr>
      <w:r w:rsidRPr="000B4CC7">
        <w:rPr>
          <w:rStyle w:val="HideTWBExt"/>
          <w:b w:val="0"/>
        </w:rPr>
        <w:t>&lt;Article&gt;</w:t>
      </w:r>
      <w:r w:rsidRPr="000B4CC7">
        <w:t>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89420E9" w14:textId="77777777" w:rsidTr="00647906">
        <w:trPr>
          <w:trHeight w:hRule="exact" w:val="240"/>
          <w:jc w:val="center"/>
        </w:trPr>
        <w:tc>
          <w:tcPr>
            <w:tcW w:w="9752" w:type="dxa"/>
            <w:gridSpan w:val="2"/>
            <w:tcBorders>
              <w:top w:val="nil"/>
              <w:left w:val="nil"/>
              <w:bottom w:val="nil"/>
              <w:right w:val="nil"/>
            </w:tcBorders>
          </w:tcPr>
          <w:p w14:paraId="2548E55F" w14:textId="77777777" w:rsidR="00761C0F" w:rsidRPr="000B4CC7" w:rsidRDefault="00761C0F" w:rsidP="00647906"/>
        </w:tc>
      </w:tr>
      <w:tr w:rsidR="00761C0F" w:rsidRPr="000B4CC7" w14:paraId="74151835" w14:textId="77777777" w:rsidTr="00647906">
        <w:trPr>
          <w:trHeight w:val="240"/>
          <w:jc w:val="center"/>
        </w:trPr>
        <w:tc>
          <w:tcPr>
            <w:tcW w:w="4876" w:type="dxa"/>
            <w:tcBorders>
              <w:top w:val="nil"/>
              <w:left w:val="nil"/>
              <w:bottom w:val="nil"/>
              <w:right w:val="nil"/>
            </w:tcBorders>
          </w:tcPr>
          <w:p w14:paraId="65BF7BB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DF9D2B3" w14:textId="77777777" w:rsidR="00761C0F" w:rsidRPr="000B4CC7" w:rsidRDefault="00761C0F" w:rsidP="00647906">
            <w:pPr>
              <w:pStyle w:val="AmColumnHeading"/>
            </w:pPr>
            <w:r w:rsidRPr="000B4CC7">
              <w:t>Grozījums</w:t>
            </w:r>
          </w:p>
        </w:tc>
      </w:tr>
      <w:tr w:rsidR="00761C0F" w:rsidRPr="000B4CC7" w14:paraId="1817C80A" w14:textId="77777777" w:rsidTr="00647906">
        <w:trPr>
          <w:jc w:val="center"/>
        </w:trPr>
        <w:tc>
          <w:tcPr>
            <w:tcW w:w="4876" w:type="dxa"/>
            <w:tcBorders>
              <w:top w:val="nil"/>
              <w:left w:val="nil"/>
              <w:bottom w:val="nil"/>
              <w:right w:val="nil"/>
            </w:tcBorders>
          </w:tcPr>
          <w:p w14:paraId="684E9AC5" w14:textId="77777777" w:rsidR="00761C0F" w:rsidRPr="000B4CC7" w:rsidRDefault="00761C0F" w:rsidP="00647906">
            <w:pPr>
              <w:pStyle w:val="Normal6a"/>
            </w:pPr>
            <w:r w:rsidRPr="000B4CC7">
              <w:t>(4)</w:t>
            </w:r>
            <w:r w:rsidRPr="000B4CC7">
              <w:tab/>
              <w:t>Savienībai būtu arī jācenšas novērst nevienlīdzību un veicināt vīriešu un sieviešu līdztiesību, kā arī apkarot diskrimināciju saskaņā ar Līguma par Eiropas Savienības darbību (LESD) 8. un 10. pantu un Eiropas Savienības Pamattiesību hartu.</w:t>
            </w:r>
          </w:p>
        </w:tc>
        <w:tc>
          <w:tcPr>
            <w:tcW w:w="4876" w:type="dxa"/>
            <w:tcBorders>
              <w:top w:val="nil"/>
              <w:left w:val="nil"/>
              <w:bottom w:val="nil"/>
              <w:right w:val="nil"/>
            </w:tcBorders>
          </w:tcPr>
          <w:p w14:paraId="2A94589A" w14:textId="77777777" w:rsidR="00761C0F" w:rsidRPr="000B4CC7" w:rsidRDefault="00761C0F" w:rsidP="00647906">
            <w:pPr>
              <w:pStyle w:val="Normal6a"/>
            </w:pPr>
            <w:r w:rsidRPr="000B4CC7">
              <w:t>(4)</w:t>
            </w:r>
            <w:r w:rsidRPr="000B4CC7">
              <w:tab/>
              <w:t>Savienībai būtu arī jācenšas novērst nevienlīdzību un veicināt vīriešu un sieviešu līdztiesību, kā arī apkarot diskrimināciju saskaņā ar Līguma par Eiropas Savienības darbību (LESD) 8. un 10. pantu un Eiropas Savienības Pamattiesību hartu</w:t>
            </w:r>
            <w:r w:rsidRPr="000B4CC7">
              <w:rPr>
                <w:b/>
                <w:i/>
              </w:rPr>
              <w:t>, tostarp integrējot dzimumu līdztiesības perspektīvu un nediskriminēšanas principu visos programmas posmos – no izstrādes un īstenošanas līdz uzraudzībai un izvērtēšanai –, vienlaikus nodrošinot vienlīdzīgu piekļuvi finansējumam, jo īpaši sievietēm, kā arī visu attiecīgo dalībnieku iekļaujošu līdzdalību un daudzveidības ņemšanu vērā pētniecības un inovācijas saturā</w:t>
            </w:r>
            <w:r w:rsidRPr="000B4CC7">
              <w:t>.</w:t>
            </w:r>
          </w:p>
        </w:tc>
      </w:tr>
    </w:tbl>
    <w:p w14:paraId="6361F508"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40022619"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2D7C6007" w14:textId="77777777" w:rsidR="00761C0F" w:rsidRPr="000B4CC7" w:rsidRDefault="00761C0F" w:rsidP="00761C0F">
      <w:pPr>
        <w:pStyle w:val="AmJustText"/>
      </w:pPr>
      <w:r w:rsidRPr="000B4CC7">
        <w:t>Pētniecība ir joma, kurā sievietēm ir mazākas iespējas nekā vīriešiem, jo īpaši attiecībā uz finansējumu sieviešu vadītiem mazajiem un vidējiem uzņēmumiem, kuriem, saņemot atbalstu, var būt un arī ir liela nozīme šajā jomā.</w:t>
      </w:r>
    </w:p>
    <w:p w14:paraId="177CC94F" w14:textId="77777777" w:rsidR="00761C0F" w:rsidRPr="000B4CC7" w:rsidRDefault="00761C0F" w:rsidP="00761C0F">
      <w:r w:rsidRPr="000B4CC7">
        <w:rPr>
          <w:rStyle w:val="HideTWBExt"/>
        </w:rPr>
        <w:t>&lt;/Amend&gt;</w:t>
      </w:r>
    </w:p>
    <w:p w14:paraId="4993D37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227</w:t>
      </w:r>
      <w:r w:rsidRPr="000B4CC7">
        <w:rPr>
          <w:rStyle w:val="HideTWBExt"/>
          <w:b w:val="0"/>
        </w:rPr>
        <w:t>&lt;/NumAm&gt;</w:t>
      </w:r>
    </w:p>
    <w:p w14:paraId="4723828C"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38540F4C" w14:textId="77777777" w:rsidR="00761C0F" w:rsidRPr="000B4CC7" w:rsidRDefault="00761C0F" w:rsidP="00761C0F">
      <w:pPr>
        <w:pStyle w:val="NormalBold"/>
      </w:pPr>
      <w:r w:rsidRPr="000B4CC7">
        <w:rPr>
          <w:rStyle w:val="HideTWBExt"/>
          <w:b w:val="0"/>
        </w:rPr>
        <w:t>&lt;/RepeatBlock-By&gt;</w:t>
      </w:r>
    </w:p>
    <w:p w14:paraId="0BDBB9A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76E8D8C" w14:textId="77777777" w:rsidR="00761C0F" w:rsidRPr="000B4CC7" w:rsidRDefault="00761C0F" w:rsidP="00761C0F">
      <w:pPr>
        <w:pStyle w:val="NormalBold"/>
      </w:pPr>
      <w:r w:rsidRPr="000B4CC7">
        <w:rPr>
          <w:rStyle w:val="HideTWBExt"/>
          <w:b w:val="0"/>
        </w:rPr>
        <w:t>&lt;Article&gt;</w:t>
      </w:r>
      <w:r w:rsidRPr="000B4CC7">
        <w:t>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BC50ECA" w14:textId="77777777" w:rsidTr="00647906">
        <w:trPr>
          <w:trHeight w:hRule="exact" w:val="240"/>
          <w:jc w:val="center"/>
        </w:trPr>
        <w:tc>
          <w:tcPr>
            <w:tcW w:w="9752" w:type="dxa"/>
            <w:gridSpan w:val="2"/>
            <w:tcBorders>
              <w:top w:val="nil"/>
              <w:left w:val="nil"/>
              <w:bottom w:val="nil"/>
              <w:right w:val="nil"/>
            </w:tcBorders>
          </w:tcPr>
          <w:p w14:paraId="3738DEB8" w14:textId="77777777" w:rsidR="00761C0F" w:rsidRPr="000B4CC7" w:rsidRDefault="00761C0F" w:rsidP="00647906"/>
        </w:tc>
      </w:tr>
      <w:tr w:rsidR="00761C0F" w:rsidRPr="000B4CC7" w14:paraId="465C068D" w14:textId="77777777" w:rsidTr="00647906">
        <w:trPr>
          <w:trHeight w:val="240"/>
          <w:jc w:val="center"/>
        </w:trPr>
        <w:tc>
          <w:tcPr>
            <w:tcW w:w="4876" w:type="dxa"/>
            <w:tcBorders>
              <w:top w:val="nil"/>
              <w:left w:val="nil"/>
              <w:bottom w:val="nil"/>
              <w:right w:val="nil"/>
            </w:tcBorders>
          </w:tcPr>
          <w:p w14:paraId="71D51BF8"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179EE8F7" w14:textId="77777777" w:rsidR="00761C0F" w:rsidRPr="000B4CC7" w:rsidRDefault="00761C0F" w:rsidP="00647906">
            <w:pPr>
              <w:pStyle w:val="AmColumnHeading"/>
            </w:pPr>
            <w:r w:rsidRPr="000B4CC7">
              <w:t>Grozījums</w:t>
            </w:r>
          </w:p>
        </w:tc>
      </w:tr>
      <w:tr w:rsidR="00761C0F" w:rsidRPr="000B4CC7" w14:paraId="2D405382" w14:textId="77777777" w:rsidTr="00647906">
        <w:trPr>
          <w:jc w:val="center"/>
        </w:trPr>
        <w:tc>
          <w:tcPr>
            <w:tcW w:w="4876" w:type="dxa"/>
            <w:tcBorders>
              <w:top w:val="nil"/>
              <w:left w:val="nil"/>
              <w:bottom w:val="nil"/>
              <w:right w:val="nil"/>
            </w:tcBorders>
          </w:tcPr>
          <w:p w14:paraId="53741940" w14:textId="77777777" w:rsidR="00761C0F" w:rsidRPr="000B4CC7" w:rsidRDefault="00761C0F" w:rsidP="00647906">
            <w:pPr>
              <w:pStyle w:val="Normal6a"/>
            </w:pPr>
            <w:r w:rsidRPr="000B4CC7">
              <w:t>(4)</w:t>
            </w:r>
            <w:r w:rsidRPr="000B4CC7">
              <w:tab/>
              <w:t xml:space="preserve">Savienībai būtu arī jācenšas novērst nevienlīdzību un </w:t>
            </w:r>
            <w:r w:rsidRPr="000B4CC7">
              <w:rPr>
                <w:b/>
                <w:i/>
              </w:rPr>
              <w:t>veicināt vīriešu un sieviešu</w:t>
            </w:r>
            <w:r w:rsidRPr="000B4CC7">
              <w:t xml:space="preserve"> līdztiesību, kā arī apkarot diskrimināciju saskaņā ar Līguma par Eiropas Savienības darbību (LESD) 8. un 10. pantu un Eiropas Savienības Pamattiesību hartu.</w:t>
            </w:r>
          </w:p>
        </w:tc>
        <w:tc>
          <w:tcPr>
            <w:tcW w:w="4876" w:type="dxa"/>
            <w:tcBorders>
              <w:top w:val="nil"/>
              <w:left w:val="nil"/>
              <w:bottom w:val="nil"/>
              <w:right w:val="nil"/>
            </w:tcBorders>
          </w:tcPr>
          <w:p w14:paraId="27F997C6" w14:textId="77777777" w:rsidR="00761C0F" w:rsidRPr="000B4CC7" w:rsidRDefault="00761C0F" w:rsidP="00647906">
            <w:pPr>
              <w:pStyle w:val="Normal6a"/>
            </w:pPr>
            <w:r w:rsidRPr="000B4CC7">
              <w:t>(4)</w:t>
            </w:r>
            <w:r w:rsidRPr="000B4CC7">
              <w:tab/>
              <w:t xml:space="preserve">Savienībai būtu arī jācenšas novērst nevienlīdzību un </w:t>
            </w:r>
            <w:r w:rsidRPr="000B4CC7">
              <w:rPr>
                <w:b/>
                <w:i/>
              </w:rPr>
              <w:t>nodrošināt dzimumu</w:t>
            </w:r>
            <w:r w:rsidRPr="000B4CC7">
              <w:t xml:space="preserve"> līdztiesību, kā arī apkarot diskrimināciju saskaņā ar Līguma par Eiropas Savienības darbību (LESD) 8. un 10. pantu un Eiropas Savienības Pamattiesību hartu. </w:t>
            </w:r>
            <w:r w:rsidRPr="000B4CC7">
              <w:rPr>
                <w:b/>
                <w:i/>
              </w:rPr>
              <w:t>Šajā nolūkā Programmā būtu transversāli un obligāti jāintegrē dzimumperspektīva, ietverot dzimumu dimensiju pētniecības un inovāciju saturā, lai izskaustu intersekcionālas dzimumu nelīdztiesības strukturālos cēloņus. Turklāt būtu jāparedz līdzsvarota dzimumu pārstāvība izvērtēšanas darba grupās, direktoru padomēs un ekspertu grupās, nodrošinot vienlīdzīgu pārstāvību lēmumu pieņemšanas struktūrās.</w:t>
            </w:r>
          </w:p>
        </w:tc>
      </w:tr>
    </w:tbl>
    <w:p w14:paraId="17D06E2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21DC1E7" w14:textId="77777777" w:rsidR="00761C0F" w:rsidRPr="000B4CC7" w:rsidRDefault="00761C0F" w:rsidP="00761C0F">
      <w:r w:rsidRPr="000B4CC7">
        <w:rPr>
          <w:rStyle w:val="HideTWBExt"/>
        </w:rPr>
        <w:t>&lt;/Amend&gt;</w:t>
      </w:r>
    </w:p>
    <w:p w14:paraId="16E9E70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228</w:t>
      </w:r>
      <w:r w:rsidRPr="000B4CC7">
        <w:rPr>
          <w:rStyle w:val="HideTWBExt"/>
          <w:b w:val="0"/>
        </w:rPr>
        <w:t>&lt;/NumAm&gt;</w:t>
      </w:r>
    </w:p>
    <w:p w14:paraId="2650BDC1"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Silvia Sardone, Isabella Tovaglieri, Raffaele Stancanelli</w:t>
      </w:r>
      <w:r w:rsidRPr="000B4CC7">
        <w:rPr>
          <w:rStyle w:val="HideTWBExt"/>
          <w:b w:val="0"/>
        </w:rPr>
        <w:t>&lt;/Members&gt;</w:t>
      </w:r>
    </w:p>
    <w:p w14:paraId="028C672A" w14:textId="77777777" w:rsidR="00761C0F" w:rsidRPr="000B4CC7" w:rsidRDefault="00761C0F" w:rsidP="00761C0F">
      <w:pPr>
        <w:pStyle w:val="NormalBold"/>
      </w:pPr>
      <w:r w:rsidRPr="000B4CC7">
        <w:rPr>
          <w:rStyle w:val="HideTWBExt"/>
          <w:b w:val="0"/>
        </w:rPr>
        <w:t>&lt;/RepeatBlock-By&gt;</w:t>
      </w:r>
    </w:p>
    <w:p w14:paraId="5F5E65C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372C9D3" w14:textId="77777777" w:rsidR="00761C0F" w:rsidRPr="000B4CC7" w:rsidRDefault="00761C0F" w:rsidP="00761C0F">
      <w:pPr>
        <w:pStyle w:val="NormalBold"/>
      </w:pPr>
      <w:r w:rsidRPr="000B4CC7">
        <w:rPr>
          <w:rStyle w:val="HideTWBExt"/>
          <w:b w:val="0"/>
        </w:rPr>
        <w:t>&lt;Article&gt;</w:t>
      </w:r>
      <w:r w:rsidRPr="000B4CC7">
        <w:t>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03A09D3" w14:textId="77777777" w:rsidTr="00647906">
        <w:trPr>
          <w:trHeight w:hRule="exact" w:val="240"/>
          <w:jc w:val="center"/>
        </w:trPr>
        <w:tc>
          <w:tcPr>
            <w:tcW w:w="9752" w:type="dxa"/>
            <w:gridSpan w:val="2"/>
            <w:tcBorders>
              <w:top w:val="nil"/>
              <w:left w:val="nil"/>
              <w:bottom w:val="nil"/>
              <w:right w:val="nil"/>
            </w:tcBorders>
          </w:tcPr>
          <w:p w14:paraId="25B58848" w14:textId="77777777" w:rsidR="00761C0F" w:rsidRPr="000B4CC7" w:rsidRDefault="00761C0F" w:rsidP="00647906"/>
        </w:tc>
      </w:tr>
      <w:tr w:rsidR="00761C0F" w:rsidRPr="000B4CC7" w14:paraId="683699B3" w14:textId="77777777" w:rsidTr="00647906">
        <w:trPr>
          <w:trHeight w:val="240"/>
          <w:jc w:val="center"/>
        </w:trPr>
        <w:tc>
          <w:tcPr>
            <w:tcW w:w="4876" w:type="dxa"/>
            <w:tcBorders>
              <w:top w:val="nil"/>
              <w:left w:val="nil"/>
              <w:bottom w:val="nil"/>
              <w:right w:val="nil"/>
            </w:tcBorders>
          </w:tcPr>
          <w:p w14:paraId="0D97AB1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E8A3C43" w14:textId="77777777" w:rsidR="00761C0F" w:rsidRPr="000B4CC7" w:rsidRDefault="00761C0F" w:rsidP="00647906">
            <w:pPr>
              <w:pStyle w:val="AmColumnHeading"/>
            </w:pPr>
            <w:r w:rsidRPr="000B4CC7">
              <w:t>Grozījums</w:t>
            </w:r>
          </w:p>
        </w:tc>
      </w:tr>
      <w:tr w:rsidR="00761C0F" w:rsidRPr="000B4CC7" w14:paraId="195E9FAC" w14:textId="77777777" w:rsidTr="00647906">
        <w:trPr>
          <w:jc w:val="center"/>
        </w:trPr>
        <w:tc>
          <w:tcPr>
            <w:tcW w:w="4876" w:type="dxa"/>
            <w:tcBorders>
              <w:top w:val="nil"/>
              <w:left w:val="nil"/>
              <w:bottom w:val="nil"/>
              <w:right w:val="nil"/>
            </w:tcBorders>
          </w:tcPr>
          <w:p w14:paraId="11B34D2F" w14:textId="77777777" w:rsidR="00761C0F" w:rsidRPr="000B4CC7" w:rsidRDefault="00761C0F" w:rsidP="00647906">
            <w:pPr>
              <w:pStyle w:val="Normal6a"/>
            </w:pPr>
            <w:r w:rsidRPr="000B4CC7">
              <w:t>(4)</w:t>
            </w:r>
            <w:r w:rsidRPr="000B4CC7">
              <w:tab/>
              <w:t xml:space="preserve">Savienībai </w:t>
            </w:r>
            <w:r w:rsidRPr="000B4CC7">
              <w:rPr>
                <w:b/>
                <w:i/>
              </w:rPr>
              <w:t>būtu arī jācenšas novērst nevienlīdzību un veicināt vīriešu un sieviešu līdztiesību, kā arī apkarot diskrimināciju</w:t>
            </w:r>
            <w:r w:rsidRPr="000B4CC7">
              <w:t xml:space="preserve"> saskaņā ar Līguma par Eiropas Savienības darbību (LESD) 8. un 10. pantu un Eiropas Savienības Pamattiesību hartu.</w:t>
            </w:r>
          </w:p>
        </w:tc>
        <w:tc>
          <w:tcPr>
            <w:tcW w:w="4876" w:type="dxa"/>
            <w:tcBorders>
              <w:top w:val="nil"/>
              <w:left w:val="nil"/>
              <w:bottom w:val="nil"/>
              <w:right w:val="nil"/>
            </w:tcBorders>
          </w:tcPr>
          <w:p w14:paraId="26A4BFCB" w14:textId="77777777" w:rsidR="00761C0F" w:rsidRPr="000B4CC7" w:rsidRDefault="00761C0F" w:rsidP="00647906">
            <w:pPr>
              <w:pStyle w:val="Normal6a"/>
            </w:pPr>
            <w:r w:rsidRPr="000B4CC7">
              <w:t>(4)</w:t>
            </w:r>
            <w:r w:rsidRPr="000B4CC7">
              <w:tab/>
            </w:r>
            <w:r w:rsidRPr="000B4CC7">
              <w:rPr>
                <w:b/>
                <w:i/>
              </w:rPr>
              <w:t>Pētniecības un inovācijas jomā</w:t>
            </w:r>
            <w:r w:rsidRPr="000B4CC7">
              <w:t xml:space="preserve"> Savienībai </w:t>
            </w:r>
            <w:r w:rsidRPr="000B4CC7">
              <w:rPr>
                <w:b/>
                <w:i/>
              </w:rPr>
              <w:t>ir jāapņemas piemērot stingra uz nopelniem balstīta pieeju, ar ko saskaņā pieeju finansējumam, dalību darbībās un karjeras progresu nosaka tikai uz zinātniskās izcilības, kompetences un snieguma pamata neatkarīgi no dzimuma vai citām ar identitāti saistītām iezīmēm</w:t>
            </w:r>
            <w:r w:rsidRPr="000B4CC7">
              <w:t xml:space="preserve"> saskaņā ar Līguma par Eiropas Savienības darbību (LESD) 8. un 10. pantu un Eiropas Savienības Pamattiesību hartu.</w:t>
            </w:r>
          </w:p>
        </w:tc>
      </w:tr>
    </w:tbl>
    <w:p w14:paraId="5E20438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6CC6FA9" w14:textId="77777777" w:rsidR="00761C0F" w:rsidRPr="000B4CC7" w:rsidRDefault="00761C0F" w:rsidP="00761C0F">
      <w:r w:rsidRPr="000B4CC7">
        <w:rPr>
          <w:rStyle w:val="HideTWBExt"/>
        </w:rPr>
        <w:t>&lt;/Amend&gt;</w:t>
      </w:r>
    </w:p>
    <w:p w14:paraId="082C1321"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229</w:t>
      </w:r>
      <w:r w:rsidRPr="000B4CC7">
        <w:rPr>
          <w:rStyle w:val="HideTWBExt"/>
          <w:b w:val="0"/>
        </w:rPr>
        <w:t>&lt;/NumAm&gt;</w:t>
      </w:r>
    </w:p>
    <w:p w14:paraId="1DE67C82"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2E433E73" w14:textId="77777777" w:rsidR="00761C0F" w:rsidRPr="000B4CC7" w:rsidRDefault="00761C0F" w:rsidP="00761C0F">
      <w:pPr>
        <w:pStyle w:val="NormalBold"/>
      </w:pPr>
      <w:r w:rsidRPr="000B4CC7">
        <w:rPr>
          <w:rStyle w:val="HideTWBExt"/>
          <w:b w:val="0"/>
        </w:rPr>
        <w:t>&lt;/RepeatBlock-By&gt;</w:t>
      </w:r>
    </w:p>
    <w:p w14:paraId="64BF969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50136BD" w14:textId="77777777" w:rsidR="00761C0F" w:rsidRPr="000B4CC7" w:rsidRDefault="00761C0F" w:rsidP="00761C0F">
      <w:pPr>
        <w:pStyle w:val="NormalBold"/>
      </w:pPr>
      <w:r w:rsidRPr="000B4CC7">
        <w:rPr>
          <w:rStyle w:val="HideTWBExt"/>
          <w:b w:val="0"/>
        </w:rPr>
        <w:t>&lt;Article&gt;</w:t>
      </w:r>
      <w:r w:rsidRPr="000B4CC7">
        <w:t>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DBFB81A" w14:textId="77777777" w:rsidTr="00647906">
        <w:trPr>
          <w:trHeight w:hRule="exact" w:val="240"/>
          <w:jc w:val="center"/>
        </w:trPr>
        <w:tc>
          <w:tcPr>
            <w:tcW w:w="9752" w:type="dxa"/>
            <w:gridSpan w:val="2"/>
            <w:tcBorders>
              <w:top w:val="nil"/>
              <w:left w:val="nil"/>
              <w:bottom w:val="nil"/>
              <w:right w:val="nil"/>
            </w:tcBorders>
          </w:tcPr>
          <w:p w14:paraId="3A9DAB41" w14:textId="77777777" w:rsidR="00761C0F" w:rsidRPr="000B4CC7" w:rsidRDefault="00761C0F" w:rsidP="00647906"/>
        </w:tc>
      </w:tr>
      <w:tr w:rsidR="00761C0F" w:rsidRPr="000B4CC7" w14:paraId="3BA15054" w14:textId="77777777" w:rsidTr="00647906">
        <w:trPr>
          <w:trHeight w:val="240"/>
          <w:jc w:val="center"/>
        </w:trPr>
        <w:tc>
          <w:tcPr>
            <w:tcW w:w="4876" w:type="dxa"/>
            <w:tcBorders>
              <w:top w:val="nil"/>
              <w:left w:val="nil"/>
              <w:bottom w:val="nil"/>
              <w:right w:val="nil"/>
            </w:tcBorders>
          </w:tcPr>
          <w:p w14:paraId="4F068EF7"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9A78B8C" w14:textId="77777777" w:rsidR="00761C0F" w:rsidRPr="000B4CC7" w:rsidRDefault="00761C0F" w:rsidP="00647906">
            <w:pPr>
              <w:pStyle w:val="AmColumnHeading"/>
            </w:pPr>
            <w:r w:rsidRPr="000B4CC7">
              <w:t>Grozījums</w:t>
            </w:r>
          </w:p>
        </w:tc>
      </w:tr>
      <w:tr w:rsidR="00761C0F" w:rsidRPr="000B4CC7" w14:paraId="55D69CF9" w14:textId="77777777" w:rsidTr="00647906">
        <w:trPr>
          <w:jc w:val="center"/>
        </w:trPr>
        <w:tc>
          <w:tcPr>
            <w:tcW w:w="4876" w:type="dxa"/>
            <w:tcBorders>
              <w:top w:val="nil"/>
              <w:left w:val="nil"/>
              <w:bottom w:val="nil"/>
              <w:right w:val="nil"/>
            </w:tcBorders>
          </w:tcPr>
          <w:p w14:paraId="36937185" w14:textId="77777777" w:rsidR="00761C0F" w:rsidRPr="000B4CC7" w:rsidRDefault="00761C0F" w:rsidP="00647906">
            <w:pPr>
              <w:pStyle w:val="Normal6a"/>
            </w:pPr>
            <w:r w:rsidRPr="000B4CC7">
              <w:t>(4)</w:t>
            </w:r>
            <w:r w:rsidRPr="000B4CC7">
              <w:tab/>
              <w:t xml:space="preserve">Savienībai būtu arī jācenšas novērst nevienlīdzību un veicināt </w:t>
            </w:r>
            <w:r w:rsidRPr="000B4CC7">
              <w:rPr>
                <w:b/>
                <w:i/>
              </w:rPr>
              <w:t>vīriešu un sieviešu</w:t>
            </w:r>
            <w:r w:rsidRPr="000B4CC7">
              <w:t xml:space="preserve"> līdztiesību, kā arī apkarot diskrimināciju saskaņā ar Līguma par Eiropas Savienības darbību (LESD) 8. un 10. pantu un Eiropas Savienības Pamattiesību hartu.</w:t>
            </w:r>
          </w:p>
        </w:tc>
        <w:tc>
          <w:tcPr>
            <w:tcW w:w="4876" w:type="dxa"/>
            <w:tcBorders>
              <w:top w:val="nil"/>
              <w:left w:val="nil"/>
              <w:bottom w:val="nil"/>
              <w:right w:val="nil"/>
            </w:tcBorders>
          </w:tcPr>
          <w:p w14:paraId="5176CE56" w14:textId="77777777" w:rsidR="00761C0F" w:rsidRPr="000B4CC7" w:rsidRDefault="00761C0F" w:rsidP="00647906">
            <w:pPr>
              <w:pStyle w:val="Normal6a"/>
            </w:pPr>
            <w:r w:rsidRPr="000B4CC7">
              <w:t>(4)</w:t>
            </w:r>
            <w:r w:rsidRPr="000B4CC7">
              <w:tab/>
              <w:t xml:space="preserve">Savienībai būtu arī jācenšas novērst nevienlīdzību un veicināt </w:t>
            </w:r>
            <w:r w:rsidRPr="000B4CC7">
              <w:rPr>
                <w:b/>
                <w:i/>
              </w:rPr>
              <w:t>dzimumu</w:t>
            </w:r>
            <w:r w:rsidRPr="000B4CC7">
              <w:t xml:space="preserve"> līdztiesību</w:t>
            </w:r>
            <w:r w:rsidRPr="000B4CC7">
              <w:rPr>
                <w:b/>
                <w:i/>
              </w:rPr>
              <w:t xml:space="preserve"> pētniecībā un izstrādē</w:t>
            </w:r>
            <w:r w:rsidRPr="000B4CC7">
              <w:t>, kā arī apkarot diskrimināciju saskaņā ar Līguma par Eiropas Savienības darbību (LESD) 8. un 10. pantu un Eiropas Savienības Pamattiesību hartu.</w:t>
            </w:r>
          </w:p>
        </w:tc>
      </w:tr>
    </w:tbl>
    <w:p w14:paraId="2550CD3B"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7DE22EE" w14:textId="77777777" w:rsidR="00761C0F" w:rsidRPr="000B4CC7" w:rsidRDefault="00761C0F" w:rsidP="00761C0F">
      <w:r w:rsidRPr="000B4CC7">
        <w:rPr>
          <w:rStyle w:val="HideTWBExt"/>
        </w:rPr>
        <w:t>&lt;/Amend&gt;</w:t>
      </w:r>
    </w:p>
    <w:p w14:paraId="2430CF7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230</w:t>
      </w:r>
      <w:r w:rsidRPr="000B4CC7">
        <w:rPr>
          <w:rStyle w:val="HideTWBExt"/>
          <w:b w:val="0"/>
        </w:rPr>
        <w:t>&lt;/NumAm&gt;</w:t>
      </w:r>
    </w:p>
    <w:p w14:paraId="7F93AFF0" w14:textId="77777777" w:rsidR="00761C0F" w:rsidRPr="000B4CC7" w:rsidRDefault="00761C0F" w:rsidP="00761C0F">
      <w:pPr>
        <w:pStyle w:val="NormalBold"/>
      </w:pPr>
      <w:r w:rsidRPr="000B4CC7">
        <w:rPr>
          <w:rStyle w:val="HideTWBExt"/>
          <w:b w:val="0"/>
        </w:rPr>
        <w:t>&lt;RepeatBlock-By&gt;&lt;Members&gt;</w:t>
      </w:r>
      <w:r w:rsidRPr="000B4CC7">
        <w:t>Ivars Ijabs, Emma Wiesner, Elisabetta Gualmini, Christophe Grudler, Sophie Wilmès, Barry Andrews, Morten Løkkegaard, Michał Kobosko, Martin Hojsík</w:t>
      </w:r>
      <w:r w:rsidRPr="000B4CC7">
        <w:rPr>
          <w:rStyle w:val="HideTWBExt"/>
          <w:b w:val="0"/>
        </w:rPr>
        <w:t>&lt;/Members&gt;</w:t>
      </w:r>
    </w:p>
    <w:p w14:paraId="5FD194BA" w14:textId="77777777" w:rsidR="00761C0F" w:rsidRPr="000B4CC7" w:rsidRDefault="00761C0F" w:rsidP="00761C0F">
      <w:pPr>
        <w:pStyle w:val="NormalBold"/>
      </w:pPr>
      <w:r w:rsidRPr="000B4CC7">
        <w:rPr>
          <w:rStyle w:val="HideTWBExt"/>
          <w:b w:val="0"/>
        </w:rPr>
        <w:t>&lt;/RepeatBlock-By&gt;</w:t>
      </w:r>
    </w:p>
    <w:p w14:paraId="06439E3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B19FE2B" w14:textId="77777777" w:rsidR="00761C0F" w:rsidRPr="000B4CC7" w:rsidRDefault="00761C0F" w:rsidP="00761C0F">
      <w:pPr>
        <w:pStyle w:val="NormalBold"/>
      </w:pPr>
      <w:r w:rsidRPr="000B4CC7">
        <w:rPr>
          <w:rStyle w:val="HideTWBExt"/>
          <w:b w:val="0"/>
        </w:rPr>
        <w:t>&lt;Article&gt;</w:t>
      </w:r>
      <w:r w:rsidRPr="000B4CC7">
        <w:t>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D94EF8A" w14:textId="77777777" w:rsidTr="00647906">
        <w:trPr>
          <w:trHeight w:hRule="exact" w:val="240"/>
          <w:jc w:val="center"/>
        </w:trPr>
        <w:tc>
          <w:tcPr>
            <w:tcW w:w="9752" w:type="dxa"/>
            <w:gridSpan w:val="2"/>
            <w:tcBorders>
              <w:top w:val="nil"/>
              <w:left w:val="nil"/>
              <w:bottom w:val="nil"/>
              <w:right w:val="nil"/>
            </w:tcBorders>
          </w:tcPr>
          <w:p w14:paraId="5F38B56D" w14:textId="77777777" w:rsidR="00761C0F" w:rsidRPr="000B4CC7" w:rsidRDefault="00761C0F" w:rsidP="00647906"/>
        </w:tc>
      </w:tr>
      <w:tr w:rsidR="00761C0F" w:rsidRPr="000B4CC7" w14:paraId="0AA9AB6F" w14:textId="77777777" w:rsidTr="00647906">
        <w:trPr>
          <w:trHeight w:val="240"/>
          <w:jc w:val="center"/>
        </w:trPr>
        <w:tc>
          <w:tcPr>
            <w:tcW w:w="4876" w:type="dxa"/>
            <w:tcBorders>
              <w:top w:val="nil"/>
              <w:left w:val="nil"/>
              <w:bottom w:val="nil"/>
              <w:right w:val="nil"/>
            </w:tcBorders>
          </w:tcPr>
          <w:p w14:paraId="75B64BE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D8B0E1F" w14:textId="77777777" w:rsidR="00761C0F" w:rsidRPr="000B4CC7" w:rsidRDefault="00761C0F" w:rsidP="00647906">
            <w:pPr>
              <w:pStyle w:val="AmColumnHeading"/>
            </w:pPr>
            <w:r w:rsidRPr="000B4CC7">
              <w:t>Grozījums</w:t>
            </w:r>
          </w:p>
        </w:tc>
      </w:tr>
      <w:tr w:rsidR="00761C0F" w:rsidRPr="000B4CC7" w14:paraId="69833B6C" w14:textId="77777777" w:rsidTr="00647906">
        <w:trPr>
          <w:jc w:val="center"/>
        </w:trPr>
        <w:tc>
          <w:tcPr>
            <w:tcW w:w="4876" w:type="dxa"/>
            <w:tcBorders>
              <w:top w:val="nil"/>
              <w:left w:val="nil"/>
              <w:bottom w:val="nil"/>
              <w:right w:val="nil"/>
            </w:tcBorders>
          </w:tcPr>
          <w:p w14:paraId="2A2271A8" w14:textId="77777777" w:rsidR="00761C0F" w:rsidRPr="000B4CC7" w:rsidRDefault="00761C0F" w:rsidP="00647906">
            <w:pPr>
              <w:pStyle w:val="Normal6a"/>
            </w:pPr>
            <w:r w:rsidRPr="000B4CC7">
              <w:t>(4)</w:t>
            </w:r>
            <w:r w:rsidRPr="000B4CC7">
              <w:tab/>
              <w:t xml:space="preserve">Savienībai būtu arī jācenšas novērst nevienlīdzību un veicināt </w:t>
            </w:r>
            <w:r w:rsidRPr="000B4CC7">
              <w:rPr>
                <w:b/>
                <w:i/>
              </w:rPr>
              <w:t>vīriešu un sieviešu</w:t>
            </w:r>
            <w:r w:rsidRPr="000B4CC7">
              <w:t xml:space="preserve"> līdztiesību, kā arī apkarot diskrimināciju saskaņā ar Līguma par Eiropas Savienības darbību (LESD) 8. un 10. pantu un Eiropas Savienības Pamattiesību hartu.</w:t>
            </w:r>
          </w:p>
        </w:tc>
        <w:tc>
          <w:tcPr>
            <w:tcW w:w="4876" w:type="dxa"/>
            <w:tcBorders>
              <w:top w:val="nil"/>
              <w:left w:val="nil"/>
              <w:bottom w:val="nil"/>
              <w:right w:val="nil"/>
            </w:tcBorders>
          </w:tcPr>
          <w:p w14:paraId="066EF394" w14:textId="77777777" w:rsidR="00761C0F" w:rsidRPr="000B4CC7" w:rsidRDefault="00761C0F" w:rsidP="00647906">
            <w:pPr>
              <w:pStyle w:val="Normal6a"/>
            </w:pPr>
            <w:r w:rsidRPr="000B4CC7">
              <w:t>(4)</w:t>
            </w:r>
            <w:r w:rsidRPr="000B4CC7">
              <w:tab/>
              <w:t xml:space="preserve">Turklāt Savienībai būtu jācenšas novērst nevienlīdzību un veicināt </w:t>
            </w:r>
            <w:r w:rsidRPr="000B4CC7">
              <w:rPr>
                <w:b/>
                <w:i/>
              </w:rPr>
              <w:t>dzimumu</w:t>
            </w:r>
            <w:r w:rsidRPr="000B4CC7">
              <w:t xml:space="preserve"> līdztiesību, kā arī apkarot diskrimināciju saskaņā ar Līguma par Eiropas Savienības darbību (LESD) 8. un 10. pantu un Eiropas Savienības Pamattiesību hartu.</w:t>
            </w:r>
          </w:p>
        </w:tc>
      </w:tr>
    </w:tbl>
    <w:p w14:paraId="6A8B8316"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530CF91" w14:textId="77777777" w:rsidR="00761C0F" w:rsidRPr="000B4CC7" w:rsidRDefault="00761C0F" w:rsidP="00761C0F">
      <w:r w:rsidRPr="000B4CC7">
        <w:rPr>
          <w:rStyle w:val="HideTWBExt"/>
        </w:rPr>
        <w:t>&lt;/Amend&gt;</w:t>
      </w:r>
    </w:p>
    <w:p w14:paraId="1FB9F31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231</w:t>
      </w:r>
      <w:r w:rsidRPr="000B4CC7">
        <w:rPr>
          <w:rStyle w:val="HideTWBExt"/>
          <w:b w:val="0"/>
        </w:rPr>
        <w:t>&lt;/NumAm&gt;</w:t>
      </w:r>
    </w:p>
    <w:p w14:paraId="3BAF5D9F" w14:textId="77777777" w:rsidR="00761C0F" w:rsidRPr="000B4CC7" w:rsidRDefault="00761C0F" w:rsidP="00761C0F">
      <w:pPr>
        <w:pStyle w:val="NormalBold"/>
      </w:pPr>
      <w:r w:rsidRPr="000B4CC7">
        <w:rPr>
          <w:rStyle w:val="HideTWBExt"/>
          <w:b w:val="0"/>
        </w:rPr>
        <w:t>&lt;RepeatBlock-By&gt;&lt;Members&gt;</w:t>
      </w:r>
      <w:r w:rsidRPr="000B4CC7">
        <w:t>Ivars Ijabs, Emma Wiesner, Elisabetta Gualmini, Anna Stürgkh, Christophe Grudler, Sophie Wilmès, Barry Andrews, Morten Løkkegaard, Michał Kobosko, Bart Groothuis, Martin Hojsík</w:t>
      </w:r>
      <w:r w:rsidRPr="000B4CC7">
        <w:rPr>
          <w:rStyle w:val="HideTWBExt"/>
          <w:b w:val="0"/>
        </w:rPr>
        <w:t>&lt;/Members&gt;</w:t>
      </w:r>
    </w:p>
    <w:p w14:paraId="51A7734E" w14:textId="77777777" w:rsidR="00761C0F" w:rsidRPr="000B4CC7" w:rsidRDefault="00761C0F" w:rsidP="00761C0F">
      <w:pPr>
        <w:pStyle w:val="NormalBold"/>
      </w:pPr>
      <w:r w:rsidRPr="000B4CC7">
        <w:rPr>
          <w:rStyle w:val="HideTWBExt"/>
          <w:b w:val="0"/>
        </w:rPr>
        <w:t>&lt;/RepeatBlock-By&gt;</w:t>
      </w:r>
    </w:p>
    <w:p w14:paraId="1FFF494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FAC2A9A" w14:textId="77777777" w:rsidR="00761C0F" w:rsidRPr="000B4CC7" w:rsidRDefault="00761C0F" w:rsidP="00761C0F">
      <w:pPr>
        <w:pStyle w:val="NormalBold"/>
      </w:pPr>
      <w:r w:rsidRPr="000B4CC7">
        <w:rPr>
          <w:rStyle w:val="HideTWBExt"/>
          <w:b w:val="0"/>
        </w:rPr>
        <w:lastRenderedPageBreak/>
        <w:t>&lt;Article&gt;</w:t>
      </w:r>
      <w:r w:rsidRPr="000B4CC7">
        <w:t>4.a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75F1431" w14:textId="77777777" w:rsidTr="00647906">
        <w:trPr>
          <w:trHeight w:hRule="exact" w:val="240"/>
          <w:jc w:val="center"/>
        </w:trPr>
        <w:tc>
          <w:tcPr>
            <w:tcW w:w="9752" w:type="dxa"/>
            <w:gridSpan w:val="2"/>
            <w:tcBorders>
              <w:top w:val="nil"/>
              <w:left w:val="nil"/>
              <w:bottom w:val="nil"/>
              <w:right w:val="nil"/>
            </w:tcBorders>
          </w:tcPr>
          <w:p w14:paraId="2AEB13B0" w14:textId="77777777" w:rsidR="00761C0F" w:rsidRPr="000B4CC7" w:rsidRDefault="00761C0F" w:rsidP="00647906"/>
        </w:tc>
      </w:tr>
      <w:tr w:rsidR="00761C0F" w:rsidRPr="000B4CC7" w14:paraId="4A94B56C" w14:textId="77777777" w:rsidTr="00647906">
        <w:trPr>
          <w:trHeight w:val="240"/>
          <w:jc w:val="center"/>
        </w:trPr>
        <w:tc>
          <w:tcPr>
            <w:tcW w:w="4876" w:type="dxa"/>
            <w:tcBorders>
              <w:top w:val="nil"/>
              <w:left w:val="nil"/>
              <w:bottom w:val="nil"/>
              <w:right w:val="nil"/>
            </w:tcBorders>
          </w:tcPr>
          <w:p w14:paraId="359659B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3FBB67D" w14:textId="77777777" w:rsidR="00761C0F" w:rsidRPr="000B4CC7" w:rsidRDefault="00761C0F" w:rsidP="00647906">
            <w:pPr>
              <w:pStyle w:val="AmColumnHeading"/>
            </w:pPr>
            <w:r w:rsidRPr="000B4CC7">
              <w:t>Grozījums</w:t>
            </w:r>
          </w:p>
        </w:tc>
      </w:tr>
      <w:tr w:rsidR="00761C0F" w:rsidRPr="000B4CC7" w14:paraId="1483D1BC" w14:textId="77777777" w:rsidTr="00647906">
        <w:trPr>
          <w:jc w:val="center"/>
        </w:trPr>
        <w:tc>
          <w:tcPr>
            <w:tcW w:w="4876" w:type="dxa"/>
            <w:tcBorders>
              <w:top w:val="nil"/>
              <w:left w:val="nil"/>
              <w:bottom w:val="nil"/>
              <w:right w:val="nil"/>
            </w:tcBorders>
          </w:tcPr>
          <w:p w14:paraId="4600CC2C" w14:textId="77777777" w:rsidR="00761C0F" w:rsidRPr="000B4CC7" w:rsidRDefault="00761C0F" w:rsidP="00647906">
            <w:pPr>
              <w:pStyle w:val="Normal6a"/>
            </w:pPr>
          </w:p>
        </w:tc>
        <w:tc>
          <w:tcPr>
            <w:tcW w:w="4876" w:type="dxa"/>
            <w:tcBorders>
              <w:top w:val="nil"/>
              <w:left w:val="nil"/>
              <w:bottom w:val="nil"/>
              <w:right w:val="nil"/>
            </w:tcBorders>
          </w:tcPr>
          <w:p w14:paraId="27A588F4" w14:textId="77777777" w:rsidR="00761C0F" w:rsidRPr="000B4CC7" w:rsidRDefault="00761C0F" w:rsidP="00647906">
            <w:pPr>
              <w:pStyle w:val="Normal6a"/>
            </w:pPr>
            <w:r w:rsidRPr="000B4CC7">
              <w:rPr>
                <w:b/>
                <w:i/>
              </w:rPr>
              <w:t>(4a)</w:t>
            </w:r>
            <w:r w:rsidRPr="000B4CC7">
              <w:tab/>
            </w:r>
            <w:r w:rsidRPr="000B4CC7">
              <w:rPr>
                <w:b/>
                <w:i/>
              </w:rPr>
              <w:t>(jauns) Akadēmiskā brīvība ir viena no Savienības pamatvērtībām, kas noteikta Eiropas savienības pamattiesību hartas 13. pantā, un joprojām ir būtiska Eiropas Savienības pētniecības un inovācijas sistēmu integritātei un nākotnei. Kontekstā, kur šī brīvība tiek aizvien vairāk apdraudēta gan Eiropā, gan pasaulē, proti, ar spiedieniem uz pētniekiem, akadēmiskas izpausmes ierobežojumiem un pieaugošu politisku un institucionālu iejaukšanos, tās aizsardzība un veicināšana ir jāuzskata par stratēģisku prioritāti. Jebkāda akadēmiskā brīvības vājināšana vai nu ārēju spiedienu, vai iekšējas erozijas rezultātā, iedragā demokrātijas, atklātu pētniecību un uz pierādījumiem balstītas politikas veidošanas pamatus. Ar akadēmisko brīvību ir jāsaprot brīvība veikt pētniecību, mācīt un mācīties, kā arī iesaistīties akadēmiskās izpausmēs, un šī brīvība ir atkarīga no tādiem svarīgiem veicinošiem nosacījumiem kā institucionālā autonomija, pašpārvalde, droši darba apstākļi un pietiekams finansējums. Lai uzturētu demokrātiskas vērtības, saglabātu zinātnisko izcilību un nezaudētu uzticēšanos starptautiskai sadarbībai pētniecības jomā, ir obligāti jānodrošina stingri juridiskie aizsardzības pasākumi un institucionālais atbalsts akadēmiskajai brīvībai visās valstīs, kas saistītas ar Savienības programmām.</w:t>
            </w:r>
          </w:p>
        </w:tc>
      </w:tr>
    </w:tbl>
    <w:p w14:paraId="2011CBA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5BE7B8A" w14:textId="77777777" w:rsidR="00761C0F" w:rsidRPr="000B4CC7" w:rsidRDefault="00761C0F" w:rsidP="00761C0F">
      <w:r w:rsidRPr="000B4CC7">
        <w:rPr>
          <w:rStyle w:val="HideTWBExt"/>
        </w:rPr>
        <w:t>&lt;/Amend&gt;</w:t>
      </w:r>
    </w:p>
    <w:p w14:paraId="396EB56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232</w:t>
      </w:r>
      <w:r w:rsidRPr="000B4CC7">
        <w:rPr>
          <w:rStyle w:val="HideTWBExt"/>
          <w:b w:val="0"/>
        </w:rPr>
        <w:t>&lt;/NumAm&gt;</w:t>
      </w:r>
    </w:p>
    <w:p w14:paraId="6732467F"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0EC76FAC"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1413E4CA" w14:textId="77777777" w:rsidR="00761C0F" w:rsidRPr="000B4CC7" w:rsidRDefault="00761C0F" w:rsidP="00761C0F">
      <w:pPr>
        <w:pStyle w:val="NormalBold"/>
      </w:pPr>
      <w:r w:rsidRPr="000B4CC7">
        <w:rPr>
          <w:rStyle w:val="HideTWBExt"/>
          <w:b w:val="0"/>
        </w:rPr>
        <w:t>&lt;/RepeatBlock-By&gt;</w:t>
      </w:r>
    </w:p>
    <w:p w14:paraId="5A3CE1E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CB3A140" w14:textId="77777777" w:rsidR="00761C0F" w:rsidRPr="000B4CC7" w:rsidRDefault="00761C0F" w:rsidP="00761C0F">
      <w:pPr>
        <w:pStyle w:val="NormalBold"/>
      </w:pPr>
      <w:r w:rsidRPr="000B4CC7">
        <w:rPr>
          <w:rStyle w:val="HideTWBExt"/>
          <w:b w:val="0"/>
        </w:rPr>
        <w:lastRenderedPageBreak/>
        <w:t>&lt;Article&gt;</w:t>
      </w:r>
      <w:r w:rsidRPr="000B4CC7">
        <w:t>4.a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1812506" w14:textId="77777777" w:rsidTr="00647906">
        <w:trPr>
          <w:trHeight w:hRule="exact" w:val="240"/>
          <w:jc w:val="center"/>
        </w:trPr>
        <w:tc>
          <w:tcPr>
            <w:tcW w:w="9752" w:type="dxa"/>
            <w:gridSpan w:val="2"/>
            <w:tcBorders>
              <w:top w:val="nil"/>
              <w:left w:val="nil"/>
              <w:bottom w:val="nil"/>
              <w:right w:val="nil"/>
            </w:tcBorders>
          </w:tcPr>
          <w:p w14:paraId="423E0CE2" w14:textId="77777777" w:rsidR="00761C0F" w:rsidRPr="000B4CC7" w:rsidRDefault="00761C0F" w:rsidP="00647906"/>
        </w:tc>
      </w:tr>
      <w:tr w:rsidR="00761C0F" w:rsidRPr="000B4CC7" w14:paraId="40E1558A" w14:textId="77777777" w:rsidTr="00647906">
        <w:trPr>
          <w:trHeight w:val="240"/>
          <w:jc w:val="center"/>
        </w:trPr>
        <w:tc>
          <w:tcPr>
            <w:tcW w:w="4876" w:type="dxa"/>
            <w:tcBorders>
              <w:top w:val="nil"/>
              <w:left w:val="nil"/>
              <w:bottom w:val="nil"/>
              <w:right w:val="nil"/>
            </w:tcBorders>
          </w:tcPr>
          <w:p w14:paraId="327638B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C6B712A" w14:textId="77777777" w:rsidR="00761C0F" w:rsidRPr="000B4CC7" w:rsidRDefault="00761C0F" w:rsidP="00647906">
            <w:pPr>
              <w:pStyle w:val="AmColumnHeading"/>
            </w:pPr>
            <w:r w:rsidRPr="000B4CC7">
              <w:t>Grozījums</w:t>
            </w:r>
          </w:p>
        </w:tc>
      </w:tr>
      <w:tr w:rsidR="00761C0F" w:rsidRPr="000B4CC7" w14:paraId="1851EE00" w14:textId="77777777" w:rsidTr="00647906">
        <w:trPr>
          <w:jc w:val="center"/>
        </w:trPr>
        <w:tc>
          <w:tcPr>
            <w:tcW w:w="4876" w:type="dxa"/>
            <w:tcBorders>
              <w:top w:val="nil"/>
              <w:left w:val="nil"/>
              <w:bottom w:val="nil"/>
              <w:right w:val="nil"/>
            </w:tcBorders>
          </w:tcPr>
          <w:p w14:paraId="1F9B5D96" w14:textId="77777777" w:rsidR="00761C0F" w:rsidRPr="000B4CC7" w:rsidRDefault="00761C0F" w:rsidP="00647906">
            <w:pPr>
              <w:pStyle w:val="Normal6a"/>
            </w:pPr>
          </w:p>
        </w:tc>
        <w:tc>
          <w:tcPr>
            <w:tcW w:w="4876" w:type="dxa"/>
            <w:tcBorders>
              <w:top w:val="nil"/>
              <w:left w:val="nil"/>
              <w:bottom w:val="nil"/>
              <w:right w:val="nil"/>
            </w:tcBorders>
          </w:tcPr>
          <w:p w14:paraId="2661FDCA" w14:textId="77777777" w:rsidR="00761C0F" w:rsidRPr="000B4CC7" w:rsidRDefault="00761C0F" w:rsidP="00647906">
            <w:pPr>
              <w:pStyle w:val="Normal6a"/>
            </w:pPr>
            <w:r w:rsidRPr="000B4CC7">
              <w:rPr>
                <w:b/>
                <w:i/>
              </w:rPr>
              <w:t>(4a)</w:t>
            </w:r>
            <w:r w:rsidRPr="000B4CC7">
              <w:tab/>
            </w:r>
            <w:r w:rsidRPr="000B4CC7">
              <w:rPr>
                <w:b/>
                <w:i/>
              </w:rPr>
              <w:t>Zinātne, tehnoloģijas un sociālās struktūras ir nesaraujami savstarpēji saistītas, un to attīstība ir savstarpēji ietekmējoša un savstarpēji atkarīga. Tehnoloģiju attīstību, izplatību un apguvi stipri ietekmē sociālie faktori, un tās var novest pie sociālo struktūru neplānotas pārveides. Šīs dinamikas risināšanas nolūkā Programmai ir jāparedz spēcīgs starpdisciplīnu aspekts, it sevišķi ar sociālo un humanitāro zinātņu uzlabotu integrēšanu visā pētniecības un inovācijas procesā, arī no tehnoloģiju izstrādes agrīnākajiem posmiem, un tam jāveltī pietiekami resursi un centieni.</w:t>
            </w:r>
          </w:p>
        </w:tc>
      </w:tr>
    </w:tbl>
    <w:p w14:paraId="1A2431A5"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99150E4" w14:textId="77777777" w:rsidR="00761C0F" w:rsidRPr="000B4CC7" w:rsidRDefault="00761C0F" w:rsidP="00761C0F">
      <w:r w:rsidRPr="000B4CC7">
        <w:rPr>
          <w:rStyle w:val="HideTWBExt"/>
        </w:rPr>
        <w:t>&lt;/Amend&gt;</w:t>
      </w:r>
    </w:p>
    <w:p w14:paraId="0C68A7B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233</w:t>
      </w:r>
      <w:r w:rsidRPr="000B4CC7">
        <w:rPr>
          <w:rStyle w:val="HideTWBExt"/>
          <w:b w:val="0"/>
        </w:rPr>
        <w:t>&lt;/NumAm&gt;</w:t>
      </w:r>
    </w:p>
    <w:p w14:paraId="25F5CA2E" w14:textId="77777777" w:rsidR="00761C0F" w:rsidRPr="000B4CC7" w:rsidRDefault="00761C0F" w:rsidP="00761C0F">
      <w:pPr>
        <w:pStyle w:val="NormalBold"/>
      </w:pPr>
      <w:r w:rsidRPr="000B4CC7">
        <w:rPr>
          <w:rStyle w:val="HideTWBExt"/>
          <w:b w:val="0"/>
        </w:rPr>
        <w:t>&lt;RepeatBlock-By&gt;&lt;Members&gt;</w:t>
      </w:r>
      <w:r w:rsidRPr="000B4CC7">
        <w:t>Nikos Pappas, Anthony Smith</w:t>
      </w:r>
      <w:r w:rsidRPr="000B4CC7">
        <w:rPr>
          <w:rStyle w:val="HideTWBExt"/>
          <w:b w:val="0"/>
        </w:rPr>
        <w:t>&lt;/Members&gt;</w:t>
      </w:r>
    </w:p>
    <w:p w14:paraId="615A05E0" w14:textId="77777777" w:rsidR="00761C0F" w:rsidRPr="000B4CC7" w:rsidRDefault="00761C0F" w:rsidP="00761C0F">
      <w:pPr>
        <w:pStyle w:val="NormalBold"/>
      </w:pPr>
      <w:r w:rsidRPr="000B4CC7">
        <w:rPr>
          <w:rStyle w:val="HideTWBExt"/>
          <w:b w:val="0"/>
        </w:rPr>
        <w:t>&lt;/RepeatBlock-By&gt;</w:t>
      </w:r>
    </w:p>
    <w:p w14:paraId="55A040E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FE7F380" w14:textId="77777777" w:rsidR="00761C0F" w:rsidRPr="000B4CC7" w:rsidRDefault="00761C0F" w:rsidP="00761C0F">
      <w:pPr>
        <w:pStyle w:val="NormalBold"/>
      </w:pPr>
      <w:r w:rsidRPr="000B4CC7">
        <w:rPr>
          <w:rStyle w:val="HideTWBExt"/>
          <w:b w:val="0"/>
        </w:rPr>
        <w:t>&lt;Article&gt;</w:t>
      </w:r>
      <w:r w:rsidRPr="000B4CC7">
        <w:t>4.a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6761D73" w14:textId="77777777" w:rsidTr="00647906">
        <w:trPr>
          <w:trHeight w:hRule="exact" w:val="240"/>
          <w:jc w:val="center"/>
        </w:trPr>
        <w:tc>
          <w:tcPr>
            <w:tcW w:w="9752" w:type="dxa"/>
            <w:gridSpan w:val="2"/>
            <w:tcBorders>
              <w:top w:val="nil"/>
              <w:left w:val="nil"/>
              <w:bottom w:val="nil"/>
              <w:right w:val="nil"/>
            </w:tcBorders>
          </w:tcPr>
          <w:p w14:paraId="00757E2C" w14:textId="77777777" w:rsidR="00761C0F" w:rsidRPr="000B4CC7" w:rsidRDefault="00761C0F" w:rsidP="00647906"/>
        </w:tc>
      </w:tr>
      <w:tr w:rsidR="00761C0F" w:rsidRPr="000B4CC7" w14:paraId="21CBAFB6" w14:textId="77777777" w:rsidTr="00647906">
        <w:trPr>
          <w:trHeight w:val="240"/>
          <w:jc w:val="center"/>
        </w:trPr>
        <w:tc>
          <w:tcPr>
            <w:tcW w:w="4876" w:type="dxa"/>
            <w:tcBorders>
              <w:top w:val="nil"/>
              <w:left w:val="nil"/>
              <w:bottom w:val="nil"/>
              <w:right w:val="nil"/>
            </w:tcBorders>
          </w:tcPr>
          <w:p w14:paraId="6C5498D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4789A7F" w14:textId="77777777" w:rsidR="00761C0F" w:rsidRPr="000B4CC7" w:rsidRDefault="00761C0F" w:rsidP="00647906">
            <w:pPr>
              <w:pStyle w:val="AmColumnHeading"/>
            </w:pPr>
            <w:r w:rsidRPr="000B4CC7">
              <w:t>Grozījums</w:t>
            </w:r>
          </w:p>
        </w:tc>
      </w:tr>
      <w:tr w:rsidR="00761C0F" w:rsidRPr="000B4CC7" w14:paraId="6F8A0D57" w14:textId="77777777" w:rsidTr="00647906">
        <w:trPr>
          <w:jc w:val="center"/>
        </w:trPr>
        <w:tc>
          <w:tcPr>
            <w:tcW w:w="4876" w:type="dxa"/>
            <w:tcBorders>
              <w:top w:val="nil"/>
              <w:left w:val="nil"/>
              <w:bottom w:val="nil"/>
              <w:right w:val="nil"/>
            </w:tcBorders>
          </w:tcPr>
          <w:p w14:paraId="1E20AE17" w14:textId="77777777" w:rsidR="00761C0F" w:rsidRPr="000B4CC7" w:rsidRDefault="00761C0F" w:rsidP="00647906">
            <w:pPr>
              <w:pStyle w:val="Normal6a"/>
            </w:pPr>
          </w:p>
        </w:tc>
        <w:tc>
          <w:tcPr>
            <w:tcW w:w="4876" w:type="dxa"/>
            <w:tcBorders>
              <w:top w:val="nil"/>
              <w:left w:val="nil"/>
              <w:bottom w:val="nil"/>
              <w:right w:val="nil"/>
            </w:tcBorders>
          </w:tcPr>
          <w:p w14:paraId="66C35B14" w14:textId="77777777" w:rsidR="00761C0F" w:rsidRPr="000B4CC7" w:rsidRDefault="00761C0F" w:rsidP="00647906">
            <w:pPr>
              <w:pStyle w:val="Normal6a"/>
            </w:pPr>
            <w:r w:rsidRPr="000B4CC7">
              <w:rPr>
                <w:b/>
                <w:i/>
              </w:rPr>
              <w:t>(4a)</w:t>
            </w:r>
            <w:r w:rsidRPr="000B4CC7">
              <w:tab/>
            </w:r>
            <w:r w:rsidRPr="000B4CC7">
              <w:rPr>
                <w:b/>
                <w:i/>
              </w:rPr>
              <w:t>Tā kā sievietes saskaras ar dažādiem uz dzimumu attiecināmiem šķēršļiem piekļuvē veselības aprūpei un tā kā trūkst dzimumsensitīvu medicīnisko pētījumu, un tas noved pie diagnostikas kavējumiem, kā arī kavējumiem piekļuvē efektīvai ārstēšanai, ir vajadzīgi un pamatprogrammā “Apvārsnis Eiropa” būtu sistemātiski jāintegrē lielāki centieni un ieguldījumi pētniecības un inovācijas darbībās, kuras būtu vērstas uz dzimumu atšķirību novēršanu veselības aprūpē, izstrādājot jaunus un uzlabotus veselības aprūpes instrumentus slimībām, kas sievietes skar tieši, atšķirīgi un nesamērīgi.</w:t>
            </w:r>
          </w:p>
        </w:tc>
      </w:tr>
    </w:tbl>
    <w:p w14:paraId="1E2EC53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3504CD0" w14:textId="77777777" w:rsidR="00761C0F" w:rsidRPr="000B4CC7" w:rsidRDefault="00761C0F" w:rsidP="00761C0F">
      <w:r w:rsidRPr="000B4CC7">
        <w:rPr>
          <w:rStyle w:val="HideTWBExt"/>
        </w:rPr>
        <w:t>&lt;/Amend&gt;</w:t>
      </w:r>
    </w:p>
    <w:p w14:paraId="0C4B3E6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234</w:t>
      </w:r>
      <w:r w:rsidRPr="000B4CC7">
        <w:rPr>
          <w:rStyle w:val="HideTWBExt"/>
          <w:b w:val="0"/>
        </w:rPr>
        <w:t>&lt;/NumAm&gt;</w:t>
      </w:r>
    </w:p>
    <w:p w14:paraId="3DA55221"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0A4C80A0" w14:textId="77777777" w:rsidR="00761C0F" w:rsidRPr="000B4CC7" w:rsidRDefault="00761C0F" w:rsidP="00761C0F">
      <w:pPr>
        <w:pStyle w:val="NormalBold"/>
      </w:pPr>
      <w:r w:rsidRPr="000B4CC7">
        <w:rPr>
          <w:rStyle w:val="HideTWBExt"/>
          <w:b w:val="0"/>
        </w:rPr>
        <w:t>&lt;/RepeatBlock-By&gt;</w:t>
      </w:r>
    </w:p>
    <w:p w14:paraId="33EF3C4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BE8A544" w14:textId="77777777" w:rsidR="00761C0F" w:rsidRPr="000B4CC7" w:rsidRDefault="00761C0F" w:rsidP="00761C0F">
      <w:pPr>
        <w:pStyle w:val="NormalBold"/>
      </w:pPr>
      <w:r w:rsidRPr="000B4CC7">
        <w:rPr>
          <w:rStyle w:val="HideTWBExt"/>
          <w:b w:val="0"/>
        </w:rPr>
        <w:t>&lt;Article&gt;</w:t>
      </w:r>
      <w:r w:rsidRPr="000B4CC7">
        <w:t>4.a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9D4D76E" w14:textId="77777777" w:rsidTr="00647906">
        <w:trPr>
          <w:trHeight w:hRule="exact" w:val="240"/>
          <w:jc w:val="center"/>
        </w:trPr>
        <w:tc>
          <w:tcPr>
            <w:tcW w:w="9752" w:type="dxa"/>
            <w:gridSpan w:val="2"/>
            <w:tcBorders>
              <w:top w:val="nil"/>
              <w:left w:val="nil"/>
              <w:bottom w:val="nil"/>
              <w:right w:val="nil"/>
            </w:tcBorders>
          </w:tcPr>
          <w:p w14:paraId="27191F5C" w14:textId="77777777" w:rsidR="00761C0F" w:rsidRPr="000B4CC7" w:rsidRDefault="00761C0F" w:rsidP="00647906"/>
        </w:tc>
      </w:tr>
      <w:tr w:rsidR="00761C0F" w:rsidRPr="000B4CC7" w14:paraId="3B6D0AC3" w14:textId="77777777" w:rsidTr="00647906">
        <w:trPr>
          <w:trHeight w:val="240"/>
          <w:jc w:val="center"/>
        </w:trPr>
        <w:tc>
          <w:tcPr>
            <w:tcW w:w="4876" w:type="dxa"/>
            <w:tcBorders>
              <w:top w:val="nil"/>
              <w:left w:val="nil"/>
              <w:bottom w:val="nil"/>
              <w:right w:val="nil"/>
            </w:tcBorders>
          </w:tcPr>
          <w:p w14:paraId="4559439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C83E822" w14:textId="77777777" w:rsidR="00761C0F" w:rsidRPr="000B4CC7" w:rsidRDefault="00761C0F" w:rsidP="00647906">
            <w:pPr>
              <w:pStyle w:val="AmColumnHeading"/>
            </w:pPr>
            <w:r w:rsidRPr="000B4CC7">
              <w:t>Grozījums</w:t>
            </w:r>
          </w:p>
        </w:tc>
      </w:tr>
      <w:tr w:rsidR="00761C0F" w:rsidRPr="000B4CC7" w14:paraId="6F765634" w14:textId="77777777" w:rsidTr="00647906">
        <w:trPr>
          <w:jc w:val="center"/>
        </w:trPr>
        <w:tc>
          <w:tcPr>
            <w:tcW w:w="4876" w:type="dxa"/>
            <w:tcBorders>
              <w:top w:val="nil"/>
              <w:left w:val="nil"/>
              <w:bottom w:val="nil"/>
              <w:right w:val="nil"/>
            </w:tcBorders>
          </w:tcPr>
          <w:p w14:paraId="6142AD56" w14:textId="77777777" w:rsidR="00761C0F" w:rsidRPr="000B4CC7" w:rsidRDefault="00761C0F" w:rsidP="00647906">
            <w:pPr>
              <w:pStyle w:val="Normal6a"/>
            </w:pPr>
          </w:p>
        </w:tc>
        <w:tc>
          <w:tcPr>
            <w:tcW w:w="4876" w:type="dxa"/>
            <w:tcBorders>
              <w:top w:val="nil"/>
              <w:left w:val="nil"/>
              <w:bottom w:val="nil"/>
              <w:right w:val="nil"/>
            </w:tcBorders>
          </w:tcPr>
          <w:p w14:paraId="5600958E" w14:textId="77777777" w:rsidR="00761C0F" w:rsidRPr="000B4CC7" w:rsidRDefault="00761C0F" w:rsidP="00647906">
            <w:pPr>
              <w:pStyle w:val="Normal6a"/>
            </w:pPr>
            <w:r w:rsidRPr="000B4CC7">
              <w:rPr>
                <w:b/>
                <w:i/>
              </w:rPr>
              <w:t>(4a)</w:t>
            </w:r>
            <w:r w:rsidRPr="000B4CC7">
              <w:tab/>
            </w:r>
            <w:r w:rsidRPr="000B4CC7">
              <w:rPr>
                <w:b/>
                <w:i/>
              </w:rPr>
              <w:t>Programmai būtu aktīvi jāveicina publiski finansētas pētniecības un inovācijas rezultātu un zinātnisku pierādījumu kā tādu izmantošana, lai sekmētu uz pierādījumiem balstītus politikas virzienus visos līmeņos. Īpašs uzsvars būtu jāliek uz to, lai nodrošinātu, ka lēmumu pieņēmējiem un iedzīvotājiem ir pieejamas zinātniskās atziņas un ka tās ir tiem noderīgas.</w:t>
            </w:r>
          </w:p>
        </w:tc>
      </w:tr>
    </w:tbl>
    <w:p w14:paraId="29D5FF21"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1A960BE" w14:textId="77777777" w:rsidR="00761C0F" w:rsidRPr="000B4CC7" w:rsidRDefault="00761C0F" w:rsidP="00761C0F">
      <w:r w:rsidRPr="000B4CC7">
        <w:rPr>
          <w:rStyle w:val="HideTWBExt"/>
        </w:rPr>
        <w:t>&lt;/Amend&gt;</w:t>
      </w:r>
    </w:p>
    <w:p w14:paraId="68E14B5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235</w:t>
      </w:r>
      <w:r w:rsidRPr="000B4CC7">
        <w:rPr>
          <w:rStyle w:val="HideTWBExt"/>
          <w:b w:val="0"/>
        </w:rPr>
        <w:t>&lt;/NumAm&gt;</w:t>
      </w:r>
    </w:p>
    <w:p w14:paraId="2613B8F3"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 András Gyürk, Silvia Sardone, Isabella Tovaglieri, Raffaele Stancanelli</w:t>
      </w:r>
      <w:r w:rsidRPr="000B4CC7">
        <w:rPr>
          <w:rStyle w:val="HideTWBExt"/>
          <w:b w:val="0"/>
        </w:rPr>
        <w:t>&lt;/Members&gt;</w:t>
      </w:r>
    </w:p>
    <w:p w14:paraId="5DAAF72D" w14:textId="77777777" w:rsidR="00761C0F" w:rsidRPr="000B4CC7" w:rsidRDefault="00761C0F" w:rsidP="00761C0F">
      <w:pPr>
        <w:pStyle w:val="NormalBold"/>
      </w:pPr>
      <w:r w:rsidRPr="000B4CC7">
        <w:rPr>
          <w:rStyle w:val="HideTWBExt"/>
          <w:b w:val="0"/>
        </w:rPr>
        <w:t>&lt;/RepeatBlock-By&gt;</w:t>
      </w:r>
    </w:p>
    <w:p w14:paraId="02D95C5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7B7DA54"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057AB48" w14:textId="77777777" w:rsidTr="00647906">
        <w:trPr>
          <w:trHeight w:hRule="exact" w:val="240"/>
          <w:jc w:val="center"/>
        </w:trPr>
        <w:tc>
          <w:tcPr>
            <w:tcW w:w="9752" w:type="dxa"/>
            <w:gridSpan w:val="2"/>
            <w:tcBorders>
              <w:top w:val="nil"/>
              <w:left w:val="nil"/>
              <w:bottom w:val="nil"/>
              <w:right w:val="nil"/>
            </w:tcBorders>
          </w:tcPr>
          <w:p w14:paraId="133FC43A" w14:textId="77777777" w:rsidR="00761C0F" w:rsidRPr="000B4CC7" w:rsidRDefault="00761C0F" w:rsidP="00647906"/>
        </w:tc>
      </w:tr>
      <w:tr w:rsidR="00761C0F" w:rsidRPr="000B4CC7" w14:paraId="1AFAE907" w14:textId="77777777" w:rsidTr="00647906">
        <w:trPr>
          <w:trHeight w:val="240"/>
          <w:jc w:val="center"/>
        </w:trPr>
        <w:tc>
          <w:tcPr>
            <w:tcW w:w="4876" w:type="dxa"/>
            <w:tcBorders>
              <w:top w:val="nil"/>
              <w:left w:val="nil"/>
              <w:bottom w:val="nil"/>
              <w:right w:val="nil"/>
            </w:tcBorders>
          </w:tcPr>
          <w:p w14:paraId="0E52A43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3721777" w14:textId="77777777" w:rsidR="00761C0F" w:rsidRPr="000B4CC7" w:rsidRDefault="00761C0F" w:rsidP="00647906">
            <w:pPr>
              <w:pStyle w:val="AmColumnHeading"/>
            </w:pPr>
            <w:r w:rsidRPr="000B4CC7">
              <w:t>Grozījums</w:t>
            </w:r>
          </w:p>
        </w:tc>
      </w:tr>
      <w:tr w:rsidR="00761C0F" w:rsidRPr="000B4CC7" w14:paraId="73525487" w14:textId="77777777" w:rsidTr="00647906">
        <w:trPr>
          <w:jc w:val="center"/>
        </w:trPr>
        <w:tc>
          <w:tcPr>
            <w:tcW w:w="4876" w:type="dxa"/>
            <w:tcBorders>
              <w:top w:val="nil"/>
              <w:left w:val="nil"/>
              <w:bottom w:val="nil"/>
              <w:right w:val="nil"/>
            </w:tcBorders>
          </w:tcPr>
          <w:p w14:paraId="26CA7F3F"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w:t>
            </w:r>
            <w:r w:rsidRPr="000B4CC7">
              <w:lastRenderedPageBreak/>
              <w:t>Parlamenta rezolūcijās un Padomes secinājumos, vienlaikus nodrošinot pietiekamu budžeta izpildes prognozējamību.</w:t>
            </w:r>
          </w:p>
        </w:tc>
        <w:tc>
          <w:tcPr>
            <w:tcW w:w="4876" w:type="dxa"/>
            <w:tcBorders>
              <w:top w:val="nil"/>
              <w:left w:val="nil"/>
              <w:bottom w:val="nil"/>
              <w:right w:val="nil"/>
            </w:tcBorders>
          </w:tcPr>
          <w:p w14:paraId="41805539" w14:textId="77777777" w:rsidR="00761C0F" w:rsidRPr="000B4CC7" w:rsidRDefault="00761C0F" w:rsidP="00647906">
            <w:pPr>
              <w:pStyle w:val="Normal6a"/>
            </w:pPr>
            <w:r w:rsidRPr="000B4CC7">
              <w:lastRenderedPageBreak/>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w:t>
            </w:r>
            <w:r w:rsidRPr="000B4CC7">
              <w:rPr>
                <w:b/>
                <w:i/>
              </w:rPr>
              <w:t xml:space="preserve">un tās dalībvalstu </w:t>
            </w:r>
            <w:r w:rsidRPr="000B4CC7">
              <w:t xml:space="preserve">prioritātes, kas noteiktas attiecīgajos Komisijas publicētajos </w:t>
            </w:r>
            <w:r w:rsidRPr="000B4CC7">
              <w:lastRenderedPageBreak/>
              <w:t>dokumentos, Eiropas Parlamenta rezolūcijās un Padomes secinājumos</w:t>
            </w:r>
            <w:r w:rsidRPr="000B4CC7">
              <w:rPr>
                <w:b/>
                <w:i/>
              </w:rPr>
              <w:t xml:space="preserve"> un ko saskaņo ar dalībvalstu noteiktajām prioritātēm to attiecīgajos daudzgadu plānošanas satvaros, pilnībā ņemot vērā to institucionālos modeļus, valsts kompetences, akadēmiskās sistēmas un universitāšu tradīcijas</w:t>
            </w:r>
            <w:r w:rsidRPr="000B4CC7">
              <w:t>, vienlaikus nodrošinot pietiekamu budžeta izpildes prognozējamību.</w:t>
            </w:r>
          </w:p>
        </w:tc>
      </w:tr>
    </w:tbl>
    <w:p w14:paraId="3881C3A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53C3E14" w14:textId="77777777" w:rsidR="00761C0F" w:rsidRPr="000B4CC7" w:rsidRDefault="00761C0F" w:rsidP="00761C0F">
      <w:r w:rsidRPr="000B4CC7">
        <w:rPr>
          <w:rStyle w:val="HideTWBExt"/>
        </w:rPr>
        <w:t>&lt;/Amend&gt;</w:t>
      </w:r>
    </w:p>
    <w:p w14:paraId="6779A8B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236</w:t>
      </w:r>
      <w:r w:rsidRPr="000B4CC7">
        <w:rPr>
          <w:rStyle w:val="HideTWBExt"/>
          <w:b w:val="0"/>
        </w:rPr>
        <w:t>&lt;/NumAm&gt;</w:t>
      </w:r>
    </w:p>
    <w:p w14:paraId="414A0C3C"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50C42387"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0F93C1B2" w14:textId="77777777" w:rsidR="00761C0F" w:rsidRPr="000B4CC7" w:rsidRDefault="00761C0F" w:rsidP="00761C0F">
      <w:pPr>
        <w:pStyle w:val="NormalBold"/>
      </w:pPr>
      <w:r w:rsidRPr="000B4CC7">
        <w:rPr>
          <w:rStyle w:val="HideTWBExt"/>
          <w:b w:val="0"/>
        </w:rPr>
        <w:t>&lt;Members&gt;</w:t>
      </w:r>
      <w:r w:rsidRPr="000B4CC7">
        <w:t>Wouter Beke, Willemien Koning, Seán Kelly, Eszter Lakos, Radan Kanev, Pilar del Castillo Vera, Angelika Winzig, Aura Salla, Angelika Niebler, Andrea Wechsler</w:t>
      </w:r>
      <w:r w:rsidRPr="000B4CC7">
        <w:rPr>
          <w:rStyle w:val="HideTWBExt"/>
          <w:b w:val="0"/>
        </w:rPr>
        <w:t>&lt;/Members&gt;</w:t>
      </w:r>
    </w:p>
    <w:p w14:paraId="327A805D" w14:textId="77777777" w:rsidR="00761C0F" w:rsidRPr="000B4CC7" w:rsidRDefault="00761C0F" w:rsidP="00761C0F">
      <w:pPr>
        <w:pStyle w:val="NormalBold"/>
      </w:pPr>
      <w:r w:rsidRPr="000B4CC7">
        <w:rPr>
          <w:rStyle w:val="HideTWBExt"/>
          <w:b w:val="0"/>
        </w:rPr>
        <w:t>&lt;/RepeatBlock-By&gt;</w:t>
      </w:r>
    </w:p>
    <w:p w14:paraId="209B3A3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E142B6F"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2322208" w14:textId="77777777" w:rsidTr="00647906">
        <w:trPr>
          <w:trHeight w:hRule="exact" w:val="240"/>
          <w:jc w:val="center"/>
        </w:trPr>
        <w:tc>
          <w:tcPr>
            <w:tcW w:w="9752" w:type="dxa"/>
            <w:gridSpan w:val="2"/>
            <w:tcBorders>
              <w:top w:val="nil"/>
              <w:left w:val="nil"/>
              <w:bottom w:val="nil"/>
              <w:right w:val="nil"/>
            </w:tcBorders>
          </w:tcPr>
          <w:p w14:paraId="66D34605" w14:textId="77777777" w:rsidR="00761C0F" w:rsidRPr="000B4CC7" w:rsidRDefault="00761C0F" w:rsidP="00647906"/>
        </w:tc>
      </w:tr>
      <w:tr w:rsidR="00761C0F" w:rsidRPr="000B4CC7" w14:paraId="3F88E941" w14:textId="77777777" w:rsidTr="00647906">
        <w:trPr>
          <w:trHeight w:val="240"/>
          <w:jc w:val="center"/>
        </w:trPr>
        <w:tc>
          <w:tcPr>
            <w:tcW w:w="4876" w:type="dxa"/>
            <w:tcBorders>
              <w:top w:val="nil"/>
              <w:left w:val="nil"/>
              <w:bottom w:val="nil"/>
              <w:right w:val="nil"/>
            </w:tcBorders>
          </w:tcPr>
          <w:p w14:paraId="68505C2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DED314B" w14:textId="77777777" w:rsidR="00761C0F" w:rsidRPr="000B4CC7" w:rsidRDefault="00761C0F" w:rsidP="00647906">
            <w:pPr>
              <w:pStyle w:val="AmColumnHeading"/>
            </w:pPr>
            <w:r w:rsidRPr="000B4CC7">
              <w:t>Grozījums</w:t>
            </w:r>
          </w:p>
        </w:tc>
      </w:tr>
      <w:tr w:rsidR="00761C0F" w:rsidRPr="000B4CC7" w14:paraId="6FBE7E05" w14:textId="77777777" w:rsidTr="00647906">
        <w:trPr>
          <w:jc w:val="center"/>
        </w:trPr>
        <w:tc>
          <w:tcPr>
            <w:tcW w:w="4876" w:type="dxa"/>
            <w:tcBorders>
              <w:top w:val="nil"/>
              <w:left w:val="nil"/>
              <w:bottom w:val="nil"/>
              <w:right w:val="nil"/>
            </w:tcBorders>
          </w:tcPr>
          <w:p w14:paraId="026948BF"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w:t>
            </w:r>
            <w:r w:rsidRPr="000B4CC7">
              <w:rPr>
                <w:b/>
                <w:i/>
              </w:rPr>
              <w:t>piešķirot</w:t>
            </w:r>
            <w:r w:rsidRPr="000B4CC7">
              <w:t xml:space="preserve">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c>
          <w:tcPr>
            <w:tcW w:w="4876" w:type="dxa"/>
            <w:tcBorders>
              <w:top w:val="nil"/>
              <w:left w:val="nil"/>
              <w:bottom w:val="nil"/>
              <w:right w:val="nil"/>
            </w:tcBorders>
          </w:tcPr>
          <w:p w14:paraId="1C186A9B"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w:t>
            </w:r>
            <w:r w:rsidRPr="000B4CC7">
              <w:rPr>
                <w:b/>
                <w:i/>
              </w:rPr>
              <w:t>lemjot par</w:t>
            </w:r>
            <w:r w:rsidRPr="000B4CC7">
              <w:t xml:space="preserve"> finansējumu, būtu pienācīgi jāņem vērā</w:t>
            </w:r>
            <w:r w:rsidRPr="000B4CC7">
              <w:rPr>
                <w:b/>
                <w:i/>
              </w:rPr>
              <w:t>, kā zinātne, pētniecība un inovācija var optimāli veicināt</w:t>
            </w:r>
            <w:r w:rsidRPr="000B4CC7">
              <w:t xml:space="preserve"> mainīgās politiskās vajadzības un Savienības prioritātes, kas noteiktas attiecīgajos Komisijas publicētajos dokumentos, Eiropas Parlamenta rezolūcijās un Padomes secinājumos, vienlaikus nodrošinot pietiekamu budžeta izpildes prognozējamību. </w:t>
            </w:r>
            <w:r w:rsidRPr="000B4CC7">
              <w:rPr>
                <w:b/>
                <w:i/>
              </w:rPr>
              <w:t>Šeit būtu jābalstās uz realitāti, proti, ka ieguldījumi zinātnē, pētniecībā un inovācijā tagad ir pamatā Savienības spējai reaģēt uz nākotnes politikas vajadzībām.</w:t>
            </w:r>
          </w:p>
        </w:tc>
      </w:tr>
    </w:tbl>
    <w:p w14:paraId="79F5821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A8DC649" w14:textId="77777777" w:rsidR="00761C0F" w:rsidRPr="000B4CC7" w:rsidRDefault="00761C0F" w:rsidP="00761C0F">
      <w:r w:rsidRPr="000B4CC7">
        <w:rPr>
          <w:rStyle w:val="HideTWBExt"/>
        </w:rPr>
        <w:t>&lt;/Amend&gt;</w:t>
      </w:r>
    </w:p>
    <w:p w14:paraId="5C9B3D0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237</w:t>
      </w:r>
      <w:r w:rsidRPr="000B4CC7">
        <w:rPr>
          <w:rStyle w:val="HideTWBExt"/>
          <w:b w:val="0"/>
        </w:rPr>
        <w:t>&lt;/NumAm&gt;</w:t>
      </w:r>
    </w:p>
    <w:p w14:paraId="4A80C1E8" w14:textId="77777777" w:rsidR="00761C0F" w:rsidRPr="000B4CC7" w:rsidRDefault="00761C0F" w:rsidP="00761C0F">
      <w:pPr>
        <w:pStyle w:val="NormalBold"/>
      </w:pPr>
      <w:r w:rsidRPr="000B4CC7">
        <w:rPr>
          <w:rStyle w:val="HideTWBExt"/>
          <w:b w:val="0"/>
        </w:rPr>
        <w:t>&lt;RepeatBlock-By&gt;&lt;Members&gt;</w:t>
      </w:r>
      <w:r w:rsidRPr="000B4CC7">
        <w:t>Niels Flemming Hansen</w:t>
      </w:r>
      <w:r w:rsidRPr="000B4CC7">
        <w:rPr>
          <w:rStyle w:val="HideTWBExt"/>
          <w:b w:val="0"/>
        </w:rPr>
        <w:t>&lt;/Members&gt;</w:t>
      </w:r>
    </w:p>
    <w:p w14:paraId="489BB9FF" w14:textId="77777777" w:rsidR="00761C0F" w:rsidRPr="000B4CC7" w:rsidRDefault="00761C0F" w:rsidP="00761C0F">
      <w:pPr>
        <w:pStyle w:val="NormalBold"/>
      </w:pPr>
      <w:r w:rsidRPr="000B4CC7">
        <w:rPr>
          <w:rStyle w:val="HideTWBExt"/>
          <w:b w:val="0"/>
        </w:rPr>
        <w:t>&lt;/RepeatBlock-By&gt;</w:t>
      </w:r>
    </w:p>
    <w:p w14:paraId="193B47E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24126DB"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7B4ED7A" w14:textId="77777777" w:rsidTr="00647906">
        <w:trPr>
          <w:trHeight w:hRule="exact" w:val="240"/>
          <w:jc w:val="center"/>
        </w:trPr>
        <w:tc>
          <w:tcPr>
            <w:tcW w:w="9752" w:type="dxa"/>
            <w:gridSpan w:val="2"/>
            <w:tcBorders>
              <w:top w:val="nil"/>
              <w:left w:val="nil"/>
              <w:bottom w:val="nil"/>
              <w:right w:val="nil"/>
            </w:tcBorders>
          </w:tcPr>
          <w:p w14:paraId="687C6829" w14:textId="77777777" w:rsidR="00761C0F" w:rsidRPr="000B4CC7" w:rsidRDefault="00761C0F" w:rsidP="00647906"/>
        </w:tc>
      </w:tr>
      <w:tr w:rsidR="00761C0F" w:rsidRPr="000B4CC7" w14:paraId="7E09F619" w14:textId="77777777" w:rsidTr="00647906">
        <w:trPr>
          <w:trHeight w:val="240"/>
          <w:jc w:val="center"/>
        </w:trPr>
        <w:tc>
          <w:tcPr>
            <w:tcW w:w="4876" w:type="dxa"/>
            <w:tcBorders>
              <w:top w:val="nil"/>
              <w:left w:val="nil"/>
              <w:bottom w:val="nil"/>
              <w:right w:val="nil"/>
            </w:tcBorders>
          </w:tcPr>
          <w:p w14:paraId="4307091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FF53BF4" w14:textId="77777777" w:rsidR="00761C0F" w:rsidRPr="000B4CC7" w:rsidRDefault="00761C0F" w:rsidP="00647906">
            <w:pPr>
              <w:pStyle w:val="AmColumnHeading"/>
            </w:pPr>
            <w:r w:rsidRPr="000B4CC7">
              <w:t>Grozījums</w:t>
            </w:r>
          </w:p>
        </w:tc>
      </w:tr>
      <w:tr w:rsidR="00761C0F" w:rsidRPr="000B4CC7" w14:paraId="5CD08A38" w14:textId="77777777" w:rsidTr="00647906">
        <w:trPr>
          <w:jc w:val="center"/>
        </w:trPr>
        <w:tc>
          <w:tcPr>
            <w:tcW w:w="4876" w:type="dxa"/>
            <w:tcBorders>
              <w:top w:val="nil"/>
              <w:left w:val="nil"/>
              <w:bottom w:val="nil"/>
              <w:right w:val="nil"/>
            </w:tcBorders>
          </w:tcPr>
          <w:p w14:paraId="5F332407"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w:t>
            </w:r>
            <w:r w:rsidRPr="000B4CC7">
              <w:rPr>
                <w:b/>
                <w:i/>
              </w:rPr>
              <w:t>elastīgāka daudzgadu finanšu shēma un tās Savienības izdevumu programmas</w:t>
            </w:r>
            <w:r w:rsidRPr="000B4CC7">
              <w:t>. Šajā nolūkā un saskaņā ar Programmas mērķiem</w:t>
            </w:r>
            <w:r w:rsidRPr="000B4CC7">
              <w:rPr>
                <w:b/>
                <w:i/>
              </w:rPr>
              <w:t>, piešķirot finansējumu,</w:t>
            </w:r>
            <w:r w:rsidRPr="000B4CC7">
              <w:t xml:space="preserve"> būtu </w:t>
            </w:r>
            <w:r w:rsidRPr="000B4CC7">
              <w:rPr>
                <w:b/>
                <w:i/>
              </w:rPr>
              <w:t>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r w:rsidRPr="000B4CC7">
              <w:t>.</w:t>
            </w:r>
          </w:p>
        </w:tc>
        <w:tc>
          <w:tcPr>
            <w:tcW w:w="4876" w:type="dxa"/>
            <w:tcBorders>
              <w:top w:val="nil"/>
              <w:left w:val="nil"/>
              <w:bottom w:val="nil"/>
              <w:right w:val="nil"/>
            </w:tcBorders>
          </w:tcPr>
          <w:p w14:paraId="47F9FFA0"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w:t>
            </w:r>
            <w:r w:rsidRPr="000B4CC7">
              <w:rPr>
                <w:b/>
                <w:i/>
              </w:rPr>
              <w:t>reaģētspējīgāka un mazāk reglamentējoša Programma</w:t>
            </w:r>
            <w:r w:rsidRPr="000B4CC7">
              <w:t xml:space="preserve">. Šajā nolūkā un saskaņā ar Programmas mērķiem </w:t>
            </w:r>
            <w:r w:rsidRPr="000B4CC7">
              <w:rPr>
                <w:b/>
                <w:i/>
              </w:rPr>
              <w:t>finansējums</w:t>
            </w:r>
            <w:r w:rsidRPr="000B4CC7">
              <w:t xml:space="preserve"> būtu </w:t>
            </w:r>
            <w:r w:rsidRPr="000B4CC7">
              <w:rPr>
                <w:b/>
                <w:i/>
              </w:rPr>
              <w:t>jāizstrādā tā, lai tas būtu orientēts uz ekspertiem un ar mazāku apgrozījumu nekā iepriekšējās pamatprogrammās</w:t>
            </w:r>
            <w:r w:rsidRPr="000B4CC7">
              <w:t>.</w:t>
            </w:r>
          </w:p>
        </w:tc>
      </w:tr>
    </w:tbl>
    <w:p w14:paraId="4753722A"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74F9DB5" w14:textId="77777777" w:rsidR="00761C0F" w:rsidRPr="000B4CC7" w:rsidRDefault="00761C0F" w:rsidP="00761C0F">
      <w:r w:rsidRPr="000B4CC7">
        <w:rPr>
          <w:rStyle w:val="HideTWBExt"/>
        </w:rPr>
        <w:t>&lt;/Amend&gt;</w:t>
      </w:r>
    </w:p>
    <w:p w14:paraId="5C70987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238</w:t>
      </w:r>
      <w:r w:rsidRPr="000B4CC7">
        <w:rPr>
          <w:rStyle w:val="HideTWBExt"/>
          <w:b w:val="0"/>
        </w:rPr>
        <w:t>&lt;/NumAm&gt;</w:t>
      </w:r>
    </w:p>
    <w:p w14:paraId="66972690"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4FAF47C4"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126101CC" w14:textId="77777777" w:rsidR="00761C0F" w:rsidRPr="000B4CC7" w:rsidRDefault="00761C0F" w:rsidP="00761C0F">
      <w:pPr>
        <w:pStyle w:val="NormalBold"/>
      </w:pPr>
      <w:r w:rsidRPr="000B4CC7">
        <w:rPr>
          <w:rStyle w:val="HideTWBExt"/>
          <w:b w:val="0"/>
        </w:rPr>
        <w:t>&lt;/RepeatBlock-By&gt;</w:t>
      </w:r>
    </w:p>
    <w:p w14:paraId="2E8EAF8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2F16FCB"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22FCB9B" w14:textId="77777777" w:rsidTr="00647906">
        <w:trPr>
          <w:trHeight w:hRule="exact" w:val="240"/>
          <w:jc w:val="center"/>
        </w:trPr>
        <w:tc>
          <w:tcPr>
            <w:tcW w:w="9752" w:type="dxa"/>
            <w:gridSpan w:val="2"/>
            <w:tcBorders>
              <w:top w:val="nil"/>
              <w:left w:val="nil"/>
              <w:bottom w:val="nil"/>
              <w:right w:val="nil"/>
            </w:tcBorders>
          </w:tcPr>
          <w:p w14:paraId="735A81BB" w14:textId="77777777" w:rsidR="00761C0F" w:rsidRPr="000B4CC7" w:rsidRDefault="00761C0F" w:rsidP="00647906"/>
        </w:tc>
      </w:tr>
      <w:tr w:rsidR="00761C0F" w:rsidRPr="000B4CC7" w14:paraId="3717ED61" w14:textId="77777777" w:rsidTr="00647906">
        <w:trPr>
          <w:trHeight w:val="240"/>
          <w:jc w:val="center"/>
        </w:trPr>
        <w:tc>
          <w:tcPr>
            <w:tcW w:w="4876" w:type="dxa"/>
            <w:tcBorders>
              <w:top w:val="nil"/>
              <w:left w:val="nil"/>
              <w:bottom w:val="nil"/>
              <w:right w:val="nil"/>
            </w:tcBorders>
          </w:tcPr>
          <w:p w14:paraId="2EA2F01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BE0B8A2" w14:textId="77777777" w:rsidR="00761C0F" w:rsidRPr="000B4CC7" w:rsidRDefault="00761C0F" w:rsidP="00647906">
            <w:pPr>
              <w:pStyle w:val="AmColumnHeading"/>
            </w:pPr>
            <w:r w:rsidRPr="000B4CC7">
              <w:t>Grozījums</w:t>
            </w:r>
          </w:p>
        </w:tc>
      </w:tr>
      <w:tr w:rsidR="00761C0F" w:rsidRPr="000B4CC7" w14:paraId="77CF1070" w14:textId="77777777" w:rsidTr="00647906">
        <w:trPr>
          <w:jc w:val="center"/>
        </w:trPr>
        <w:tc>
          <w:tcPr>
            <w:tcW w:w="4876" w:type="dxa"/>
            <w:tcBorders>
              <w:top w:val="nil"/>
              <w:left w:val="nil"/>
              <w:bottom w:val="nil"/>
              <w:right w:val="nil"/>
            </w:tcBorders>
          </w:tcPr>
          <w:p w14:paraId="2BFA6381"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piešķirot finansējumu, būtu </w:t>
            </w:r>
            <w:r w:rsidRPr="000B4CC7">
              <w:rPr>
                <w:b/>
                <w:i/>
              </w:rPr>
              <w:t>pienācīgi</w:t>
            </w:r>
            <w:r w:rsidRPr="000B4CC7">
              <w:t xml:space="preserve"> jāņem vērā </w:t>
            </w:r>
            <w:r w:rsidRPr="000B4CC7">
              <w:rPr>
                <w:b/>
                <w:i/>
              </w:rPr>
              <w:t xml:space="preserve">mainīgās politiskās </w:t>
            </w:r>
            <w:r w:rsidRPr="000B4CC7">
              <w:rPr>
                <w:b/>
                <w:i/>
              </w:rPr>
              <w:lastRenderedPageBreak/>
              <w:t>vajadzības</w:t>
            </w:r>
            <w:r w:rsidRPr="000B4CC7">
              <w:t xml:space="preserve"> un Savienības </w:t>
            </w:r>
            <w:r w:rsidRPr="000B4CC7">
              <w:rPr>
                <w:b/>
                <w:i/>
              </w:rPr>
              <w:t>prioritātes</w:t>
            </w:r>
            <w:r w:rsidRPr="000B4CC7">
              <w:t>, kas noteiktas attiecīgajos Komisijas publicētajos dokumentos, Eiropas Parlamenta rezolūcijās un Padomes secinājumos, vienlaikus nodrošinot pietiekamu budžeta izpildes prognozējamību.</w:t>
            </w:r>
          </w:p>
        </w:tc>
        <w:tc>
          <w:tcPr>
            <w:tcW w:w="4876" w:type="dxa"/>
            <w:tcBorders>
              <w:top w:val="nil"/>
              <w:left w:val="nil"/>
              <w:bottom w:val="nil"/>
              <w:right w:val="nil"/>
            </w:tcBorders>
          </w:tcPr>
          <w:p w14:paraId="3FC8075B" w14:textId="77777777" w:rsidR="00761C0F" w:rsidRPr="000B4CC7" w:rsidRDefault="00761C0F" w:rsidP="00647906">
            <w:pPr>
              <w:pStyle w:val="Normal6a"/>
            </w:pPr>
            <w:r w:rsidRPr="000B4CC7">
              <w:lastRenderedPageBreak/>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piešķirot finansējumu, būtu jāņem vērā </w:t>
            </w:r>
            <w:r w:rsidRPr="000B4CC7">
              <w:rPr>
                <w:b/>
                <w:i/>
              </w:rPr>
              <w:t>to politisko vajadzību</w:t>
            </w:r>
            <w:r w:rsidRPr="000B4CC7">
              <w:t xml:space="preserve"> un </w:t>
            </w:r>
            <w:r w:rsidRPr="000B4CC7">
              <w:lastRenderedPageBreak/>
              <w:t xml:space="preserve">Savienības </w:t>
            </w:r>
            <w:r w:rsidRPr="000B4CC7">
              <w:rPr>
                <w:b/>
                <w:i/>
              </w:rPr>
              <w:t>prioritāšu iespējamā attīstība</w:t>
            </w:r>
            <w:r w:rsidRPr="000B4CC7">
              <w:t>, kas noteiktas attiecīgajos Komisijas publicētajos dokumentos, Eiropas Parlamenta rezolūcijās un Padomes secinājumos, vienlaikus nodrošinot pietiekamu budžeta izpildes prognozējamību</w:t>
            </w:r>
            <w:r w:rsidRPr="000B4CC7">
              <w:rPr>
                <w:b/>
                <w:i/>
              </w:rPr>
              <w:t>, kā arī prognozējamību fundamentālo pētījumu un inovācijas darbību atbalstam saistībā galvenajām globālajām sabiedrības problēmām</w:t>
            </w:r>
            <w:r w:rsidRPr="000B4CC7">
              <w:t>.</w:t>
            </w:r>
          </w:p>
        </w:tc>
      </w:tr>
    </w:tbl>
    <w:p w14:paraId="5DB6857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E2BB5FF" w14:textId="77777777" w:rsidR="00761C0F" w:rsidRPr="000B4CC7" w:rsidRDefault="00761C0F" w:rsidP="00761C0F">
      <w:r w:rsidRPr="000B4CC7">
        <w:rPr>
          <w:rStyle w:val="HideTWBExt"/>
        </w:rPr>
        <w:t>&lt;/Amend&gt;</w:t>
      </w:r>
    </w:p>
    <w:p w14:paraId="4A0800C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239</w:t>
      </w:r>
      <w:r w:rsidRPr="000B4CC7">
        <w:rPr>
          <w:rStyle w:val="HideTWBExt"/>
          <w:b w:val="0"/>
        </w:rPr>
        <w:t>&lt;/NumAm&gt;</w:t>
      </w:r>
    </w:p>
    <w:p w14:paraId="3011E7AC"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39F1791E" w14:textId="77777777" w:rsidR="00761C0F" w:rsidRPr="000B4CC7" w:rsidRDefault="00761C0F" w:rsidP="00761C0F">
      <w:pPr>
        <w:pStyle w:val="NormalBold"/>
      </w:pPr>
      <w:r w:rsidRPr="000B4CC7">
        <w:rPr>
          <w:rStyle w:val="HideTWBExt"/>
          <w:b w:val="0"/>
        </w:rPr>
        <w:t>&lt;/RepeatBlock-By&gt;</w:t>
      </w:r>
    </w:p>
    <w:p w14:paraId="7FC0403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D6DB49D"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ECEC389" w14:textId="77777777" w:rsidTr="00647906">
        <w:trPr>
          <w:trHeight w:hRule="exact" w:val="240"/>
          <w:jc w:val="center"/>
        </w:trPr>
        <w:tc>
          <w:tcPr>
            <w:tcW w:w="9752" w:type="dxa"/>
            <w:gridSpan w:val="2"/>
            <w:tcBorders>
              <w:top w:val="nil"/>
              <w:left w:val="nil"/>
              <w:bottom w:val="nil"/>
              <w:right w:val="nil"/>
            </w:tcBorders>
          </w:tcPr>
          <w:p w14:paraId="44B6AB19" w14:textId="77777777" w:rsidR="00761C0F" w:rsidRPr="000B4CC7" w:rsidRDefault="00761C0F" w:rsidP="00647906"/>
        </w:tc>
      </w:tr>
      <w:tr w:rsidR="00761C0F" w:rsidRPr="000B4CC7" w14:paraId="669FC2A3" w14:textId="77777777" w:rsidTr="00647906">
        <w:trPr>
          <w:trHeight w:val="240"/>
          <w:jc w:val="center"/>
        </w:trPr>
        <w:tc>
          <w:tcPr>
            <w:tcW w:w="4876" w:type="dxa"/>
            <w:tcBorders>
              <w:top w:val="nil"/>
              <w:left w:val="nil"/>
              <w:bottom w:val="nil"/>
              <w:right w:val="nil"/>
            </w:tcBorders>
          </w:tcPr>
          <w:p w14:paraId="4D30365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DA24E39" w14:textId="77777777" w:rsidR="00761C0F" w:rsidRPr="000B4CC7" w:rsidRDefault="00761C0F" w:rsidP="00647906">
            <w:pPr>
              <w:pStyle w:val="AmColumnHeading"/>
            </w:pPr>
            <w:r w:rsidRPr="000B4CC7">
              <w:t>Grozījums</w:t>
            </w:r>
          </w:p>
        </w:tc>
      </w:tr>
      <w:tr w:rsidR="00761C0F" w:rsidRPr="000B4CC7" w14:paraId="569F163B" w14:textId="77777777" w:rsidTr="00647906">
        <w:trPr>
          <w:jc w:val="center"/>
        </w:trPr>
        <w:tc>
          <w:tcPr>
            <w:tcW w:w="4876" w:type="dxa"/>
            <w:tcBorders>
              <w:top w:val="nil"/>
              <w:left w:val="nil"/>
              <w:bottom w:val="nil"/>
              <w:right w:val="nil"/>
            </w:tcBorders>
          </w:tcPr>
          <w:p w14:paraId="19FAD091" w14:textId="77777777" w:rsidR="00761C0F" w:rsidRPr="000B4CC7" w:rsidRDefault="00761C0F" w:rsidP="00647906">
            <w:pPr>
              <w:pStyle w:val="Normal6a"/>
            </w:pPr>
            <w:r w:rsidRPr="000B4CC7">
              <w:t>(5)</w:t>
            </w:r>
            <w:r w:rsidRPr="000B4CC7">
              <w:tab/>
              <w:t>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w:t>
            </w:r>
            <w:r w:rsidRPr="000B4CC7">
              <w:rPr>
                <w:b/>
                <w:i/>
              </w:rPr>
              <w:t xml:space="preserve"> budžeta izpildes</w:t>
            </w:r>
            <w:r w:rsidRPr="000B4CC7">
              <w:t xml:space="preserve"> prognozējamību.</w:t>
            </w:r>
          </w:p>
        </w:tc>
        <w:tc>
          <w:tcPr>
            <w:tcW w:w="4876" w:type="dxa"/>
            <w:tcBorders>
              <w:top w:val="nil"/>
              <w:left w:val="nil"/>
              <w:bottom w:val="nil"/>
              <w:right w:val="nil"/>
            </w:tcBorders>
          </w:tcPr>
          <w:p w14:paraId="46200CFD"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w:t>
            </w:r>
            <w:r w:rsidRPr="000B4CC7">
              <w:rPr>
                <w:b/>
                <w:i/>
              </w:rPr>
              <w:t xml:space="preserve">kā arī jāņem vērā katras dalībvalsts un reģiona prioritātes un vajadzības, </w:t>
            </w:r>
            <w:r w:rsidRPr="000B4CC7">
              <w:t>vienlaikus nodrošinot</w:t>
            </w:r>
            <w:r w:rsidRPr="000B4CC7">
              <w:rPr>
                <w:b/>
                <w:i/>
              </w:rPr>
              <w:t xml:space="preserve"> saņēmējiem</w:t>
            </w:r>
            <w:r w:rsidRPr="000B4CC7">
              <w:t xml:space="preserve"> pietiekamu prognozējamību</w:t>
            </w:r>
            <w:r w:rsidRPr="000B4CC7">
              <w:rPr>
                <w:b/>
                <w:i/>
              </w:rPr>
              <w:t>, lai varētu nodrošināt efektīvu budžeta izpildi</w:t>
            </w:r>
            <w:r w:rsidRPr="000B4CC7">
              <w:t>.</w:t>
            </w:r>
          </w:p>
        </w:tc>
      </w:tr>
    </w:tbl>
    <w:p w14:paraId="3024CAD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E86B283" w14:textId="77777777" w:rsidR="00761C0F" w:rsidRPr="000B4CC7" w:rsidRDefault="00761C0F" w:rsidP="00761C0F">
      <w:r w:rsidRPr="000B4CC7">
        <w:rPr>
          <w:rStyle w:val="HideTWBExt"/>
        </w:rPr>
        <w:t>&lt;/Amend&gt;</w:t>
      </w:r>
    </w:p>
    <w:p w14:paraId="0F03FCC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240</w:t>
      </w:r>
      <w:r w:rsidRPr="000B4CC7">
        <w:rPr>
          <w:rStyle w:val="HideTWBExt"/>
          <w:b w:val="0"/>
        </w:rPr>
        <w:t>&lt;/NumAm&gt;</w:t>
      </w:r>
    </w:p>
    <w:p w14:paraId="2704AE44" w14:textId="77777777" w:rsidR="00761C0F" w:rsidRPr="000B4CC7" w:rsidRDefault="00761C0F" w:rsidP="00761C0F">
      <w:pPr>
        <w:pStyle w:val="NormalBold"/>
      </w:pPr>
      <w:r w:rsidRPr="000B4CC7">
        <w:rPr>
          <w:rStyle w:val="HideTWBExt"/>
          <w:b w:val="0"/>
        </w:rPr>
        <w:lastRenderedPageBreak/>
        <w:t>&lt;RepeatBlock-By&gt;&lt;Members&gt;</w:t>
      </w:r>
      <w:r w:rsidRPr="000B4CC7">
        <w:t>Jussi Saramo</w:t>
      </w:r>
      <w:r w:rsidRPr="000B4CC7">
        <w:rPr>
          <w:rStyle w:val="HideTWBExt"/>
          <w:b w:val="0"/>
        </w:rPr>
        <w:t>&lt;/Members&gt;</w:t>
      </w:r>
    </w:p>
    <w:p w14:paraId="799E2FFB" w14:textId="77777777" w:rsidR="00761C0F" w:rsidRPr="000B4CC7" w:rsidRDefault="00761C0F" w:rsidP="00761C0F">
      <w:pPr>
        <w:pStyle w:val="NormalBold"/>
      </w:pPr>
      <w:r w:rsidRPr="000B4CC7">
        <w:rPr>
          <w:rStyle w:val="HideTWBExt"/>
          <w:b w:val="0"/>
        </w:rPr>
        <w:t>&lt;/RepeatBlock-By&gt;</w:t>
      </w:r>
    </w:p>
    <w:p w14:paraId="44A3A2C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4A76F3F"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ACB6A86" w14:textId="77777777" w:rsidTr="00647906">
        <w:trPr>
          <w:trHeight w:hRule="exact" w:val="240"/>
          <w:jc w:val="center"/>
        </w:trPr>
        <w:tc>
          <w:tcPr>
            <w:tcW w:w="9752" w:type="dxa"/>
            <w:gridSpan w:val="2"/>
            <w:tcBorders>
              <w:top w:val="nil"/>
              <w:left w:val="nil"/>
              <w:bottom w:val="nil"/>
              <w:right w:val="nil"/>
            </w:tcBorders>
          </w:tcPr>
          <w:p w14:paraId="3663B960" w14:textId="77777777" w:rsidR="00761C0F" w:rsidRPr="000B4CC7" w:rsidRDefault="00761C0F" w:rsidP="00647906"/>
        </w:tc>
      </w:tr>
      <w:tr w:rsidR="00761C0F" w:rsidRPr="000B4CC7" w14:paraId="2E3458B6" w14:textId="77777777" w:rsidTr="00647906">
        <w:trPr>
          <w:trHeight w:val="240"/>
          <w:jc w:val="center"/>
        </w:trPr>
        <w:tc>
          <w:tcPr>
            <w:tcW w:w="4876" w:type="dxa"/>
            <w:tcBorders>
              <w:top w:val="nil"/>
              <w:left w:val="nil"/>
              <w:bottom w:val="nil"/>
              <w:right w:val="nil"/>
            </w:tcBorders>
          </w:tcPr>
          <w:p w14:paraId="58C2579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2A63B0E" w14:textId="77777777" w:rsidR="00761C0F" w:rsidRPr="000B4CC7" w:rsidRDefault="00761C0F" w:rsidP="00647906">
            <w:pPr>
              <w:pStyle w:val="AmColumnHeading"/>
            </w:pPr>
            <w:r w:rsidRPr="000B4CC7">
              <w:t>Grozījums</w:t>
            </w:r>
          </w:p>
        </w:tc>
      </w:tr>
      <w:tr w:rsidR="00761C0F" w:rsidRPr="000B4CC7" w14:paraId="6660C449" w14:textId="77777777" w:rsidTr="00647906">
        <w:trPr>
          <w:jc w:val="center"/>
        </w:trPr>
        <w:tc>
          <w:tcPr>
            <w:tcW w:w="4876" w:type="dxa"/>
            <w:tcBorders>
              <w:top w:val="nil"/>
              <w:left w:val="nil"/>
              <w:bottom w:val="nil"/>
              <w:right w:val="nil"/>
            </w:tcBorders>
          </w:tcPr>
          <w:p w14:paraId="293C02AE" w14:textId="77777777" w:rsidR="00761C0F" w:rsidRPr="000B4CC7" w:rsidRDefault="00761C0F" w:rsidP="00647906">
            <w:pPr>
              <w:pStyle w:val="Normal6a"/>
            </w:pPr>
            <w:r w:rsidRPr="000B4CC7">
              <w:t>(5)</w:t>
            </w:r>
            <w:r w:rsidRPr="000B4CC7">
              <w:tab/>
              <w:t>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c>
          <w:tcPr>
            <w:tcW w:w="4876" w:type="dxa"/>
            <w:tcBorders>
              <w:top w:val="nil"/>
              <w:left w:val="nil"/>
              <w:bottom w:val="nil"/>
              <w:right w:val="nil"/>
            </w:tcBorders>
          </w:tcPr>
          <w:p w14:paraId="7E3F8867"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w:t>
            </w:r>
            <w:r w:rsidRPr="000B4CC7">
              <w:rPr>
                <w:b/>
                <w:i/>
              </w:rPr>
              <w:t xml:space="preserve">prognozējamību, lai veiktu ilgtermiņa un īstermiņa pētniecības un inovācijas darbības, it sevišķi fundamentālos pētījumus, kā arī pietiekamu </w:t>
            </w:r>
            <w:r w:rsidRPr="000B4CC7">
              <w:t>budžeta izpildes prognozējamību.</w:t>
            </w:r>
          </w:p>
        </w:tc>
      </w:tr>
    </w:tbl>
    <w:p w14:paraId="295721E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EBB63CC" w14:textId="77777777" w:rsidR="00761C0F" w:rsidRPr="000B4CC7" w:rsidRDefault="00761C0F" w:rsidP="00761C0F">
      <w:r w:rsidRPr="000B4CC7">
        <w:rPr>
          <w:rStyle w:val="HideTWBExt"/>
        </w:rPr>
        <w:t>&lt;/Amend&gt;</w:t>
      </w:r>
    </w:p>
    <w:p w14:paraId="054CFE4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241</w:t>
      </w:r>
      <w:r w:rsidRPr="000B4CC7">
        <w:rPr>
          <w:rStyle w:val="HideTWBExt"/>
          <w:b w:val="0"/>
        </w:rPr>
        <w:t>&lt;/NumAm&gt;</w:t>
      </w:r>
    </w:p>
    <w:p w14:paraId="75C3BD8F" w14:textId="77777777" w:rsidR="00761C0F" w:rsidRPr="000B4CC7" w:rsidRDefault="00761C0F" w:rsidP="00761C0F">
      <w:pPr>
        <w:pStyle w:val="NormalBold"/>
      </w:pPr>
      <w:r w:rsidRPr="000B4CC7">
        <w:rPr>
          <w:rStyle w:val="HideTWBExt"/>
          <w:b w:val="0"/>
        </w:rPr>
        <w:t>&lt;RepeatBlock-By&gt;&lt;Members&gt;</w:t>
      </w:r>
      <w:r w:rsidRPr="000B4CC7">
        <w:t>Morten Løkkegaard, Bart Groothuis</w:t>
      </w:r>
      <w:r w:rsidRPr="000B4CC7">
        <w:rPr>
          <w:rStyle w:val="HideTWBExt"/>
          <w:b w:val="0"/>
        </w:rPr>
        <w:t>&lt;/Members&gt;</w:t>
      </w:r>
    </w:p>
    <w:p w14:paraId="714C19FF" w14:textId="77777777" w:rsidR="00761C0F" w:rsidRPr="000B4CC7" w:rsidRDefault="00761C0F" w:rsidP="00761C0F">
      <w:pPr>
        <w:pStyle w:val="NormalBold"/>
      </w:pPr>
      <w:r w:rsidRPr="000B4CC7">
        <w:rPr>
          <w:rStyle w:val="HideTWBExt"/>
          <w:b w:val="0"/>
        </w:rPr>
        <w:t>&lt;/RepeatBlock-By&gt;</w:t>
      </w:r>
    </w:p>
    <w:p w14:paraId="0F8E400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F3A1D49"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A9698A7" w14:textId="77777777" w:rsidTr="00647906">
        <w:trPr>
          <w:trHeight w:hRule="exact" w:val="240"/>
          <w:jc w:val="center"/>
        </w:trPr>
        <w:tc>
          <w:tcPr>
            <w:tcW w:w="9752" w:type="dxa"/>
            <w:gridSpan w:val="2"/>
            <w:tcBorders>
              <w:top w:val="nil"/>
              <w:left w:val="nil"/>
              <w:bottom w:val="nil"/>
              <w:right w:val="nil"/>
            </w:tcBorders>
          </w:tcPr>
          <w:p w14:paraId="538258D4" w14:textId="77777777" w:rsidR="00761C0F" w:rsidRPr="000B4CC7" w:rsidRDefault="00761C0F" w:rsidP="00647906"/>
        </w:tc>
      </w:tr>
      <w:tr w:rsidR="00761C0F" w:rsidRPr="000B4CC7" w14:paraId="5AA1CABE" w14:textId="77777777" w:rsidTr="00647906">
        <w:trPr>
          <w:trHeight w:val="240"/>
          <w:jc w:val="center"/>
        </w:trPr>
        <w:tc>
          <w:tcPr>
            <w:tcW w:w="4876" w:type="dxa"/>
            <w:tcBorders>
              <w:top w:val="nil"/>
              <w:left w:val="nil"/>
              <w:bottom w:val="nil"/>
              <w:right w:val="nil"/>
            </w:tcBorders>
          </w:tcPr>
          <w:p w14:paraId="0E6B1E2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E6F9B33" w14:textId="77777777" w:rsidR="00761C0F" w:rsidRPr="000B4CC7" w:rsidRDefault="00761C0F" w:rsidP="00647906">
            <w:pPr>
              <w:pStyle w:val="AmColumnHeading"/>
            </w:pPr>
            <w:r w:rsidRPr="000B4CC7">
              <w:t>Grozījums</w:t>
            </w:r>
          </w:p>
        </w:tc>
      </w:tr>
      <w:tr w:rsidR="00761C0F" w:rsidRPr="000B4CC7" w14:paraId="3CD2B757" w14:textId="77777777" w:rsidTr="00647906">
        <w:trPr>
          <w:jc w:val="center"/>
        </w:trPr>
        <w:tc>
          <w:tcPr>
            <w:tcW w:w="4876" w:type="dxa"/>
            <w:tcBorders>
              <w:top w:val="nil"/>
              <w:left w:val="nil"/>
              <w:bottom w:val="nil"/>
              <w:right w:val="nil"/>
            </w:tcBorders>
          </w:tcPr>
          <w:p w14:paraId="0BEBC55A" w14:textId="77777777" w:rsidR="00761C0F" w:rsidRPr="000B4CC7" w:rsidRDefault="00761C0F" w:rsidP="00647906">
            <w:pPr>
              <w:pStyle w:val="Normal6a"/>
            </w:pPr>
            <w:r w:rsidRPr="000B4CC7">
              <w:t>(5)</w:t>
            </w:r>
            <w:r w:rsidRPr="000B4CC7">
              <w:tab/>
              <w:t>Nesenā pieredze liecina, ka strauji mainīgajā ekonomiskajā, sociālajā un ģeopolitiskajā vidē ir vajadzīga elastīgāka</w:t>
            </w:r>
            <w:r w:rsidRPr="000B4CC7">
              <w:rPr>
                <w:b/>
                <w:i/>
              </w:rPr>
              <w:t xml:space="preserve"> daudzgadu finanšu shēma un tās Savienības izdevumu programmas</w:t>
            </w:r>
            <w:r w:rsidRPr="000B4CC7">
              <w:t>. Šajā nolūkā un saskaņā ar Programmas mērķiem, piešķirot finansējumu, būtu pienācīgi jāņem vērā mainīgās politiskās vajadzības un Savienības prioritātes,</w:t>
            </w:r>
            <w:r w:rsidRPr="000B4CC7">
              <w:rPr>
                <w:b/>
                <w:i/>
              </w:rPr>
              <w:t xml:space="preserve"> kas noteiktas attiecīgajos Komisijas </w:t>
            </w:r>
            <w:r w:rsidRPr="000B4CC7">
              <w:rPr>
                <w:b/>
                <w:i/>
              </w:rPr>
              <w:lastRenderedPageBreak/>
              <w:t>publicētajos dokumentos, Eiropas Parlamenta rezolūcijās un Padomes secinājumos,</w:t>
            </w:r>
            <w:r w:rsidRPr="000B4CC7">
              <w:t xml:space="preserve"> vienlaikus nodrošinot pietiekamu budžeta izpildes prognozējamību.</w:t>
            </w:r>
          </w:p>
        </w:tc>
        <w:tc>
          <w:tcPr>
            <w:tcW w:w="4876" w:type="dxa"/>
            <w:tcBorders>
              <w:top w:val="nil"/>
              <w:left w:val="nil"/>
              <w:bottom w:val="nil"/>
              <w:right w:val="nil"/>
            </w:tcBorders>
          </w:tcPr>
          <w:p w14:paraId="6EFEB781" w14:textId="77777777" w:rsidR="00761C0F" w:rsidRPr="000B4CC7" w:rsidRDefault="00761C0F" w:rsidP="00647906">
            <w:pPr>
              <w:pStyle w:val="Normal6a"/>
            </w:pPr>
            <w:r w:rsidRPr="000B4CC7">
              <w:lastRenderedPageBreak/>
              <w:t>(5)</w:t>
            </w:r>
            <w:r w:rsidRPr="000B4CC7">
              <w:tab/>
              <w:t>Nesenā pieredze liecina, ka strauji mainīgajā ekonomiskajā, sociālajā un ģeopolitiskajā vidē ir vajadzīga elastīgāka</w:t>
            </w:r>
            <w:r w:rsidRPr="000B4CC7">
              <w:rPr>
                <w:b/>
                <w:i/>
              </w:rPr>
              <w:t>, reaģētspējīgāka un mazāk reglamentējoša Programma</w:t>
            </w:r>
            <w:r w:rsidRPr="000B4CC7">
              <w:t xml:space="preserve">. Šajā nolūkā un saskaņā ar Programmas mērķiem, piešķirot finansējumu, būtu </w:t>
            </w:r>
            <w:r w:rsidRPr="000B4CC7">
              <w:rPr>
                <w:b/>
                <w:i/>
              </w:rPr>
              <w:t>jāvadās no ekspertu ieteikumiem un</w:t>
            </w:r>
            <w:r w:rsidRPr="000B4CC7">
              <w:t xml:space="preserve"> pienācīgi jāņem vērā mainīgās politiskās vajadzības un Savienības prioritātes, vienlaikus </w:t>
            </w:r>
            <w:r w:rsidRPr="000B4CC7">
              <w:lastRenderedPageBreak/>
              <w:t>nodrošinot pietiekamu budžeta izpildes prognozējamību.</w:t>
            </w:r>
          </w:p>
        </w:tc>
      </w:tr>
    </w:tbl>
    <w:p w14:paraId="7AD05899"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5E3D72D" w14:textId="77777777" w:rsidR="00761C0F" w:rsidRPr="000B4CC7" w:rsidRDefault="00761C0F" w:rsidP="00761C0F">
      <w:r w:rsidRPr="000B4CC7">
        <w:rPr>
          <w:rStyle w:val="HideTWBExt"/>
        </w:rPr>
        <w:t>&lt;/Amend&gt;</w:t>
      </w:r>
    </w:p>
    <w:p w14:paraId="0247301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242</w:t>
      </w:r>
      <w:r w:rsidRPr="000B4CC7">
        <w:rPr>
          <w:rStyle w:val="HideTWBExt"/>
          <w:b w:val="0"/>
        </w:rPr>
        <w:t>&lt;/NumAm&gt;</w:t>
      </w:r>
    </w:p>
    <w:p w14:paraId="000D90B2"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2374AD12" w14:textId="77777777" w:rsidR="00761C0F" w:rsidRPr="000B4CC7" w:rsidRDefault="00761C0F" w:rsidP="00761C0F">
      <w:pPr>
        <w:pStyle w:val="NormalBold"/>
      </w:pPr>
      <w:r w:rsidRPr="000B4CC7">
        <w:rPr>
          <w:rStyle w:val="HideTWBExt"/>
          <w:b w:val="0"/>
        </w:rPr>
        <w:t>&lt;/RepeatBlock-By&gt;</w:t>
      </w:r>
    </w:p>
    <w:p w14:paraId="4E20630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B84B896"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2993FE4" w14:textId="77777777" w:rsidTr="00647906">
        <w:trPr>
          <w:trHeight w:hRule="exact" w:val="240"/>
          <w:jc w:val="center"/>
        </w:trPr>
        <w:tc>
          <w:tcPr>
            <w:tcW w:w="9752" w:type="dxa"/>
            <w:gridSpan w:val="2"/>
            <w:tcBorders>
              <w:top w:val="nil"/>
              <w:left w:val="nil"/>
              <w:bottom w:val="nil"/>
              <w:right w:val="nil"/>
            </w:tcBorders>
          </w:tcPr>
          <w:p w14:paraId="3DAA1FF8" w14:textId="77777777" w:rsidR="00761C0F" w:rsidRPr="000B4CC7" w:rsidRDefault="00761C0F" w:rsidP="00647906"/>
        </w:tc>
      </w:tr>
      <w:tr w:rsidR="00761C0F" w:rsidRPr="000B4CC7" w14:paraId="578DE335" w14:textId="77777777" w:rsidTr="00647906">
        <w:trPr>
          <w:trHeight w:val="240"/>
          <w:jc w:val="center"/>
        </w:trPr>
        <w:tc>
          <w:tcPr>
            <w:tcW w:w="4876" w:type="dxa"/>
            <w:tcBorders>
              <w:top w:val="nil"/>
              <w:left w:val="nil"/>
              <w:bottom w:val="nil"/>
              <w:right w:val="nil"/>
            </w:tcBorders>
          </w:tcPr>
          <w:p w14:paraId="0C34DCA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301CFCD" w14:textId="77777777" w:rsidR="00761C0F" w:rsidRPr="000B4CC7" w:rsidRDefault="00761C0F" w:rsidP="00647906">
            <w:pPr>
              <w:pStyle w:val="AmColumnHeading"/>
            </w:pPr>
            <w:r w:rsidRPr="000B4CC7">
              <w:t>Grozījums</w:t>
            </w:r>
          </w:p>
        </w:tc>
      </w:tr>
      <w:tr w:rsidR="00761C0F" w:rsidRPr="000B4CC7" w14:paraId="52F99711" w14:textId="77777777" w:rsidTr="00647906">
        <w:trPr>
          <w:jc w:val="center"/>
        </w:trPr>
        <w:tc>
          <w:tcPr>
            <w:tcW w:w="4876" w:type="dxa"/>
            <w:tcBorders>
              <w:top w:val="nil"/>
              <w:left w:val="nil"/>
              <w:bottom w:val="nil"/>
              <w:right w:val="nil"/>
            </w:tcBorders>
          </w:tcPr>
          <w:p w14:paraId="79524C21" w14:textId="77777777" w:rsidR="00761C0F" w:rsidRPr="000B4CC7" w:rsidRDefault="00761C0F" w:rsidP="00647906">
            <w:pPr>
              <w:pStyle w:val="Normal6a"/>
            </w:pPr>
            <w:r w:rsidRPr="000B4CC7">
              <w:t>(5)</w:t>
            </w:r>
            <w:r w:rsidRPr="000B4CC7">
              <w:tab/>
              <w:t>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c>
          <w:tcPr>
            <w:tcW w:w="4876" w:type="dxa"/>
            <w:tcBorders>
              <w:top w:val="nil"/>
              <w:left w:val="nil"/>
              <w:bottom w:val="nil"/>
              <w:right w:val="nil"/>
            </w:tcBorders>
          </w:tcPr>
          <w:p w14:paraId="653F930F"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w:t>
            </w:r>
            <w:r w:rsidRPr="000B4CC7">
              <w:rPr>
                <w:b/>
                <w:i/>
              </w:rPr>
              <w:t xml:space="preserve">ko norādījuši eksperti un </w:t>
            </w:r>
            <w:r w:rsidRPr="000B4CC7">
              <w:t>kas noteiktas attiecīgajos Komisijas publicētajos dokumentos, Eiropas Parlamenta rezolūcijās un Padomes secinājumos, vienlaikus nodrošinot pietiekamu budžeta izpildes prognozējamību</w:t>
            </w:r>
            <w:r w:rsidRPr="000B4CC7">
              <w:rPr>
                <w:b/>
                <w:i/>
              </w:rPr>
              <w:t>, kā arī paredzot minimālo gada budžetu katrai Programmas daļai</w:t>
            </w:r>
            <w:r w:rsidRPr="000B4CC7">
              <w:t>.</w:t>
            </w:r>
          </w:p>
        </w:tc>
      </w:tr>
    </w:tbl>
    <w:p w14:paraId="4C25413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C44A7BD" w14:textId="77777777" w:rsidR="00761C0F" w:rsidRPr="000B4CC7" w:rsidRDefault="00761C0F" w:rsidP="00761C0F">
      <w:r w:rsidRPr="000B4CC7">
        <w:rPr>
          <w:rStyle w:val="HideTWBExt"/>
        </w:rPr>
        <w:t>&lt;/Amend&gt;</w:t>
      </w:r>
    </w:p>
    <w:p w14:paraId="595CD67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243</w:t>
      </w:r>
      <w:r w:rsidRPr="000B4CC7">
        <w:rPr>
          <w:rStyle w:val="HideTWBExt"/>
          <w:b w:val="0"/>
        </w:rPr>
        <w:t>&lt;/NumAm&gt;</w:t>
      </w:r>
    </w:p>
    <w:p w14:paraId="599D3ECB" w14:textId="77777777" w:rsidR="00761C0F" w:rsidRPr="000B4CC7" w:rsidRDefault="00761C0F" w:rsidP="00761C0F">
      <w:pPr>
        <w:pStyle w:val="NormalBold"/>
      </w:pPr>
      <w:r w:rsidRPr="000B4CC7">
        <w:rPr>
          <w:rStyle w:val="HideTWBExt"/>
          <w:b w:val="0"/>
        </w:rPr>
        <w:t>&lt;RepeatBlock-By&gt;&lt;Members&gt;</w:t>
      </w:r>
      <w:r w:rsidRPr="000B4CC7">
        <w:t>Paolo Borchia, Isabella Tovaglieri, Silvia Sardone, Raffaele Stancanelli, Aldo Patriciello</w:t>
      </w:r>
      <w:r w:rsidRPr="000B4CC7">
        <w:rPr>
          <w:rStyle w:val="HideTWBExt"/>
          <w:b w:val="0"/>
        </w:rPr>
        <w:t>&lt;/Members&gt;</w:t>
      </w:r>
    </w:p>
    <w:p w14:paraId="007ED33B" w14:textId="77777777" w:rsidR="00761C0F" w:rsidRPr="000B4CC7" w:rsidRDefault="00761C0F" w:rsidP="00761C0F">
      <w:pPr>
        <w:pStyle w:val="NormalBold"/>
      </w:pPr>
      <w:r w:rsidRPr="000B4CC7">
        <w:rPr>
          <w:rStyle w:val="HideTWBExt"/>
          <w:b w:val="0"/>
        </w:rPr>
        <w:t>&lt;/RepeatBlock-By&gt;</w:t>
      </w:r>
    </w:p>
    <w:p w14:paraId="1C7A3DF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8A85480"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F50E9F1" w14:textId="77777777" w:rsidTr="00647906">
        <w:trPr>
          <w:trHeight w:hRule="exact" w:val="240"/>
          <w:jc w:val="center"/>
        </w:trPr>
        <w:tc>
          <w:tcPr>
            <w:tcW w:w="9752" w:type="dxa"/>
            <w:gridSpan w:val="2"/>
            <w:tcBorders>
              <w:top w:val="nil"/>
              <w:left w:val="nil"/>
              <w:bottom w:val="nil"/>
              <w:right w:val="nil"/>
            </w:tcBorders>
          </w:tcPr>
          <w:p w14:paraId="0CBE65B8" w14:textId="77777777" w:rsidR="00761C0F" w:rsidRPr="000B4CC7" w:rsidRDefault="00761C0F" w:rsidP="00647906"/>
        </w:tc>
      </w:tr>
      <w:tr w:rsidR="00761C0F" w:rsidRPr="000B4CC7" w14:paraId="37DBA3F2" w14:textId="77777777" w:rsidTr="00647906">
        <w:trPr>
          <w:trHeight w:val="240"/>
          <w:jc w:val="center"/>
        </w:trPr>
        <w:tc>
          <w:tcPr>
            <w:tcW w:w="4876" w:type="dxa"/>
            <w:tcBorders>
              <w:top w:val="nil"/>
              <w:left w:val="nil"/>
              <w:bottom w:val="nil"/>
              <w:right w:val="nil"/>
            </w:tcBorders>
          </w:tcPr>
          <w:p w14:paraId="5E2BBD8B"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4F1370CF" w14:textId="77777777" w:rsidR="00761C0F" w:rsidRPr="000B4CC7" w:rsidRDefault="00761C0F" w:rsidP="00647906">
            <w:pPr>
              <w:pStyle w:val="AmColumnHeading"/>
            </w:pPr>
            <w:r w:rsidRPr="000B4CC7">
              <w:t>Grozījums</w:t>
            </w:r>
          </w:p>
        </w:tc>
      </w:tr>
      <w:tr w:rsidR="00761C0F" w:rsidRPr="000B4CC7" w14:paraId="6AA03F5E" w14:textId="77777777" w:rsidTr="00647906">
        <w:trPr>
          <w:jc w:val="center"/>
        </w:trPr>
        <w:tc>
          <w:tcPr>
            <w:tcW w:w="4876" w:type="dxa"/>
            <w:tcBorders>
              <w:top w:val="nil"/>
              <w:left w:val="nil"/>
              <w:bottom w:val="nil"/>
              <w:right w:val="nil"/>
            </w:tcBorders>
          </w:tcPr>
          <w:p w14:paraId="002D403A" w14:textId="77777777" w:rsidR="00761C0F" w:rsidRPr="000B4CC7" w:rsidRDefault="00761C0F" w:rsidP="00647906">
            <w:pPr>
              <w:pStyle w:val="Normal6a"/>
            </w:pPr>
            <w:r w:rsidRPr="000B4CC7">
              <w:t>(5)</w:t>
            </w:r>
            <w:r w:rsidRPr="000B4CC7">
              <w:tab/>
              <w:t>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c>
          <w:tcPr>
            <w:tcW w:w="4876" w:type="dxa"/>
            <w:tcBorders>
              <w:top w:val="nil"/>
              <w:left w:val="nil"/>
              <w:bottom w:val="nil"/>
              <w:right w:val="nil"/>
            </w:tcBorders>
          </w:tcPr>
          <w:p w14:paraId="6305A538"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w:t>
            </w:r>
            <w:r w:rsidRPr="000B4CC7">
              <w:rPr>
                <w:b/>
                <w:i/>
              </w:rPr>
              <w:t xml:space="preserve">un vienkāršota </w:t>
            </w:r>
            <w:r w:rsidRPr="000B4CC7">
              <w:t>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r w:rsidRPr="000B4CC7">
              <w:rPr>
                <w:b/>
                <w:i/>
              </w:rPr>
              <w:t xml:space="preserve"> un elastīgumu</w:t>
            </w:r>
            <w:r w:rsidRPr="000B4CC7">
              <w:t>.</w:t>
            </w:r>
          </w:p>
        </w:tc>
      </w:tr>
    </w:tbl>
    <w:p w14:paraId="20ABE23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D118B53" w14:textId="77777777" w:rsidR="00761C0F" w:rsidRPr="000B4CC7" w:rsidRDefault="00761C0F" w:rsidP="00761C0F">
      <w:r w:rsidRPr="000B4CC7">
        <w:rPr>
          <w:rStyle w:val="HideTWBExt"/>
        </w:rPr>
        <w:t>&lt;/Amend&gt;</w:t>
      </w:r>
    </w:p>
    <w:p w14:paraId="755EC16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244</w:t>
      </w:r>
      <w:r w:rsidRPr="000B4CC7">
        <w:rPr>
          <w:rStyle w:val="HideTWBExt"/>
          <w:b w:val="0"/>
        </w:rPr>
        <w:t>&lt;/NumAm&gt;</w:t>
      </w:r>
    </w:p>
    <w:p w14:paraId="4F2E5AB8" w14:textId="77777777" w:rsidR="00761C0F" w:rsidRPr="000B4CC7" w:rsidRDefault="00761C0F" w:rsidP="00761C0F">
      <w:pPr>
        <w:pStyle w:val="NormalBold"/>
      </w:pPr>
      <w:r w:rsidRPr="000B4CC7">
        <w:rPr>
          <w:rStyle w:val="HideTWBExt"/>
          <w:b w:val="0"/>
        </w:rPr>
        <w:t>&lt;RepeatBlock-By&gt;&lt;Members&gt;</w:t>
      </w:r>
      <w:r w:rsidRPr="000B4CC7">
        <w:t>Dario Nardella, Stefano Bonaccini, Giorgio Gori, Cristina Maestre, Camilla Laureti, Maria Grapini, Elena Sancho Murillo, Eric Sargiacomo, André Franqueira Rodrigues</w:t>
      </w:r>
      <w:r w:rsidRPr="000B4CC7">
        <w:rPr>
          <w:rStyle w:val="HideTWBExt"/>
          <w:b w:val="0"/>
        </w:rPr>
        <w:t>&lt;/Members&gt;</w:t>
      </w:r>
    </w:p>
    <w:p w14:paraId="405B17A4" w14:textId="77777777" w:rsidR="00761C0F" w:rsidRPr="000B4CC7" w:rsidRDefault="00761C0F" w:rsidP="00761C0F">
      <w:pPr>
        <w:pStyle w:val="NormalBold"/>
      </w:pPr>
      <w:r w:rsidRPr="000B4CC7">
        <w:rPr>
          <w:rStyle w:val="HideTWBExt"/>
          <w:b w:val="0"/>
        </w:rPr>
        <w:t>&lt;/RepeatBlock-By&gt;</w:t>
      </w:r>
    </w:p>
    <w:p w14:paraId="01A6BD6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4BCF58D"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A61BB6B" w14:textId="77777777" w:rsidTr="00647906">
        <w:trPr>
          <w:trHeight w:hRule="exact" w:val="240"/>
          <w:jc w:val="center"/>
        </w:trPr>
        <w:tc>
          <w:tcPr>
            <w:tcW w:w="9752" w:type="dxa"/>
            <w:gridSpan w:val="2"/>
            <w:tcBorders>
              <w:top w:val="nil"/>
              <w:left w:val="nil"/>
              <w:bottom w:val="nil"/>
              <w:right w:val="nil"/>
            </w:tcBorders>
          </w:tcPr>
          <w:p w14:paraId="102519F6" w14:textId="77777777" w:rsidR="00761C0F" w:rsidRPr="000B4CC7" w:rsidRDefault="00761C0F" w:rsidP="00647906"/>
        </w:tc>
      </w:tr>
      <w:tr w:rsidR="00761C0F" w:rsidRPr="000B4CC7" w14:paraId="0A8E32F6" w14:textId="77777777" w:rsidTr="00647906">
        <w:trPr>
          <w:trHeight w:val="240"/>
          <w:jc w:val="center"/>
        </w:trPr>
        <w:tc>
          <w:tcPr>
            <w:tcW w:w="4876" w:type="dxa"/>
            <w:tcBorders>
              <w:top w:val="nil"/>
              <w:left w:val="nil"/>
              <w:bottom w:val="nil"/>
              <w:right w:val="nil"/>
            </w:tcBorders>
          </w:tcPr>
          <w:p w14:paraId="125FFBE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74F5C22" w14:textId="77777777" w:rsidR="00761C0F" w:rsidRPr="000B4CC7" w:rsidRDefault="00761C0F" w:rsidP="00647906">
            <w:pPr>
              <w:pStyle w:val="AmColumnHeading"/>
            </w:pPr>
            <w:r w:rsidRPr="000B4CC7">
              <w:t>Grozījums</w:t>
            </w:r>
          </w:p>
        </w:tc>
      </w:tr>
      <w:tr w:rsidR="00761C0F" w:rsidRPr="000B4CC7" w14:paraId="43ED9590" w14:textId="77777777" w:rsidTr="00647906">
        <w:trPr>
          <w:jc w:val="center"/>
        </w:trPr>
        <w:tc>
          <w:tcPr>
            <w:tcW w:w="4876" w:type="dxa"/>
            <w:tcBorders>
              <w:top w:val="nil"/>
              <w:left w:val="nil"/>
              <w:bottom w:val="nil"/>
              <w:right w:val="nil"/>
            </w:tcBorders>
          </w:tcPr>
          <w:p w14:paraId="0C45BA19" w14:textId="77777777" w:rsidR="00761C0F" w:rsidRPr="000B4CC7" w:rsidRDefault="00761C0F" w:rsidP="00647906">
            <w:pPr>
              <w:pStyle w:val="Normal6a"/>
            </w:pPr>
            <w:r w:rsidRPr="000B4CC7">
              <w:t>(5)</w:t>
            </w:r>
            <w:r w:rsidRPr="000B4CC7">
              <w:tab/>
              <w:t>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c>
          <w:tcPr>
            <w:tcW w:w="4876" w:type="dxa"/>
            <w:tcBorders>
              <w:top w:val="nil"/>
              <w:left w:val="nil"/>
              <w:bottom w:val="nil"/>
              <w:right w:val="nil"/>
            </w:tcBorders>
          </w:tcPr>
          <w:p w14:paraId="6A01036E"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w:t>
            </w:r>
            <w:r w:rsidRPr="000B4CC7">
              <w:rPr>
                <w:b/>
                <w:i/>
              </w:rPr>
              <w:t xml:space="preserve">visas </w:t>
            </w:r>
            <w:r w:rsidRPr="000B4CC7">
              <w:t>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r>
    </w:tbl>
    <w:p w14:paraId="0C8F7FC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8265759"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71F1F1E8" w14:textId="77777777" w:rsidR="00761C0F" w:rsidRPr="000B4CC7" w:rsidRDefault="00761C0F" w:rsidP="00761C0F">
      <w:pPr>
        <w:pStyle w:val="AmJustText"/>
      </w:pPr>
      <w:r w:rsidRPr="000B4CC7">
        <w:t>Izdevumu elastība būtu horizontāli jāpiemēro visās nozarēs, kad to prasa apstākļi. Nozaru ziņā neitrāla pieeja nodrošina, ka atbalstu var novirzīt tur, kur tas visvairāk vajadzīgs, atspoguļojot saņēmēju un darbības realitāti, un ka ir iespējams izvairīties no nepamatotām atšķirībām attieksmē pret dalībniekiem dažādās jomās.</w:t>
      </w:r>
    </w:p>
    <w:p w14:paraId="69DA45CB" w14:textId="77777777" w:rsidR="00761C0F" w:rsidRPr="000B4CC7" w:rsidRDefault="00761C0F" w:rsidP="00761C0F">
      <w:r w:rsidRPr="000B4CC7">
        <w:rPr>
          <w:rStyle w:val="HideTWBExt"/>
        </w:rPr>
        <w:t>&lt;/Amend&gt;</w:t>
      </w:r>
    </w:p>
    <w:p w14:paraId="4A6527A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245</w:t>
      </w:r>
      <w:r w:rsidRPr="000B4CC7">
        <w:rPr>
          <w:rStyle w:val="HideTWBExt"/>
          <w:b w:val="0"/>
        </w:rPr>
        <w:t>&lt;/NumAm&gt;</w:t>
      </w:r>
    </w:p>
    <w:p w14:paraId="25AE94C9" w14:textId="77777777" w:rsidR="00761C0F" w:rsidRPr="000B4CC7" w:rsidRDefault="00761C0F" w:rsidP="00761C0F">
      <w:pPr>
        <w:pStyle w:val="NormalBold"/>
      </w:pPr>
      <w:r w:rsidRPr="000B4CC7">
        <w:rPr>
          <w:rStyle w:val="HideTWBExt"/>
          <w:b w:val="0"/>
        </w:rPr>
        <w:t>&lt;RepeatBlock-By&gt;&lt;Members&gt;</w:t>
      </w:r>
      <w:r w:rsidRPr="000B4CC7">
        <w:t>Elena Donazzan, Nicola Procaccini, Mariateresa Vivaldini, Carlo Ciccioli, Alessandro Ciriani, Pietro Fiocchi, Lara Magoni, Francesco Torselli, Carlo Fidanza, Anna Zalewska</w:t>
      </w:r>
      <w:r w:rsidRPr="000B4CC7">
        <w:rPr>
          <w:rStyle w:val="HideTWBExt"/>
          <w:b w:val="0"/>
        </w:rPr>
        <w:t>&lt;/Members&gt;</w:t>
      </w:r>
    </w:p>
    <w:p w14:paraId="358EA8DB" w14:textId="77777777" w:rsidR="00761C0F" w:rsidRPr="000B4CC7" w:rsidRDefault="00761C0F" w:rsidP="00761C0F">
      <w:pPr>
        <w:pStyle w:val="NormalBold"/>
      </w:pPr>
      <w:r w:rsidRPr="000B4CC7">
        <w:rPr>
          <w:rStyle w:val="HideTWBExt"/>
          <w:b w:val="0"/>
        </w:rPr>
        <w:t>&lt;/RepeatBlock-By&gt;</w:t>
      </w:r>
    </w:p>
    <w:p w14:paraId="3CF0982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508D0CC" w14:textId="77777777" w:rsidR="00761C0F" w:rsidRPr="000B4CC7" w:rsidRDefault="00761C0F" w:rsidP="00761C0F">
      <w:pPr>
        <w:pStyle w:val="NormalBold"/>
      </w:pPr>
      <w:r w:rsidRPr="000B4CC7">
        <w:rPr>
          <w:rStyle w:val="HideTWBExt"/>
          <w:b w:val="0"/>
        </w:rPr>
        <w:t>&lt;Article&gt;</w:t>
      </w:r>
      <w:r w:rsidRPr="000B4CC7">
        <w:t>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79862DD" w14:textId="77777777" w:rsidTr="00647906">
        <w:trPr>
          <w:trHeight w:hRule="exact" w:val="240"/>
          <w:jc w:val="center"/>
        </w:trPr>
        <w:tc>
          <w:tcPr>
            <w:tcW w:w="9752" w:type="dxa"/>
            <w:gridSpan w:val="2"/>
            <w:tcBorders>
              <w:top w:val="nil"/>
              <w:left w:val="nil"/>
              <w:bottom w:val="nil"/>
              <w:right w:val="nil"/>
            </w:tcBorders>
          </w:tcPr>
          <w:p w14:paraId="6E3F25C2" w14:textId="77777777" w:rsidR="00761C0F" w:rsidRPr="000B4CC7" w:rsidRDefault="00761C0F" w:rsidP="00647906"/>
        </w:tc>
      </w:tr>
      <w:tr w:rsidR="00761C0F" w:rsidRPr="000B4CC7" w14:paraId="1D26EF14" w14:textId="77777777" w:rsidTr="00647906">
        <w:trPr>
          <w:trHeight w:val="240"/>
          <w:jc w:val="center"/>
        </w:trPr>
        <w:tc>
          <w:tcPr>
            <w:tcW w:w="4876" w:type="dxa"/>
            <w:tcBorders>
              <w:top w:val="nil"/>
              <w:left w:val="nil"/>
              <w:bottom w:val="nil"/>
              <w:right w:val="nil"/>
            </w:tcBorders>
          </w:tcPr>
          <w:p w14:paraId="7C15749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E271A40" w14:textId="77777777" w:rsidR="00761C0F" w:rsidRPr="000B4CC7" w:rsidRDefault="00761C0F" w:rsidP="00647906">
            <w:pPr>
              <w:pStyle w:val="AmColumnHeading"/>
            </w:pPr>
            <w:r w:rsidRPr="000B4CC7">
              <w:t>Grozījums</w:t>
            </w:r>
          </w:p>
        </w:tc>
      </w:tr>
      <w:tr w:rsidR="00761C0F" w:rsidRPr="000B4CC7" w14:paraId="1900C392" w14:textId="77777777" w:rsidTr="00647906">
        <w:trPr>
          <w:jc w:val="center"/>
        </w:trPr>
        <w:tc>
          <w:tcPr>
            <w:tcW w:w="4876" w:type="dxa"/>
            <w:tcBorders>
              <w:top w:val="nil"/>
              <w:left w:val="nil"/>
              <w:bottom w:val="nil"/>
              <w:right w:val="nil"/>
            </w:tcBorders>
          </w:tcPr>
          <w:p w14:paraId="79AEA655" w14:textId="77777777" w:rsidR="00761C0F" w:rsidRPr="000B4CC7" w:rsidRDefault="00761C0F" w:rsidP="00647906">
            <w:pPr>
              <w:pStyle w:val="Normal6a"/>
            </w:pPr>
            <w:r w:rsidRPr="000B4CC7">
              <w:t>(5)</w:t>
            </w:r>
            <w:r w:rsidRPr="000B4CC7">
              <w:tab/>
              <w:t>Nesenā pieredze liecina, ka strauji mainīgajā ekonomiskajā, sociālajā un ģeopolitiskajā vidē ir vajadzīga elastīgāka daudzgadu finanšu shēma un 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c>
          <w:tcPr>
            <w:tcW w:w="4876" w:type="dxa"/>
            <w:tcBorders>
              <w:top w:val="nil"/>
              <w:left w:val="nil"/>
              <w:bottom w:val="nil"/>
              <w:right w:val="nil"/>
            </w:tcBorders>
          </w:tcPr>
          <w:p w14:paraId="3C300370" w14:textId="77777777" w:rsidR="00761C0F" w:rsidRPr="000B4CC7" w:rsidRDefault="00761C0F" w:rsidP="00647906">
            <w:pPr>
              <w:pStyle w:val="Normal6a"/>
            </w:pPr>
            <w:r w:rsidRPr="000B4CC7">
              <w:t>(5)</w:t>
            </w:r>
            <w:r w:rsidRPr="000B4CC7">
              <w:tab/>
              <w:t xml:space="preserve">Nesenā pieredze liecina, ka strauji mainīgajā ekonomiskajā, sociālajā un ģeopolitiskajā vidē ir vajadzīga elastīgāka daudzgadu finanšu shēma un </w:t>
            </w:r>
            <w:r w:rsidRPr="000B4CC7">
              <w:rPr>
                <w:b/>
                <w:i/>
              </w:rPr>
              <w:t xml:space="preserve">visas </w:t>
            </w:r>
            <w:r w:rsidRPr="000B4CC7">
              <w:t>tās Savienības izdevumu programmas. Šajā nolūkā un saskaņā ar Programmas mērķiem, piešķirot finansējumu, būtu pienācīgi jāņem vērā mainīgās politiskās vajadzības un Savienības prioritātes, kas noteiktas attiecīgajos Komisijas publicētajos dokumentos, Eiropas Parlamenta rezolūcijās un Padomes secinājumos, vienlaikus nodrošinot pietiekamu budžeta izpildes prognozējamību.</w:t>
            </w:r>
          </w:p>
        </w:tc>
      </w:tr>
    </w:tbl>
    <w:p w14:paraId="4D5B706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7F35038" w14:textId="77777777" w:rsidR="00761C0F" w:rsidRPr="000B4CC7" w:rsidRDefault="00761C0F" w:rsidP="00761C0F">
      <w:r w:rsidRPr="000B4CC7">
        <w:rPr>
          <w:rStyle w:val="HideTWBExt"/>
        </w:rPr>
        <w:t>&lt;/Amend&gt;</w:t>
      </w:r>
    </w:p>
    <w:p w14:paraId="3654EC2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246</w:t>
      </w:r>
      <w:r w:rsidRPr="000B4CC7">
        <w:rPr>
          <w:rStyle w:val="HideTWBExt"/>
          <w:b w:val="0"/>
        </w:rPr>
        <w:t>&lt;/NumAm&gt;</w:t>
      </w:r>
    </w:p>
    <w:p w14:paraId="72F405EE" w14:textId="77777777" w:rsidR="00761C0F" w:rsidRPr="000B4CC7" w:rsidRDefault="00761C0F" w:rsidP="00761C0F">
      <w:pPr>
        <w:pStyle w:val="NormalBold"/>
      </w:pPr>
      <w:r w:rsidRPr="000B4CC7">
        <w:rPr>
          <w:rStyle w:val="HideTWBExt"/>
          <w:b w:val="0"/>
        </w:rPr>
        <w:t>&lt;RepeatBlock-By&gt;&lt;Members&gt;</w:t>
      </w:r>
      <w:r w:rsidRPr="000B4CC7">
        <w:t>Paolo Borchia, Isabella Tovaglieri, Silvia Sardone, Raffaele Stancanelli, Aldo Patriciello</w:t>
      </w:r>
      <w:r w:rsidRPr="000B4CC7">
        <w:rPr>
          <w:rStyle w:val="HideTWBExt"/>
          <w:b w:val="0"/>
        </w:rPr>
        <w:t>&lt;/Members&gt;</w:t>
      </w:r>
    </w:p>
    <w:p w14:paraId="16946809" w14:textId="77777777" w:rsidR="00761C0F" w:rsidRPr="000B4CC7" w:rsidRDefault="00761C0F" w:rsidP="00761C0F">
      <w:pPr>
        <w:pStyle w:val="NormalBold"/>
      </w:pPr>
      <w:r w:rsidRPr="000B4CC7">
        <w:rPr>
          <w:rStyle w:val="HideTWBExt"/>
          <w:b w:val="0"/>
        </w:rPr>
        <w:t>&lt;/RepeatBlock-By&gt;</w:t>
      </w:r>
    </w:p>
    <w:p w14:paraId="5667DC6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97EA7DD" w14:textId="77777777" w:rsidR="00761C0F" w:rsidRPr="000B4CC7" w:rsidRDefault="00761C0F" w:rsidP="00761C0F">
      <w:pPr>
        <w:pStyle w:val="NormalBold"/>
      </w:pPr>
      <w:r w:rsidRPr="000B4CC7">
        <w:rPr>
          <w:rStyle w:val="HideTWBExt"/>
          <w:b w:val="0"/>
        </w:rPr>
        <w:t>&lt;Article&gt;</w:t>
      </w:r>
      <w:r w:rsidRPr="000B4CC7">
        <w:t>5.a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23E9003" w14:textId="77777777" w:rsidTr="00647906">
        <w:trPr>
          <w:trHeight w:hRule="exact" w:val="240"/>
          <w:jc w:val="center"/>
        </w:trPr>
        <w:tc>
          <w:tcPr>
            <w:tcW w:w="9752" w:type="dxa"/>
            <w:gridSpan w:val="2"/>
            <w:tcBorders>
              <w:top w:val="nil"/>
              <w:left w:val="nil"/>
              <w:bottom w:val="nil"/>
              <w:right w:val="nil"/>
            </w:tcBorders>
          </w:tcPr>
          <w:p w14:paraId="3AFACAB0" w14:textId="77777777" w:rsidR="00761C0F" w:rsidRPr="000B4CC7" w:rsidRDefault="00761C0F" w:rsidP="00647906"/>
        </w:tc>
      </w:tr>
      <w:tr w:rsidR="00761C0F" w:rsidRPr="000B4CC7" w14:paraId="3E518EA7" w14:textId="77777777" w:rsidTr="00647906">
        <w:trPr>
          <w:trHeight w:val="240"/>
          <w:jc w:val="center"/>
        </w:trPr>
        <w:tc>
          <w:tcPr>
            <w:tcW w:w="4876" w:type="dxa"/>
            <w:tcBorders>
              <w:top w:val="nil"/>
              <w:left w:val="nil"/>
              <w:bottom w:val="nil"/>
              <w:right w:val="nil"/>
            </w:tcBorders>
          </w:tcPr>
          <w:p w14:paraId="7527A744"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0D48D64A" w14:textId="77777777" w:rsidR="00761C0F" w:rsidRPr="000B4CC7" w:rsidRDefault="00761C0F" w:rsidP="00647906">
            <w:pPr>
              <w:pStyle w:val="AmColumnHeading"/>
            </w:pPr>
            <w:r w:rsidRPr="000B4CC7">
              <w:t>Grozījums</w:t>
            </w:r>
          </w:p>
        </w:tc>
      </w:tr>
      <w:tr w:rsidR="00761C0F" w:rsidRPr="000B4CC7" w14:paraId="092B166F" w14:textId="77777777" w:rsidTr="00647906">
        <w:trPr>
          <w:jc w:val="center"/>
        </w:trPr>
        <w:tc>
          <w:tcPr>
            <w:tcW w:w="4876" w:type="dxa"/>
            <w:tcBorders>
              <w:top w:val="nil"/>
              <w:left w:val="nil"/>
              <w:bottom w:val="nil"/>
              <w:right w:val="nil"/>
            </w:tcBorders>
          </w:tcPr>
          <w:p w14:paraId="59DA783B" w14:textId="77777777" w:rsidR="00761C0F" w:rsidRPr="000B4CC7" w:rsidRDefault="00761C0F" w:rsidP="00647906">
            <w:pPr>
              <w:pStyle w:val="Normal6a"/>
            </w:pPr>
          </w:p>
        </w:tc>
        <w:tc>
          <w:tcPr>
            <w:tcW w:w="4876" w:type="dxa"/>
            <w:tcBorders>
              <w:top w:val="nil"/>
              <w:left w:val="nil"/>
              <w:bottom w:val="nil"/>
              <w:right w:val="nil"/>
            </w:tcBorders>
          </w:tcPr>
          <w:p w14:paraId="2D4347ED" w14:textId="77777777" w:rsidR="00761C0F" w:rsidRPr="000B4CC7" w:rsidRDefault="00761C0F" w:rsidP="00647906">
            <w:pPr>
              <w:pStyle w:val="Normal6a"/>
            </w:pPr>
            <w:r w:rsidRPr="000B4CC7">
              <w:rPr>
                <w:b/>
                <w:i/>
              </w:rPr>
              <w:t>(5a)</w:t>
            </w:r>
            <w:r w:rsidRPr="000B4CC7">
              <w:tab/>
            </w:r>
            <w:r w:rsidRPr="000B4CC7">
              <w:rPr>
                <w:b/>
                <w:i/>
              </w:rPr>
              <w:t>Būtu jānodrošina atbilstīgi resursi kopdarbīgās pētniecības un inovācijas darbībām saskaņā ar Eiropas Konkurētspējas fonda regulas V nodaļu “Veselība, biotehnoloģijas, lauksaimniecība, pārtikas ražošana, pārtikas nodrošinājums un bioekonomika”. Lai salīdzinājumā ar iepriekšējo programmu saglabātu finansējuma īpatsvaru, kas piešķirts lauksaimniecības un ar pārtiku saistītām darbībām saskaņā ar V nodaļu, summa būtu jāpalielina nolūkā atspoguļot instrumenta kopējo izaugsmi un nozares stratēģiskās problēmas. Ņemot vērā ierosinātos samazinājumus KLP un ar lauksaimniecību saistītajiem finansējumiem DFS, pastāv risks, ka lauksaimniecība zaudēs stratēģisko nozīmi šajā jomu grupā. Ņemot vērā lauksaimniecības un pārtikas nodrošinājuma stratēģisko nozīmi Savienības konkurētspējai, noturībai un stratēģiskajai autonomijai, Programmai būtu jānodrošina stabils un prognozējams finansējums konkrētiem un aizsargātiem piešķīrumiem. Lai nodrošinātu finansējuma stabilitāti un prognozējamību, kā arī to, ka neviena prioritāte netiek īstenota, kaitējot citām, vismaz 50 % no V nodaļas resursiem būtu jānodala darbībām, kuras ir tieši saistītas ar lauksaimniecību, pārtiku un pārtikas nodrošinājumu, tostarp primāro ražošanu, saimniecību sistēmām, lauksaimniecības dzīvniekiem, augkopību, pārtikas piegādes ķēdēm un pārtikas noturību, kā arī inovācijām un digitalizāciju ūdens resursu jomā. Piešķīrumam vajadzētu būt minimālai saistošai summai, un to nevajadzētu pārdalīt citām politikas jomām Programmas īstenošanas laikā.</w:t>
            </w:r>
          </w:p>
        </w:tc>
      </w:tr>
    </w:tbl>
    <w:p w14:paraId="550850C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B10B651" w14:textId="77777777" w:rsidR="00761C0F" w:rsidRPr="000B4CC7" w:rsidRDefault="00761C0F" w:rsidP="00761C0F">
      <w:r w:rsidRPr="000B4CC7">
        <w:rPr>
          <w:rStyle w:val="HideTWBExt"/>
        </w:rPr>
        <w:lastRenderedPageBreak/>
        <w:t>&lt;/Amend&gt;</w:t>
      </w:r>
    </w:p>
    <w:p w14:paraId="1B77544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247</w:t>
      </w:r>
      <w:r w:rsidRPr="000B4CC7">
        <w:rPr>
          <w:rStyle w:val="HideTWBExt"/>
          <w:b w:val="0"/>
        </w:rPr>
        <w:t>&lt;/NumAm&gt;</w:t>
      </w:r>
    </w:p>
    <w:p w14:paraId="4BEA0961"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6C76AE4B" w14:textId="77777777" w:rsidR="00761C0F" w:rsidRPr="000B4CC7" w:rsidRDefault="00761C0F" w:rsidP="00761C0F">
      <w:pPr>
        <w:pStyle w:val="NormalBold"/>
      </w:pPr>
      <w:r w:rsidRPr="000B4CC7">
        <w:rPr>
          <w:rStyle w:val="HideTWBExt"/>
          <w:b w:val="0"/>
        </w:rPr>
        <w:t>&lt;/RepeatBlock-By&gt;</w:t>
      </w:r>
    </w:p>
    <w:p w14:paraId="20096E3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4D59D94" w14:textId="77777777" w:rsidR="00761C0F" w:rsidRPr="000B4CC7" w:rsidRDefault="00761C0F" w:rsidP="00761C0F">
      <w:pPr>
        <w:pStyle w:val="NormalBold"/>
      </w:pPr>
      <w:r w:rsidRPr="000B4CC7">
        <w:rPr>
          <w:rStyle w:val="HideTWBExt"/>
          <w:b w:val="0"/>
        </w:rPr>
        <w:t>&lt;Article&gt;</w:t>
      </w:r>
      <w:r w:rsidRPr="000B4CC7">
        <w:t>6.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BBFD08A" w14:textId="77777777" w:rsidTr="00647906">
        <w:trPr>
          <w:trHeight w:hRule="exact" w:val="240"/>
          <w:jc w:val="center"/>
        </w:trPr>
        <w:tc>
          <w:tcPr>
            <w:tcW w:w="9752" w:type="dxa"/>
            <w:gridSpan w:val="2"/>
            <w:tcBorders>
              <w:top w:val="nil"/>
              <w:left w:val="nil"/>
              <w:bottom w:val="nil"/>
              <w:right w:val="nil"/>
            </w:tcBorders>
          </w:tcPr>
          <w:p w14:paraId="320B04B1" w14:textId="77777777" w:rsidR="00761C0F" w:rsidRPr="000B4CC7" w:rsidRDefault="00761C0F" w:rsidP="00647906"/>
        </w:tc>
      </w:tr>
      <w:tr w:rsidR="00761C0F" w:rsidRPr="000B4CC7" w14:paraId="3A0B3650" w14:textId="77777777" w:rsidTr="00647906">
        <w:trPr>
          <w:trHeight w:val="240"/>
          <w:jc w:val="center"/>
        </w:trPr>
        <w:tc>
          <w:tcPr>
            <w:tcW w:w="4876" w:type="dxa"/>
            <w:tcBorders>
              <w:top w:val="nil"/>
              <w:left w:val="nil"/>
              <w:bottom w:val="nil"/>
              <w:right w:val="nil"/>
            </w:tcBorders>
          </w:tcPr>
          <w:p w14:paraId="38B040F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CB8D689" w14:textId="77777777" w:rsidR="00761C0F" w:rsidRPr="000B4CC7" w:rsidRDefault="00761C0F" w:rsidP="00647906">
            <w:pPr>
              <w:pStyle w:val="AmColumnHeading"/>
            </w:pPr>
            <w:r w:rsidRPr="000B4CC7">
              <w:t>Grozījums</w:t>
            </w:r>
          </w:p>
        </w:tc>
      </w:tr>
      <w:tr w:rsidR="00761C0F" w:rsidRPr="000B4CC7" w14:paraId="6DFDA715" w14:textId="77777777" w:rsidTr="00647906">
        <w:trPr>
          <w:jc w:val="center"/>
        </w:trPr>
        <w:tc>
          <w:tcPr>
            <w:tcW w:w="4876" w:type="dxa"/>
            <w:tcBorders>
              <w:top w:val="nil"/>
              <w:left w:val="nil"/>
              <w:bottom w:val="nil"/>
              <w:right w:val="nil"/>
            </w:tcBorders>
          </w:tcPr>
          <w:p w14:paraId="5B2F6E28" w14:textId="77777777" w:rsidR="00761C0F" w:rsidRPr="000B4CC7" w:rsidRDefault="00761C0F" w:rsidP="00647906">
            <w:pPr>
              <w:pStyle w:val="Normal6a"/>
            </w:pPr>
            <w:r w:rsidRPr="000B4CC7">
              <w:t>(6)</w:t>
            </w:r>
            <w:r w:rsidRPr="000B4CC7">
              <w:tab/>
              <w:t>Programmas dalības un rezultātu izplatīšanas noteikumi ir izstrādāti, lai vēl vairāk vienkāršotu piekļuvi, veicinātu atvērtību un maksimalizētu Savienības finansējuma ietekmi.</w:t>
            </w:r>
          </w:p>
        </w:tc>
        <w:tc>
          <w:tcPr>
            <w:tcW w:w="4876" w:type="dxa"/>
            <w:tcBorders>
              <w:top w:val="nil"/>
              <w:left w:val="nil"/>
              <w:bottom w:val="nil"/>
              <w:right w:val="nil"/>
            </w:tcBorders>
          </w:tcPr>
          <w:p w14:paraId="45A1DF3B" w14:textId="77777777" w:rsidR="00761C0F" w:rsidRPr="000B4CC7" w:rsidRDefault="00761C0F" w:rsidP="00647906">
            <w:pPr>
              <w:pStyle w:val="Normal6a"/>
            </w:pPr>
            <w:r w:rsidRPr="000B4CC7">
              <w:t>(6)</w:t>
            </w:r>
            <w:r w:rsidRPr="000B4CC7">
              <w:tab/>
              <w:t xml:space="preserve">Programmas dalības un rezultātu izplatīšanas noteikumi ir izstrādāti, lai vēl vairāk vienkāršotu piekļuvi, veicinātu atvērtību un maksimalizētu Savienības finansējuma ietekmi. </w:t>
            </w:r>
            <w:r w:rsidRPr="000B4CC7">
              <w:rPr>
                <w:b/>
                <w:i/>
              </w:rPr>
              <w:t>Ar atvērtības principu būtu jāsaprot, ka tas ir piemērojams attiecīgā gadījumā, kā arī ciktāl iespējams, priekšroku dodot sadarbībai ar dalībvalstīm un asociētajām valstīm salīdzinājumā ar kandidātvalstīm un citām trešām valstīm, ietverot tās, ar kurām Savienība ir noslēgusi brīvās tirdzniecības nolīgumus, partnerības un sadarbības nolīgumus vai ekonomisko partnerattiecību nolīgumus. Pieņemot pielāgotu, detalizētu un mērķa virzītu pieeju starptautiskajai sadarbībai un ņemot vērā pētniecības un inovācijas neaizsargātību pret ārvalstu iejaukšanos un drošības riskiem, atvērtībai pret asociētajām un trešām valstīm arī turpmāk vajadzētu būt atkarīgai no nosacījumiem un samērīgai, ievērojot principu “tik atvērti, cik iespējams, tik slēgti, cik vajadzīgs”, kā arī pienācīgi ņemot vērā Savienības un dalībvalstu stratēģiskās intereses, drošību un sabiedrisko kārtību.</w:t>
            </w:r>
          </w:p>
        </w:tc>
      </w:tr>
    </w:tbl>
    <w:p w14:paraId="36FFC9D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DEFF93B" w14:textId="77777777" w:rsidR="00761C0F" w:rsidRPr="000B4CC7" w:rsidRDefault="00761C0F" w:rsidP="00761C0F">
      <w:r w:rsidRPr="000B4CC7">
        <w:rPr>
          <w:rStyle w:val="HideTWBExt"/>
        </w:rPr>
        <w:t>&lt;/Amend&gt;</w:t>
      </w:r>
    </w:p>
    <w:p w14:paraId="6CF04E5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248</w:t>
      </w:r>
      <w:r w:rsidRPr="000B4CC7">
        <w:rPr>
          <w:rStyle w:val="HideTWBExt"/>
          <w:b w:val="0"/>
        </w:rPr>
        <w:t>&lt;/NumAm&gt;</w:t>
      </w:r>
    </w:p>
    <w:p w14:paraId="59FA65BA"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761D6FCD" w14:textId="77777777" w:rsidR="00761C0F" w:rsidRPr="000B4CC7" w:rsidRDefault="00761C0F" w:rsidP="00761C0F">
      <w:pPr>
        <w:pStyle w:val="NormalBold"/>
      </w:pPr>
      <w:r w:rsidRPr="000B4CC7">
        <w:rPr>
          <w:rStyle w:val="HideTWBExt"/>
          <w:b w:val="0"/>
        </w:rPr>
        <w:t>&lt;/RepeatBlock-By&gt;</w:t>
      </w:r>
    </w:p>
    <w:p w14:paraId="6257068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FA16698" w14:textId="77777777" w:rsidR="00761C0F" w:rsidRPr="000B4CC7" w:rsidRDefault="00761C0F" w:rsidP="00761C0F">
      <w:pPr>
        <w:pStyle w:val="NormalBold"/>
      </w:pPr>
      <w:r w:rsidRPr="000B4CC7">
        <w:rPr>
          <w:rStyle w:val="HideTWBExt"/>
          <w:b w:val="0"/>
        </w:rPr>
        <w:t>&lt;Article&gt;</w:t>
      </w:r>
      <w:r w:rsidRPr="000B4CC7">
        <w:t>6.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791D3C4" w14:textId="77777777" w:rsidTr="00647906">
        <w:trPr>
          <w:trHeight w:hRule="exact" w:val="240"/>
          <w:jc w:val="center"/>
        </w:trPr>
        <w:tc>
          <w:tcPr>
            <w:tcW w:w="9752" w:type="dxa"/>
            <w:gridSpan w:val="2"/>
            <w:tcBorders>
              <w:top w:val="nil"/>
              <w:left w:val="nil"/>
              <w:bottom w:val="nil"/>
              <w:right w:val="nil"/>
            </w:tcBorders>
          </w:tcPr>
          <w:p w14:paraId="2DE9A5FE" w14:textId="77777777" w:rsidR="00761C0F" w:rsidRPr="000B4CC7" w:rsidRDefault="00761C0F" w:rsidP="00647906"/>
        </w:tc>
      </w:tr>
      <w:tr w:rsidR="00761C0F" w:rsidRPr="000B4CC7" w14:paraId="50E5774B" w14:textId="77777777" w:rsidTr="00647906">
        <w:trPr>
          <w:trHeight w:val="240"/>
          <w:jc w:val="center"/>
        </w:trPr>
        <w:tc>
          <w:tcPr>
            <w:tcW w:w="4876" w:type="dxa"/>
            <w:tcBorders>
              <w:top w:val="nil"/>
              <w:left w:val="nil"/>
              <w:bottom w:val="nil"/>
              <w:right w:val="nil"/>
            </w:tcBorders>
          </w:tcPr>
          <w:p w14:paraId="307605E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ACC765C" w14:textId="77777777" w:rsidR="00761C0F" w:rsidRPr="000B4CC7" w:rsidRDefault="00761C0F" w:rsidP="00647906">
            <w:pPr>
              <w:pStyle w:val="AmColumnHeading"/>
            </w:pPr>
            <w:r w:rsidRPr="000B4CC7">
              <w:t>Grozījums</w:t>
            </w:r>
          </w:p>
        </w:tc>
      </w:tr>
      <w:tr w:rsidR="00761C0F" w:rsidRPr="000B4CC7" w14:paraId="2F386EF1" w14:textId="77777777" w:rsidTr="00647906">
        <w:trPr>
          <w:jc w:val="center"/>
        </w:trPr>
        <w:tc>
          <w:tcPr>
            <w:tcW w:w="4876" w:type="dxa"/>
            <w:tcBorders>
              <w:top w:val="nil"/>
              <w:left w:val="nil"/>
              <w:bottom w:val="nil"/>
              <w:right w:val="nil"/>
            </w:tcBorders>
          </w:tcPr>
          <w:p w14:paraId="0E1E6A37" w14:textId="77777777" w:rsidR="00761C0F" w:rsidRPr="000B4CC7" w:rsidRDefault="00761C0F" w:rsidP="00647906">
            <w:pPr>
              <w:pStyle w:val="Normal6a"/>
            </w:pPr>
            <w:r w:rsidRPr="000B4CC7">
              <w:t>(6)</w:t>
            </w:r>
            <w:r w:rsidRPr="000B4CC7">
              <w:tab/>
              <w:t>Programmas dalības un rezultātu izplatīšanas noteikumi ir izstrādāti, lai vēl vairāk vienkāršotu piekļuvi, veicinātu atvērtību un maksimalizētu Savienības finansējuma ietekmi.</w:t>
            </w:r>
          </w:p>
        </w:tc>
        <w:tc>
          <w:tcPr>
            <w:tcW w:w="4876" w:type="dxa"/>
            <w:tcBorders>
              <w:top w:val="nil"/>
              <w:left w:val="nil"/>
              <w:bottom w:val="nil"/>
              <w:right w:val="nil"/>
            </w:tcBorders>
          </w:tcPr>
          <w:p w14:paraId="3FDD7E05" w14:textId="77777777" w:rsidR="00761C0F" w:rsidRPr="000B4CC7" w:rsidRDefault="00761C0F" w:rsidP="00647906">
            <w:pPr>
              <w:pStyle w:val="Normal6a"/>
            </w:pPr>
            <w:r w:rsidRPr="000B4CC7">
              <w:t>(6)</w:t>
            </w:r>
            <w:r w:rsidRPr="000B4CC7">
              <w:tab/>
              <w:t>Programmas dalības un rezultātu izplatīšanas noteikumi ir izstrādāti, lai vēl vairāk vienkāršotu piekļuvi, veicinātu atvērtību un maksimalizētu Savienības finansējuma ietekmi</w:t>
            </w:r>
            <w:r w:rsidRPr="000B4CC7">
              <w:rPr>
                <w:b/>
                <w:i/>
              </w:rPr>
              <w:t>, sekmējot starpvalstu sadarbību, veicinot pārredzamību projektu atlasē un īstenošanā, kā arī atvieglojot piekļuvi rezultātiem pēc iespējas plašākai auditorijai, tostarp akadēmiskajām aprindām, privātajam sektoram un pilsoniskajai sabiedrībai</w:t>
            </w:r>
            <w:r w:rsidRPr="000B4CC7">
              <w:t>.</w:t>
            </w:r>
          </w:p>
        </w:tc>
      </w:tr>
    </w:tbl>
    <w:p w14:paraId="2304E75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0E2B117B"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254A433F" w14:textId="77777777" w:rsidR="00761C0F" w:rsidRPr="000B4CC7" w:rsidRDefault="00761C0F" w:rsidP="00761C0F">
      <w:pPr>
        <w:pStyle w:val="AmJustText"/>
      </w:pPr>
      <w:r w:rsidRPr="000B4CC7">
        <w:t>Plaša sadarbība starp reģioniem un dalībvalstīm dažādās programmas sadaļās ir izdevīga Eiropas Savienībai, kā arī sekmē projektu ātru īstenošanu un to rezultātu izplatīšanu visu iesaistīto dalībnieku labā.</w:t>
      </w:r>
    </w:p>
    <w:p w14:paraId="2D029E21" w14:textId="77777777" w:rsidR="00761C0F" w:rsidRPr="000B4CC7" w:rsidRDefault="00761C0F" w:rsidP="00761C0F">
      <w:r w:rsidRPr="000B4CC7">
        <w:rPr>
          <w:rStyle w:val="HideTWBExt"/>
        </w:rPr>
        <w:t>&lt;/Amend&gt;</w:t>
      </w:r>
    </w:p>
    <w:p w14:paraId="1D1E5A2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249</w:t>
      </w:r>
      <w:r w:rsidRPr="000B4CC7">
        <w:rPr>
          <w:rStyle w:val="HideTWBExt"/>
          <w:b w:val="0"/>
        </w:rPr>
        <w:t>&lt;/NumAm&gt;</w:t>
      </w:r>
    </w:p>
    <w:p w14:paraId="30763655" w14:textId="77777777" w:rsidR="00761C0F" w:rsidRPr="000B4CC7" w:rsidRDefault="00761C0F" w:rsidP="00761C0F">
      <w:pPr>
        <w:pStyle w:val="NormalBold"/>
      </w:pPr>
      <w:r w:rsidRPr="000B4CC7">
        <w:rPr>
          <w:rStyle w:val="HideTWBExt"/>
          <w:b w:val="0"/>
        </w:rPr>
        <w:t>&lt;RepeatBlock-By&gt;&lt;Members&gt;</w:t>
      </w:r>
      <w:r w:rsidRPr="000B4CC7">
        <w:t>Katri Kulmuni, Asger Christensen</w:t>
      </w:r>
      <w:r w:rsidRPr="000B4CC7">
        <w:rPr>
          <w:rStyle w:val="HideTWBExt"/>
          <w:b w:val="0"/>
        </w:rPr>
        <w:t>&lt;/Members&gt;</w:t>
      </w:r>
    </w:p>
    <w:p w14:paraId="420F2762" w14:textId="77777777" w:rsidR="00761C0F" w:rsidRPr="000B4CC7" w:rsidRDefault="00761C0F" w:rsidP="00761C0F">
      <w:pPr>
        <w:pStyle w:val="NormalBold"/>
      </w:pPr>
      <w:r w:rsidRPr="000B4CC7">
        <w:rPr>
          <w:rStyle w:val="HideTWBExt"/>
          <w:b w:val="0"/>
        </w:rPr>
        <w:t>&lt;/RepeatBlock-By&gt;</w:t>
      </w:r>
    </w:p>
    <w:p w14:paraId="5A669F8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E0328CE" w14:textId="77777777" w:rsidR="00761C0F" w:rsidRPr="000B4CC7" w:rsidRDefault="00761C0F" w:rsidP="00761C0F">
      <w:pPr>
        <w:pStyle w:val="NormalBold"/>
      </w:pPr>
      <w:r w:rsidRPr="000B4CC7">
        <w:rPr>
          <w:rStyle w:val="HideTWBExt"/>
          <w:b w:val="0"/>
        </w:rPr>
        <w:t>&lt;Article&gt;</w:t>
      </w:r>
      <w:r w:rsidRPr="000B4CC7">
        <w:t>6.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41EA13C" w14:textId="77777777" w:rsidTr="00647906">
        <w:trPr>
          <w:trHeight w:hRule="exact" w:val="240"/>
          <w:jc w:val="center"/>
        </w:trPr>
        <w:tc>
          <w:tcPr>
            <w:tcW w:w="9752" w:type="dxa"/>
            <w:gridSpan w:val="2"/>
            <w:tcBorders>
              <w:top w:val="nil"/>
              <w:left w:val="nil"/>
              <w:bottom w:val="nil"/>
              <w:right w:val="nil"/>
            </w:tcBorders>
          </w:tcPr>
          <w:p w14:paraId="4A413F1A" w14:textId="77777777" w:rsidR="00761C0F" w:rsidRPr="000B4CC7" w:rsidRDefault="00761C0F" w:rsidP="00647906"/>
        </w:tc>
      </w:tr>
      <w:tr w:rsidR="00761C0F" w:rsidRPr="000B4CC7" w14:paraId="198E0C31" w14:textId="77777777" w:rsidTr="00647906">
        <w:trPr>
          <w:trHeight w:val="240"/>
          <w:jc w:val="center"/>
        </w:trPr>
        <w:tc>
          <w:tcPr>
            <w:tcW w:w="4876" w:type="dxa"/>
            <w:tcBorders>
              <w:top w:val="nil"/>
              <w:left w:val="nil"/>
              <w:bottom w:val="nil"/>
              <w:right w:val="nil"/>
            </w:tcBorders>
          </w:tcPr>
          <w:p w14:paraId="661C5E0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94F12B8" w14:textId="77777777" w:rsidR="00761C0F" w:rsidRPr="000B4CC7" w:rsidRDefault="00761C0F" w:rsidP="00647906">
            <w:pPr>
              <w:pStyle w:val="AmColumnHeading"/>
            </w:pPr>
            <w:r w:rsidRPr="000B4CC7">
              <w:t>Grozījums</w:t>
            </w:r>
          </w:p>
        </w:tc>
      </w:tr>
      <w:tr w:rsidR="00761C0F" w:rsidRPr="000B4CC7" w14:paraId="7776AF36" w14:textId="77777777" w:rsidTr="00647906">
        <w:trPr>
          <w:jc w:val="center"/>
        </w:trPr>
        <w:tc>
          <w:tcPr>
            <w:tcW w:w="4876" w:type="dxa"/>
            <w:tcBorders>
              <w:top w:val="nil"/>
              <w:left w:val="nil"/>
              <w:bottom w:val="nil"/>
              <w:right w:val="nil"/>
            </w:tcBorders>
          </w:tcPr>
          <w:p w14:paraId="79766420" w14:textId="77777777" w:rsidR="00761C0F" w:rsidRPr="000B4CC7" w:rsidRDefault="00761C0F" w:rsidP="00647906">
            <w:pPr>
              <w:pStyle w:val="Normal6a"/>
            </w:pPr>
            <w:r w:rsidRPr="000B4CC7">
              <w:t>(6)</w:t>
            </w:r>
            <w:r w:rsidRPr="000B4CC7">
              <w:tab/>
              <w:t>Programmas dalības un rezultātu izplatīšanas noteikumi ir izstrādāti, lai vēl vairāk vienkāršotu piekļuvi, veicinātu atvērtību un maksimalizētu Savienības finansējuma ietekmi.</w:t>
            </w:r>
          </w:p>
        </w:tc>
        <w:tc>
          <w:tcPr>
            <w:tcW w:w="4876" w:type="dxa"/>
            <w:tcBorders>
              <w:top w:val="nil"/>
              <w:left w:val="nil"/>
              <w:bottom w:val="nil"/>
              <w:right w:val="nil"/>
            </w:tcBorders>
          </w:tcPr>
          <w:p w14:paraId="4DEC25E5" w14:textId="77777777" w:rsidR="00761C0F" w:rsidRPr="000B4CC7" w:rsidRDefault="00761C0F" w:rsidP="00647906">
            <w:pPr>
              <w:pStyle w:val="Normal6a"/>
            </w:pPr>
            <w:r w:rsidRPr="000B4CC7">
              <w:t>(6)</w:t>
            </w:r>
            <w:r w:rsidRPr="000B4CC7">
              <w:tab/>
              <w:t xml:space="preserve">Programmas dalības un rezultātu izplatīšanas noteikumi ir izstrādāti, lai vēl vairāk vienkāršotu piekļuvi, veicinātu atvērtību un maksimalizētu Savienības finansējuma ietekmi. </w:t>
            </w:r>
            <w:r w:rsidRPr="000B4CC7">
              <w:rPr>
                <w:b/>
                <w:i/>
              </w:rPr>
              <w:t>Turklāt ir jāsekmē jaunpienācēju un MVU dalība, lai iekļautu jaunas idejas un izvairītos no vēsturisku dalībnieku dominēšanas.</w:t>
            </w:r>
          </w:p>
        </w:tc>
      </w:tr>
    </w:tbl>
    <w:p w14:paraId="1F2C8F7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B88DB51"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1C527B69" w14:textId="77777777" w:rsidR="00761C0F" w:rsidRPr="000B4CC7" w:rsidRDefault="00761C0F" w:rsidP="00761C0F">
      <w:pPr>
        <w:pStyle w:val="AmJustText"/>
      </w:pPr>
      <w:r w:rsidRPr="000B4CC7">
        <w:t xml:space="preserve">Ir ļoti svarīgi palielināt jaunpienācēju un MVU dalību, lai radītu jaunas idejas un pieejas pētniecībai un inovācijai un lai izvairītos no vēsturisku dalībnieku dominēšanas. Tāpēc Eiropas Komisijai būtu jārada labvēlīgi apstākļi šo uzņēmumu līdzdalībai atbalstītajos </w:t>
      </w:r>
      <w:r w:rsidRPr="000B4CC7">
        <w:lastRenderedPageBreak/>
        <w:t>projektos, paredzot bonusus, izsludinot konkursus, kas paredzēti tieši jaunpienācējiem un MVU, vai arī nodrošinot citus veidus, kā veicināt to, lai vairāk MVU iesaistītos projektu konsorcijos. Iepriekšējā pamatprogrammā “Apvērsnis 2020” paredzētais 20 % attiecībā uz MVU labi strādāja šajā virzienā un palielināja jaunpienācēju un MVU dalību.</w:t>
      </w:r>
    </w:p>
    <w:p w14:paraId="23551B7A" w14:textId="77777777" w:rsidR="00761C0F" w:rsidRPr="000B4CC7" w:rsidRDefault="00761C0F" w:rsidP="00761C0F">
      <w:r w:rsidRPr="000B4CC7">
        <w:rPr>
          <w:rStyle w:val="HideTWBExt"/>
        </w:rPr>
        <w:t>&lt;/Amend&gt;</w:t>
      </w:r>
    </w:p>
    <w:p w14:paraId="47E8B32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250</w:t>
      </w:r>
      <w:r w:rsidRPr="000B4CC7">
        <w:rPr>
          <w:rStyle w:val="HideTWBExt"/>
          <w:b w:val="0"/>
        </w:rPr>
        <w:t>&lt;/NumAm&gt;</w:t>
      </w:r>
    </w:p>
    <w:p w14:paraId="452DFD6B"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105FBD54"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43EEEF9F" w14:textId="77777777" w:rsidR="00761C0F" w:rsidRPr="000B4CC7" w:rsidRDefault="00761C0F" w:rsidP="00761C0F">
      <w:pPr>
        <w:pStyle w:val="NormalBold"/>
      </w:pPr>
      <w:r w:rsidRPr="000B4CC7">
        <w:rPr>
          <w:rStyle w:val="HideTWBExt"/>
          <w:b w:val="0"/>
        </w:rPr>
        <w:t>&lt;/RepeatBlock-By&gt;</w:t>
      </w:r>
    </w:p>
    <w:p w14:paraId="406B71C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4F83F39" w14:textId="77777777" w:rsidR="00761C0F" w:rsidRPr="000B4CC7" w:rsidRDefault="00761C0F" w:rsidP="00761C0F">
      <w:pPr>
        <w:pStyle w:val="NormalBold"/>
      </w:pPr>
      <w:r w:rsidRPr="000B4CC7">
        <w:rPr>
          <w:rStyle w:val="HideTWBExt"/>
          <w:b w:val="0"/>
        </w:rPr>
        <w:t>&lt;Article&gt;</w:t>
      </w:r>
      <w:r w:rsidRPr="000B4CC7">
        <w:t>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EA70689" w14:textId="77777777" w:rsidTr="00647906">
        <w:trPr>
          <w:trHeight w:hRule="exact" w:val="240"/>
          <w:jc w:val="center"/>
        </w:trPr>
        <w:tc>
          <w:tcPr>
            <w:tcW w:w="9752" w:type="dxa"/>
            <w:gridSpan w:val="2"/>
            <w:tcBorders>
              <w:top w:val="nil"/>
              <w:left w:val="nil"/>
              <w:bottom w:val="nil"/>
              <w:right w:val="nil"/>
            </w:tcBorders>
          </w:tcPr>
          <w:p w14:paraId="729E516F" w14:textId="77777777" w:rsidR="00761C0F" w:rsidRPr="000B4CC7" w:rsidRDefault="00761C0F" w:rsidP="00647906"/>
        </w:tc>
      </w:tr>
      <w:tr w:rsidR="00761C0F" w:rsidRPr="000B4CC7" w14:paraId="1657D2CC" w14:textId="77777777" w:rsidTr="00647906">
        <w:trPr>
          <w:trHeight w:val="240"/>
          <w:jc w:val="center"/>
        </w:trPr>
        <w:tc>
          <w:tcPr>
            <w:tcW w:w="4876" w:type="dxa"/>
            <w:tcBorders>
              <w:top w:val="nil"/>
              <w:left w:val="nil"/>
              <w:bottom w:val="nil"/>
              <w:right w:val="nil"/>
            </w:tcBorders>
          </w:tcPr>
          <w:p w14:paraId="28B28F5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530A5DC" w14:textId="77777777" w:rsidR="00761C0F" w:rsidRPr="000B4CC7" w:rsidRDefault="00761C0F" w:rsidP="00647906">
            <w:pPr>
              <w:pStyle w:val="AmColumnHeading"/>
            </w:pPr>
            <w:r w:rsidRPr="000B4CC7">
              <w:t>Grozījums</w:t>
            </w:r>
          </w:p>
        </w:tc>
      </w:tr>
      <w:tr w:rsidR="00761C0F" w:rsidRPr="000B4CC7" w14:paraId="42906CCD" w14:textId="77777777" w:rsidTr="00647906">
        <w:trPr>
          <w:jc w:val="center"/>
        </w:trPr>
        <w:tc>
          <w:tcPr>
            <w:tcW w:w="4876" w:type="dxa"/>
            <w:tcBorders>
              <w:top w:val="nil"/>
              <w:left w:val="nil"/>
              <w:bottom w:val="nil"/>
              <w:right w:val="nil"/>
            </w:tcBorders>
          </w:tcPr>
          <w:p w14:paraId="423EA8D6" w14:textId="77777777" w:rsidR="00761C0F" w:rsidRPr="000B4CC7" w:rsidRDefault="00761C0F" w:rsidP="00647906">
            <w:pPr>
              <w:pStyle w:val="Normal6a"/>
            </w:pPr>
            <w:r w:rsidRPr="000B4CC7">
              <w:t>(7)</w:t>
            </w:r>
            <w:r w:rsidRPr="000B4CC7">
              <w:tab/>
              <w:t>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investīcijas pētniecībā un inovācijā būtu jānovērtē, izmantojot sistēmu ekonomikas, budžeta, nodarbinātības un sociālās politikas koordinēšanai Savienībā, proti, Eiropas pusgada procesu. Lai sasniegtu šo mērķrādītāju, dalībvalstīm un privātajam sektoram programma būtu jāpapildina ar savām pastiprinātām ieguldījumu darbībām pētniecībā, izstrādē un inovācijā. Savienība ir panākusi stabilu progresu investīciju palielināšanā pētniecībā un izstrādē, taču atpaliek no citiem pasaules līderiem. Iepriekš minētajā 3 % mērķrādītājā, kas tika izvirzīts pirms vairāk nekā diviem desmitiem gadu, atzīts, ka pētniecība un izstrāde ir zināšanās balstītas sabiedrības pamats. Šis mērķrādītājs mudināja dažādas dalībvalstis noteikt pašām savus pētniecības un izstrādes intensitātes mērķus, taču joprojām pastāv būtiskas atšķirības, jo tikai dažas dalībvalstis ir sasniegušas vai pārsniegušas savas investīciju ieceres.</w:t>
            </w:r>
          </w:p>
        </w:tc>
        <w:tc>
          <w:tcPr>
            <w:tcW w:w="4876" w:type="dxa"/>
            <w:tcBorders>
              <w:top w:val="nil"/>
              <w:left w:val="nil"/>
              <w:bottom w:val="nil"/>
              <w:right w:val="nil"/>
            </w:tcBorders>
          </w:tcPr>
          <w:p w14:paraId="78DFF394" w14:textId="77777777" w:rsidR="00761C0F" w:rsidRPr="000B4CC7" w:rsidRDefault="00761C0F" w:rsidP="00647906">
            <w:pPr>
              <w:pStyle w:val="Normal6a"/>
            </w:pPr>
            <w:r w:rsidRPr="000B4CC7">
              <w:t>(7)</w:t>
            </w:r>
            <w:r w:rsidRPr="000B4CC7">
              <w:tab/>
              <w:t>Programmai būtu jāsekmē tas, ka dalībvalstīs tiek palielināti publiskie un privātie ieguldījumi pētniecībā un inovācijā, tādējādi palīdzot sasniegt vispārējo mērķi — pētniecībā un izstrādē ieguldīt vismaz 3 % no Savienības iekšzemes kopprodukta (IKP)</w:t>
            </w:r>
            <w:r w:rsidRPr="000B4CC7">
              <w:rPr>
                <w:b/>
                <w:i/>
              </w:rPr>
              <w:t xml:space="preserve"> līdz Programmas beigām</w:t>
            </w:r>
            <w:r w:rsidRPr="000B4CC7">
              <w:t>. Dalībvalstu investīcijas pētniecībā un inovācijā būtu jānovērtē, izmantojot sistēmu ekonomikas, budžeta, nodarbinātības un sociālās politikas koordinēšanai Savienībā, proti, Eiropas pusgada procesu. Lai sasniegtu šo mērķrādītāju, dalībvalstīm un privātajam sektoram programma būtu jāpapildina ar savām pastiprinātām ieguldījumu darbībām pētniecībā, izstrādē un inovācijā. Savienība ir panākusi stabilu progresu investīciju palielināšanā pētniecībā un izstrādē, taču atpaliek no citiem pasaules līderiem. Iepriekš minētajā 3 % mērķrādītājā, kas tika izvirzīts pirms vairāk nekā diviem desmitiem gadu, atzīts, ka pētniecība un izstrāde ir zināšanās balstītas sabiedrības pamats. Šis mērķrādītājs mudināja dažādas dalībvalstis noteikt pašām savus pētniecības un izstrādes intensitātes mērķus, taču joprojām pastāv būtiskas atšķirības, jo tikai dažas dalībvalstis ir sasniegušas vai pārsniegušas savas investīciju ieceres.</w:t>
            </w:r>
            <w:r w:rsidRPr="000B4CC7">
              <w:rPr>
                <w:b/>
                <w:i/>
              </w:rPr>
              <w:t xml:space="preserve"> Ņemot vērā, ka saskaņā iepriekšējiem statistikas datiem pamatprogramma veido vien 7 % no </w:t>
            </w:r>
            <w:r w:rsidRPr="000B4CC7">
              <w:rPr>
                <w:b/>
                <w:i/>
              </w:rPr>
              <w:lastRenderedPageBreak/>
              <w:t>publiskajiem izdevumiem pētniecībā un inovācijā Savienībā, Programma būtu jāīsteno tā, lai panāktu savstarpēji pastiprinošu sinerģiju un ciešu koordināciju ar citām attiecīgām valstu programmām, kā arī ar attiecīgajiem ES instrumentiem, it sevišķi Eiropas Konkurētspējas fondu, VRPP un Inovāciju fondu.</w:t>
            </w:r>
          </w:p>
        </w:tc>
      </w:tr>
    </w:tbl>
    <w:p w14:paraId="39AACE0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8AE2540" w14:textId="77777777" w:rsidR="00761C0F" w:rsidRPr="000B4CC7" w:rsidRDefault="00761C0F" w:rsidP="00761C0F">
      <w:r w:rsidRPr="000B4CC7">
        <w:rPr>
          <w:rStyle w:val="HideTWBExt"/>
        </w:rPr>
        <w:t>&lt;/Amend&gt;</w:t>
      </w:r>
    </w:p>
    <w:p w14:paraId="66BAE57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251</w:t>
      </w:r>
      <w:r w:rsidRPr="000B4CC7">
        <w:rPr>
          <w:rStyle w:val="HideTWBExt"/>
          <w:b w:val="0"/>
        </w:rPr>
        <w:t>&lt;/NumAm&gt;</w:t>
      </w:r>
    </w:p>
    <w:p w14:paraId="2B00DBD8"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5AFEC55C" w14:textId="77777777" w:rsidR="00761C0F" w:rsidRPr="000B4CC7" w:rsidRDefault="00761C0F" w:rsidP="00761C0F">
      <w:pPr>
        <w:pStyle w:val="NormalBold"/>
      </w:pPr>
      <w:r w:rsidRPr="000B4CC7">
        <w:rPr>
          <w:rStyle w:val="HideTWBExt"/>
          <w:b w:val="0"/>
        </w:rPr>
        <w:t>&lt;/RepeatBlock-By&gt;</w:t>
      </w:r>
    </w:p>
    <w:p w14:paraId="7AE636B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CCE9BBE" w14:textId="77777777" w:rsidR="00761C0F" w:rsidRPr="000B4CC7" w:rsidRDefault="00761C0F" w:rsidP="00761C0F">
      <w:pPr>
        <w:pStyle w:val="NormalBold"/>
      </w:pPr>
      <w:r w:rsidRPr="000B4CC7">
        <w:rPr>
          <w:rStyle w:val="HideTWBExt"/>
          <w:b w:val="0"/>
        </w:rPr>
        <w:t>&lt;Article&gt;</w:t>
      </w:r>
      <w:r w:rsidRPr="000B4CC7">
        <w:t>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992CF8C" w14:textId="77777777" w:rsidTr="00647906">
        <w:trPr>
          <w:trHeight w:hRule="exact" w:val="240"/>
          <w:jc w:val="center"/>
        </w:trPr>
        <w:tc>
          <w:tcPr>
            <w:tcW w:w="9752" w:type="dxa"/>
            <w:gridSpan w:val="2"/>
            <w:tcBorders>
              <w:top w:val="nil"/>
              <w:left w:val="nil"/>
              <w:bottom w:val="nil"/>
              <w:right w:val="nil"/>
            </w:tcBorders>
          </w:tcPr>
          <w:p w14:paraId="4D39B2F2" w14:textId="77777777" w:rsidR="00761C0F" w:rsidRPr="000B4CC7" w:rsidRDefault="00761C0F" w:rsidP="00647906"/>
        </w:tc>
      </w:tr>
      <w:tr w:rsidR="00761C0F" w:rsidRPr="000B4CC7" w14:paraId="292D7F76" w14:textId="77777777" w:rsidTr="00647906">
        <w:trPr>
          <w:trHeight w:val="240"/>
          <w:jc w:val="center"/>
        </w:trPr>
        <w:tc>
          <w:tcPr>
            <w:tcW w:w="4876" w:type="dxa"/>
            <w:tcBorders>
              <w:top w:val="nil"/>
              <w:left w:val="nil"/>
              <w:bottom w:val="nil"/>
              <w:right w:val="nil"/>
            </w:tcBorders>
          </w:tcPr>
          <w:p w14:paraId="5030FB5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226E50B" w14:textId="77777777" w:rsidR="00761C0F" w:rsidRPr="000B4CC7" w:rsidRDefault="00761C0F" w:rsidP="00647906">
            <w:pPr>
              <w:pStyle w:val="AmColumnHeading"/>
            </w:pPr>
            <w:r w:rsidRPr="000B4CC7">
              <w:t>Grozījums</w:t>
            </w:r>
          </w:p>
        </w:tc>
      </w:tr>
      <w:tr w:rsidR="00761C0F" w:rsidRPr="000B4CC7" w14:paraId="249AE275" w14:textId="77777777" w:rsidTr="00647906">
        <w:trPr>
          <w:jc w:val="center"/>
        </w:trPr>
        <w:tc>
          <w:tcPr>
            <w:tcW w:w="4876" w:type="dxa"/>
            <w:tcBorders>
              <w:top w:val="nil"/>
              <w:left w:val="nil"/>
              <w:bottom w:val="nil"/>
              <w:right w:val="nil"/>
            </w:tcBorders>
          </w:tcPr>
          <w:p w14:paraId="517F88A4" w14:textId="77777777" w:rsidR="00761C0F" w:rsidRPr="000B4CC7" w:rsidRDefault="00761C0F" w:rsidP="00647906">
            <w:pPr>
              <w:pStyle w:val="Normal6a"/>
            </w:pPr>
            <w:r w:rsidRPr="000B4CC7">
              <w:t>(7)</w:t>
            </w:r>
            <w:r w:rsidRPr="000B4CC7">
              <w:tab/>
              <w:t xml:space="preserve">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investīcijas pētniecībā un inovācijā būtu jānovērtē, izmantojot sistēmu ekonomikas, budžeta, nodarbinātības un sociālās politikas koordinēšanai Savienībā, proti, Eiropas pusgada procesu. Lai sasniegtu </w:t>
            </w:r>
            <w:r w:rsidRPr="000B4CC7">
              <w:rPr>
                <w:b/>
                <w:i/>
              </w:rPr>
              <w:t>šo</w:t>
            </w:r>
            <w:r w:rsidRPr="000B4CC7">
              <w:t xml:space="preserve"> mērķrādītāju, dalībvalstīm un privātajam sektoram programma būtu jāpapildina ar savām pastiprinātām ieguldījumu darbībām pētniecībā, izstrādē un inovācijā. </w:t>
            </w:r>
            <w:r w:rsidRPr="000B4CC7">
              <w:rPr>
                <w:b/>
                <w:i/>
              </w:rPr>
              <w:t xml:space="preserve">Savienība ir panākusi stabilu progresu investīciju palielināšanā pētniecībā un izstrādē, taču atpaliek no citiem pasaules līderiem. Iepriekš minētajā 3 % mērķrādītājā, kas tika izvirzīts pirms vairāk nekā diviem desmitiem gadu, atzīts, ka pētniecība un izstrāde ir zināšanās balstītas sabiedrības pamats. Šis mērķrādītājs mudināja dažādas dalībvalstis noteikt pašām savus </w:t>
            </w:r>
            <w:r w:rsidRPr="000B4CC7">
              <w:rPr>
                <w:b/>
                <w:i/>
              </w:rPr>
              <w:lastRenderedPageBreak/>
              <w:t>pētniecības un izstrādes intensitātes mērķus, taču joprojām pastāv būtiskas atšķirības, jo tikai dažas dalībvalstis ir sasniegušas vai pārsniegušas savas investīciju ieceres.</w:t>
            </w:r>
          </w:p>
        </w:tc>
        <w:tc>
          <w:tcPr>
            <w:tcW w:w="4876" w:type="dxa"/>
            <w:tcBorders>
              <w:top w:val="nil"/>
              <w:left w:val="nil"/>
              <w:bottom w:val="nil"/>
              <w:right w:val="nil"/>
            </w:tcBorders>
          </w:tcPr>
          <w:p w14:paraId="24A9E3F5" w14:textId="77777777" w:rsidR="00761C0F" w:rsidRPr="000B4CC7" w:rsidRDefault="00761C0F" w:rsidP="00647906">
            <w:pPr>
              <w:pStyle w:val="Normal6a"/>
            </w:pPr>
            <w:r w:rsidRPr="000B4CC7">
              <w:lastRenderedPageBreak/>
              <w:t>(7)</w:t>
            </w:r>
            <w:r w:rsidRPr="000B4CC7">
              <w:tab/>
              <w:t>Programmai būtu jāsekmē tas, ka dalībvalstīs tiek palielināti publiskie un privātie ieguldījumi pētniecībā un inovācijā, tādējādi palīdzot sasniegt vispārējo mērķi — pētniecībā un izstrādē ieguldīt vismaz 3 % no Savienības iekšzemes kopprodukta (IKP)</w:t>
            </w:r>
            <w:r w:rsidRPr="000B4CC7">
              <w:rPr>
                <w:b/>
                <w:i/>
              </w:rPr>
              <w:t> —, un novēršot inovācijas plaisu Savienībā un attiecībā uz globāliem konkurentiem</w:t>
            </w:r>
            <w:r w:rsidRPr="000B4CC7">
              <w:t>. Dalībvalstu ieguldījumi pētniecībā un inovācijā būtu jānovērtē, izmantojot satvaru ekonomikas, budžeta, nodarbinātības un sociālās politikas koordinēšanai Savienībā — Eiropas pusgada procesu</w:t>
            </w:r>
            <w:r w:rsidRPr="000B4CC7">
              <w:rPr>
                <w:b/>
                <w:i/>
              </w:rPr>
              <w:t> — un esošos Savienības līmeņa statistikas satvarus</w:t>
            </w:r>
            <w:r w:rsidRPr="000B4CC7">
              <w:t xml:space="preserve">. Lai sasniegtu </w:t>
            </w:r>
            <w:r w:rsidRPr="000B4CC7">
              <w:rPr>
                <w:b/>
                <w:i/>
              </w:rPr>
              <w:t>IKP</w:t>
            </w:r>
            <w:r w:rsidRPr="000B4CC7">
              <w:t xml:space="preserve"> mērķrādītāju</w:t>
            </w:r>
            <w:r w:rsidRPr="000B4CC7">
              <w:rPr>
                <w:b/>
                <w:i/>
              </w:rPr>
              <w:t xml:space="preserve"> attiecībā uz pētniecību un izstrādi</w:t>
            </w:r>
            <w:r w:rsidRPr="000B4CC7">
              <w:t>, dalībvalstīm un privātajam sektoram programma būtu jāpapildina ar savām pastiprinātām ieguldījumu darbībām pētniecībā, izstrādē un inovācijā.</w:t>
            </w:r>
          </w:p>
        </w:tc>
      </w:tr>
    </w:tbl>
    <w:p w14:paraId="64EE5BAC"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73FC607" w14:textId="77777777" w:rsidR="00761C0F" w:rsidRPr="000B4CC7" w:rsidRDefault="00761C0F" w:rsidP="00761C0F">
      <w:r w:rsidRPr="000B4CC7">
        <w:rPr>
          <w:rStyle w:val="HideTWBExt"/>
        </w:rPr>
        <w:t>&lt;/Amend&gt;</w:t>
      </w:r>
    </w:p>
    <w:p w14:paraId="2453A4E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252</w:t>
      </w:r>
      <w:r w:rsidRPr="000B4CC7">
        <w:rPr>
          <w:rStyle w:val="HideTWBExt"/>
          <w:b w:val="0"/>
        </w:rPr>
        <w:t>&lt;/NumAm&gt;</w:t>
      </w:r>
    </w:p>
    <w:p w14:paraId="37EA15A6"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2A4D5214" w14:textId="77777777" w:rsidR="00761C0F" w:rsidRPr="000B4CC7" w:rsidRDefault="00761C0F" w:rsidP="00761C0F">
      <w:pPr>
        <w:pStyle w:val="NormalBold"/>
      </w:pPr>
      <w:r w:rsidRPr="000B4CC7">
        <w:rPr>
          <w:rStyle w:val="HideTWBExt"/>
          <w:b w:val="0"/>
        </w:rPr>
        <w:t>&lt;/RepeatBlock-By&gt;</w:t>
      </w:r>
    </w:p>
    <w:p w14:paraId="73529BC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32E6128" w14:textId="77777777" w:rsidR="00761C0F" w:rsidRPr="000B4CC7" w:rsidRDefault="00761C0F" w:rsidP="00761C0F">
      <w:pPr>
        <w:pStyle w:val="NormalBold"/>
      </w:pPr>
      <w:r w:rsidRPr="000B4CC7">
        <w:rPr>
          <w:rStyle w:val="HideTWBExt"/>
          <w:b w:val="0"/>
        </w:rPr>
        <w:t>&lt;Article&gt;</w:t>
      </w:r>
      <w:r w:rsidRPr="000B4CC7">
        <w:t>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641CF42" w14:textId="77777777" w:rsidTr="00647906">
        <w:trPr>
          <w:trHeight w:hRule="exact" w:val="240"/>
          <w:jc w:val="center"/>
        </w:trPr>
        <w:tc>
          <w:tcPr>
            <w:tcW w:w="9752" w:type="dxa"/>
            <w:gridSpan w:val="2"/>
            <w:tcBorders>
              <w:top w:val="nil"/>
              <w:left w:val="nil"/>
              <w:bottom w:val="nil"/>
              <w:right w:val="nil"/>
            </w:tcBorders>
          </w:tcPr>
          <w:p w14:paraId="655202C9" w14:textId="77777777" w:rsidR="00761C0F" w:rsidRPr="000B4CC7" w:rsidRDefault="00761C0F" w:rsidP="00647906"/>
        </w:tc>
      </w:tr>
      <w:tr w:rsidR="00761C0F" w:rsidRPr="000B4CC7" w14:paraId="368056BF" w14:textId="77777777" w:rsidTr="00647906">
        <w:trPr>
          <w:trHeight w:val="240"/>
          <w:jc w:val="center"/>
        </w:trPr>
        <w:tc>
          <w:tcPr>
            <w:tcW w:w="4876" w:type="dxa"/>
            <w:tcBorders>
              <w:top w:val="nil"/>
              <w:left w:val="nil"/>
              <w:bottom w:val="nil"/>
              <w:right w:val="nil"/>
            </w:tcBorders>
          </w:tcPr>
          <w:p w14:paraId="75B8E29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0D92C2B" w14:textId="77777777" w:rsidR="00761C0F" w:rsidRPr="000B4CC7" w:rsidRDefault="00761C0F" w:rsidP="00647906">
            <w:pPr>
              <w:pStyle w:val="AmColumnHeading"/>
            </w:pPr>
            <w:r w:rsidRPr="000B4CC7">
              <w:t>Grozījums</w:t>
            </w:r>
          </w:p>
        </w:tc>
      </w:tr>
      <w:tr w:rsidR="00761C0F" w:rsidRPr="000B4CC7" w14:paraId="2D94BA58" w14:textId="77777777" w:rsidTr="00647906">
        <w:trPr>
          <w:jc w:val="center"/>
        </w:trPr>
        <w:tc>
          <w:tcPr>
            <w:tcW w:w="4876" w:type="dxa"/>
            <w:tcBorders>
              <w:top w:val="nil"/>
              <w:left w:val="nil"/>
              <w:bottom w:val="nil"/>
              <w:right w:val="nil"/>
            </w:tcBorders>
          </w:tcPr>
          <w:p w14:paraId="748CB127" w14:textId="77777777" w:rsidR="00761C0F" w:rsidRPr="000B4CC7" w:rsidRDefault="00761C0F" w:rsidP="00647906">
            <w:pPr>
              <w:pStyle w:val="Normal6a"/>
            </w:pPr>
            <w:r w:rsidRPr="000B4CC7">
              <w:t>(7)</w:t>
            </w:r>
            <w:r w:rsidRPr="000B4CC7">
              <w:tab/>
              <w:t xml:space="preserve">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investīcijas pētniecībā un inovācijā būtu jānovērtē, izmantojot sistēmu ekonomikas, budžeta, nodarbinātības un sociālās politikas koordinēšanai Savienībā, proti, Eiropas pusgada procesu. Lai sasniegtu šo mērķrādītāju, dalībvalstīm un privātajam sektoram programma būtu jāpapildina ar savām pastiprinātām ieguldījumu darbībām pētniecībā, izstrādē un inovācijā. Savienība ir panākusi stabilu progresu investīciju palielināšanā pētniecībā un izstrādē, taču atpaliek no citiem pasaules līderiem. Iepriekš minētajā 3 % mērķrādītājā, kas tika izvirzīts pirms vairāk nekā diviem desmitiem gadu, atzīts, ka pētniecība un izstrāde ir zināšanās balstītas sabiedrības pamats. Šis mērķrādītājs mudināja dažādas dalībvalstis noteikt pašām savus pētniecības un izstrādes intensitātes mērķus, taču joprojām pastāv būtiskas atšķirības, jo tikai dažas dalībvalstis ir sasniegušas vai pārsniegušas savas </w:t>
            </w:r>
            <w:r w:rsidRPr="000B4CC7">
              <w:lastRenderedPageBreak/>
              <w:t>investīciju ieceres.</w:t>
            </w:r>
          </w:p>
        </w:tc>
        <w:tc>
          <w:tcPr>
            <w:tcW w:w="4876" w:type="dxa"/>
            <w:tcBorders>
              <w:top w:val="nil"/>
              <w:left w:val="nil"/>
              <w:bottom w:val="nil"/>
              <w:right w:val="nil"/>
            </w:tcBorders>
          </w:tcPr>
          <w:p w14:paraId="54752837" w14:textId="77777777" w:rsidR="00761C0F" w:rsidRPr="000B4CC7" w:rsidRDefault="00761C0F" w:rsidP="00647906">
            <w:pPr>
              <w:pStyle w:val="Normal6a"/>
            </w:pPr>
            <w:r w:rsidRPr="000B4CC7">
              <w:lastRenderedPageBreak/>
              <w:t>(7)</w:t>
            </w:r>
            <w:r w:rsidRPr="000B4CC7">
              <w:tab/>
              <w:t>Programmai būtu jāsekmē tas, ka dalībvalstīs tiek palielināti publiskie un privātie ieguldījumi pētniecībā un inovācijā, tādējādi palīdzot sasniegt vispārējo mērķi — pētniecībā un izstrādē ieguldīt vismaz 3 % no Savienības iekšzemes kopprodukta (IKP)</w:t>
            </w:r>
            <w:r w:rsidRPr="000B4CC7">
              <w:rPr>
                <w:b/>
                <w:i/>
              </w:rPr>
              <w:t> —, un palīdzot novērst inovācijas plaisu Savienībā un attiecībā uz globāliem konkurentiem</w:t>
            </w:r>
            <w:r w:rsidRPr="000B4CC7">
              <w:t>. Dalībvalstu ieguldījumi pētniecībā un inovācijā būtu jānovērtē, izmantojot satvaru ekonomikas, budžeta, nodarbinātības un sociālās politikas koordinēšanai Savienībā — Eiropas pusgada procesu</w:t>
            </w:r>
            <w:r w:rsidRPr="000B4CC7">
              <w:rPr>
                <w:b/>
                <w:i/>
              </w:rPr>
              <w:t>  un esošos Savienības līmeņa statistikas satvarus</w:t>
            </w:r>
            <w:r w:rsidRPr="000B4CC7">
              <w:t>. Lai sasniegtu šo mērķrādītāju, dalībvalstīm un privātajam sektoram programma būtu jāpapildina ar savām pastiprinātām ieguldījumu darbībām pētniecībā, izstrādē un inovācijā. Savienība ir panākusi stabilu progresu investīciju palielināšanā pētniecībā un izstrādē, taču atpaliek no citiem pasaules līderiem. Iepriekš minētajā 3 % mērķrādītājā, kas tika izvirzīts pirms vairāk nekā diviem desmitiem gadu, atzīts, ka pētniecība un izstrāde ir zināšanās balstītas sabiedrības pamats</w:t>
            </w:r>
            <w:r w:rsidRPr="000B4CC7">
              <w:rPr>
                <w:b/>
                <w:i/>
              </w:rPr>
              <w:t xml:space="preserve"> un galvenais virzītājspēks ilgtermiņa ekonomikas izaugsmei, </w:t>
            </w:r>
            <w:r w:rsidRPr="000B4CC7">
              <w:rPr>
                <w:b/>
                <w:i/>
              </w:rPr>
              <w:lastRenderedPageBreak/>
              <w:t>produktivitātei u globālajai konkurētspējai</w:t>
            </w:r>
            <w:r w:rsidRPr="000B4CC7">
              <w:t>. Šis mērķrādītājs mudināja dažādas dalībvalstis noteikt pašām savus pētniecības un izstrādes intensitātes mērķus, taču joprojām pastāv būtiskas atšķirības, jo tikai dažas dalībvalstis ir sasniegušas vai pārsniegušas savas investīciju ieceres.</w:t>
            </w:r>
          </w:p>
        </w:tc>
      </w:tr>
    </w:tbl>
    <w:p w14:paraId="3DBD9F2E"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E90800E" w14:textId="77777777" w:rsidR="00761C0F" w:rsidRPr="000B4CC7" w:rsidRDefault="00761C0F" w:rsidP="00761C0F">
      <w:r w:rsidRPr="000B4CC7">
        <w:rPr>
          <w:rStyle w:val="HideTWBExt"/>
        </w:rPr>
        <w:t>&lt;/Amend&gt;</w:t>
      </w:r>
    </w:p>
    <w:p w14:paraId="61F1D06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253</w:t>
      </w:r>
      <w:r w:rsidRPr="000B4CC7">
        <w:rPr>
          <w:rStyle w:val="HideTWBExt"/>
          <w:b w:val="0"/>
        </w:rPr>
        <w:t>&lt;/NumAm&gt;</w:t>
      </w:r>
    </w:p>
    <w:p w14:paraId="14D44DE5" w14:textId="77777777" w:rsidR="00761C0F" w:rsidRPr="000B4CC7" w:rsidRDefault="00761C0F" w:rsidP="00761C0F">
      <w:pPr>
        <w:pStyle w:val="NormalBold"/>
      </w:pPr>
      <w:r w:rsidRPr="000B4CC7">
        <w:rPr>
          <w:rStyle w:val="HideTWBExt"/>
          <w:b w:val="0"/>
        </w:rPr>
        <w:t>&lt;RepeatBlock-By&gt;&lt;Members&gt;</w:t>
      </w:r>
      <w:r w:rsidRPr="000B4CC7">
        <w:t>Nikos Pappas, Jussi Saramo</w:t>
      </w:r>
      <w:r w:rsidRPr="000B4CC7">
        <w:rPr>
          <w:rStyle w:val="HideTWBExt"/>
          <w:b w:val="0"/>
        </w:rPr>
        <w:t>&lt;/Members&gt;</w:t>
      </w:r>
    </w:p>
    <w:p w14:paraId="2FBCFB32" w14:textId="77777777" w:rsidR="00761C0F" w:rsidRPr="000B4CC7" w:rsidRDefault="00761C0F" w:rsidP="00761C0F">
      <w:pPr>
        <w:pStyle w:val="NormalBold"/>
      </w:pPr>
      <w:r w:rsidRPr="000B4CC7">
        <w:rPr>
          <w:rStyle w:val="HideTWBExt"/>
          <w:b w:val="0"/>
        </w:rPr>
        <w:t>&lt;/RepeatBlock-By&gt;</w:t>
      </w:r>
    </w:p>
    <w:p w14:paraId="7FFD7F0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B0050BF" w14:textId="77777777" w:rsidR="00761C0F" w:rsidRPr="000B4CC7" w:rsidRDefault="00761C0F" w:rsidP="00761C0F">
      <w:pPr>
        <w:pStyle w:val="NormalBold"/>
      </w:pPr>
      <w:r w:rsidRPr="000B4CC7">
        <w:rPr>
          <w:rStyle w:val="HideTWBExt"/>
          <w:b w:val="0"/>
        </w:rPr>
        <w:t>&lt;Article&gt;</w:t>
      </w:r>
      <w:r w:rsidRPr="000B4CC7">
        <w:t>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BD37120" w14:textId="77777777" w:rsidTr="00647906">
        <w:trPr>
          <w:trHeight w:hRule="exact" w:val="240"/>
          <w:jc w:val="center"/>
        </w:trPr>
        <w:tc>
          <w:tcPr>
            <w:tcW w:w="9752" w:type="dxa"/>
            <w:gridSpan w:val="2"/>
            <w:tcBorders>
              <w:top w:val="nil"/>
              <w:left w:val="nil"/>
              <w:bottom w:val="nil"/>
              <w:right w:val="nil"/>
            </w:tcBorders>
          </w:tcPr>
          <w:p w14:paraId="16267140" w14:textId="77777777" w:rsidR="00761C0F" w:rsidRPr="000B4CC7" w:rsidRDefault="00761C0F" w:rsidP="00647906"/>
        </w:tc>
      </w:tr>
      <w:tr w:rsidR="00761C0F" w:rsidRPr="000B4CC7" w14:paraId="223376F9" w14:textId="77777777" w:rsidTr="00647906">
        <w:trPr>
          <w:trHeight w:val="240"/>
          <w:jc w:val="center"/>
        </w:trPr>
        <w:tc>
          <w:tcPr>
            <w:tcW w:w="4876" w:type="dxa"/>
            <w:tcBorders>
              <w:top w:val="nil"/>
              <w:left w:val="nil"/>
              <w:bottom w:val="nil"/>
              <w:right w:val="nil"/>
            </w:tcBorders>
          </w:tcPr>
          <w:p w14:paraId="59A7C06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38CF8DA" w14:textId="77777777" w:rsidR="00761C0F" w:rsidRPr="000B4CC7" w:rsidRDefault="00761C0F" w:rsidP="00647906">
            <w:pPr>
              <w:pStyle w:val="AmColumnHeading"/>
            </w:pPr>
            <w:r w:rsidRPr="000B4CC7">
              <w:t>Grozījums</w:t>
            </w:r>
          </w:p>
        </w:tc>
      </w:tr>
      <w:tr w:rsidR="00761C0F" w:rsidRPr="000B4CC7" w14:paraId="22DA2DC6" w14:textId="77777777" w:rsidTr="00647906">
        <w:trPr>
          <w:jc w:val="center"/>
        </w:trPr>
        <w:tc>
          <w:tcPr>
            <w:tcW w:w="4876" w:type="dxa"/>
            <w:tcBorders>
              <w:top w:val="nil"/>
              <w:left w:val="nil"/>
              <w:bottom w:val="nil"/>
              <w:right w:val="nil"/>
            </w:tcBorders>
          </w:tcPr>
          <w:p w14:paraId="2B67F5A4" w14:textId="77777777" w:rsidR="00761C0F" w:rsidRPr="000B4CC7" w:rsidRDefault="00761C0F" w:rsidP="00647906">
            <w:pPr>
              <w:pStyle w:val="Normal6a"/>
            </w:pPr>
            <w:r w:rsidRPr="000B4CC7">
              <w:t>(7)</w:t>
            </w:r>
            <w:r w:rsidRPr="000B4CC7">
              <w:tab/>
              <w:t xml:space="preserve">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investīcijas pētniecībā un inovācijā būtu jānovērtē, izmantojot sistēmu ekonomikas, budžeta, nodarbinātības un sociālās politikas koordinēšanai Savienībā, proti, Eiropas pusgada procesu. Lai sasniegtu šo mērķrādītāju, dalībvalstīm un privātajam sektoram programma būtu jāpapildina ar savām pastiprinātām ieguldījumu darbībām pētniecībā, izstrādē un inovācijā. Savienība ir panākusi stabilu progresu investīciju palielināšanā pētniecībā un izstrādē, taču atpaliek no citiem pasaules līderiem. Iepriekš minētajā 3 % mērķrādītājā, kas tika izvirzīts pirms vairāk nekā diviem desmitiem gadu, atzīts, ka pētniecība un izstrāde ir zināšanās balstītas sabiedrības pamats. Šis mērķrādītājs mudināja dažādas dalībvalstis noteikt pašām savus pētniecības un izstrādes intensitātes mērķus, taču joprojām pastāv būtiskas </w:t>
            </w:r>
            <w:r w:rsidRPr="000B4CC7">
              <w:lastRenderedPageBreak/>
              <w:t>atšķirības, jo tikai dažas dalībvalstis ir sasniegušas vai pārsniegušas savas investīciju ieceres.</w:t>
            </w:r>
          </w:p>
        </w:tc>
        <w:tc>
          <w:tcPr>
            <w:tcW w:w="4876" w:type="dxa"/>
            <w:tcBorders>
              <w:top w:val="nil"/>
              <w:left w:val="nil"/>
              <w:bottom w:val="nil"/>
              <w:right w:val="nil"/>
            </w:tcBorders>
          </w:tcPr>
          <w:p w14:paraId="4E475D7C" w14:textId="77777777" w:rsidR="00761C0F" w:rsidRPr="000B4CC7" w:rsidRDefault="00761C0F" w:rsidP="00647906">
            <w:pPr>
              <w:pStyle w:val="Normal6a"/>
            </w:pPr>
            <w:r w:rsidRPr="000B4CC7">
              <w:lastRenderedPageBreak/>
              <w:t>(7)</w:t>
            </w:r>
            <w:r w:rsidRPr="000B4CC7">
              <w:tab/>
              <w:t xml:space="preserve">Programmai būtu jāsekmē tas, ka dalībvalstīs tiek palielināti publiskie </w:t>
            </w:r>
            <w:r w:rsidRPr="000B4CC7">
              <w:rPr>
                <w:b/>
                <w:i/>
              </w:rPr>
              <w:t>ieguldījumi kā prioritāte</w:t>
            </w:r>
            <w:r w:rsidRPr="000B4CC7">
              <w:t xml:space="preserve"> un</w:t>
            </w:r>
            <w:r w:rsidRPr="000B4CC7">
              <w:rPr>
                <w:b/>
                <w:i/>
              </w:rPr>
              <w:t> — attiecīgā gadījumā — papildinoši</w:t>
            </w:r>
            <w:r w:rsidRPr="000B4CC7">
              <w:t xml:space="preserve"> privātie ieguldījumi pētniecībā un inovācijā</w:t>
            </w:r>
            <w:r w:rsidRPr="000B4CC7">
              <w:rPr>
                <w:b/>
                <w:i/>
              </w:rPr>
              <w:t>, vienlaikus nodrošinot, ka Savienības atbalsta pirmām kārtām nefunkcionē kā riska samazināšanas instruments privātajam kapitālam bez pietiekamiem sociālajiem, teritoriālajiem un vidiskajiem ieguvumiem</w:t>
            </w:r>
            <w:r w:rsidRPr="000B4CC7">
              <w:t xml:space="preserve">, tādējādi palīdzot sasniegt vispārējo mērķi — pētniecībā un izstrādē ieguldīt vismaz 3 % no Savienības iekšzemes kopprodukta (IKP). Dalībvalstu investīcijas pētniecībā un inovācijā būtu jānovērtē, izmantojot sistēmu ekonomikas, budžeta, nodarbinātības un sociālās politikas koordinēšanai Savienībā, proti, Eiropas pusgada procesu. Lai sasniegtu šo mērķrādītāju, dalībvalstīm un privātajam sektoram programma būtu jāpapildina ar savām pastiprinātām ieguldījumu darbībām pētniecībā, izstrādē un inovācijā. Savienība ir panākusi stabilu progresu investīciju palielināšanā pētniecībā un izstrādē, taču atpaliek no citiem pasaules līderiem. Iepriekš minētajā 3 % mērķrādītājā, kas </w:t>
            </w:r>
            <w:r w:rsidRPr="000B4CC7">
              <w:lastRenderedPageBreak/>
              <w:t>tika izvirzīts pirms vairāk nekā diviem desmitiem gadu, atzīts, ka pētniecība un izstrāde ir zināšanās balstītas sabiedrības pamats. Šis mērķrādītājs mudināja dažādas dalībvalstis noteikt pašām savus pētniecības un izstrādes intensitātes mērķus, taču joprojām pastāv būtiskas atšķirības, jo tikai dažas dalībvalstis ir sasniegušas vai pārsniegušas savas investīciju ieceres.</w:t>
            </w:r>
          </w:p>
        </w:tc>
      </w:tr>
    </w:tbl>
    <w:p w14:paraId="271AC299"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8A82DDD" w14:textId="77777777" w:rsidR="00761C0F" w:rsidRPr="000B4CC7" w:rsidRDefault="00761C0F" w:rsidP="00761C0F">
      <w:r w:rsidRPr="000B4CC7">
        <w:rPr>
          <w:rStyle w:val="HideTWBExt"/>
        </w:rPr>
        <w:t>&lt;/Amend&gt;</w:t>
      </w:r>
    </w:p>
    <w:p w14:paraId="6125DED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254</w:t>
      </w:r>
      <w:r w:rsidRPr="000B4CC7">
        <w:rPr>
          <w:rStyle w:val="HideTWBExt"/>
          <w:b w:val="0"/>
        </w:rPr>
        <w:t>&lt;/NumAm&gt;</w:t>
      </w:r>
    </w:p>
    <w:p w14:paraId="04E1CEC6" w14:textId="77777777" w:rsidR="00761C0F" w:rsidRPr="000B4CC7" w:rsidRDefault="00761C0F" w:rsidP="00761C0F">
      <w:pPr>
        <w:pStyle w:val="NormalBold"/>
      </w:pPr>
      <w:r w:rsidRPr="000B4CC7">
        <w:rPr>
          <w:rStyle w:val="HideTWBExt"/>
          <w:b w:val="0"/>
        </w:rPr>
        <w:t>&lt;RepeatBlock-By&gt;&lt;Members&gt;</w:t>
      </w:r>
      <w:r w:rsidRPr="000B4CC7">
        <w:t>Letizia Moratti, Massimiliano Salini, Fulvio Martusciello</w:t>
      </w:r>
      <w:r w:rsidRPr="000B4CC7">
        <w:rPr>
          <w:rStyle w:val="HideTWBExt"/>
          <w:b w:val="0"/>
        </w:rPr>
        <w:t>&lt;/Members&gt;</w:t>
      </w:r>
    </w:p>
    <w:p w14:paraId="65C6230C" w14:textId="77777777" w:rsidR="00761C0F" w:rsidRPr="000B4CC7" w:rsidRDefault="00761C0F" w:rsidP="00761C0F">
      <w:pPr>
        <w:pStyle w:val="NormalBold"/>
      </w:pPr>
      <w:r w:rsidRPr="000B4CC7">
        <w:rPr>
          <w:rStyle w:val="HideTWBExt"/>
          <w:b w:val="0"/>
        </w:rPr>
        <w:t>&lt;/RepeatBlock-By&gt;</w:t>
      </w:r>
    </w:p>
    <w:p w14:paraId="7D3B682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B16EC51" w14:textId="77777777" w:rsidR="00761C0F" w:rsidRPr="000B4CC7" w:rsidRDefault="00761C0F" w:rsidP="00761C0F">
      <w:pPr>
        <w:pStyle w:val="NormalBold"/>
      </w:pPr>
      <w:r w:rsidRPr="000B4CC7">
        <w:rPr>
          <w:rStyle w:val="HideTWBExt"/>
          <w:b w:val="0"/>
        </w:rPr>
        <w:t>&lt;Article&gt;</w:t>
      </w:r>
      <w:r w:rsidRPr="000B4CC7">
        <w:t>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FB4A347" w14:textId="77777777" w:rsidTr="00647906">
        <w:trPr>
          <w:trHeight w:hRule="exact" w:val="240"/>
          <w:jc w:val="center"/>
        </w:trPr>
        <w:tc>
          <w:tcPr>
            <w:tcW w:w="9752" w:type="dxa"/>
            <w:gridSpan w:val="2"/>
            <w:tcBorders>
              <w:top w:val="nil"/>
              <w:left w:val="nil"/>
              <w:bottom w:val="nil"/>
              <w:right w:val="nil"/>
            </w:tcBorders>
          </w:tcPr>
          <w:p w14:paraId="6974C4F4" w14:textId="77777777" w:rsidR="00761C0F" w:rsidRPr="000B4CC7" w:rsidRDefault="00761C0F" w:rsidP="00647906"/>
        </w:tc>
      </w:tr>
      <w:tr w:rsidR="00761C0F" w:rsidRPr="000B4CC7" w14:paraId="66F978FA" w14:textId="77777777" w:rsidTr="00647906">
        <w:trPr>
          <w:trHeight w:val="240"/>
          <w:jc w:val="center"/>
        </w:trPr>
        <w:tc>
          <w:tcPr>
            <w:tcW w:w="4876" w:type="dxa"/>
            <w:tcBorders>
              <w:top w:val="nil"/>
              <w:left w:val="nil"/>
              <w:bottom w:val="nil"/>
              <w:right w:val="nil"/>
            </w:tcBorders>
          </w:tcPr>
          <w:p w14:paraId="0FE89E1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A054373" w14:textId="77777777" w:rsidR="00761C0F" w:rsidRPr="000B4CC7" w:rsidRDefault="00761C0F" w:rsidP="00647906">
            <w:pPr>
              <w:pStyle w:val="AmColumnHeading"/>
            </w:pPr>
            <w:r w:rsidRPr="000B4CC7">
              <w:t>Grozījums</w:t>
            </w:r>
          </w:p>
        </w:tc>
      </w:tr>
      <w:tr w:rsidR="00761C0F" w:rsidRPr="000B4CC7" w14:paraId="44517C25" w14:textId="77777777" w:rsidTr="00647906">
        <w:trPr>
          <w:jc w:val="center"/>
        </w:trPr>
        <w:tc>
          <w:tcPr>
            <w:tcW w:w="4876" w:type="dxa"/>
            <w:tcBorders>
              <w:top w:val="nil"/>
              <w:left w:val="nil"/>
              <w:bottom w:val="nil"/>
              <w:right w:val="nil"/>
            </w:tcBorders>
          </w:tcPr>
          <w:p w14:paraId="0BA305BC" w14:textId="77777777" w:rsidR="00761C0F" w:rsidRPr="000B4CC7" w:rsidRDefault="00761C0F" w:rsidP="00647906">
            <w:pPr>
              <w:pStyle w:val="Normal6a"/>
            </w:pPr>
            <w:r w:rsidRPr="000B4CC7">
              <w:t>(7)</w:t>
            </w:r>
            <w:r w:rsidRPr="000B4CC7">
              <w:tab/>
              <w:t xml:space="preserve">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investīcijas pētniecībā un inovācijā būtu jānovērtē, izmantojot sistēmu ekonomikas, budžeta, nodarbinātības un sociālās politikas koordinēšanai Savienībā, proti, Eiropas pusgada procesu. Lai sasniegtu šo mērķrādītāju, dalībvalstīm un privātajam sektoram programma būtu jāpapildina ar savām pastiprinātām ieguldījumu darbībām pētniecībā, izstrādē un inovācijā. Savienība ir panākusi stabilu progresu investīciju palielināšanā pētniecībā un izstrādē, taču atpaliek no citiem pasaules līderiem. Iepriekš minētajā 3 % mērķrādītājā, kas tika izvirzīts pirms vairāk nekā diviem desmitiem gadu, atzīts, ka pētniecība un izstrāde ir zināšanās balstītas sabiedrības pamats. Šis mērķrādītājs mudināja dažādas </w:t>
            </w:r>
            <w:r w:rsidRPr="000B4CC7">
              <w:lastRenderedPageBreak/>
              <w:t>dalībvalstis noteikt pašām savus pētniecības un izstrādes intensitātes mērķus, taču joprojām pastāv būtiskas atšķirības, jo tikai dažas dalībvalstis ir sasniegušas vai pārsniegušas savas investīciju ieceres.</w:t>
            </w:r>
          </w:p>
        </w:tc>
        <w:tc>
          <w:tcPr>
            <w:tcW w:w="4876" w:type="dxa"/>
            <w:tcBorders>
              <w:top w:val="nil"/>
              <w:left w:val="nil"/>
              <w:bottom w:val="nil"/>
              <w:right w:val="nil"/>
            </w:tcBorders>
          </w:tcPr>
          <w:p w14:paraId="081FBAE4" w14:textId="77777777" w:rsidR="00761C0F" w:rsidRPr="000B4CC7" w:rsidRDefault="00761C0F" w:rsidP="00647906">
            <w:pPr>
              <w:pStyle w:val="Normal6a"/>
            </w:pPr>
            <w:r w:rsidRPr="000B4CC7">
              <w:lastRenderedPageBreak/>
              <w:t>(7)</w:t>
            </w:r>
            <w:r w:rsidRPr="000B4CC7">
              <w:tab/>
              <w:t xml:space="preserve">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investīcijas pētniecībā un inovācijā būtu jānovērtē, izmantojot sistēmu ekonomikas, budžeta, nodarbinātības un sociālās politikas koordinēšanai Savienībā, proti, Eiropas pusgada procesu. Lai sasniegtu šo mērķrādītāju, dalībvalstīm un privātajam sektoram programma būtu jāpapildina ar savām pastiprinātām ieguldījumu darbībām pētniecībā, izstrādē un inovācijā. </w:t>
            </w:r>
            <w:r w:rsidRPr="000B4CC7">
              <w:rPr>
                <w:b/>
                <w:bCs/>
                <w:i/>
                <w:iCs/>
              </w:rPr>
              <w:t>Programmai, izmantojot konkrētus pasākumus, būtu jāveicina tehnoloģiskās infrastruktūras attīstība, tostarp izsludinot eksperimentālus uzaicinājumus iesniegt priekšlikumus.</w:t>
            </w:r>
            <w:r w:rsidRPr="000B4CC7">
              <w:rPr>
                <w:b/>
                <w:i/>
              </w:rPr>
              <w:t xml:space="preserve"> </w:t>
            </w:r>
            <w:r w:rsidRPr="000B4CC7">
              <w:t xml:space="preserve">Savienība ir panākusi stabilu progresu investīciju palielināšanā pētniecībā un izstrādē, taču atpaliek no citiem pasaules līderiem. Iepriekš minētajā </w:t>
            </w:r>
            <w:r w:rsidRPr="000B4CC7">
              <w:lastRenderedPageBreak/>
              <w:t>3 % mērķrādītājā, kas tika izvirzīts pirms vairāk nekā diviem desmitiem gadu, atzīts, ka pētniecība un izstrāde ir zināšanās balstītas sabiedrības pamats. Šis mērķrādītājs mudināja dažādas dalībvalstis noteikt pašām savus pētniecības un izstrādes intensitātes mērķus, taču joprojām pastāv būtiskas atšķirības, jo tikai dažas dalībvalstis ir sasniegušas vai pārsniegušas savas investīciju ieceres.</w:t>
            </w:r>
          </w:p>
        </w:tc>
      </w:tr>
    </w:tbl>
    <w:p w14:paraId="05145D94"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956AAD6" w14:textId="77777777" w:rsidR="00761C0F" w:rsidRPr="000B4CC7" w:rsidRDefault="00761C0F" w:rsidP="00761C0F">
      <w:r w:rsidRPr="000B4CC7">
        <w:rPr>
          <w:rStyle w:val="HideTWBExt"/>
        </w:rPr>
        <w:t>&lt;/Amend&gt;</w:t>
      </w:r>
    </w:p>
    <w:p w14:paraId="486311B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255</w:t>
      </w:r>
      <w:r w:rsidRPr="000B4CC7">
        <w:rPr>
          <w:rStyle w:val="HideTWBExt"/>
          <w:b w:val="0"/>
        </w:rPr>
        <w:t>&lt;/NumAm&gt;</w:t>
      </w:r>
    </w:p>
    <w:p w14:paraId="1BAAA0C6"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7BE68DDD" w14:textId="77777777" w:rsidR="00761C0F" w:rsidRPr="000B4CC7" w:rsidRDefault="00761C0F" w:rsidP="00761C0F">
      <w:pPr>
        <w:pStyle w:val="NormalBold"/>
      </w:pPr>
      <w:r w:rsidRPr="000B4CC7">
        <w:rPr>
          <w:rStyle w:val="HideTWBExt"/>
          <w:b w:val="0"/>
        </w:rPr>
        <w:t>&lt;/RepeatBlock-By&gt;</w:t>
      </w:r>
    </w:p>
    <w:p w14:paraId="56DD517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38C3282" w14:textId="77777777" w:rsidR="00761C0F" w:rsidRPr="000B4CC7" w:rsidRDefault="00761C0F" w:rsidP="00761C0F">
      <w:pPr>
        <w:pStyle w:val="NormalBold"/>
      </w:pPr>
      <w:r w:rsidRPr="000B4CC7">
        <w:rPr>
          <w:rStyle w:val="HideTWBExt"/>
          <w:b w:val="0"/>
        </w:rPr>
        <w:t>&lt;Article&gt;</w:t>
      </w:r>
      <w:r w:rsidRPr="000B4CC7">
        <w:t>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34DF2B6" w14:textId="77777777" w:rsidTr="00647906">
        <w:trPr>
          <w:trHeight w:hRule="exact" w:val="240"/>
          <w:jc w:val="center"/>
        </w:trPr>
        <w:tc>
          <w:tcPr>
            <w:tcW w:w="9752" w:type="dxa"/>
            <w:gridSpan w:val="2"/>
            <w:tcBorders>
              <w:top w:val="nil"/>
              <w:left w:val="nil"/>
              <w:bottom w:val="nil"/>
              <w:right w:val="nil"/>
            </w:tcBorders>
          </w:tcPr>
          <w:p w14:paraId="347A4FA3" w14:textId="77777777" w:rsidR="00761C0F" w:rsidRPr="000B4CC7" w:rsidRDefault="00761C0F" w:rsidP="00647906"/>
        </w:tc>
      </w:tr>
      <w:tr w:rsidR="00761C0F" w:rsidRPr="000B4CC7" w14:paraId="60615A13" w14:textId="77777777" w:rsidTr="00647906">
        <w:trPr>
          <w:trHeight w:val="240"/>
          <w:jc w:val="center"/>
        </w:trPr>
        <w:tc>
          <w:tcPr>
            <w:tcW w:w="4876" w:type="dxa"/>
            <w:tcBorders>
              <w:top w:val="nil"/>
              <w:left w:val="nil"/>
              <w:bottom w:val="nil"/>
              <w:right w:val="nil"/>
            </w:tcBorders>
          </w:tcPr>
          <w:p w14:paraId="7065096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F27AE94" w14:textId="77777777" w:rsidR="00761C0F" w:rsidRPr="000B4CC7" w:rsidRDefault="00761C0F" w:rsidP="00647906">
            <w:pPr>
              <w:pStyle w:val="AmColumnHeading"/>
            </w:pPr>
            <w:r w:rsidRPr="000B4CC7">
              <w:t>Grozījums</w:t>
            </w:r>
          </w:p>
        </w:tc>
      </w:tr>
      <w:tr w:rsidR="00761C0F" w:rsidRPr="000B4CC7" w14:paraId="0E82FE93" w14:textId="77777777" w:rsidTr="00647906">
        <w:trPr>
          <w:jc w:val="center"/>
        </w:trPr>
        <w:tc>
          <w:tcPr>
            <w:tcW w:w="4876" w:type="dxa"/>
            <w:tcBorders>
              <w:top w:val="nil"/>
              <w:left w:val="nil"/>
              <w:bottom w:val="nil"/>
              <w:right w:val="nil"/>
            </w:tcBorders>
          </w:tcPr>
          <w:p w14:paraId="11C983EA" w14:textId="77777777" w:rsidR="00761C0F" w:rsidRPr="000B4CC7" w:rsidRDefault="00761C0F" w:rsidP="00647906">
            <w:pPr>
              <w:pStyle w:val="Normal6a"/>
            </w:pPr>
            <w:r w:rsidRPr="000B4CC7">
              <w:t>(7)</w:t>
            </w:r>
            <w:r w:rsidRPr="000B4CC7">
              <w:tab/>
              <w:t xml:space="preserve">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ieguldījumi pētniecībā un inovācijā būtu jānovērtē, izmantojot satvaru ekonomikas, budžeta, nodarbinātības un sociālās politikas koordinēšanai Savienībā – Eiropas pusgada procesu. Lai sasniegtu šo mērķi, dalībvalstīm un privātajam sektoram Programma būtu jāpapildina ar savām pastiprinātām ieguldījumu darbībām pētniecībā, attīstībā un inovācijā. Savienība ir panākusi stabilu progresu ieguldījumu pētniecībā un izstrādē palielināšanā, tomēr tā atpaliek no citiem pasaules līderiem. Iepriekš minētajā 3 % mērķrādītājā, kas tika izvirzīts pirms vairāk nekā diviem desmitiem gadu, atzīts, ka pētniecība un izstrāde ir zināšanās balstītas sabiedrības pamats. Lai gan mērķrādītājs mudināja vairākas dalībvalstis noteikt savus </w:t>
            </w:r>
            <w:r w:rsidRPr="000B4CC7">
              <w:lastRenderedPageBreak/>
              <w:t>pētniecības un izstrādes intensitātes mērķus, joprojām pastāv būtiskas atšķirības, jo tikai dažas dalībvalstis ir sasniegušas vai pārsniegušas savus mērķus attiecībā uz ieguldījumiem.</w:t>
            </w:r>
          </w:p>
        </w:tc>
        <w:tc>
          <w:tcPr>
            <w:tcW w:w="4876" w:type="dxa"/>
            <w:tcBorders>
              <w:top w:val="nil"/>
              <w:left w:val="nil"/>
              <w:bottom w:val="nil"/>
              <w:right w:val="nil"/>
            </w:tcBorders>
          </w:tcPr>
          <w:p w14:paraId="7AD668E4" w14:textId="77777777" w:rsidR="00761C0F" w:rsidRPr="000B4CC7" w:rsidRDefault="00761C0F" w:rsidP="00647906">
            <w:pPr>
              <w:pStyle w:val="Normal6a"/>
            </w:pPr>
            <w:r w:rsidRPr="000B4CC7">
              <w:lastRenderedPageBreak/>
              <w:t>(7)</w:t>
            </w:r>
            <w:r w:rsidRPr="000B4CC7">
              <w:tab/>
              <w:t>Programmai būtu jāsekmē tas, ka dalībvalstīs tiek palielināti publiskie un privātie ieguldījumi pētniecībā un inovācijā, tādējādi palīdzot sasniegt vispārējo mērķi – pētniecībā un izstrādē ieguldīt vismaz 3 % no Savienības iekšzemes kopprodukta (IKP). Dalībvalstu ieguldījumi pētniecībā un inovācijā būtu jānovērtē, izmantojot satvaru ekonomikas, budžeta, nodarbinātības un sociālās politikas koordinēšanai Savienībā – Eiropas pusgada procesu. Lai sasniegtu šo mērķi, dalībvalstīm un privātajam sektoram Programma būtu jāpapildina ar savām pastiprinātām ieguldījumu darbībām pētniecībā, attīstībā un inovācijā</w:t>
            </w:r>
            <w:r w:rsidRPr="000B4CC7">
              <w:rPr>
                <w:b/>
                <w:i/>
              </w:rPr>
              <w:t>, tostarp jāīsteno pārrobežu un starpvalstu sadarbības darbības, kas ļautu efektīvi izmantot visu iesaistīto dalībnieku spējas</w:t>
            </w:r>
            <w:r w:rsidRPr="000B4CC7">
              <w:t xml:space="preserve">. Savienība ir panākusi stabilu progresu ieguldījumu pētniecībā un izstrādē palielināšanā, tomēr tā atpaliek no citiem pasaules līderiem. Iepriekš minētajā 3 % mērķrādītājā, kas tika izvirzīts pirms vairāk nekā diviem desmitiem gadu, atzīts, ka </w:t>
            </w:r>
            <w:r w:rsidRPr="000B4CC7">
              <w:lastRenderedPageBreak/>
              <w:t>pētniecība un izstrāde ir zināšanās balstītas sabiedrības pamats. Lai gan mērķrādītājs mudināja vairākas dalībvalstis noteikt savus pētniecības un izstrādes intensitātes mērķus, joprojām pastāv būtiskas atšķirības, jo tikai dažas dalībvalstis ir sasniegušas vai pārsniegušas savus mērķus attiecībā uz ieguldījumiem.</w:t>
            </w:r>
          </w:p>
        </w:tc>
      </w:tr>
    </w:tbl>
    <w:p w14:paraId="526CF7BC"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3968D930"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0660E3E0" w14:textId="77777777" w:rsidR="00761C0F" w:rsidRPr="000B4CC7" w:rsidRDefault="00761C0F" w:rsidP="00761C0F">
      <w:pPr>
        <w:pStyle w:val="AmJustText"/>
      </w:pPr>
      <w:r w:rsidRPr="000B4CC7">
        <w:t>Ir svarīgi, lai dalībvalstis ar kompetento iestāžu starpniecību sadarbotos ar privāto sektoru nolūkā uzlabot programmu ar ieguldījumiem pētniecībā, izstrādē un inovācijā, tostarp lai tās īstenotu pārrobežu un starpvalstu sadarbības darbības, kas ļaus izmantot visu iesaistīto dalībnieku spējas.</w:t>
      </w:r>
    </w:p>
    <w:p w14:paraId="4E12CF42" w14:textId="77777777" w:rsidR="00761C0F" w:rsidRPr="000B4CC7" w:rsidRDefault="00761C0F" w:rsidP="00761C0F">
      <w:r w:rsidRPr="000B4CC7">
        <w:rPr>
          <w:rStyle w:val="HideTWBExt"/>
        </w:rPr>
        <w:t>&lt;/Amend&gt;</w:t>
      </w:r>
    </w:p>
    <w:p w14:paraId="0D5F7F6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256</w:t>
      </w:r>
      <w:r w:rsidRPr="000B4CC7">
        <w:rPr>
          <w:rStyle w:val="HideTWBExt"/>
          <w:b w:val="0"/>
        </w:rPr>
        <w:t>&lt;/NumAm&gt;</w:t>
      </w:r>
    </w:p>
    <w:p w14:paraId="23A6C10C"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András Gyürk</w:t>
      </w:r>
      <w:r w:rsidRPr="000B4CC7">
        <w:rPr>
          <w:rStyle w:val="HideTWBExt"/>
          <w:b w:val="0"/>
        </w:rPr>
        <w:t>&lt;/Members&gt;</w:t>
      </w:r>
    </w:p>
    <w:p w14:paraId="4F48B928" w14:textId="77777777" w:rsidR="00761C0F" w:rsidRPr="000B4CC7" w:rsidRDefault="00761C0F" w:rsidP="00761C0F">
      <w:pPr>
        <w:pStyle w:val="NormalBold"/>
      </w:pPr>
      <w:r w:rsidRPr="000B4CC7">
        <w:rPr>
          <w:rStyle w:val="HideTWBExt"/>
          <w:b w:val="0"/>
        </w:rPr>
        <w:t>&lt;/RepeatBlock-By&gt;</w:t>
      </w:r>
    </w:p>
    <w:p w14:paraId="33F41E8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7440992" w14:textId="77777777" w:rsidR="00761C0F" w:rsidRPr="000B4CC7" w:rsidRDefault="00761C0F" w:rsidP="00761C0F">
      <w:pPr>
        <w:pStyle w:val="NormalBold"/>
      </w:pPr>
      <w:r w:rsidRPr="000B4CC7">
        <w:rPr>
          <w:rStyle w:val="HideTWBExt"/>
          <w:b w:val="0"/>
        </w:rPr>
        <w:t>&lt;Article&gt;</w:t>
      </w:r>
      <w:r w:rsidRPr="000B4CC7">
        <w:t>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0F474E3" w14:textId="77777777" w:rsidTr="00647906">
        <w:trPr>
          <w:trHeight w:hRule="exact" w:val="240"/>
          <w:jc w:val="center"/>
        </w:trPr>
        <w:tc>
          <w:tcPr>
            <w:tcW w:w="9752" w:type="dxa"/>
            <w:gridSpan w:val="2"/>
            <w:tcBorders>
              <w:top w:val="nil"/>
              <w:left w:val="nil"/>
              <w:bottom w:val="nil"/>
              <w:right w:val="nil"/>
            </w:tcBorders>
          </w:tcPr>
          <w:p w14:paraId="482FE86D" w14:textId="77777777" w:rsidR="00761C0F" w:rsidRPr="000B4CC7" w:rsidRDefault="00761C0F" w:rsidP="00647906"/>
        </w:tc>
      </w:tr>
      <w:tr w:rsidR="00761C0F" w:rsidRPr="000B4CC7" w14:paraId="497069F8" w14:textId="77777777" w:rsidTr="00647906">
        <w:trPr>
          <w:trHeight w:val="240"/>
          <w:jc w:val="center"/>
        </w:trPr>
        <w:tc>
          <w:tcPr>
            <w:tcW w:w="4876" w:type="dxa"/>
            <w:tcBorders>
              <w:top w:val="nil"/>
              <w:left w:val="nil"/>
              <w:bottom w:val="nil"/>
              <w:right w:val="nil"/>
            </w:tcBorders>
          </w:tcPr>
          <w:p w14:paraId="6D3519C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929F388" w14:textId="77777777" w:rsidR="00761C0F" w:rsidRPr="000B4CC7" w:rsidRDefault="00761C0F" w:rsidP="00647906">
            <w:pPr>
              <w:pStyle w:val="AmColumnHeading"/>
            </w:pPr>
            <w:r w:rsidRPr="000B4CC7">
              <w:t>Grozījums</w:t>
            </w:r>
          </w:p>
        </w:tc>
      </w:tr>
      <w:tr w:rsidR="00761C0F" w:rsidRPr="000B4CC7" w14:paraId="4C787D35" w14:textId="77777777" w:rsidTr="00647906">
        <w:trPr>
          <w:jc w:val="center"/>
        </w:trPr>
        <w:tc>
          <w:tcPr>
            <w:tcW w:w="4876" w:type="dxa"/>
            <w:tcBorders>
              <w:top w:val="nil"/>
              <w:left w:val="nil"/>
              <w:bottom w:val="nil"/>
              <w:right w:val="nil"/>
            </w:tcBorders>
          </w:tcPr>
          <w:p w14:paraId="789E2675" w14:textId="77777777" w:rsidR="00761C0F" w:rsidRPr="000B4CC7" w:rsidRDefault="00761C0F" w:rsidP="00647906">
            <w:pPr>
              <w:pStyle w:val="Normal6a"/>
            </w:pPr>
            <w:r w:rsidRPr="000B4CC7">
              <w:t>(7)</w:t>
            </w:r>
            <w:r w:rsidRPr="000B4CC7">
              <w:tab/>
              <w:t xml:space="preserve">Programmai būtu jāsekmē tas, ka dalībvalstīs tiek palielināti publiskie un privātie ieguldījumi pētniecībā un inovācijā, </w:t>
            </w:r>
            <w:r w:rsidRPr="000B4CC7">
              <w:rPr>
                <w:b/>
                <w:i/>
              </w:rPr>
              <w:t>tādējādi palīdzot sasniegt vispārējo mērķi – pētniecībā</w:t>
            </w:r>
            <w:r w:rsidRPr="000B4CC7">
              <w:t xml:space="preserve"> </w:t>
            </w:r>
            <w:r w:rsidRPr="000B4CC7">
              <w:rPr>
                <w:b/>
                <w:bCs/>
                <w:i/>
                <w:iCs/>
              </w:rPr>
              <w:t>un</w:t>
            </w:r>
            <w:r w:rsidRPr="000B4CC7">
              <w:t xml:space="preserve"> </w:t>
            </w:r>
            <w:r w:rsidRPr="000B4CC7">
              <w:rPr>
                <w:b/>
                <w:i/>
              </w:rPr>
              <w:t>izstrādē ieguldīt vismaz 3 % no Savienības iekšzemes kopprodukta (IKP)</w:t>
            </w:r>
            <w:r w:rsidRPr="000B4CC7">
              <w:t>.</w:t>
            </w:r>
            <w:r w:rsidRPr="000B4CC7">
              <w:rPr>
                <w:b/>
                <w:i/>
              </w:rPr>
              <w:t xml:space="preserve"> Dalībvalstu investīcijas pētniecībā un inovācijā</w:t>
            </w:r>
            <w:r w:rsidRPr="000B4CC7">
              <w:t xml:space="preserve"> būtu jānovērtē, </w:t>
            </w:r>
            <w:r w:rsidRPr="000B4CC7">
              <w:rPr>
                <w:b/>
                <w:i/>
              </w:rPr>
              <w:t>izmantojot sistēmu ekonomikas, budžeta, nodarbinātības un sociālās politikas koordinēšanai Savienībā, proti, Eiropas pusgada procesu</w:t>
            </w:r>
            <w:r w:rsidRPr="000B4CC7">
              <w:t>.</w:t>
            </w:r>
            <w:r w:rsidRPr="000B4CC7">
              <w:rPr>
                <w:b/>
                <w:i/>
              </w:rPr>
              <w:t xml:space="preserve"> Lai sasniegtu šo mērķrādītāju,</w:t>
            </w:r>
            <w:r w:rsidRPr="000B4CC7">
              <w:t xml:space="preserve"> dalībvalstīm un privātajam sektoram </w:t>
            </w:r>
            <w:r w:rsidRPr="000B4CC7">
              <w:rPr>
                <w:b/>
                <w:i/>
              </w:rPr>
              <w:t>programma būtu jāpapildina</w:t>
            </w:r>
            <w:r w:rsidRPr="000B4CC7">
              <w:t xml:space="preserve"> ar savām pastiprinātām ieguldījumu darbībām pētniecībā, izstrādē un inovācijā.</w:t>
            </w:r>
            <w:r w:rsidRPr="000B4CC7">
              <w:rPr>
                <w:b/>
                <w:i/>
              </w:rPr>
              <w:t xml:space="preserve"> Savienība ir panākusi stabilu progresu investīciju palielināšanā pētniecībā un izstrādē, taču atpaliek no citiem pasaules līderiem. Iepriekš </w:t>
            </w:r>
            <w:r w:rsidRPr="000B4CC7">
              <w:rPr>
                <w:b/>
                <w:i/>
              </w:rPr>
              <w:lastRenderedPageBreak/>
              <w:t>minētajā 3 % mērķrādītājā, kas tika izvirzīts pirms vairāk nekā diviem desmitiem gadu, atzīts, ka pētniecība un izstrāde ir zināšanās balstītas sabiedrības pamats</w:t>
            </w:r>
            <w:r w:rsidRPr="000B4CC7">
              <w:rPr>
                <w:b/>
                <w:bCs/>
                <w:i/>
                <w:iCs/>
              </w:rPr>
              <w:t>.</w:t>
            </w:r>
            <w:r w:rsidRPr="000B4CC7">
              <w:t xml:space="preserve"> </w:t>
            </w:r>
            <w:r w:rsidRPr="000B4CC7">
              <w:rPr>
                <w:b/>
                <w:i/>
              </w:rPr>
              <w:t xml:space="preserve">Šis mērķrādītājs mudināja dažādas </w:t>
            </w:r>
            <w:r w:rsidRPr="000B4CC7">
              <w:t xml:space="preserve">dalībvalstis </w:t>
            </w:r>
            <w:r w:rsidRPr="000B4CC7">
              <w:rPr>
                <w:b/>
                <w:i/>
              </w:rPr>
              <w:t>noteikt pašām</w:t>
            </w:r>
            <w:r w:rsidRPr="000B4CC7">
              <w:t xml:space="preserve"> savus pētniecības un izstrādes intensitātes mērķus</w:t>
            </w:r>
            <w:r w:rsidRPr="000B4CC7">
              <w:rPr>
                <w:b/>
                <w:i/>
              </w:rPr>
              <w:t>, taču joprojām pastāv būtiskas atšķirības, jo tikai dažas dalībvalstis ir sasniegušas vai pārsniegušas savas investīciju ieceres</w:t>
            </w:r>
            <w:r w:rsidRPr="000B4CC7">
              <w:t>.</w:t>
            </w:r>
          </w:p>
        </w:tc>
        <w:tc>
          <w:tcPr>
            <w:tcW w:w="4876" w:type="dxa"/>
            <w:tcBorders>
              <w:top w:val="nil"/>
              <w:left w:val="nil"/>
              <w:bottom w:val="nil"/>
              <w:right w:val="nil"/>
            </w:tcBorders>
          </w:tcPr>
          <w:p w14:paraId="66364EC3" w14:textId="77777777" w:rsidR="00761C0F" w:rsidRPr="000B4CC7" w:rsidRDefault="00761C0F" w:rsidP="00647906">
            <w:pPr>
              <w:pStyle w:val="Normal6a"/>
            </w:pPr>
            <w:r w:rsidRPr="000B4CC7">
              <w:lastRenderedPageBreak/>
              <w:t>(7)</w:t>
            </w:r>
            <w:r w:rsidRPr="000B4CC7">
              <w:tab/>
              <w:t xml:space="preserve">Programmai būtu jāsekmē tas, ka dalībvalstīs tiek palielināti publiskie un privātie ieguldījumi pētniecībā un inovācijā, </w:t>
            </w:r>
            <w:r w:rsidRPr="000B4CC7">
              <w:rPr>
                <w:b/>
                <w:i/>
              </w:rPr>
              <w:t>atbalstot ilgtermiņa zinātnisko un tehnoloģisko sniegumu un stiprinot nosacījumus pētniecības rezultātu efektīvai valorizācijai</w:t>
            </w:r>
            <w:r w:rsidRPr="000B4CC7">
              <w:t>.</w:t>
            </w:r>
            <w:r w:rsidRPr="000B4CC7">
              <w:rPr>
                <w:b/>
                <w:i/>
              </w:rPr>
              <w:t xml:space="preserve"> Ar kvantitatīviem izdevumu mērķrādītājiem vien nepietiek, lai atspoguļotu pētniecības un inovācijas sniegumu, un tiem nevajadzētu būt svarīgākiem par kvalitatīviem, ietekmes un uz iznākumu balstītiem rādītājiem</w:t>
            </w:r>
            <w:r w:rsidRPr="000B4CC7">
              <w:rPr>
                <w:b/>
                <w:bCs/>
                <w:i/>
                <w:iCs/>
              </w:rPr>
              <w:t>.</w:t>
            </w:r>
            <w:r w:rsidRPr="000B4CC7">
              <w:rPr>
                <w:b/>
                <w:i/>
              </w:rPr>
              <w:t xml:space="preserve"> Tādēļ progress</w:t>
            </w:r>
            <w:r w:rsidRPr="000B4CC7">
              <w:t xml:space="preserve"> būtu jānovērtē, </w:t>
            </w:r>
            <w:r w:rsidRPr="000B4CC7">
              <w:rPr>
                <w:b/>
                <w:i/>
              </w:rPr>
              <w:t xml:space="preserve">pamatojoties uz līdzsvarotu rādītāju kopumu, cita starpā ietverot zinātnisko izcilību, publikāciju kvalitāti un ietekmi, patentēšanas aktivitāti, tehnoloģisko līderību, zināšanu pārneses efektivitāti, ceļus no laboratorijas līdz tirgum, ieviešanu rūpniecībā un inovatīvu </w:t>
            </w:r>
            <w:r w:rsidRPr="000B4CC7">
              <w:rPr>
                <w:b/>
                <w:i/>
              </w:rPr>
              <w:lastRenderedPageBreak/>
              <w:t>uzņēmumu spēju izvērst darbību un konkurēt globāli</w:t>
            </w:r>
            <w:r w:rsidRPr="000B4CC7">
              <w:t>.</w:t>
            </w:r>
            <w:r w:rsidRPr="000B4CC7">
              <w:rPr>
                <w:b/>
                <w:i/>
              </w:rPr>
              <w:t xml:space="preserve"> Programmai būtu jārada stimuls</w:t>
            </w:r>
            <w:r w:rsidRPr="000B4CC7">
              <w:t xml:space="preserve"> dalībvalstīm un privātajam sektoram </w:t>
            </w:r>
            <w:r w:rsidRPr="000B4CC7">
              <w:rPr>
                <w:b/>
                <w:i/>
              </w:rPr>
              <w:t>programmu papildināt</w:t>
            </w:r>
            <w:r w:rsidRPr="000B4CC7">
              <w:t xml:space="preserve"> ar savām pastiprinātām ieguldījumu darbībām pētniecībā, izstrādē un inovācijā</w:t>
            </w:r>
            <w:r w:rsidRPr="000B4CC7">
              <w:rPr>
                <w:b/>
                <w:i/>
              </w:rPr>
              <w:t>, vienlaikus ievērojot valstu pētniecības stratēģijas, institucionālos modeļus un finansēšanas prioritātes</w:t>
            </w:r>
            <w:r w:rsidRPr="000B4CC7">
              <w:t xml:space="preserve">. Dalībvalstis </w:t>
            </w:r>
            <w:r w:rsidRPr="000B4CC7">
              <w:rPr>
                <w:b/>
                <w:i/>
              </w:rPr>
              <w:t>nosaka pašas</w:t>
            </w:r>
            <w:r w:rsidRPr="000B4CC7">
              <w:t xml:space="preserve"> savus pētniecības un izstrādes intensitātes mērķus.</w:t>
            </w:r>
          </w:p>
        </w:tc>
      </w:tr>
    </w:tbl>
    <w:p w14:paraId="4568497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CD68988" w14:textId="77777777" w:rsidR="00761C0F" w:rsidRPr="000B4CC7" w:rsidRDefault="00761C0F" w:rsidP="00761C0F">
      <w:r w:rsidRPr="000B4CC7">
        <w:rPr>
          <w:rStyle w:val="HideTWBExt"/>
        </w:rPr>
        <w:t>&lt;/Amend&gt;</w:t>
      </w:r>
    </w:p>
    <w:p w14:paraId="7D348F5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257</w:t>
      </w:r>
      <w:r w:rsidRPr="000B4CC7">
        <w:rPr>
          <w:rStyle w:val="HideTWBExt"/>
          <w:b w:val="0"/>
        </w:rPr>
        <w:t>&lt;/NumAm&gt;</w:t>
      </w:r>
    </w:p>
    <w:p w14:paraId="646B3F2A"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01630A33"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4F8AF522" w14:textId="77777777" w:rsidR="00761C0F" w:rsidRPr="000B4CC7" w:rsidRDefault="00761C0F" w:rsidP="00761C0F">
      <w:pPr>
        <w:pStyle w:val="NormalBold"/>
      </w:pPr>
      <w:r w:rsidRPr="000B4CC7">
        <w:rPr>
          <w:rStyle w:val="HideTWBExt"/>
          <w:b w:val="0"/>
        </w:rPr>
        <w:t>&lt;Members&gt;</w:t>
      </w:r>
      <w:r w:rsidRPr="000B4CC7">
        <w:t>Wouter Beke, Willemien Koning, Seán Kelly, Radan Kanev, Angelika Niebler, Andrea Wechsler</w:t>
      </w:r>
      <w:r w:rsidRPr="000B4CC7">
        <w:rPr>
          <w:rStyle w:val="HideTWBExt"/>
          <w:b w:val="0"/>
        </w:rPr>
        <w:t>&lt;/Members&gt;</w:t>
      </w:r>
    </w:p>
    <w:p w14:paraId="20EAF272" w14:textId="77777777" w:rsidR="00761C0F" w:rsidRPr="000B4CC7" w:rsidRDefault="00761C0F" w:rsidP="00761C0F">
      <w:pPr>
        <w:pStyle w:val="NormalBold"/>
      </w:pPr>
      <w:r w:rsidRPr="000B4CC7">
        <w:rPr>
          <w:rStyle w:val="HideTWBExt"/>
          <w:b w:val="0"/>
        </w:rPr>
        <w:t>&lt;/RepeatBlock-By&gt;</w:t>
      </w:r>
    </w:p>
    <w:p w14:paraId="7063BD3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D5F54A7"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4F11609" w14:textId="77777777" w:rsidTr="00647906">
        <w:trPr>
          <w:trHeight w:hRule="exact" w:val="240"/>
          <w:jc w:val="center"/>
        </w:trPr>
        <w:tc>
          <w:tcPr>
            <w:tcW w:w="9752" w:type="dxa"/>
            <w:gridSpan w:val="2"/>
            <w:tcBorders>
              <w:top w:val="nil"/>
              <w:left w:val="nil"/>
              <w:bottom w:val="nil"/>
              <w:right w:val="nil"/>
            </w:tcBorders>
          </w:tcPr>
          <w:p w14:paraId="0D3F6ACE" w14:textId="77777777" w:rsidR="00761C0F" w:rsidRPr="000B4CC7" w:rsidRDefault="00761C0F" w:rsidP="00647906"/>
        </w:tc>
      </w:tr>
      <w:tr w:rsidR="00761C0F" w:rsidRPr="000B4CC7" w14:paraId="208C55D4" w14:textId="77777777" w:rsidTr="00647906">
        <w:trPr>
          <w:trHeight w:val="240"/>
          <w:jc w:val="center"/>
        </w:trPr>
        <w:tc>
          <w:tcPr>
            <w:tcW w:w="4876" w:type="dxa"/>
            <w:tcBorders>
              <w:top w:val="nil"/>
              <w:left w:val="nil"/>
              <w:bottom w:val="nil"/>
              <w:right w:val="nil"/>
            </w:tcBorders>
          </w:tcPr>
          <w:p w14:paraId="3FE72FC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320132C" w14:textId="77777777" w:rsidR="00761C0F" w:rsidRPr="000B4CC7" w:rsidRDefault="00761C0F" w:rsidP="00647906">
            <w:pPr>
              <w:pStyle w:val="AmColumnHeading"/>
            </w:pPr>
            <w:r w:rsidRPr="000B4CC7">
              <w:t>Grozījums</w:t>
            </w:r>
          </w:p>
        </w:tc>
      </w:tr>
      <w:tr w:rsidR="00761C0F" w:rsidRPr="000B4CC7" w14:paraId="344C479D" w14:textId="77777777" w:rsidTr="00647906">
        <w:trPr>
          <w:jc w:val="center"/>
        </w:trPr>
        <w:tc>
          <w:tcPr>
            <w:tcW w:w="4876" w:type="dxa"/>
            <w:tcBorders>
              <w:top w:val="nil"/>
              <w:left w:val="nil"/>
              <w:bottom w:val="nil"/>
              <w:right w:val="nil"/>
            </w:tcBorders>
          </w:tcPr>
          <w:p w14:paraId="42C56D7F" w14:textId="77777777" w:rsidR="00761C0F" w:rsidRPr="000B4CC7" w:rsidRDefault="00761C0F" w:rsidP="00647906">
            <w:pPr>
              <w:pStyle w:val="Normal6a"/>
            </w:pPr>
          </w:p>
        </w:tc>
        <w:tc>
          <w:tcPr>
            <w:tcW w:w="4876" w:type="dxa"/>
            <w:tcBorders>
              <w:top w:val="nil"/>
              <w:left w:val="nil"/>
              <w:bottom w:val="nil"/>
              <w:right w:val="nil"/>
            </w:tcBorders>
          </w:tcPr>
          <w:p w14:paraId="2B0685EB" w14:textId="77777777" w:rsidR="00761C0F" w:rsidRPr="000B4CC7" w:rsidRDefault="00761C0F" w:rsidP="00647906">
            <w:pPr>
              <w:pStyle w:val="Normal6a"/>
            </w:pPr>
            <w:r w:rsidRPr="000B4CC7">
              <w:rPr>
                <w:b/>
                <w:i/>
              </w:rPr>
              <w:t>(7a)</w:t>
            </w:r>
            <w:r w:rsidRPr="000B4CC7">
              <w:tab/>
            </w:r>
            <w:r w:rsidRPr="000B4CC7">
              <w:rPr>
                <w:b/>
                <w:i/>
              </w:rPr>
              <w:t xml:space="preserve">Programmas kopdarbīgu pētniecības un inovācijas darbību pārvaldība būtu jāvada padomēm, kurās darbojas izcili eksperti no zinātnes, inovācijas un rūpniecības aprindām, kā arī no pilsoniskās sabiedrības, un kuras īsteno ekspertu grupas, kas ir pilnvarotas izstrādāt uzaicinājumus iesniegt priekšlikumus vispārējo tematisko prioritāšu ietvaros; vispārējās tematiskās prioritātes, tostarp katrai prioritātei pieejamais budžets, tiks noteiktas darba programmās, ko Komisija pieņems ar deleģētajiem aktiem. Tos pieņem saskaņā ar Kopējo vienošanos par deleģētajiem aktiem un it sevišķi Kopējās vienošanās otro nodaļu par apspriešanos deleģēto aktu sagatavošanas un izstrādes procesā. Tas nodrošina dalībvalstu ekspertu, Parlamenta un Padomes strukturētu un agrīnu iesaisti. Darba programmas </w:t>
            </w:r>
            <w:r w:rsidRPr="000B4CC7">
              <w:rPr>
                <w:b/>
                <w:i/>
              </w:rPr>
              <w:lastRenderedPageBreak/>
              <w:t xml:space="preserve">aptvers trīs gadus, un katrs pēdējais gads pārklāsies ar nākamās darba programmas pirmo gadu. Tādējādi ekspertu grupām tiek dots pietiekami daudz laika darbam, savukārt pieteikumu iesniedzējiem tiek piedāvāta paredzamība, vienlaikus saglabājot vajadzīgo elastību laika gaitā. Eiropas Konkurētspējas fonda ietvaros izveidotajam jauno tehnoloģiju novērošanas centram būtu jāuzņemas svarīga loma darba programmu sagatavošanā. Šī pieeja atspoguļo Dragi ziņojumā pausto ieteikumu atstāt Programmas pārvaldību tādu cilvēku ziņā, kuriem ir pierādīta pieredze inovācijas jomā, un atbilst Komisijas ekspertu grupas 2024. gada 6. decembra ziņojumam par pamatprogrammas “Apvārsnis Eiropa” starpposma novērtējumu (Heitor ziņojums) ieteikumam izveidot īpašas padomes, kas vadītu kopdarbīgu pētniecību un inovāciju. Mijiedarbība starp Komisiju, padomēm, ekspertu grupām un Programmu komitejām veido sistēmu, kas ļauj valsts iestādēm saglabāt pilnīgu kontroli pār finansējuma piešķiršanu, vienlaikus ļaujot ekspertiem īstenot progresīvu un dinamisku Programmu. Lai efektīvi pildītu savu uzdevumu, vadošie eksperti un to ekspertu grupas būtu jāiesaista uz pilnu slodzi, nodrošinot dziļu apņemšanos un kompetences nepārtrauktību, kas nepieciešama, lai izstrādātu augstas kvalitātes uzaicinājumus un jēgpilni iesaistītos plašākā pētniecības un inovācijas ekosistēmā. Ekspertu grupām būtu proaktīvi jāsadarbojas ar attiecīgajiem nozares, akadēmisko aprindu, pilsoniskās sabiedrības un investīciju kopienas dalībniekiem, lai apkopotu stratēģisko informāciju par jaunām vajadzībām, tehnoloģiju attīstību un tirgus dinamiku tā, lai uzaicinājumi atspoguļotu reālās iespējas un izaicinājumus. Turklāt ekspertu grupām būtu jāpavada projekti, kas atlasīti saskaņā ar uzaicinājumiem </w:t>
            </w:r>
            <w:r w:rsidRPr="000B4CC7">
              <w:rPr>
                <w:b/>
                <w:i/>
              </w:rPr>
              <w:lastRenderedPageBreak/>
              <w:t>iesniegt priekšlikumus, par kuriem tās ir atbildīgas visā projekta dzīves ciklā, sniedzot atbalstu, atvieglojot piekļuvi attiecīgajiem tīkliem un veicinot savienojumus starp projektiem, ja ir kopīgas intereses vai ja ciešāka koordinācija radītu pievienoto vērtību Savienībai.</w:t>
            </w:r>
          </w:p>
        </w:tc>
      </w:tr>
    </w:tbl>
    <w:p w14:paraId="6D641132"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2F4B017"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70141ED2" w14:textId="77777777" w:rsidR="00761C0F" w:rsidRPr="000B4CC7" w:rsidRDefault="00761C0F" w:rsidP="00761C0F">
      <w:pPr>
        <w:pStyle w:val="AmJustText"/>
      </w:pPr>
      <w:r w:rsidRPr="000B4CC7">
        <w:t>Šis grozījums ir identisks ziņojuma projekta 5. grozījumam, bet izlabo vienu kļūdu minētajā grozījumā. Minētajā 5. grozījumā ir runa par pārbaudes procedūru, kas attiecas uz īstenošanas aktiem, savukārt darba programmas ir jāpieņem kā deleģētie akti saskaņā ar Kopējo vienošanos, lai nodrošināt apspriešanos ar dalībvalstu ekspertiem, kā arī Parlamenta un Padomes iesaisti pirms deleģētā akta pieņemšanas.</w:t>
      </w:r>
    </w:p>
    <w:p w14:paraId="4EEF4E88" w14:textId="77777777" w:rsidR="00761C0F" w:rsidRPr="000B4CC7" w:rsidRDefault="00761C0F" w:rsidP="00761C0F">
      <w:r w:rsidRPr="000B4CC7">
        <w:rPr>
          <w:rStyle w:val="HideTWBExt"/>
        </w:rPr>
        <w:t>&lt;/Amend&gt;</w:t>
      </w:r>
    </w:p>
    <w:p w14:paraId="516662F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258</w:t>
      </w:r>
      <w:r w:rsidRPr="000B4CC7">
        <w:rPr>
          <w:rStyle w:val="HideTWBExt"/>
          <w:b w:val="0"/>
        </w:rPr>
        <w:t>&lt;/NumAm&gt;</w:t>
      </w:r>
    </w:p>
    <w:p w14:paraId="5FF007CE"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Matthias Ecke, René Repasi</w:t>
      </w:r>
      <w:r w:rsidRPr="000B4CC7">
        <w:rPr>
          <w:rStyle w:val="HideTWBExt"/>
          <w:b w:val="0"/>
        </w:rPr>
        <w:t>&lt;/Members&gt;</w:t>
      </w:r>
    </w:p>
    <w:p w14:paraId="166854C3" w14:textId="77777777" w:rsidR="00761C0F" w:rsidRPr="000B4CC7" w:rsidRDefault="00761C0F" w:rsidP="00761C0F">
      <w:pPr>
        <w:pStyle w:val="NormalBold"/>
      </w:pPr>
      <w:r w:rsidRPr="000B4CC7">
        <w:rPr>
          <w:rStyle w:val="HideTWBExt"/>
          <w:b w:val="0"/>
        </w:rPr>
        <w:t>&lt;/RepeatBlock-By&gt;</w:t>
      </w:r>
    </w:p>
    <w:p w14:paraId="3B88780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D71B7C6"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A0DFA11" w14:textId="77777777" w:rsidTr="00647906">
        <w:trPr>
          <w:trHeight w:hRule="exact" w:val="240"/>
          <w:jc w:val="center"/>
        </w:trPr>
        <w:tc>
          <w:tcPr>
            <w:tcW w:w="9752" w:type="dxa"/>
            <w:gridSpan w:val="2"/>
            <w:tcBorders>
              <w:top w:val="nil"/>
              <w:left w:val="nil"/>
              <w:bottom w:val="nil"/>
              <w:right w:val="nil"/>
            </w:tcBorders>
          </w:tcPr>
          <w:p w14:paraId="0EA42437" w14:textId="77777777" w:rsidR="00761C0F" w:rsidRPr="000B4CC7" w:rsidRDefault="00761C0F" w:rsidP="00647906"/>
        </w:tc>
      </w:tr>
      <w:tr w:rsidR="00761C0F" w:rsidRPr="000B4CC7" w14:paraId="42D62011" w14:textId="77777777" w:rsidTr="00647906">
        <w:trPr>
          <w:trHeight w:val="240"/>
          <w:jc w:val="center"/>
        </w:trPr>
        <w:tc>
          <w:tcPr>
            <w:tcW w:w="4876" w:type="dxa"/>
            <w:tcBorders>
              <w:top w:val="nil"/>
              <w:left w:val="nil"/>
              <w:bottom w:val="nil"/>
              <w:right w:val="nil"/>
            </w:tcBorders>
          </w:tcPr>
          <w:p w14:paraId="153F3ED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65A575B" w14:textId="77777777" w:rsidR="00761C0F" w:rsidRPr="000B4CC7" w:rsidRDefault="00761C0F" w:rsidP="00647906">
            <w:pPr>
              <w:pStyle w:val="AmColumnHeading"/>
            </w:pPr>
            <w:r w:rsidRPr="000B4CC7">
              <w:t>Grozījums</w:t>
            </w:r>
          </w:p>
        </w:tc>
      </w:tr>
      <w:tr w:rsidR="00761C0F" w:rsidRPr="000B4CC7" w14:paraId="49178932" w14:textId="77777777" w:rsidTr="00647906">
        <w:trPr>
          <w:jc w:val="center"/>
        </w:trPr>
        <w:tc>
          <w:tcPr>
            <w:tcW w:w="4876" w:type="dxa"/>
            <w:tcBorders>
              <w:top w:val="nil"/>
              <w:left w:val="nil"/>
              <w:bottom w:val="nil"/>
              <w:right w:val="nil"/>
            </w:tcBorders>
          </w:tcPr>
          <w:p w14:paraId="2B98F622" w14:textId="77777777" w:rsidR="00761C0F" w:rsidRPr="000B4CC7" w:rsidRDefault="00761C0F" w:rsidP="00647906">
            <w:pPr>
              <w:pStyle w:val="Normal6a"/>
            </w:pPr>
          </w:p>
        </w:tc>
        <w:tc>
          <w:tcPr>
            <w:tcW w:w="4876" w:type="dxa"/>
            <w:tcBorders>
              <w:top w:val="nil"/>
              <w:left w:val="nil"/>
              <w:bottom w:val="nil"/>
              <w:right w:val="nil"/>
            </w:tcBorders>
          </w:tcPr>
          <w:p w14:paraId="2627348B" w14:textId="77777777" w:rsidR="00761C0F" w:rsidRPr="000B4CC7" w:rsidRDefault="00761C0F" w:rsidP="00647906">
            <w:pPr>
              <w:pStyle w:val="Normal6a"/>
            </w:pPr>
            <w:r w:rsidRPr="000B4CC7">
              <w:rPr>
                <w:b/>
                <w:i/>
              </w:rPr>
              <w:t>(7a)</w:t>
            </w:r>
            <w:r w:rsidRPr="000B4CC7">
              <w:tab/>
            </w:r>
            <w:r w:rsidRPr="000B4CC7">
              <w:rPr>
                <w:b/>
                <w:i/>
              </w:rPr>
              <w:t xml:space="preserve">Programmas kopdarbīgu pētniecības un inovācijas darbību pārvaldība būtu jāvada padomēm, kurās darbojas atzīti eksperti no zinātnes, inovācijas un rūpniecības aprindām, kā arī no pilsoniskās sabiedrības no citām disciplīnām un nozarēm, un jāīsteno ekspertu grupām; vispārējās tematiskās prioritātes, tostarp katrai prioritātei pieejamais budžets, tiks noteiktas darba programmās, ko Komisija pieņems pārbaudes procedūras ietvaros. Darba programmas aptvers trīs gadus, un katrs pēdējais gads pārklāsies ar nākamās darba programmas pirmo gadu. Tādējādi ekspertu grupām tiek dots pietiekami daudz laika darbam, savukārt pieteikumu iesniedzējiem tiek piedāvāta paredzamība, vienlaikus saglabājot nepieciešamo </w:t>
            </w:r>
            <w:r w:rsidRPr="000B4CC7">
              <w:rPr>
                <w:b/>
                <w:i/>
              </w:rPr>
              <w:lastRenderedPageBreak/>
              <w:t xml:space="preserve">elastību laika gaitā. Eiropas Konkurētspējas fonda ietvaros izveidotajam jauno tehnoloģiju novērošanas centram arī būtu jāuzņemas svarīga loma darba programmu sagatavošanā. Mijiedarbība starp Komisiju, padomēm, ekspertu grupām un Programmu komitejām veido sistēmu, kas ļauj valsts iestādēm saglabāt pilnīgu kontroli pār finansējuma piešķiršanu, vienlaikus ļaujot ekspertiem īstenot progresīvu un dinamisku Programmu. Pārvaldības satvaram būtu jānodrošina, ka Komisija patur pilnu un faktisku atbildību par prioritāšu noteikšanas, uzaicinājumu iesniegt priekšlikumus un satura un finansējuma piešķiršanas ierosināšanu Programmas komitejas pārstāvjiem saskaņā ar Programmas mērķiem. Padomēm un ekspertu grupām būtu jāsniedz neatkarīgs konsultatīvais pienesums un stratēģiska analīze, bet nevajadzētu būt lēmumu pieņemšanas pilnvarām darba programmu vai uzaicinājumu iesniegt priekšlikumus sagatavošanā vai pieņemšanā. To darbam būtu jāatspoguļo līdzsvaroti zinātniskās izcilības, ilgtermiņa pētniecības vajadzību un sociālo problēmu apsvērumi un nevajadzētu vadīties tikai pēc īstermiņa rūpnieciskiem vai tirgus apsvērumiem. Ekspertu grupām būtu proaktīvi jāsadarbojas ar attiecīgajiem nozares, akadēmisko aprindu, pilsoniskās sabiedrības un investīciju kopienas dalībniekiem, lai apkopotu stratēģisko informāciju par jaunām vajadzībām, tehnoloģiju un sociālo attīstību, tostarp tirgus dinamiku tā, lai uzaicinājumi atspoguļotu reālās iespējas un izaicinājumus, arī tos, kuri saistīti ar ilgtspējīgas attīstības mērķiem. Turklāt ekspertu grupām būtu jāpavada projekti, kas atlasīti saskaņā ar uzaicinājumiem iesniegt priekšlikumus, par kuriem tās ir atbildīgas visā projekta dzīves ciklā, sniedzot atbalstu, atvieglojot piekļuvi attiecīgajiem tīkliem un veicinot </w:t>
            </w:r>
            <w:r w:rsidRPr="000B4CC7">
              <w:rPr>
                <w:b/>
                <w:i/>
              </w:rPr>
              <w:lastRenderedPageBreak/>
              <w:t>savienojumus starp projektiem, ja ir kopīgas intereses vai ja ciešāka koordinācija radītu pievienoto vērtību Savienībai.</w:t>
            </w:r>
          </w:p>
        </w:tc>
      </w:tr>
    </w:tbl>
    <w:p w14:paraId="26F70EB2"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EFB79BC" w14:textId="77777777" w:rsidR="00761C0F" w:rsidRPr="000B4CC7" w:rsidRDefault="00761C0F" w:rsidP="00761C0F">
      <w:r w:rsidRPr="000B4CC7">
        <w:rPr>
          <w:rStyle w:val="HideTWBExt"/>
        </w:rPr>
        <w:t>&lt;/Amend&gt;</w:t>
      </w:r>
    </w:p>
    <w:p w14:paraId="1B50727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259</w:t>
      </w:r>
      <w:r w:rsidRPr="000B4CC7">
        <w:rPr>
          <w:rStyle w:val="HideTWBExt"/>
          <w:b w:val="0"/>
        </w:rPr>
        <w:t>&lt;/NumAm&gt;</w:t>
      </w:r>
    </w:p>
    <w:p w14:paraId="78443F6E"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6D4256FE"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25104E2E" w14:textId="77777777" w:rsidR="00761C0F" w:rsidRPr="000B4CC7" w:rsidRDefault="00761C0F" w:rsidP="00761C0F">
      <w:pPr>
        <w:pStyle w:val="NormalBold"/>
      </w:pPr>
      <w:r w:rsidRPr="000B4CC7">
        <w:rPr>
          <w:rStyle w:val="HideTWBExt"/>
          <w:b w:val="0"/>
        </w:rPr>
        <w:t>&lt;/RepeatBlock-By&gt;</w:t>
      </w:r>
    </w:p>
    <w:p w14:paraId="7D93F09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F8174F9"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74628C4" w14:textId="77777777" w:rsidTr="00647906">
        <w:trPr>
          <w:trHeight w:hRule="exact" w:val="240"/>
          <w:jc w:val="center"/>
        </w:trPr>
        <w:tc>
          <w:tcPr>
            <w:tcW w:w="9752" w:type="dxa"/>
            <w:gridSpan w:val="2"/>
            <w:tcBorders>
              <w:top w:val="nil"/>
              <w:left w:val="nil"/>
              <w:bottom w:val="nil"/>
              <w:right w:val="nil"/>
            </w:tcBorders>
          </w:tcPr>
          <w:p w14:paraId="14713D37" w14:textId="77777777" w:rsidR="00761C0F" w:rsidRPr="000B4CC7" w:rsidRDefault="00761C0F" w:rsidP="00647906"/>
        </w:tc>
      </w:tr>
      <w:tr w:rsidR="00761C0F" w:rsidRPr="000B4CC7" w14:paraId="0F95FE9E" w14:textId="77777777" w:rsidTr="00647906">
        <w:trPr>
          <w:trHeight w:val="240"/>
          <w:jc w:val="center"/>
        </w:trPr>
        <w:tc>
          <w:tcPr>
            <w:tcW w:w="4876" w:type="dxa"/>
            <w:tcBorders>
              <w:top w:val="nil"/>
              <w:left w:val="nil"/>
              <w:bottom w:val="nil"/>
              <w:right w:val="nil"/>
            </w:tcBorders>
          </w:tcPr>
          <w:p w14:paraId="3996D37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A3BB4DA" w14:textId="77777777" w:rsidR="00761C0F" w:rsidRPr="000B4CC7" w:rsidRDefault="00761C0F" w:rsidP="00647906">
            <w:pPr>
              <w:pStyle w:val="AmColumnHeading"/>
            </w:pPr>
            <w:r w:rsidRPr="000B4CC7">
              <w:t>Grozījums</w:t>
            </w:r>
          </w:p>
        </w:tc>
      </w:tr>
      <w:tr w:rsidR="00761C0F" w:rsidRPr="000B4CC7" w14:paraId="766F0B2B" w14:textId="77777777" w:rsidTr="00647906">
        <w:trPr>
          <w:jc w:val="center"/>
        </w:trPr>
        <w:tc>
          <w:tcPr>
            <w:tcW w:w="4876" w:type="dxa"/>
            <w:tcBorders>
              <w:top w:val="nil"/>
              <w:left w:val="nil"/>
              <w:bottom w:val="nil"/>
              <w:right w:val="nil"/>
            </w:tcBorders>
          </w:tcPr>
          <w:p w14:paraId="0855AAB3" w14:textId="77777777" w:rsidR="00761C0F" w:rsidRPr="000B4CC7" w:rsidRDefault="00761C0F" w:rsidP="00647906">
            <w:pPr>
              <w:pStyle w:val="Normal6a"/>
            </w:pPr>
          </w:p>
        </w:tc>
        <w:tc>
          <w:tcPr>
            <w:tcW w:w="4876" w:type="dxa"/>
            <w:tcBorders>
              <w:top w:val="nil"/>
              <w:left w:val="nil"/>
              <w:bottom w:val="nil"/>
              <w:right w:val="nil"/>
            </w:tcBorders>
          </w:tcPr>
          <w:p w14:paraId="59824A73" w14:textId="77777777" w:rsidR="00761C0F" w:rsidRPr="000B4CC7" w:rsidRDefault="00761C0F" w:rsidP="00647906">
            <w:pPr>
              <w:pStyle w:val="Normal6a"/>
            </w:pPr>
            <w:r w:rsidRPr="000B4CC7">
              <w:rPr>
                <w:b/>
                <w:i/>
              </w:rPr>
              <w:t>(7a)</w:t>
            </w:r>
            <w:r w:rsidRPr="000B4CC7">
              <w:tab/>
            </w:r>
            <w:r w:rsidRPr="000B4CC7">
              <w:rPr>
                <w:b/>
                <w:i/>
              </w:rPr>
              <w:t>Būtu arī jāstiprina sinerģija starp Programmu un citām ES, valstu un reģionālām programmām un instrumentiem. Šajā nolūkā Programmai būtu jāpalīdz atzīt izcilas darbības, kurām, piešķirot izcilības zīmogu, ES, valsts vai reģionālā līmenī ir jāpiešķir prioritāte, it sevišķi tām, kuras nebija iespējams finansēt budžeta ierobežojumu dēļ. Turklāt, lai vēl vairāk nostiprinātu saiknes starp vietējām inovācijas ekosistēmām un Programmu un lai turpinātu sekmēt valsts un reģionālā līmenī atbalstītu izcilu projektu apguvi, Programmai būtu EIP instrumenta “Transition” ietvaros jāparedz atvieglota piekļuve izcilām darbībām, ko valsts vai reģionālā līmenī jau atbalsta īpašas inovācijas programmas. Lai nodrošinātu taisnīgumu, pārredzamību un vienlīdzīgus konkurences apstākļus visā Savienībā, valstu un reģionālu programmu atzīšanai minētajā nolūkā piemērotu Komisijas veiktu sertifikāciju, pamatojoties uz pārredzamiem, objektīviem un pārbaudāmiem kritērijiem.</w:t>
            </w:r>
          </w:p>
        </w:tc>
      </w:tr>
    </w:tbl>
    <w:p w14:paraId="1D0C785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2709378" w14:textId="77777777" w:rsidR="00761C0F" w:rsidRPr="000B4CC7" w:rsidRDefault="00761C0F" w:rsidP="00761C0F">
      <w:r w:rsidRPr="000B4CC7">
        <w:rPr>
          <w:rStyle w:val="HideTWBExt"/>
        </w:rPr>
        <w:t>&lt;/Amend&gt;</w:t>
      </w:r>
    </w:p>
    <w:p w14:paraId="6ED291D9"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260</w:t>
      </w:r>
      <w:r w:rsidRPr="000B4CC7">
        <w:rPr>
          <w:rStyle w:val="HideTWBExt"/>
          <w:b w:val="0"/>
        </w:rPr>
        <w:t>&lt;/NumAm&gt;</w:t>
      </w:r>
    </w:p>
    <w:p w14:paraId="1F3236C2"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646B6CF1" w14:textId="77777777" w:rsidR="00761C0F" w:rsidRPr="000B4CC7" w:rsidRDefault="00761C0F" w:rsidP="00761C0F">
      <w:pPr>
        <w:pStyle w:val="NormalBold"/>
      </w:pPr>
      <w:r w:rsidRPr="000B4CC7">
        <w:rPr>
          <w:rStyle w:val="HideTWBExt"/>
          <w:b w:val="0"/>
        </w:rPr>
        <w:t>&lt;/RepeatBlock-By&gt;</w:t>
      </w:r>
    </w:p>
    <w:p w14:paraId="083F49C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EFECE54"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51D092E" w14:textId="77777777" w:rsidTr="00647906">
        <w:trPr>
          <w:trHeight w:hRule="exact" w:val="240"/>
          <w:jc w:val="center"/>
        </w:trPr>
        <w:tc>
          <w:tcPr>
            <w:tcW w:w="9752" w:type="dxa"/>
            <w:gridSpan w:val="2"/>
            <w:tcBorders>
              <w:top w:val="nil"/>
              <w:left w:val="nil"/>
              <w:bottom w:val="nil"/>
              <w:right w:val="nil"/>
            </w:tcBorders>
          </w:tcPr>
          <w:p w14:paraId="103E67B3" w14:textId="77777777" w:rsidR="00761C0F" w:rsidRPr="000B4CC7" w:rsidRDefault="00761C0F" w:rsidP="00647906"/>
        </w:tc>
      </w:tr>
      <w:tr w:rsidR="00761C0F" w:rsidRPr="000B4CC7" w14:paraId="77F0BB31" w14:textId="77777777" w:rsidTr="00647906">
        <w:trPr>
          <w:trHeight w:val="240"/>
          <w:jc w:val="center"/>
        </w:trPr>
        <w:tc>
          <w:tcPr>
            <w:tcW w:w="4876" w:type="dxa"/>
            <w:tcBorders>
              <w:top w:val="nil"/>
              <w:left w:val="nil"/>
              <w:bottom w:val="nil"/>
              <w:right w:val="nil"/>
            </w:tcBorders>
          </w:tcPr>
          <w:p w14:paraId="05F60AA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B041D9C" w14:textId="77777777" w:rsidR="00761C0F" w:rsidRPr="000B4CC7" w:rsidRDefault="00761C0F" w:rsidP="00647906">
            <w:pPr>
              <w:pStyle w:val="AmColumnHeading"/>
            </w:pPr>
            <w:r w:rsidRPr="000B4CC7">
              <w:t>Grozījums</w:t>
            </w:r>
          </w:p>
        </w:tc>
      </w:tr>
      <w:tr w:rsidR="00761C0F" w:rsidRPr="000B4CC7" w14:paraId="21847E86" w14:textId="77777777" w:rsidTr="00647906">
        <w:trPr>
          <w:jc w:val="center"/>
        </w:trPr>
        <w:tc>
          <w:tcPr>
            <w:tcW w:w="4876" w:type="dxa"/>
            <w:tcBorders>
              <w:top w:val="nil"/>
              <w:left w:val="nil"/>
              <w:bottom w:val="nil"/>
              <w:right w:val="nil"/>
            </w:tcBorders>
          </w:tcPr>
          <w:p w14:paraId="694A389D" w14:textId="77777777" w:rsidR="00761C0F" w:rsidRPr="000B4CC7" w:rsidRDefault="00761C0F" w:rsidP="00647906">
            <w:pPr>
              <w:pStyle w:val="Normal6a"/>
            </w:pPr>
          </w:p>
        </w:tc>
        <w:tc>
          <w:tcPr>
            <w:tcW w:w="4876" w:type="dxa"/>
            <w:tcBorders>
              <w:top w:val="nil"/>
              <w:left w:val="nil"/>
              <w:bottom w:val="nil"/>
              <w:right w:val="nil"/>
            </w:tcBorders>
          </w:tcPr>
          <w:p w14:paraId="5F6ADBF0" w14:textId="77777777" w:rsidR="00761C0F" w:rsidRPr="000B4CC7" w:rsidRDefault="00761C0F" w:rsidP="00647906">
            <w:pPr>
              <w:pStyle w:val="Normal6a"/>
            </w:pPr>
            <w:r w:rsidRPr="000B4CC7">
              <w:rPr>
                <w:b/>
                <w:i/>
              </w:rPr>
              <w:t>(7a)</w:t>
            </w:r>
            <w:r w:rsidRPr="000B4CC7">
              <w:tab/>
            </w:r>
            <w:r w:rsidRPr="000B4CC7">
              <w:rPr>
                <w:b/>
                <w:i/>
              </w:rPr>
              <w:t>Stiprinot Savienības konkurētspēju un ilgtermiņa noturību, par prioritāti būtu jānosaka izcilība pētniecībā un inovācijā, kā arī jāpalielina teritoriālā spēja radīt, absorbēt un izvērst inovāciju visā Savienībā. Šajā saistībā kohēzijas politikas investīcijas pētniecībā un inovācijā ir galvenais ekonomikas pārveides un konverģences virzītājspēks, ļaujot reģioniem veidot funkcionējošas inovācijas ekosistēmas, modernizēt rūpnieciskās vērtības ķēdes un pārvērst pētniecības rezultātus ražīgumā, kvalitatīvās darbvietās un ilgtspējīgā izaugsmē. Tāpēc nākamajā daudzgadu finanšu shēmā īpašs uzsvars būtu jāliek uz ciešāku koordināciju un papildināmību starp pamatprogrammu “Apvārsnis Eiropa” un kohēzijas politiku, lai izvairītos no publisko resursu sadrumstalotības, dublēšanās vai neoptimālas izmantošanas.</w:t>
            </w:r>
          </w:p>
        </w:tc>
      </w:tr>
    </w:tbl>
    <w:p w14:paraId="72F6A994"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BD476DE" w14:textId="77777777" w:rsidR="00761C0F" w:rsidRPr="000B4CC7" w:rsidRDefault="00761C0F" w:rsidP="00761C0F">
      <w:r w:rsidRPr="000B4CC7">
        <w:rPr>
          <w:rStyle w:val="HideTWBExt"/>
        </w:rPr>
        <w:t>&lt;/Amend&gt;</w:t>
      </w:r>
    </w:p>
    <w:p w14:paraId="3B6AE43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261</w:t>
      </w:r>
      <w:r w:rsidRPr="000B4CC7">
        <w:rPr>
          <w:rStyle w:val="HideTWBExt"/>
          <w:b w:val="0"/>
        </w:rPr>
        <w:t>&lt;/NumAm&gt;</w:t>
      </w:r>
    </w:p>
    <w:p w14:paraId="0EC14448" w14:textId="77777777" w:rsidR="00761C0F" w:rsidRPr="000B4CC7" w:rsidRDefault="00761C0F" w:rsidP="00761C0F">
      <w:pPr>
        <w:pStyle w:val="NormalBold"/>
      </w:pPr>
      <w:r w:rsidRPr="000B4CC7">
        <w:rPr>
          <w:rStyle w:val="HideTWBExt"/>
          <w:b w:val="0"/>
        </w:rPr>
        <w:t>&lt;RepeatBlock-By&gt;&lt;Members&gt;</w:t>
      </w:r>
      <w:r w:rsidRPr="000B4CC7">
        <w:t>Ivars Ijabs, Elisabetta Gualmini, Anna Stürgkh, Christophe Grudler, Barry Andrews, Morten Løkkegaard, Michał Kobosko, Martin Hojsík</w:t>
      </w:r>
      <w:r w:rsidRPr="000B4CC7">
        <w:rPr>
          <w:rStyle w:val="HideTWBExt"/>
          <w:b w:val="0"/>
        </w:rPr>
        <w:t>&lt;/Members&gt;</w:t>
      </w:r>
    </w:p>
    <w:p w14:paraId="27654A23" w14:textId="77777777" w:rsidR="00761C0F" w:rsidRPr="000B4CC7" w:rsidRDefault="00761C0F" w:rsidP="00761C0F">
      <w:pPr>
        <w:pStyle w:val="NormalBold"/>
      </w:pPr>
      <w:r w:rsidRPr="000B4CC7">
        <w:rPr>
          <w:rStyle w:val="HideTWBExt"/>
          <w:b w:val="0"/>
        </w:rPr>
        <w:t>&lt;/RepeatBlock-By&gt;</w:t>
      </w:r>
    </w:p>
    <w:p w14:paraId="73D9DB3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7BC6152"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D9D1B9E" w14:textId="77777777" w:rsidTr="00647906">
        <w:trPr>
          <w:trHeight w:hRule="exact" w:val="240"/>
          <w:jc w:val="center"/>
        </w:trPr>
        <w:tc>
          <w:tcPr>
            <w:tcW w:w="9752" w:type="dxa"/>
            <w:gridSpan w:val="2"/>
            <w:tcBorders>
              <w:top w:val="nil"/>
              <w:left w:val="nil"/>
              <w:bottom w:val="nil"/>
              <w:right w:val="nil"/>
            </w:tcBorders>
          </w:tcPr>
          <w:p w14:paraId="60EE3611" w14:textId="77777777" w:rsidR="00761C0F" w:rsidRPr="000B4CC7" w:rsidRDefault="00761C0F" w:rsidP="00647906"/>
        </w:tc>
      </w:tr>
      <w:tr w:rsidR="00761C0F" w:rsidRPr="000B4CC7" w14:paraId="73941F8C" w14:textId="77777777" w:rsidTr="00647906">
        <w:trPr>
          <w:trHeight w:val="240"/>
          <w:jc w:val="center"/>
        </w:trPr>
        <w:tc>
          <w:tcPr>
            <w:tcW w:w="4876" w:type="dxa"/>
            <w:tcBorders>
              <w:top w:val="nil"/>
              <w:left w:val="nil"/>
              <w:bottom w:val="nil"/>
              <w:right w:val="nil"/>
            </w:tcBorders>
          </w:tcPr>
          <w:p w14:paraId="7F39566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5B3F393" w14:textId="77777777" w:rsidR="00761C0F" w:rsidRPr="000B4CC7" w:rsidRDefault="00761C0F" w:rsidP="00647906">
            <w:pPr>
              <w:pStyle w:val="AmColumnHeading"/>
            </w:pPr>
            <w:r w:rsidRPr="000B4CC7">
              <w:t>Grozījums</w:t>
            </w:r>
          </w:p>
        </w:tc>
      </w:tr>
      <w:tr w:rsidR="00761C0F" w:rsidRPr="000B4CC7" w14:paraId="6C0DDD07" w14:textId="77777777" w:rsidTr="00647906">
        <w:trPr>
          <w:jc w:val="center"/>
        </w:trPr>
        <w:tc>
          <w:tcPr>
            <w:tcW w:w="4876" w:type="dxa"/>
            <w:tcBorders>
              <w:top w:val="nil"/>
              <w:left w:val="nil"/>
              <w:bottom w:val="nil"/>
              <w:right w:val="nil"/>
            </w:tcBorders>
          </w:tcPr>
          <w:p w14:paraId="148B3333" w14:textId="77777777" w:rsidR="00761C0F" w:rsidRPr="000B4CC7" w:rsidRDefault="00761C0F" w:rsidP="00647906">
            <w:pPr>
              <w:pStyle w:val="Normal6a"/>
            </w:pPr>
          </w:p>
        </w:tc>
        <w:tc>
          <w:tcPr>
            <w:tcW w:w="4876" w:type="dxa"/>
            <w:tcBorders>
              <w:top w:val="nil"/>
              <w:left w:val="nil"/>
              <w:bottom w:val="nil"/>
              <w:right w:val="nil"/>
            </w:tcBorders>
          </w:tcPr>
          <w:p w14:paraId="3B37F063" w14:textId="77777777" w:rsidR="00761C0F" w:rsidRPr="000B4CC7" w:rsidRDefault="00761C0F" w:rsidP="00647906">
            <w:pPr>
              <w:pStyle w:val="Normal6a"/>
            </w:pPr>
            <w:r w:rsidRPr="000B4CC7">
              <w:rPr>
                <w:b/>
                <w:i/>
              </w:rPr>
              <w:t>(7a)</w:t>
            </w:r>
            <w:r w:rsidRPr="000B4CC7">
              <w:tab/>
            </w:r>
            <w:r w:rsidRPr="000B4CC7">
              <w:rPr>
                <w:b/>
                <w:i/>
              </w:rPr>
              <w:t xml:space="preserve">(jauns) (7b) Lai nodrošinātu finansēto darbību zinātnisko kvalitāti un stratēģisko nozīmīgumu, ir būtiski, lai Programmas pārvaldību vadītu eksperti, </w:t>
            </w:r>
            <w:r w:rsidRPr="000B4CC7">
              <w:rPr>
                <w:b/>
                <w:i/>
              </w:rPr>
              <w:lastRenderedPageBreak/>
              <w:t>tostarp ar speciālu padomju un ekspertu grupu starpniecību, kuras ir pilnvarotas sagatavot uzaicinājumus iesniegt priekšlikumus un sadarboties ar pētniecības un inovācijas ekosistēmu. Tomēr tuvums starp tiem, kas atbild par uzaicinājumu sagatavošanu, un tiem, kuri izvērtē šādos uzaicinājumos iesniegtos priekšlikumus, rada strukturālu interešu konflikta risku, kas ir jārisina, ieviešot stingras procesuālās garantijas. Tādēļ priekšlikumus izvērtē anonīmi, nodrošinot, ka izcilības novērtēšanas laikā vērtētājiem nav piekļuves pieteikumu iesniedzēju identitātei vai to saistībai ar iestādēm.</w:t>
            </w:r>
          </w:p>
        </w:tc>
      </w:tr>
    </w:tbl>
    <w:p w14:paraId="6AE5584A"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B790DBC" w14:textId="77777777" w:rsidR="00761C0F" w:rsidRPr="000B4CC7" w:rsidRDefault="00761C0F" w:rsidP="00761C0F">
      <w:r w:rsidRPr="000B4CC7">
        <w:rPr>
          <w:rStyle w:val="HideTWBExt"/>
        </w:rPr>
        <w:t>&lt;/Amend&gt;</w:t>
      </w:r>
    </w:p>
    <w:p w14:paraId="1D5EFE0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262</w:t>
      </w:r>
      <w:r w:rsidRPr="000B4CC7">
        <w:rPr>
          <w:rStyle w:val="HideTWBExt"/>
          <w:b w:val="0"/>
        </w:rPr>
        <w:t>&lt;/NumAm&gt;</w:t>
      </w:r>
    </w:p>
    <w:p w14:paraId="6044518B"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37F93D21" w14:textId="77777777" w:rsidR="00761C0F" w:rsidRPr="000B4CC7" w:rsidRDefault="00761C0F" w:rsidP="00761C0F">
      <w:pPr>
        <w:pStyle w:val="NormalBold"/>
      </w:pPr>
      <w:r w:rsidRPr="000B4CC7">
        <w:rPr>
          <w:rStyle w:val="HideTWBExt"/>
          <w:b w:val="0"/>
        </w:rPr>
        <w:t>&lt;/RepeatBlock-By&gt;</w:t>
      </w:r>
    </w:p>
    <w:p w14:paraId="6FAAE99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AD00E17"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FCEA553" w14:textId="77777777" w:rsidTr="00647906">
        <w:trPr>
          <w:trHeight w:hRule="exact" w:val="240"/>
          <w:jc w:val="center"/>
        </w:trPr>
        <w:tc>
          <w:tcPr>
            <w:tcW w:w="9752" w:type="dxa"/>
            <w:gridSpan w:val="2"/>
            <w:tcBorders>
              <w:top w:val="nil"/>
              <w:left w:val="nil"/>
              <w:bottom w:val="nil"/>
              <w:right w:val="nil"/>
            </w:tcBorders>
          </w:tcPr>
          <w:p w14:paraId="6AB93FBA" w14:textId="77777777" w:rsidR="00761C0F" w:rsidRPr="000B4CC7" w:rsidRDefault="00761C0F" w:rsidP="00647906"/>
        </w:tc>
      </w:tr>
      <w:tr w:rsidR="00761C0F" w:rsidRPr="000B4CC7" w14:paraId="7E6C99C7" w14:textId="77777777" w:rsidTr="00647906">
        <w:trPr>
          <w:trHeight w:val="240"/>
          <w:jc w:val="center"/>
        </w:trPr>
        <w:tc>
          <w:tcPr>
            <w:tcW w:w="4876" w:type="dxa"/>
            <w:tcBorders>
              <w:top w:val="nil"/>
              <w:left w:val="nil"/>
              <w:bottom w:val="nil"/>
              <w:right w:val="nil"/>
            </w:tcBorders>
          </w:tcPr>
          <w:p w14:paraId="15A94A6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A99194F" w14:textId="77777777" w:rsidR="00761C0F" w:rsidRPr="000B4CC7" w:rsidRDefault="00761C0F" w:rsidP="00647906">
            <w:pPr>
              <w:pStyle w:val="AmColumnHeading"/>
            </w:pPr>
            <w:r w:rsidRPr="000B4CC7">
              <w:t>Grozījums</w:t>
            </w:r>
          </w:p>
        </w:tc>
      </w:tr>
      <w:tr w:rsidR="00761C0F" w:rsidRPr="000B4CC7" w14:paraId="0B4DB0A0" w14:textId="77777777" w:rsidTr="00647906">
        <w:trPr>
          <w:jc w:val="center"/>
        </w:trPr>
        <w:tc>
          <w:tcPr>
            <w:tcW w:w="4876" w:type="dxa"/>
            <w:tcBorders>
              <w:top w:val="nil"/>
              <w:left w:val="nil"/>
              <w:bottom w:val="nil"/>
              <w:right w:val="nil"/>
            </w:tcBorders>
          </w:tcPr>
          <w:p w14:paraId="27545C55" w14:textId="77777777" w:rsidR="00761C0F" w:rsidRPr="000B4CC7" w:rsidRDefault="00761C0F" w:rsidP="00647906">
            <w:pPr>
              <w:pStyle w:val="Normal6a"/>
            </w:pPr>
          </w:p>
        </w:tc>
        <w:tc>
          <w:tcPr>
            <w:tcW w:w="4876" w:type="dxa"/>
            <w:tcBorders>
              <w:top w:val="nil"/>
              <w:left w:val="nil"/>
              <w:bottom w:val="nil"/>
              <w:right w:val="nil"/>
            </w:tcBorders>
          </w:tcPr>
          <w:p w14:paraId="6A66F83A" w14:textId="77777777" w:rsidR="00761C0F" w:rsidRPr="000B4CC7" w:rsidRDefault="00761C0F" w:rsidP="00647906">
            <w:pPr>
              <w:pStyle w:val="Normal6a"/>
            </w:pPr>
            <w:r w:rsidRPr="000B4CC7">
              <w:rPr>
                <w:b/>
                <w:i/>
              </w:rPr>
              <w:t>(7a)</w:t>
            </w:r>
            <w:r w:rsidRPr="000B4CC7">
              <w:tab/>
            </w:r>
            <w:r w:rsidRPr="000B4CC7">
              <w:rPr>
                <w:b/>
                <w:i/>
              </w:rPr>
              <w:t>Programma ņem vērā mākslīgā intelekta tehnoloģiju straujo attīstību un pārveidojošo potenciālu visās pētniecības un inovācijas jomās. Tā veicina šo tehnoloģiju atbildīgu, ētisku, uzticamu un uz cilvēkiem vērstu izmantošanu saskaņā ar Savienības vērtībām un piemērojamiem tiesiskajiem regulējumiem. Ņemot vērā mākslīgajam intelektam raksturīgo straujo attīstību, Programmai būtu jānodrošina elastīga un uz nākotni vērsta pieeja, ietverot tās izmantošanas un ietekmes pienācīgu uzraudzību, lai atbalstītu izcilību, aizsargātu pētniecības integritāti un maksimāli palielinātu sociālos u ekonomiskos ieguvumus laika gaitā.</w:t>
            </w:r>
          </w:p>
        </w:tc>
      </w:tr>
    </w:tbl>
    <w:p w14:paraId="3E7D9EA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43C2CCE" w14:textId="77777777" w:rsidR="00761C0F" w:rsidRPr="000B4CC7" w:rsidRDefault="00761C0F" w:rsidP="00761C0F">
      <w:r w:rsidRPr="000B4CC7">
        <w:rPr>
          <w:rStyle w:val="HideTWBExt"/>
        </w:rPr>
        <w:t>&lt;/Amend&gt;</w:t>
      </w:r>
    </w:p>
    <w:p w14:paraId="66D4025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263</w:t>
      </w:r>
      <w:r w:rsidRPr="000B4CC7">
        <w:rPr>
          <w:rStyle w:val="HideTWBExt"/>
          <w:b w:val="0"/>
        </w:rPr>
        <w:t>&lt;/NumAm&gt;</w:t>
      </w:r>
    </w:p>
    <w:p w14:paraId="6E69CFD7" w14:textId="77777777" w:rsidR="00761C0F" w:rsidRPr="000B4CC7" w:rsidRDefault="00761C0F" w:rsidP="00761C0F">
      <w:pPr>
        <w:pStyle w:val="NormalBold"/>
      </w:pPr>
      <w:r w:rsidRPr="000B4CC7">
        <w:rPr>
          <w:rStyle w:val="HideTWBExt"/>
          <w:b w:val="0"/>
        </w:rPr>
        <w:t>&lt;RepeatBlock-By&gt;&lt;Members&gt;</w:t>
      </w:r>
      <w:r w:rsidRPr="000B4CC7">
        <w:t>Eszter Lakos</w:t>
      </w:r>
      <w:r w:rsidRPr="000B4CC7">
        <w:rPr>
          <w:rStyle w:val="HideTWBExt"/>
          <w:b w:val="0"/>
        </w:rPr>
        <w:t>&lt;/Members&gt;</w:t>
      </w:r>
    </w:p>
    <w:p w14:paraId="6C5752F4" w14:textId="77777777" w:rsidR="00761C0F" w:rsidRPr="000B4CC7" w:rsidRDefault="00761C0F" w:rsidP="00761C0F">
      <w:pPr>
        <w:pStyle w:val="NormalBold"/>
      </w:pPr>
      <w:r w:rsidRPr="000B4CC7">
        <w:rPr>
          <w:rStyle w:val="HideTWBExt"/>
          <w:b w:val="0"/>
        </w:rPr>
        <w:t>&lt;/RepeatBlock-By&gt;</w:t>
      </w:r>
    </w:p>
    <w:p w14:paraId="6D16518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C437241"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3F03270" w14:textId="77777777" w:rsidTr="00647906">
        <w:trPr>
          <w:trHeight w:hRule="exact" w:val="240"/>
          <w:jc w:val="center"/>
        </w:trPr>
        <w:tc>
          <w:tcPr>
            <w:tcW w:w="9752" w:type="dxa"/>
            <w:gridSpan w:val="2"/>
            <w:tcBorders>
              <w:top w:val="nil"/>
              <w:left w:val="nil"/>
              <w:bottom w:val="nil"/>
              <w:right w:val="nil"/>
            </w:tcBorders>
          </w:tcPr>
          <w:p w14:paraId="1282EDF9" w14:textId="77777777" w:rsidR="00761C0F" w:rsidRPr="000B4CC7" w:rsidRDefault="00761C0F" w:rsidP="00647906"/>
        </w:tc>
      </w:tr>
      <w:tr w:rsidR="00761C0F" w:rsidRPr="000B4CC7" w14:paraId="00036E77" w14:textId="77777777" w:rsidTr="00647906">
        <w:trPr>
          <w:trHeight w:val="240"/>
          <w:jc w:val="center"/>
        </w:trPr>
        <w:tc>
          <w:tcPr>
            <w:tcW w:w="4876" w:type="dxa"/>
            <w:tcBorders>
              <w:top w:val="nil"/>
              <w:left w:val="nil"/>
              <w:bottom w:val="nil"/>
              <w:right w:val="nil"/>
            </w:tcBorders>
          </w:tcPr>
          <w:p w14:paraId="70CBC96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4F96E25" w14:textId="77777777" w:rsidR="00761C0F" w:rsidRPr="000B4CC7" w:rsidRDefault="00761C0F" w:rsidP="00647906">
            <w:pPr>
              <w:pStyle w:val="AmColumnHeading"/>
            </w:pPr>
            <w:r w:rsidRPr="000B4CC7">
              <w:t>Grozījums</w:t>
            </w:r>
          </w:p>
        </w:tc>
      </w:tr>
      <w:tr w:rsidR="00761C0F" w:rsidRPr="000B4CC7" w14:paraId="5E3685BD" w14:textId="77777777" w:rsidTr="00647906">
        <w:trPr>
          <w:jc w:val="center"/>
        </w:trPr>
        <w:tc>
          <w:tcPr>
            <w:tcW w:w="4876" w:type="dxa"/>
            <w:tcBorders>
              <w:top w:val="nil"/>
              <w:left w:val="nil"/>
              <w:bottom w:val="nil"/>
              <w:right w:val="nil"/>
            </w:tcBorders>
          </w:tcPr>
          <w:p w14:paraId="1EB189B9" w14:textId="77777777" w:rsidR="00761C0F" w:rsidRPr="000B4CC7" w:rsidRDefault="00761C0F" w:rsidP="00647906">
            <w:pPr>
              <w:pStyle w:val="Normal6a"/>
            </w:pPr>
          </w:p>
        </w:tc>
        <w:tc>
          <w:tcPr>
            <w:tcW w:w="4876" w:type="dxa"/>
            <w:tcBorders>
              <w:top w:val="nil"/>
              <w:left w:val="nil"/>
              <w:bottom w:val="nil"/>
              <w:right w:val="nil"/>
            </w:tcBorders>
          </w:tcPr>
          <w:p w14:paraId="1BFD446B" w14:textId="77777777" w:rsidR="00761C0F" w:rsidRPr="000B4CC7" w:rsidRDefault="00761C0F" w:rsidP="00647906">
            <w:pPr>
              <w:pStyle w:val="Normal6a"/>
            </w:pPr>
            <w:r w:rsidRPr="000B4CC7">
              <w:rPr>
                <w:b/>
                <w:i/>
              </w:rPr>
              <w:t>(7a)</w:t>
            </w:r>
            <w:r w:rsidRPr="000B4CC7">
              <w:tab/>
            </w:r>
            <w:r w:rsidRPr="000B4CC7">
              <w:rPr>
                <w:b/>
                <w:i/>
              </w:rPr>
              <w:t>Izcilība pētniecībā un inovācijā ir Eiropas konkurētspējas pamatā, un šādu izcilību pilnvērtīgi var panākt tikai tad, ja visas dalībvalstis spēj sniegt pienesumu, ar ko saistībā ir vajadzīga spēcīgāka un saskaņotāka Eiropas Pētniecības telpa, kas novērš pastāvīgas inovācijas plaisas, sekmē iekļaujošu dalību un veicina attīstību, komercializāciju un internacionalizāciju galveno stratēģisko tehnoloģiju jomās saskaņā ar Eiropas Konkurētspējas fonda mērķiem.</w:t>
            </w:r>
          </w:p>
        </w:tc>
      </w:tr>
    </w:tbl>
    <w:p w14:paraId="6CB58314"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A728F81" w14:textId="77777777" w:rsidR="00761C0F" w:rsidRPr="000B4CC7" w:rsidRDefault="00761C0F" w:rsidP="00761C0F">
      <w:r w:rsidRPr="000B4CC7">
        <w:rPr>
          <w:rStyle w:val="HideTWBExt"/>
        </w:rPr>
        <w:t>&lt;/Amend&gt;</w:t>
      </w:r>
    </w:p>
    <w:p w14:paraId="5C7E006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264</w:t>
      </w:r>
      <w:r w:rsidRPr="000B4CC7">
        <w:rPr>
          <w:rStyle w:val="HideTWBExt"/>
          <w:b w:val="0"/>
        </w:rPr>
        <w:t>&lt;/NumAm&gt;</w:t>
      </w:r>
    </w:p>
    <w:p w14:paraId="68E18E89" w14:textId="77777777" w:rsidR="00761C0F" w:rsidRPr="000B4CC7" w:rsidRDefault="00761C0F" w:rsidP="00761C0F">
      <w:pPr>
        <w:pStyle w:val="NormalBold"/>
      </w:pPr>
      <w:r w:rsidRPr="000B4CC7">
        <w:rPr>
          <w:rStyle w:val="HideTWBExt"/>
          <w:b w:val="0"/>
        </w:rPr>
        <w:t>&lt;RepeatBlock-By&gt;&lt;Members&gt;</w:t>
      </w:r>
      <w:r w:rsidRPr="000B4CC7">
        <w:t>Morten Løkkegaard, Emma Wiesner</w:t>
      </w:r>
      <w:r w:rsidRPr="000B4CC7">
        <w:rPr>
          <w:rStyle w:val="HideTWBExt"/>
          <w:b w:val="0"/>
        </w:rPr>
        <w:t>&lt;/Members&gt;</w:t>
      </w:r>
    </w:p>
    <w:p w14:paraId="3025FCEE" w14:textId="77777777" w:rsidR="00761C0F" w:rsidRPr="000B4CC7" w:rsidRDefault="00761C0F" w:rsidP="00761C0F">
      <w:pPr>
        <w:pStyle w:val="NormalBold"/>
      </w:pPr>
      <w:r w:rsidRPr="000B4CC7">
        <w:rPr>
          <w:rStyle w:val="HideTWBExt"/>
          <w:b w:val="0"/>
        </w:rPr>
        <w:t>&lt;/RepeatBlock-By&gt;</w:t>
      </w:r>
    </w:p>
    <w:p w14:paraId="3C65042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A5D8099" w14:textId="77777777" w:rsidR="00761C0F" w:rsidRPr="000B4CC7" w:rsidRDefault="00761C0F" w:rsidP="00761C0F">
      <w:pPr>
        <w:pStyle w:val="NormalBold"/>
      </w:pPr>
      <w:r w:rsidRPr="000B4CC7">
        <w:rPr>
          <w:rStyle w:val="HideTWBExt"/>
          <w:b w:val="0"/>
        </w:rPr>
        <w:t>&lt;Article&gt;</w:t>
      </w:r>
      <w:r w:rsidRPr="000B4CC7">
        <w:t>7.a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E0EF441" w14:textId="77777777" w:rsidTr="00647906">
        <w:trPr>
          <w:trHeight w:hRule="exact" w:val="240"/>
          <w:jc w:val="center"/>
        </w:trPr>
        <w:tc>
          <w:tcPr>
            <w:tcW w:w="9752" w:type="dxa"/>
            <w:gridSpan w:val="2"/>
            <w:tcBorders>
              <w:top w:val="nil"/>
              <w:left w:val="nil"/>
              <w:bottom w:val="nil"/>
              <w:right w:val="nil"/>
            </w:tcBorders>
          </w:tcPr>
          <w:p w14:paraId="401B300B" w14:textId="77777777" w:rsidR="00761C0F" w:rsidRPr="000B4CC7" w:rsidRDefault="00761C0F" w:rsidP="00647906"/>
        </w:tc>
      </w:tr>
      <w:tr w:rsidR="00761C0F" w:rsidRPr="000B4CC7" w14:paraId="1FD2769E" w14:textId="77777777" w:rsidTr="00647906">
        <w:trPr>
          <w:trHeight w:val="240"/>
          <w:jc w:val="center"/>
        </w:trPr>
        <w:tc>
          <w:tcPr>
            <w:tcW w:w="4876" w:type="dxa"/>
            <w:tcBorders>
              <w:top w:val="nil"/>
              <w:left w:val="nil"/>
              <w:bottom w:val="nil"/>
              <w:right w:val="nil"/>
            </w:tcBorders>
          </w:tcPr>
          <w:p w14:paraId="4EBD4EC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F844185" w14:textId="77777777" w:rsidR="00761C0F" w:rsidRPr="000B4CC7" w:rsidRDefault="00761C0F" w:rsidP="00647906">
            <w:pPr>
              <w:pStyle w:val="AmColumnHeading"/>
            </w:pPr>
            <w:r w:rsidRPr="000B4CC7">
              <w:t>Grozījums</w:t>
            </w:r>
          </w:p>
        </w:tc>
      </w:tr>
      <w:tr w:rsidR="00761C0F" w:rsidRPr="000B4CC7" w14:paraId="14BD74A1" w14:textId="77777777" w:rsidTr="00647906">
        <w:trPr>
          <w:jc w:val="center"/>
        </w:trPr>
        <w:tc>
          <w:tcPr>
            <w:tcW w:w="4876" w:type="dxa"/>
            <w:tcBorders>
              <w:top w:val="nil"/>
              <w:left w:val="nil"/>
              <w:bottom w:val="nil"/>
              <w:right w:val="nil"/>
            </w:tcBorders>
          </w:tcPr>
          <w:p w14:paraId="681D4311" w14:textId="77777777" w:rsidR="00761C0F" w:rsidRPr="000B4CC7" w:rsidRDefault="00761C0F" w:rsidP="00647906">
            <w:pPr>
              <w:pStyle w:val="Normal6a"/>
            </w:pPr>
          </w:p>
        </w:tc>
        <w:tc>
          <w:tcPr>
            <w:tcW w:w="4876" w:type="dxa"/>
            <w:tcBorders>
              <w:top w:val="nil"/>
              <w:left w:val="nil"/>
              <w:bottom w:val="nil"/>
              <w:right w:val="nil"/>
            </w:tcBorders>
          </w:tcPr>
          <w:p w14:paraId="45A2E1CE" w14:textId="77777777" w:rsidR="00761C0F" w:rsidRPr="000B4CC7" w:rsidRDefault="00761C0F" w:rsidP="00647906">
            <w:pPr>
              <w:pStyle w:val="Normal6a"/>
            </w:pPr>
            <w:r w:rsidRPr="000B4CC7">
              <w:rPr>
                <w:b/>
                <w:i/>
              </w:rPr>
              <w:t>(7a)</w:t>
            </w:r>
            <w:r w:rsidRPr="000B4CC7">
              <w:tab/>
            </w:r>
            <w:r w:rsidRPr="000B4CC7">
              <w:rPr>
                <w:b/>
                <w:i/>
              </w:rPr>
              <w:t>Programmas kopdarbīgās pētniecības un inovācijas darbības būtu jāpārvalda starpdisciplinārām ekspertu grupām, arī no fundamentālo un lietišķo zinātņu jomas. Šīm ekspertu grupām vajadzētu būt pilnvarotām izstrādāt uzaicinājumus iesniegt priekšlikumus vispārējo tematisko prioritāšu ietvaros. Vispārējās tematiskās prioritātes būtu jānosaka Komisijas darba programmās.</w:t>
            </w:r>
          </w:p>
        </w:tc>
      </w:tr>
    </w:tbl>
    <w:p w14:paraId="43300155"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3AFE03D" w14:textId="77777777" w:rsidR="00761C0F" w:rsidRPr="000B4CC7" w:rsidRDefault="00761C0F" w:rsidP="00761C0F">
      <w:r w:rsidRPr="000B4CC7">
        <w:rPr>
          <w:rStyle w:val="HideTWBExt"/>
        </w:rPr>
        <w:lastRenderedPageBreak/>
        <w:t>&lt;/Amend&gt;</w:t>
      </w:r>
    </w:p>
    <w:p w14:paraId="5F32058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265</w:t>
      </w:r>
      <w:r w:rsidRPr="000B4CC7">
        <w:rPr>
          <w:rStyle w:val="HideTWBExt"/>
          <w:b w:val="0"/>
        </w:rPr>
        <w:t>&lt;/NumAm&gt;</w:t>
      </w:r>
    </w:p>
    <w:p w14:paraId="1D0AB6AE"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Matthias Ecke, René Repasi</w:t>
      </w:r>
      <w:r w:rsidRPr="000B4CC7">
        <w:rPr>
          <w:rStyle w:val="HideTWBExt"/>
          <w:b w:val="0"/>
        </w:rPr>
        <w:t>&lt;/Members&gt;</w:t>
      </w:r>
    </w:p>
    <w:p w14:paraId="3F0EF240" w14:textId="77777777" w:rsidR="00761C0F" w:rsidRPr="000B4CC7" w:rsidRDefault="00761C0F" w:rsidP="00761C0F">
      <w:pPr>
        <w:pStyle w:val="NormalBold"/>
      </w:pPr>
      <w:r w:rsidRPr="000B4CC7">
        <w:rPr>
          <w:rStyle w:val="HideTWBExt"/>
          <w:b w:val="0"/>
        </w:rPr>
        <w:t>&lt;/RepeatBlock-By&gt;</w:t>
      </w:r>
    </w:p>
    <w:p w14:paraId="3B704E3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E74E945" w14:textId="77777777" w:rsidR="00761C0F" w:rsidRPr="000B4CC7" w:rsidRDefault="00761C0F" w:rsidP="00761C0F">
      <w:pPr>
        <w:pStyle w:val="NormalBold"/>
      </w:pPr>
      <w:r w:rsidRPr="000B4CC7">
        <w:rPr>
          <w:rStyle w:val="HideTWBExt"/>
          <w:b w:val="0"/>
        </w:rPr>
        <w:t>&lt;Article&gt;</w:t>
      </w:r>
      <w:r w:rsidRPr="000B4CC7">
        <w:t>7.b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738182D" w14:textId="77777777" w:rsidTr="00647906">
        <w:trPr>
          <w:trHeight w:hRule="exact" w:val="240"/>
          <w:jc w:val="center"/>
        </w:trPr>
        <w:tc>
          <w:tcPr>
            <w:tcW w:w="9752" w:type="dxa"/>
            <w:gridSpan w:val="2"/>
            <w:tcBorders>
              <w:top w:val="nil"/>
              <w:left w:val="nil"/>
              <w:bottom w:val="nil"/>
              <w:right w:val="nil"/>
            </w:tcBorders>
          </w:tcPr>
          <w:p w14:paraId="4625E7BD" w14:textId="77777777" w:rsidR="00761C0F" w:rsidRPr="000B4CC7" w:rsidRDefault="00761C0F" w:rsidP="00647906"/>
        </w:tc>
      </w:tr>
      <w:tr w:rsidR="00761C0F" w:rsidRPr="000B4CC7" w14:paraId="38D08313" w14:textId="77777777" w:rsidTr="00647906">
        <w:trPr>
          <w:trHeight w:val="240"/>
          <w:jc w:val="center"/>
        </w:trPr>
        <w:tc>
          <w:tcPr>
            <w:tcW w:w="4876" w:type="dxa"/>
            <w:tcBorders>
              <w:top w:val="nil"/>
              <w:left w:val="nil"/>
              <w:bottom w:val="nil"/>
              <w:right w:val="nil"/>
            </w:tcBorders>
          </w:tcPr>
          <w:p w14:paraId="7E043A0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3323965" w14:textId="77777777" w:rsidR="00761C0F" w:rsidRPr="000B4CC7" w:rsidRDefault="00761C0F" w:rsidP="00647906">
            <w:pPr>
              <w:pStyle w:val="AmColumnHeading"/>
            </w:pPr>
            <w:r w:rsidRPr="000B4CC7">
              <w:t>Grozījums</w:t>
            </w:r>
          </w:p>
        </w:tc>
      </w:tr>
      <w:tr w:rsidR="00761C0F" w:rsidRPr="000B4CC7" w14:paraId="36AB2DD7" w14:textId="77777777" w:rsidTr="00647906">
        <w:trPr>
          <w:jc w:val="center"/>
        </w:trPr>
        <w:tc>
          <w:tcPr>
            <w:tcW w:w="4876" w:type="dxa"/>
            <w:tcBorders>
              <w:top w:val="nil"/>
              <w:left w:val="nil"/>
              <w:bottom w:val="nil"/>
              <w:right w:val="nil"/>
            </w:tcBorders>
          </w:tcPr>
          <w:p w14:paraId="32415043" w14:textId="77777777" w:rsidR="00761C0F" w:rsidRPr="000B4CC7" w:rsidRDefault="00761C0F" w:rsidP="00647906">
            <w:pPr>
              <w:pStyle w:val="Normal6a"/>
            </w:pPr>
          </w:p>
        </w:tc>
        <w:tc>
          <w:tcPr>
            <w:tcW w:w="4876" w:type="dxa"/>
            <w:tcBorders>
              <w:top w:val="nil"/>
              <w:left w:val="nil"/>
              <w:bottom w:val="nil"/>
              <w:right w:val="nil"/>
            </w:tcBorders>
          </w:tcPr>
          <w:p w14:paraId="0EB0FB73" w14:textId="77777777" w:rsidR="00761C0F" w:rsidRPr="000B4CC7" w:rsidRDefault="00761C0F" w:rsidP="00647906">
            <w:pPr>
              <w:pStyle w:val="Normal6a"/>
            </w:pPr>
            <w:r w:rsidRPr="000B4CC7">
              <w:rPr>
                <w:b/>
                <w:i/>
              </w:rPr>
              <w:t>(7b)</w:t>
            </w:r>
            <w:r w:rsidRPr="000B4CC7">
              <w:tab/>
            </w:r>
            <w:r w:rsidRPr="000B4CC7">
              <w:rPr>
                <w:b/>
                <w:i/>
              </w:rPr>
              <w:t>Programmas kopdarbīgu pētniecības un inovācijas darbību pārvaldībai būtu jāvadās pēc principa, ka publiskais pētniecības finansējums kalpo sabiedrības interešu mērķiem, kas ir plašāki par komerciālu valorizāciju. Lai gan Programmai būtu jāsekmē pētniecības rezultātu apguve un ieviešana, cita starpā panākot sinerģiju ar Eiropas Konkurētspējas fondu, uzaicinājumus iesniegt priekšlikumus kopdarbīgās pētniecības logos neizstrādās ar galveno mērķi samazināt komercrisku privātiem investoriem vai konsolidēt vēsturisku rūpniecisko dalībnieku tirgus stāvokli. Komisijai būtu jānodrošina, ka katra darba programma ietver skaidru novērtējumu par to, kā tematiskās prioritātes un uzaicinājuma struktūras kalpo plašākajam iespējamam publisko saņēmēju lokam, tostarp iedzīvotājiem, publiskām iestādēm, maziem un vidējiem uzņēmumiem un pētniekiem no paplašināšanas valstīm un vidējas inovācijas un jauniem inovācijas reģioniem saskaņā ar reģionālo inovācijas rezultātu pārskatu.</w:t>
            </w:r>
          </w:p>
        </w:tc>
      </w:tr>
    </w:tbl>
    <w:p w14:paraId="600A5A6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83A542C" w14:textId="77777777" w:rsidR="00761C0F" w:rsidRPr="000B4CC7" w:rsidRDefault="00761C0F" w:rsidP="00761C0F">
      <w:r w:rsidRPr="000B4CC7">
        <w:rPr>
          <w:rStyle w:val="HideTWBExt"/>
        </w:rPr>
        <w:t>&lt;/Amend&gt;</w:t>
      </w:r>
    </w:p>
    <w:p w14:paraId="61BDF82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266</w:t>
      </w:r>
      <w:r w:rsidRPr="000B4CC7">
        <w:rPr>
          <w:rStyle w:val="HideTWBExt"/>
          <w:b w:val="0"/>
        </w:rPr>
        <w:t>&lt;/NumAm&gt;</w:t>
      </w:r>
    </w:p>
    <w:p w14:paraId="4FE584C6"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332377E6" w14:textId="77777777" w:rsidR="00761C0F" w:rsidRPr="000B4CC7" w:rsidRDefault="00761C0F" w:rsidP="00761C0F">
      <w:pPr>
        <w:pStyle w:val="NormalBold"/>
      </w:pPr>
      <w:r w:rsidRPr="000B4CC7">
        <w:rPr>
          <w:rStyle w:val="HideTWBExt"/>
          <w:b w:val="0"/>
        </w:rPr>
        <w:t>&lt;/RepeatBlock-By&gt;</w:t>
      </w:r>
    </w:p>
    <w:p w14:paraId="72BB6F7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BB04249" w14:textId="77777777" w:rsidR="00761C0F" w:rsidRPr="000B4CC7" w:rsidRDefault="00761C0F" w:rsidP="00761C0F">
      <w:pPr>
        <w:pStyle w:val="NormalBold"/>
      </w:pPr>
      <w:r w:rsidRPr="000B4CC7">
        <w:rPr>
          <w:rStyle w:val="HideTWBExt"/>
          <w:b w:val="0"/>
        </w:rPr>
        <w:t>&lt;Article&gt;</w:t>
      </w:r>
      <w:r w:rsidRPr="000B4CC7">
        <w:t>8.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3B3F34F" w14:textId="77777777" w:rsidTr="00647906">
        <w:trPr>
          <w:trHeight w:hRule="exact" w:val="240"/>
          <w:jc w:val="center"/>
        </w:trPr>
        <w:tc>
          <w:tcPr>
            <w:tcW w:w="9752" w:type="dxa"/>
            <w:gridSpan w:val="2"/>
            <w:tcBorders>
              <w:top w:val="nil"/>
              <w:left w:val="nil"/>
              <w:bottom w:val="nil"/>
              <w:right w:val="nil"/>
            </w:tcBorders>
          </w:tcPr>
          <w:p w14:paraId="53EBAF61" w14:textId="77777777" w:rsidR="00761C0F" w:rsidRPr="000B4CC7" w:rsidRDefault="00761C0F" w:rsidP="00647906"/>
        </w:tc>
      </w:tr>
      <w:tr w:rsidR="00761C0F" w:rsidRPr="000B4CC7" w14:paraId="1965127E" w14:textId="77777777" w:rsidTr="00647906">
        <w:trPr>
          <w:trHeight w:val="240"/>
          <w:jc w:val="center"/>
        </w:trPr>
        <w:tc>
          <w:tcPr>
            <w:tcW w:w="4876" w:type="dxa"/>
            <w:tcBorders>
              <w:top w:val="nil"/>
              <w:left w:val="nil"/>
              <w:bottom w:val="nil"/>
              <w:right w:val="nil"/>
            </w:tcBorders>
          </w:tcPr>
          <w:p w14:paraId="7989D3B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78C38A0" w14:textId="77777777" w:rsidR="00761C0F" w:rsidRPr="000B4CC7" w:rsidRDefault="00761C0F" w:rsidP="00647906">
            <w:pPr>
              <w:pStyle w:val="AmColumnHeading"/>
            </w:pPr>
            <w:r w:rsidRPr="000B4CC7">
              <w:t>Grozījums</w:t>
            </w:r>
          </w:p>
        </w:tc>
      </w:tr>
      <w:tr w:rsidR="00761C0F" w:rsidRPr="000B4CC7" w14:paraId="4EBA8A7C" w14:textId="77777777" w:rsidTr="00647906">
        <w:trPr>
          <w:jc w:val="center"/>
        </w:trPr>
        <w:tc>
          <w:tcPr>
            <w:tcW w:w="4876" w:type="dxa"/>
            <w:tcBorders>
              <w:top w:val="nil"/>
              <w:left w:val="nil"/>
              <w:bottom w:val="nil"/>
              <w:right w:val="nil"/>
            </w:tcBorders>
          </w:tcPr>
          <w:p w14:paraId="5583205F" w14:textId="77777777" w:rsidR="00761C0F" w:rsidRPr="000B4CC7" w:rsidRDefault="00761C0F" w:rsidP="00647906">
            <w:pPr>
              <w:pStyle w:val="Normal6a"/>
            </w:pPr>
            <w:r w:rsidRPr="000B4CC7">
              <w:t>(8)</w:t>
            </w:r>
            <w:r w:rsidRPr="000B4CC7">
              <w:tab/>
              <w:t xml:space="preserve">Tehnoloģiskās izpētes, ražojumu izstrādes un demonstrēšanas pasākumu klasifikācijā un darbības veidu definīcijās, kas pieejamas uzaicinājumos iesniegt priekšlikumus, </w:t>
            </w:r>
            <w:r w:rsidRPr="000B4CC7">
              <w:rPr>
                <w:b/>
                <w:i/>
              </w:rPr>
              <w:t>arī turpmāk, tāpat kā pamatprogrammā “Apvārsnis Eiropa”,</w:t>
            </w:r>
            <w:r w:rsidRPr="000B4CC7">
              <w:t xml:space="preserve"> būtu jāņem vērā ESAO definīcijas, kas attiecas uz tehnoloģiju gatavības līmeni (TGL). Dotācijas darbībām nebūtu piešķiramas, ja pasākumi pārsniedz TGL Nr. 8. </w:t>
            </w:r>
            <w:r w:rsidRPr="000B4CC7">
              <w:rPr>
                <w:b/>
                <w:i/>
              </w:rPr>
              <w:t>Jābūt iespējai darba programmā atļaut piešķirt dotācijas lielapmēra ražojumu validācijai un replikācijai tirgū konkrēta uzaicinājuma iesniegt piedāvājumus ietvaros sadaļā “Konkurētspēja un sabiedrība”.</w:t>
            </w:r>
          </w:p>
        </w:tc>
        <w:tc>
          <w:tcPr>
            <w:tcW w:w="4876" w:type="dxa"/>
            <w:tcBorders>
              <w:top w:val="nil"/>
              <w:left w:val="nil"/>
              <w:bottom w:val="nil"/>
              <w:right w:val="nil"/>
            </w:tcBorders>
          </w:tcPr>
          <w:p w14:paraId="227DC9FC" w14:textId="77777777" w:rsidR="00761C0F" w:rsidRPr="000B4CC7" w:rsidRDefault="00761C0F" w:rsidP="00647906">
            <w:pPr>
              <w:pStyle w:val="Normal6a"/>
            </w:pPr>
            <w:r w:rsidRPr="000B4CC7">
              <w:t>(8)</w:t>
            </w:r>
            <w:r w:rsidRPr="000B4CC7">
              <w:tab/>
              <w:t xml:space="preserve">Tehnoloģiskās izpētes, </w:t>
            </w:r>
            <w:r w:rsidRPr="000B4CC7">
              <w:rPr>
                <w:b/>
                <w:i/>
              </w:rPr>
              <w:t xml:space="preserve">pētniecības un inovācijas darbību klasifikācijā atkarībā no to tehnoloģiju gatavības līmeņa, </w:t>
            </w:r>
            <w:r w:rsidRPr="000B4CC7">
              <w:t xml:space="preserve">ražojumu izstrādes un demonstrēšanas pasākumu klasifikācijā un darbības veidu definīcijās, kas pieejamas uzaicinājumos iesniegt priekšlikumus, </w:t>
            </w:r>
            <w:r w:rsidRPr="000B4CC7">
              <w:rPr>
                <w:b/>
                <w:i/>
              </w:rPr>
              <w:t>attiecīgā gadījumā</w:t>
            </w:r>
            <w:r w:rsidRPr="000B4CC7">
              <w:t xml:space="preserve"> būtu jāņem vērā ESAO definīcijas, kas attiecas uz tehnoloģiju gatavības līmeni (TGL). Dotācijas darbībām nebūtu piešķiramas, ja pasākumi pārsniedz TGL Nr. 8.</w:t>
            </w:r>
          </w:p>
        </w:tc>
      </w:tr>
    </w:tbl>
    <w:p w14:paraId="655F8AE4"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D60307C" w14:textId="77777777" w:rsidR="00761C0F" w:rsidRPr="000B4CC7" w:rsidRDefault="00761C0F" w:rsidP="00761C0F">
      <w:r w:rsidRPr="000B4CC7">
        <w:rPr>
          <w:rStyle w:val="HideTWBExt"/>
        </w:rPr>
        <w:t>&lt;/Amend&gt;</w:t>
      </w:r>
    </w:p>
    <w:p w14:paraId="370C3D6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267</w:t>
      </w:r>
      <w:r w:rsidRPr="000B4CC7">
        <w:rPr>
          <w:rStyle w:val="HideTWBExt"/>
          <w:b w:val="0"/>
        </w:rPr>
        <w:t>&lt;/NumAm&gt;</w:t>
      </w:r>
    </w:p>
    <w:p w14:paraId="6B9C80CA"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6E05C68F" w14:textId="77777777" w:rsidR="00761C0F" w:rsidRPr="000B4CC7" w:rsidRDefault="00761C0F" w:rsidP="00761C0F">
      <w:pPr>
        <w:pStyle w:val="NormalBold"/>
      </w:pPr>
      <w:r w:rsidRPr="000B4CC7">
        <w:rPr>
          <w:rStyle w:val="HideTWBExt"/>
          <w:b w:val="0"/>
        </w:rPr>
        <w:t>&lt;/RepeatBlock-By&gt;</w:t>
      </w:r>
    </w:p>
    <w:p w14:paraId="6E9F3B7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DB9CE4C" w14:textId="77777777" w:rsidR="00761C0F" w:rsidRPr="000B4CC7" w:rsidRDefault="00761C0F" w:rsidP="00761C0F">
      <w:pPr>
        <w:pStyle w:val="NormalBold"/>
      </w:pPr>
      <w:r w:rsidRPr="000B4CC7">
        <w:rPr>
          <w:rStyle w:val="HideTWBExt"/>
          <w:b w:val="0"/>
        </w:rPr>
        <w:t>&lt;Article&gt;</w:t>
      </w:r>
      <w:r w:rsidRPr="000B4CC7">
        <w:t>8.a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7BE31CB" w14:textId="77777777" w:rsidTr="00647906">
        <w:trPr>
          <w:trHeight w:hRule="exact" w:val="240"/>
          <w:jc w:val="center"/>
        </w:trPr>
        <w:tc>
          <w:tcPr>
            <w:tcW w:w="9752" w:type="dxa"/>
            <w:gridSpan w:val="2"/>
            <w:tcBorders>
              <w:top w:val="nil"/>
              <w:left w:val="nil"/>
              <w:bottom w:val="nil"/>
              <w:right w:val="nil"/>
            </w:tcBorders>
          </w:tcPr>
          <w:p w14:paraId="0C2C3A1D" w14:textId="77777777" w:rsidR="00761C0F" w:rsidRPr="000B4CC7" w:rsidRDefault="00761C0F" w:rsidP="00647906"/>
        </w:tc>
      </w:tr>
      <w:tr w:rsidR="00761C0F" w:rsidRPr="000B4CC7" w14:paraId="1B81DF44" w14:textId="77777777" w:rsidTr="00647906">
        <w:trPr>
          <w:trHeight w:val="240"/>
          <w:jc w:val="center"/>
        </w:trPr>
        <w:tc>
          <w:tcPr>
            <w:tcW w:w="4876" w:type="dxa"/>
            <w:tcBorders>
              <w:top w:val="nil"/>
              <w:left w:val="nil"/>
              <w:bottom w:val="nil"/>
              <w:right w:val="nil"/>
            </w:tcBorders>
          </w:tcPr>
          <w:p w14:paraId="7689089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21C875E" w14:textId="77777777" w:rsidR="00761C0F" w:rsidRPr="000B4CC7" w:rsidRDefault="00761C0F" w:rsidP="00647906">
            <w:pPr>
              <w:pStyle w:val="AmColumnHeading"/>
            </w:pPr>
            <w:r w:rsidRPr="000B4CC7">
              <w:t>Grozījums</w:t>
            </w:r>
          </w:p>
        </w:tc>
      </w:tr>
      <w:tr w:rsidR="00761C0F" w:rsidRPr="000B4CC7" w14:paraId="657A57D0" w14:textId="77777777" w:rsidTr="00647906">
        <w:trPr>
          <w:jc w:val="center"/>
        </w:trPr>
        <w:tc>
          <w:tcPr>
            <w:tcW w:w="4876" w:type="dxa"/>
            <w:tcBorders>
              <w:top w:val="nil"/>
              <w:left w:val="nil"/>
              <w:bottom w:val="nil"/>
              <w:right w:val="nil"/>
            </w:tcBorders>
          </w:tcPr>
          <w:p w14:paraId="605EFD6F" w14:textId="77777777" w:rsidR="00761C0F" w:rsidRPr="000B4CC7" w:rsidRDefault="00761C0F" w:rsidP="00647906">
            <w:pPr>
              <w:pStyle w:val="Normal6a"/>
            </w:pPr>
          </w:p>
        </w:tc>
        <w:tc>
          <w:tcPr>
            <w:tcW w:w="4876" w:type="dxa"/>
            <w:tcBorders>
              <w:top w:val="nil"/>
              <w:left w:val="nil"/>
              <w:bottom w:val="nil"/>
              <w:right w:val="nil"/>
            </w:tcBorders>
          </w:tcPr>
          <w:p w14:paraId="372D71FA" w14:textId="77777777" w:rsidR="00761C0F" w:rsidRPr="000B4CC7" w:rsidRDefault="00761C0F" w:rsidP="00647906">
            <w:pPr>
              <w:pStyle w:val="Normal6a"/>
            </w:pPr>
            <w:r w:rsidRPr="000B4CC7">
              <w:rPr>
                <w:b/>
                <w:i/>
              </w:rPr>
              <w:t>(8a)</w:t>
            </w:r>
            <w:r w:rsidRPr="000B4CC7">
              <w:tab/>
            </w:r>
            <w:r w:rsidRPr="000B4CC7">
              <w:rPr>
                <w:b/>
                <w:i/>
              </w:rPr>
              <w:t>Ar Programmu būtu jāatbalsta visi pētniecības un inovācijas darbību posmi, jo īpaši kopdarbības projekti un Eiropas partnerības.</w:t>
            </w:r>
          </w:p>
        </w:tc>
      </w:tr>
    </w:tbl>
    <w:p w14:paraId="2187B828"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EB09817" w14:textId="77777777" w:rsidR="00761C0F" w:rsidRPr="000B4CC7" w:rsidRDefault="00761C0F" w:rsidP="00761C0F">
      <w:r w:rsidRPr="000B4CC7">
        <w:rPr>
          <w:rStyle w:val="HideTWBExt"/>
        </w:rPr>
        <w:t>&lt;/Amend&gt;</w:t>
      </w:r>
    </w:p>
    <w:p w14:paraId="46CB11D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268</w:t>
      </w:r>
      <w:r w:rsidRPr="000B4CC7">
        <w:rPr>
          <w:rStyle w:val="HideTWBExt"/>
          <w:b w:val="0"/>
        </w:rPr>
        <w:t>&lt;/NumAm&gt;</w:t>
      </w:r>
    </w:p>
    <w:p w14:paraId="777969E8"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07E0D794"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57BB0AA0" w14:textId="77777777" w:rsidR="00761C0F" w:rsidRPr="000B4CC7" w:rsidRDefault="00761C0F" w:rsidP="00761C0F">
      <w:pPr>
        <w:pStyle w:val="NormalBold"/>
      </w:pPr>
      <w:r w:rsidRPr="000B4CC7">
        <w:rPr>
          <w:rStyle w:val="HideTWBExt"/>
          <w:b w:val="0"/>
        </w:rPr>
        <w:t>&lt;Members&gt;</w:t>
      </w:r>
      <w:r w:rsidRPr="000B4CC7">
        <w:t>Hélder Sousa Silva, Wouter Beke, Willemien Koning, Seán Kelly, Radan Kanev, Angelika Niebler, Andrea Wechsler</w:t>
      </w:r>
      <w:r w:rsidRPr="000B4CC7">
        <w:rPr>
          <w:rStyle w:val="HideTWBExt"/>
          <w:b w:val="0"/>
        </w:rPr>
        <w:t>&lt;/Members&gt;</w:t>
      </w:r>
    </w:p>
    <w:p w14:paraId="3D938F5D" w14:textId="77777777" w:rsidR="00761C0F" w:rsidRPr="000B4CC7" w:rsidRDefault="00761C0F" w:rsidP="00761C0F">
      <w:pPr>
        <w:pStyle w:val="NormalBold"/>
      </w:pPr>
      <w:r w:rsidRPr="000B4CC7">
        <w:rPr>
          <w:rStyle w:val="HideTWBExt"/>
          <w:b w:val="0"/>
        </w:rPr>
        <w:t>&lt;/RepeatBlock-By&gt;</w:t>
      </w:r>
    </w:p>
    <w:p w14:paraId="60EFCA8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A3ABFBD" w14:textId="77777777" w:rsidR="00761C0F" w:rsidRPr="000B4CC7" w:rsidRDefault="00761C0F" w:rsidP="00761C0F">
      <w:pPr>
        <w:pStyle w:val="NormalBold"/>
      </w:pPr>
      <w:r w:rsidRPr="000B4CC7">
        <w:rPr>
          <w:rStyle w:val="HideTWBExt"/>
          <w:b w:val="0"/>
        </w:rPr>
        <w:lastRenderedPageBreak/>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38B3070" w14:textId="77777777" w:rsidTr="00647906">
        <w:trPr>
          <w:trHeight w:hRule="exact" w:val="240"/>
          <w:jc w:val="center"/>
        </w:trPr>
        <w:tc>
          <w:tcPr>
            <w:tcW w:w="9752" w:type="dxa"/>
            <w:gridSpan w:val="2"/>
            <w:tcBorders>
              <w:top w:val="nil"/>
              <w:left w:val="nil"/>
              <w:bottom w:val="nil"/>
              <w:right w:val="nil"/>
            </w:tcBorders>
          </w:tcPr>
          <w:p w14:paraId="6ADAB629" w14:textId="77777777" w:rsidR="00761C0F" w:rsidRPr="000B4CC7" w:rsidRDefault="00761C0F" w:rsidP="00647906"/>
        </w:tc>
      </w:tr>
      <w:tr w:rsidR="00761C0F" w:rsidRPr="000B4CC7" w14:paraId="353EE488" w14:textId="77777777" w:rsidTr="00647906">
        <w:trPr>
          <w:trHeight w:val="240"/>
          <w:jc w:val="center"/>
        </w:trPr>
        <w:tc>
          <w:tcPr>
            <w:tcW w:w="4876" w:type="dxa"/>
            <w:tcBorders>
              <w:top w:val="nil"/>
              <w:left w:val="nil"/>
              <w:bottom w:val="nil"/>
              <w:right w:val="nil"/>
            </w:tcBorders>
          </w:tcPr>
          <w:p w14:paraId="6DCE281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8E57179" w14:textId="77777777" w:rsidR="00761C0F" w:rsidRPr="000B4CC7" w:rsidRDefault="00761C0F" w:rsidP="00647906">
            <w:pPr>
              <w:pStyle w:val="AmColumnHeading"/>
            </w:pPr>
            <w:r w:rsidRPr="000B4CC7">
              <w:t>Grozījums</w:t>
            </w:r>
          </w:p>
        </w:tc>
      </w:tr>
      <w:tr w:rsidR="00761C0F" w:rsidRPr="000B4CC7" w14:paraId="33242572" w14:textId="77777777" w:rsidTr="00647906">
        <w:trPr>
          <w:jc w:val="center"/>
        </w:trPr>
        <w:tc>
          <w:tcPr>
            <w:tcW w:w="4876" w:type="dxa"/>
            <w:tcBorders>
              <w:top w:val="nil"/>
              <w:left w:val="nil"/>
              <w:bottom w:val="nil"/>
              <w:right w:val="nil"/>
            </w:tcBorders>
          </w:tcPr>
          <w:p w14:paraId="48D20A60" w14:textId="77777777" w:rsidR="00761C0F" w:rsidRPr="000B4CC7" w:rsidRDefault="00761C0F" w:rsidP="00647906">
            <w:pPr>
              <w:pStyle w:val="Normal6a"/>
            </w:pPr>
            <w:r w:rsidRPr="000B4CC7">
              <w:t>(9)</w:t>
            </w:r>
            <w:r w:rsidRPr="000B4CC7">
              <w:tab/>
              <w:t>Vajadzētu būt iespējai daļu budžeta īstenot, izmantojot Eiropas partnerības kopā ar citām publiskām un privātām struktūrām, ja</w:t>
            </w:r>
            <w:r w:rsidRPr="000B4CC7">
              <w:rPr>
                <w:b/>
                <w:i/>
              </w:rPr>
              <w:t xml:space="preserve"> tas</w:t>
            </w:r>
            <w:r w:rsidRPr="000B4CC7">
              <w:t xml:space="preserve"> ir </w:t>
            </w:r>
            <w:r w:rsidRPr="000B4CC7">
              <w:rPr>
                <w:b/>
                <w:i/>
              </w:rPr>
              <w:t>visrezultatīvākais īstenošanas veids politikas mērķu sasniegšanai.</w:t>
            </w:r>
            <w:r w:rsidRPr="000B4CC7">
              <w:t xml:space="preserve"> Eiropas </w:t>
            </w:r>
            <w:r w:rsidRPr="000B4CC7">
              <w:rPr>
                <w:b/>
                <w:i/>
              </w:rPr>
              <w:t>partnerības būtu jāizveido, ja ir nepieciešama cieša Savienības iesaistīšanās, un tām būtu jānodrošina atbilstīgas balsstiesības Savienībai, kā arī pietiekamas citu partneru līdzinvestīcijas Savienības finansējuma piesaistīšanai</w:t>
            </w:r>
            <w:r w:rsidRPr="000B4CC7">
              <w:t>.</w:t>
            </w:r>
            <w:r w:rsidRPr="000B4CC7">
              <w:rPr>
                <w:b/>
                <w:i/>
              </w:rPr>
              <w:t xml:space="preserve"> Lai veicinātu sinerģiju un efektivitāti, ir jānodrošina saskaņoti noteikumi. Tāpēc būtu jāizveido stratēģisks un saskaņots portfelis ar ierobežotu skaitu</w:t>
            </w:r>
            <w:r w:rsidRPr="000B4CC7">
              <w:t xml:space="preserve"> Eiropas partnerību.</w:t>
            </w:r>
          </w:p>
        </w:tc>
        <w:tc>
          <w:tcPr>
            <w:tcW w:w="4876" w:type="dxa"/>
            <w:tcBorders>
              <w:top w:val="nil"/>
              <w:left w:val="nil"/>
              <w:bottom w:val="nil"/>
              <w:right w:val="nil"/>
            </w:tcBorders>
          </w:tcPr>
          <w:p w14:paraId="3CE4DDF7" w14:textId="77777777" w:rsidR="00761C0F" w:rsidRPr="000B4CC7" w:rsidRDefault="00761C0F" w:rsidP="00647906">
            <w:pPr>
              <w:pStyle w:val="Normal6a"/>
            </w:pPr>
            <w:r w:rsidRPr="000B4CC7">
              <w:t>(9)</w:t>
            </w:r>
            <w:r w:rsidRPr="000B4CC7">
              <w:tab/>
            </w:r>
            <w:r w:rsidRPr="000B4CC7">
              <w:rPr>
                <w:b/>
                <w:bCs/>
                <w:i/>
                <w:iCs/>
              </w:rPr>
              <w:t>Papildus</w:t>
            </w:r>
            <w:r w:rsidRPr="000B4CC7">
              <w:rPr>
                <w:b/>
                <w:i/>
              </w:rPr>
              <w:t xml:space="preserve"> ekspertu vadītajai pieejai </w:t>
            </w:r>
            <w:r w:rsidRPr="000B4CC7">
              <w:t>vajadzētu būt iespējai daļu budžeta īstenot, izmantojot Eiropas partnerības kopā ar citām publiskām un privātām struktūrām, ja ir</w:t>
            </w:r>
            <w:r w:rsidRPr="000B4CC7">
              <w:rPr>
                <w:b/>
                <w:bCs/>
                <w:i/>
                <w:iCs/>
              </w:rPr>
              <w:t xml:space="preserve"> pietiekama ES pievienotā vērtība, ko apliecina gatavība investēt (vēlams gan no Savienības, gan dalībvalstu puses), būtu jāizveido īpaši juridiski instrumenti, tostarp saskaņā ar LESD 185. un 187. pantu</w:t>
            </w:r>
            <w:r w:rsidRPr="000B4CC7">
              <w:t>.</w:t>
            </w:r>
            <w:r w:rsidRPr="000B4CC7">
              <w:rPr>
                <w:b/>
                <w:i/>
              </w:rPr>
              <w:t xml:space="preserve"> Vajadzētu būt iespējai piešķirt šiem juridiskajiem instrumentiem ievērojamu budžetu, lai radītu kritisko masu visā Savienībā savu mērķu sasniegšanai, kā arī pietiekamu darbības autonomiju mērķu sasniegšanai strauji mainīgajā pasaulē. Partnerību mērogu vajadzētu panākt, nodrošinot būtisku finansējumu skaidri noteiktai nozarei vai tehnoloģiju jomai, nevis apvienojot atšķirīgas nozares vai tematus vienā instrumentā, jo šāda konsolidācija vājina stratēģisko fokusu un iedragā prioritāšu efektivitāti. Attiecīgā gadījumā ar šiem instrumentiem varētu īstenot citu Savienības programmu budžetus. Jo īpaši šos instrumentus varētu izmantot, ja Eiropas Konkurētspējas fonda prioritāšu īstenošanai ir jāīsteno kopīga pētniecības un izvēršanas programma konkrētai ekosistēmai, kurai ir vajadzīgs finansējums gan no Programmas, gan</w:t>
            </w:r>
            <w:r w:rsidRPr="000B4CC7">
              <w:t xml:space="preserve"> Eiropas </w:t>
            </w:r>
            <w:r w:rsidRPr="000B4CC7">
              <w:rPr>
                <w:b/>
                <w:i/>
              </w:rPr>
              <w:t>Konkurētspējas fonda</w:t>
            </w:r>
            <w:r w:rsidRPr="000B4CC7">
              <w:t>.</w:t>
            </w:r>
            <w:r w:rsidRPr="000B4CC7">
              <w:rPr>
                <w:b/>
                <w:i/>
              </w:rPr>
              <w:t xml:space="preserve"> Ja tās ir pilnvarotas īstenot</w:t>
            </w:r>
            <w:r w:rsidRPr="000B4CC7">
              <w:t xml:space="preserve"> Eiropas </w:t>
            </w:r>
            <w:r w:rsidRPr="000B4CC7">
              <w:rPr>
                <w:b/>
                <w:i/>
              </w:rPr>
              <w:t>Konkurētspējas fonda daļas, tam jābūt pienācīgi pamatotam, piemēram, ar globālā tirgus struktūru. Lēmumi par</w:t>
            </w:r>
            <w:r w:rsidRPr="000B4CC7">
              <w:t xml:space="preserve"> partnerību</w:t>
            </w:r>
            <w:r w:rsidRPr="000B4CC7">
              <w:rPr>
                <w:b/>
                <w:i/>
              </w:rPr>
              <w:t>, tostarp šo juridisko instrumentu, izveidi tiks pieņemti katrā gadījumā atsevišķi un saistībā ar attiecīgajām politikas procedūrām, tostarp likumdošanas procedūrām</w:t>
            </w:r>
            <w:r w:rsidRPr="000B4CC7">
              <w:t>.</w:t>
            </w:r>
          </w:p>
        </w:tc>
      </w:tr>
    </w:tbl>
    <w:p w14:paraId="0CBD62A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87E6B25" w14:textId="77777777" w:rsidR="00761C0F" w:rsidRPr="000B4CC7" w:rsidRDefault="00761C0F" w:rsidP="00761C0F">
      <w:pPr>
        <w:pStyle w:val="AmJustTitle"/>
      </w:pPr>
      <w:r w:rsidRPr="000B4CC7">
        <w:rPr>
          <w:rStyle w:val="HideTWBExt"/>
          <w:i w:val="0"/>
        </w:rPr>
        <w:lastRenderedPageBreak/>
        <w:t>&lt;TitreJust&gt;</w:t>
      </w:r>
      <w:r w:rsidRPr="000B4CC7">
        <w:t>Pamatojums</w:t>
      </w:r>
      <w:r w:rsidRPr="000B4CC7">
        <w:rPr>
          <w:rStyle w:val="HideTWBExt"/>
          <w:i w:val="0"/>
        </w:rPr>
        <w:t>&lt;/TitreJust&gt;</w:t>
      </w:r>
    </w:p>
    <w:p w14:paraId="04E1596A" w14:textId="77777777" w:rsidR="00761C0F" w:rsidRPr="000B4CC7" w:rsidRDefault="00761C0F" w:rsidP="00761C0F">
      <w:pPr>
        <w:pStyle w:val="AmJustText"/>
      </w:pPr>
      <w:r w:rsidRPr="000B4CC7">
        <w:t>Lielā mērā identisks ziņojuma projekta 6. grozījumam, bet ar diviem jauniem punktiem. Pirmkārt, ievaddaļā tagad ir precizēts, ka partnerības ir vēl viens veids, kā īstenot 2. pīlāru, papildus ekspertu vadītai pieejai. Otrkārt, tagad tekstā ir precizēts, ka konsolidācija nav pareizā pieeja mēroga panākšanai. Šis pants jāskata kopā ar 8.a apsvērumu.</w:t>
      </w:r>
    </w:p>
    <w:p w14:paraId="542FEB5B" w14:textId="77777777" w:rsidR="00761C0F" w:rsidRPr="000B4CC7" w:rsidRDefault="00761C0F" w:rsidP="00761C0F">
      <w:r w:rsidRPr="000B4CC7">
        <w:rPr>
          <w:rStyle w:val="HideTWBExt"/>
        </w:rPr>
        <w:t>&lt;/Amend&gt;</w:t>
      </w:r>
    </w:p>
    <w:p w14:paraId="7127CCC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269</w:t>
      </w:r>
      <w:r w:rsidRPr="000B4CC7">
        <w:rPr>
          <w:rStyle w:val="HideTWBExt"/>
          <w:b w:val="0"/>
        </w:rPr>
        <w:t>&lt;/NumAm&gt;</w:t>
      </w:r>
    </w:p>
    <w:p w14:paraId="1EE708EB"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204DDC24" w14:textId="77777777" w:rsidR="00761C0F" w:rsidRPr="000B4CC7" w:rsidRDefault="00761C0F" w:rsidP="00761C0F">
      <w:pPr>
        <w:pStyle w:val="NormalBold"/>
      </w:pPr>
      <w:r w:rsidRPr="000B4CC7">
        <w:rPr>
          <w:rStyle w:val="HideTWBExt"/>
          <w:b w:val="0"/>
        </w:rPr>
        <w:t>&lt;/RepeatBlock-By&gt;</w:t>
      </w:r>
    </w:p>
    <w:p w14:paraId="6603107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E9B98B3"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53B129E" w14:textId="77777777" w:rsidTr="00647906">
        <w:trPr>
          <w:trHeight w:hRule="exact" w:val="240"/>
          <w:jc w:val="center"/>
        </w:trPr>
        <w:tc>
          <w:tcPr>
            <w:tcW w:w="9752" w:type="dxa"/>
            <w:gridSpan w:val="2"/>
            <w:tcBorders>
              <w:top w:val="nil"/>
              <w:left w:val="nil"/>
              <w:bottom w:val="nil"/>
              <w:right w:val="nil"/>
            </w:tcBorders>
          </w:tcPr>
          <w:p w14:paraId="523DBAFB" w14:textId="77777777" w:rsidR="00761C0F" w:rsidRPr="000B4CC7" w:rsidRDefault="00761C0F" w:rsidP="00647906"/>
        </w:tc>
      </w:tr>
      <w:tr w:rsidR="00761C0F" w:rsidRPr="000B4CC7" w14:paraId="0D7B32AD" w14:textId="77777777" w:rsidTr="00647906">
        <w:trPr>
          <w:trHeight w:val="240"/>
          <w:jc w:val="center"/>
        </w:trPr>
        <w:tc>
          <w:tcPr>
            <w:tcW w:w="4876" w:type="dxa"/>
            <w:tcBorders>
              <w:top w:val="nil"/>
              <w:left w:val="nil"/>
              <w:bottom w:val="nil"/>
              <w:right w:val="nil"/>
            </w:tcBorders>
          </w:tcPr>
          <w:p w14:paraId="6645EC4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3870297" w14:textId="77777777" w:rsidR="00761C0F" w:rsidRPr="000B4CC7" w:rsidRDefault="00761C0F" w:rsidP="00647906">
            <w:pPr>
              <w:pStyle w:val="AmColumnHeading"/>
            </w:pPr>
            <w:r w:rsidRPr="000B4CC7">
              <w:t>Grozījums</w:t>
            </w:r>
          </w:p>
        </w:tc>
      </w:tr>
      <w:tr w:rsidR="00761C0F" w:rsidRPr="000B4CC7" w14:paraId="4869DD9A" w14:textId="77777777" w:rsidTr="00647906">
        <w:trPr>
          <w:jc w:val="center"/>
        </w:trPr>
        <w:tc>
          <w:tcPr>
            <w:tcW w:w="4876" w:type="dxa"/>
            <w:tcBorders>
              <w:top w:val="nil"/>
              <w:left w:val="nil"/>
              <w:bottom w:val="nil"/>
              <w:right w:val="nil"/>
            </w:tcBorders>
          </w:tcPr>
          <w:p w14:paraId="4A53C5D4" w14:textId="77777777" w:rsidR="00761C0F" w:rsidRPr="000B4CC7" w:rsidRDefault="00761C0F" w:rsidP="00647906">
            <w:pPr>
              <w:pStyle w:val="Normal6a"/>
            </w:pPr>
            <w:r w:rsidRPr="000B4CC7">
              <w:t>(9)</w:t>
            </w:r>
            <w:r w:rsidRPr="000B4CC7">
              <w:tab/>
            </w:r>
            <w:r w:rsidRPr="000B4CC7">
              <w:rPr>
                <w:b/>
                <w:i/>
              </w:rPr>
              <w:t>Vajadzētu būt iespējai daļu budžeta īstenot, izmantojot</w:t>
            </w:r>
            <w:r w:rsidRPr="000B4CC7">
              <w:t xml:space="preserve"> Eiropas </w:t>
            </w:r>
            <w:r w:rsidRPr="000B4CC7">
              <w:rPr>
                <w:b/>
                <w:i/>
              </w:rPr>
              <w:t>partnerības kopā ar citām publiskām un privātām struktūrām, ja tas ir visrezultatīvākais īstenošanas veids politikas mērķu sasniegšanai</w:t>
            </w:r>
            <w:r w:rsidRPr="000B4CC7">
              <w:t xml:space="preserve">. Eiropas partnerības būtu </w:t>
            </w:r>
            <w:r w:rsidRPr="000B4CC7">
              <w:rPr>
                <w:b/>
                <w:i/>
              </w:rPr>
              <w:t>jāizveido, ja ir nepieciešama cieša</w:t>
            </w:r>
            <w:r w:rsidRPr="000B4CC7">
              <w:t xml:space="preserve"> Savienības </w:t>
            </w:r>
            <w:r w:rsidRPr="000B4CC7">
              <w:rPr>
                <w:b/>
                <w:i/>
              </w:rPr>
              <w:t>iesaistīšanās, un tām būtu jānodrošina atbilstīgas balsstiesības Savienībai, kā arī pietiekamas citu</w:t>
            </w:r>
            <w:r w:rsidRPr="000B4CC7">
              <w:t xml:space="preserve"> partneru līdzinvestīcijas Savienības </w:t>
            </w:r>
            <w:r w:rsidRPr="000B4CC7">
              <w:rPr>
                <w:b/>
                <w:i/>
              </w:rPr>
              <w:t>finansējuma piesaistīšanai</w:t>
            </w:r>
            <w:r w:rsidRPr="000B4CC7">
              <w:t>.</w:t>
            </w:r>
            <w:r w:rsidRPr="000B4CC7">
              <w:rPr>
                <w:b/>
                <w:i/>
              </w:rPr>
              <w:t xml:space="preserve"> Lai veicinātu sinerģiju un efektivitāti, ir jānodrošina saskaņoti noteikumi. Tāpēc</w:t>
            </w:r>
            <w:r w:rsidRPr="000B4CC7">
              <w:t xml:space="preserve"> būtu </w:t>
            </w:r>
            <w:r w:rsidRPr="000B4CC7">
              <w:rPr>
                <w:b/>
                <w:i/>
              </w:rPr>
              <w:t>jāizveido stratēģisks un saskaņots portfelis ar ierobežotu skaitu Eiropas partnerību</w:t>
            </w:r>
            <w:r w:rsidRPr="000B4CC7">
              <w:t>.</w:t>
            </w:r>
          </w:p>
        </w:tc>
        <w:tc>
          <w:tcPr>
            <w:tcW w:w="4876" w:type="dxa"/>
            <w:tcBorders>
              <w:top w:val="nil"/>
              <w:left w:val="nil"/>
              <w:bottom w:val="nil"/>
              <w:right w:val="nil"/>
            </w:tcBorders>
          </w:tcPr>
          <w:p w14:paraId="0AD92B96" w14:textId="77777777" w:rsidR="00761C0F" w:rsidRPr="000B4CC7" w:rsidRDefault="00761C0F" w:rsidP="00647906">
            <w:pPr>
              <w:pStyle w:val="Normal6a"/>
            </w:pPr>
            <w:r w:rsidRPr="000B4CC7">
              <w:t>(9)</w:t>
            </w:r>
            <w:r w:rsidRPr="000B4CC7">
              <w:tab/>
            </w:r>
            <w:r w:rsidRPr="000B4CC7">
              <w:rPr>
                <w:b/>
                <w:i/>
              </w:rPr>
              <w:t>Eiropas partnerības ir nozīmīgs instruments Savienības pētniecības un inovācijas prioritāšu īstenošanai. Lai risinātu sadrumstalotību un pārklāšanos,</w:t>
            </w:r>
            <w:r w:rsidRPr="000B4CC7">
              <w:t xml:space="preserve"> Eiropas </w:t>
            </w:r>
            <w:r w:rsidRPr="000B4CC7">
              <w:rPr>
                <w:b/>
                <w:i/>
              </w:rPr>
              <w:t>partnerībās būtu jāievēro stratēģiska, uz portfeli balstīta pieeja, lai uzlabotu saskaņotību, nodrošinātu papildināmību, pētniecības un inovācijas darbībām garantētu Eiropas mērogu un optimizētu Savienības resursu izmantošanu. Eiropas partnerībām ir stratēģiski jāpalīdz stiprināt Eiropas Pētniecības telpas (EPT) līdzsvarota attīstība visā Savienībā. Dalībvalstīm vajadzētu būt nozīmīgai lomai, palīdzot izveidot Eiropas partnerību portfeli, kā arī to īstenojot un novērtējot panākto progresu</w:t>
            </w:r>
            <w:r w:rsidRPr="000B4CC7">
              <w:t xml:space="preserve">. Eiropas partnerības būtu </w:t>
            </w:r>
            <w:r w:rsidRPr="000B4CC7">
              <w:rPr>
                <w:b/>
                <w:i/>
              </w:rPr>
              <w:t>jābalsta uz stratēģiskām pētniecības un inovācijas programmām, kuras atspoguļo</w:t>
            </w:r>
            <w:r w:rsidRPr="000B4CC7">
              <w:t xml:space="preserve"> Savienības </w:t>
            </w:r>
            <w:r w:rsidRPr="000B4CC7">
              <w:rPr>
                <w:b/>
                <w:i/>
              </w:rPr>
              <w:t>prioritātes, un tās realizē konkrētās darbībās visā vērtības ķēdē, it sevišķi ieviešanas ziņā. Izveides dokumentos būtu jāparedz skaidrs un juridiski atbilstīgs satvars sadarbībai starp partneriem, ietverot to attiecīgos pienākumus, tiesības un saistības un detalizēti izklāstot juridisko un finanšu kārtību, it sevišķi attiecībā uz tādu</w:t>
            </w:r>
            <w:r w:rsidRPr="000B4CC7">
              <w:t xml:space="preserve"> partneru </w:t>
            </w:r>
            <w:r w:rsidRPr="000B4CC7">
              <w:rPr>
                <w:b/>
                <w:i/>
              </w:rPr>
              <w:t>iemaksām, kas nav</w:t>
            </w:r>
            <w:r w:rsidRPr="000B4CC7">
              <w:t xml:space="preserve"> Savienības </w:t>
            </w:r>
            <w:r w:rsidRPr="000B4CC7">
              <w:rPr>
                <w:b/>
                <w:i/>
              </w:rPr>
              <w:t xml:space="preserve">partneri, attiecīgā gadījumā šīs iemaksas nosakot </w:t>
            </w:r>
            <w:r w:rsidRPr="000B4CC7">
              <w:rPr>
                <w:b/>
                <w:i/>
              </w:rPr>
              <w:lastRenderedPageBreak/>
              <w:t>papildinošos nolūgumos</w:t>
            </w:r>
            <w:r w:rsidRPr="000B4CC7">
              <w:t>.</w:t>
            </w:r>
            <w:r w:rsidRPr="000B4CC7">
              <w:rPr>
                <w:b/>
                <w:i/>
              </w:rPr>
              <w:t xml:space="preserve"> Iemaksu centrālajai finanšu pārvaldībai būtu jāparedz elastīgas modalitātes partneru dalībai. Šādos nolīgumos</w:t>
            </w:r>
            <w:r w:rsidRPr="000B4CC7">
              <w:t xml:space="preserve"> būtu </w:t>
            </w:r>
            <w:r w:rsidRPr="000B4CC7">
              <w:rPr>
                <w:b/>
                <w:i/>
              </w:rPr>
              <w:t>arī jāprecizē asociēto un neasociēto trešo valstu partneru tiesības un saistības saistībā ar pētniecības drošības un tehnoloģiskās suverenitātes mērķiem</w:t>
            </w:r>
            <w:r w:rsidRPr="000B4CC7">
              <w:t>.</w:t>
            </w:r>
          </w:p>
        </w:tc>
      </w:tr>
    </w:tbl>
    <w:p w14:paraId="20673B0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3516752" w14:textId="77777777" w:rsidR="00761C0F" w:rsidRPr="000B4CC7" w:rsidRDefault="00761C0F" w:rsidP="00761C0F">
      <w:r w:rsidRPr="000B4CC7">
        <w:rPr>
          <w:rStyle w:val="HideTWBExt"/>
        </w:rPr>
        <w:t>&lt;/Amend&gt;</w:t>
      </w:r>
    </w:p>
    <w:p w14:paraId="2D1A1EA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270</w:t>
      </w:r>
      <w:r w:rsidRPr="000B4CC7">
        <w:rPr>
          <w:rStyle w:val="HideTWBExt"/>
          <w:b w:val="0"/>
        </w:rPr>
        <w:t>&lt;/NumAm&gt;</w:t>
      </w:r>
    </w:p>
    <w:p w14:paraId="5E15C8A6"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04BF710F" w14:textId="77777777" w:rsidR="00761C0F" w:rsidRPr="000B4CC7" w:rsidRDefault="00761C0F" w:rsidP="00761C0F">
      <w:pPr>
        <w:pStyle w:val="NormalBold"/>
      </w:pPr>
      <w:r w:rsidRPr="000B4CC7">
        <w:rPr>
          <w:rStyle w:val="HideTWBExt"/>
          <w:b w:val="0"/>
        </w:rPr>
        <w:t>&lt;/RepeatBlock-By&gt;</w:t>
      </w:r>
    </w:p>
    <w:p w14:paraId="3F60FD6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6E53D2C"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737BC55" w14:textId="77777777" w:rsidTr="00647906">
        <w:trPr>
          <w:trHeight w:hRule="exact" w:val="240"/>
          <w:jc w:val="center"/>
        </w:trPr>
        <w:tc>
          <w:tcPr>
            <w:tcW w:w="9752" w:type="dxa"/>
            <w:gridSpan w:val="2"/>
            <w:tcBorders>
              <w:top w:val="nil"/>
              <w:left w:val="nil"/>
              <w:bottom w:val="nil"/>
              <w:right w:val="nil"/>
            </w:tcBorders>
          </w:tcPr>
          <w:p w14:paraId="236866AD" w14:textId="77777777" w:rsidR="00761C0F" w:rsidRPr="000B4CC7" w:rsidRDefault="00761C0F" w:rsidP="00647906"/>
        </w:tc>
      </w:tr>
      <w:tr w:rsidR="00761C0F" w:rsidRPr="000B4CC7" w14:paraId="259EF103" w14:textId="77777777" w:rsidTr="00647906">
        <w:trPr>
          <w:trHeight w:val="240"/>
          <w:jc w:val="center"/>
        </w:trPr>
        <w:tc>
          <w:tcPr>
            <w:tcW w:w="4876" w:type="dxa"/>
            <w:tcBorders>
              <w:top w:val="nil"/>
              <w:left w:val="nil"/>
              <w:bottom w:val="nil"/>
              <w:right w:val="nil"/>
            </w:tcBorders>
          </w:tcPr>
          <w:p w14:paraId="3040FFA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89C0CAC" w14:textId="77777777" w:rsidR="00761C0F" w:rsidRPr="000B4CC7" w:rsidRDefault="00761C0F" w:rsidP="00647906">
            <w:pPr>
              <w:pStyle w:val="AmColumnHeading"/>
            </w:pPr>
            <w:r w:rsidRPr="000B4CC7">
              <w:t>Grozījums</w:t>
            </w:r>
          </w:p>
        </w:tc>
      </w:tr>
      <w:tr w:rsidR="00761C0F" w:rsidRPr="000B4CC7" w14:paraId="31CEB29B" w14:textId="77777777" w:rsidTr="00647906">
        <w:trPr>
          <w:jc w:val="center"/>
        </w:trPr>
        <w:tc>
          <w:tcPr>
            <w:tcW w:w="4876" w:type="dxa"/>
            <w:tcBorders>
              <w:top w:val="nil"/>
              <w:left w:val="nil"/>
              <w:bottom w:val="nil"/>
              <w:right w:val="nil"/>
            </w:tcBorders>
          </w:tcPr>
          <w:p w14:paraId="5D90C15A" w14:textId="77777777" w:rsidR="00761C0F" w:rsidRPr="000B4CC7" w:rsidRDefault="00761C0F" w:rsidP="00647906">
            <w:pPr>
              <w:pStyle w:val="Normal6a"/>
            </w:pPr>
            <w:r w:rsidRPr="000B4CC7">
              <w:t>(9)</w:t>
            </w:r>
            <w:r w:rsidRPr="000B4CC7">
              <w:tab/>
              <w:t>Jābūt iespējai daļu finansējuma īstenot, Eiropas partnerībās ar citām publiskām un privātām struktūrām, ja tas ir efektīvākais īstenošanas veids politikas mērķu sasniegšanai. Eiropas partnerības būtu jāveido tad, ja nepieciešama Savienības aktīva iesaiste, kā arī Savienībai būtu jānodrošina atbilstīgas balsstiesības un citu partneru pietiekams līdzieguldījums, lai piesaistītu Savienības finansējumu. Lai veicinātu sinerģiju un efektivitāti, ir jānodrošina saskaņoti noteikumi. Tāpēc būtu jāizveido ierobežota skaita Eiropas partnerību stratēģisks un saskaņots portfelis.</w:t>
            </w:r>
          </w:p>
        </w:tc>
        <w:tc>
          <w:tcPr>
            <w:tcW w:w="4876" w:type="dxa"/>
            <w:tcBorders>
              <w:top w:val="nil"/>
              <w:left w:val="nil"/>
              <w:bottom w:val="nil"/>
              <w:right w:val="nil"/>
            </w:tcBorders>
          </w:tcPr>
          <w:p w14:paraId="15567B8E" w14:textId="77777777" w:rsidR="00761C0F" w:rsidRPr="000B4CC7" w:rsidRDefault="00761C0F" w:rsidP="00647906">
            <w:pPr>
              <w:pStyle w:val="Normal6a"/>
            </w:pPr>
            <w:r w:rsidRPr="000B4CC7">
              <w:t>(9)</w:t>
            </w:r>
            <w:r w:rsidRPr="000B4CC7">
              <w:tab/>
              <w:t xml:space="preserve">Jābūt iespējai daļu finansējuma īstenot, Eiropas partnerībās ar citām publiskām un privātām struktūrām, ja tas ir efektīvākais īstenošanas veids politikas mērķu sasniegšanai. Eiropas partnerības būtu jāveido tad, ja nepieciešama Savienības aktīva iesaiste, kā arī Savienībai būtu jānodrošina atbilstīgas balsstiesības un citu partneru pietiekams līdzieguldījums, lai piesaistītu Savienības finansējumu. Lai veicinātu sinerģiju un efektivitāti, ir jānodrošina saskaņoti noteikumi. Tāpēc būtu jāizveido ierobežota skaita Eiropas partnerību stratēģisks un saskaņots portfelis. </w:t>
            </w:r>
            <w:r w:rsidRPr="000B4CC7">
              <w:rPr>
                <w:b/>
                <w:i/>
              </w:rPr>
              <w:t>Šīs partnerības būtu jāveido tā, lai nepieļautu iniciatīvu sadrumstalotību vai darbību pārklāšanos, skaidri saskaņojot tās ar Savienības stratēģiskajām prioritātēm un vajadzībām, kas noteiktas ES un valstu līmenī.</w:t>
            </w:r>
            <w:r w:rsidRPr="000B4CC7">
              <w:t xml:space="preserve"> </w:t>
            </w:r>
            <w:r w:rsidRPr="000B4CC7">
              <w:rPr>
                <w:b/>
                <w:i/>
              </w:rPr>
              <w:t>Tām būtu jānodrošina ilgtermiņa plānošana, kuras pamatā ir izmērāmi mērķi un skaidri noteikti snieguma rādītāji, lai nodrošinātu resursu efektīvu izmantošanu un stingru ietekmes novērtējumu.</w:t>
            </w:r>
          </w:p>
        </w:tc>
      </w:tr>
    </w:tbl>
    <w:p w14:paraId="61A6AAB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51F10AF9" w14:textId="77777777" w:rsidR="00761C0F" w:rsidRPr="000B4CC7" w:rsidRDefault="00761C0F" w:rsidP="00761C0F">
      <w:pPr>
        <w:pStyle w:val="AmJustTitle"/>
      </w:pPr>
      <w:r w:rsidRPr="000B4CC7">
        <w:rPr>
          <w:rStyle w:val="HideTWBExt"/>
          <w:i w:val="0"/>
        </w:rPr>
        <w:lastRenderedPageBreak/>
        <w:t>&lt;TitreJust&gt;</w:t>
      </w:r>
      <w:r w:rsidRPr="000B4CC7">
        <w:t>Pamatojums</w:t>
      </w:r>
      <w:r w:rsidRPr="000B4CC7">
        <w:rPr>
          <w:rStyle w:val="HideTWBExt"/>
          <w:i w:val="0"/>
        </w:rPr>
        <w:t>&lt;/TitreJust&gt;</w:t>
      </w:r>
    </w:p>
    <w:p w14:paraId="273EC508" w14:textId="77777777" w:rsidR="00761C0F" w:rsidRPr="000B4CC7" w:rsidRDefault="00761C0F" w:rsidP="00761C0F">
      <w:pPr>
        <w:pStyle w:val="AmJustText"/>
      </w:pPr>
      <w:r w:rsidRPr="000B4CC7">
        <w:t>Visu partnerību vidēja termiņa un ilgtermiņa plānošana un stratēģisko prioritāšu noteikšana veicinās resursu efektīvu izmantošanu un mērķu sasniegšanu.</w:t>
      </w:r>
    </w:p>
    <w:p w14:paraId="2E197DD4" w14:textId="77777777" w:rsidR="00761C0F" w:rsidRPr="000B4CC7" w:rsidRDefault="00761C0F" w:rsidP="00761C0F">
      <w:r w:rsidRPr="000B4CC7">
        <w:rPr>
          <w:rStyle w:val="HideTWBExt"/>
        </w:rPr>
        <w:t>&lt;/Amend&gt;</w:t>
      </w:r>
    </w:p>
    <w:p w14:paraId="6AB40FE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271</w:t>
      </w:r>
      <w:r w:rsidRPr="000B4CC7">
        <w:rPr>
          <w:rStyle w:val="HideTWBExt"/>
          <w:b w:val="0"/>
        </w:rPr>
        <w:t>&lt;/NumAm&gt;</w:t>
      </w:r>
    </w:p>
    <w:p w14:paraId="18D24551"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55BA03B3" w14:textId="77777777" w:rsidR="00761C0F" w:rsidRPr="000B4CC7" w:rsidRDefault="00761C0F" w:rsidP="00761C0F">
      <w:pPr>
        <w:pStyle w:val="NormalBold"/>
      </w:pPr>
      <w:r w:rsidRPr="000B4CC7">
        <w:rPr>
          <w:rStyle w:val="HideTWBExt"/>
          <w:b w:val="0"/>
        </w:rPr>
        <w:t>&lt;/RepeatBlock-By&gt;</w:t>
      </w:r>
    </w:p>
    <w:p w14:paraId="5C2CCA9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D65A1AE"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CE0B130" w14:textId="77777777" w:rsidTr="00647906">
        <w:trPr>
          <w:trHeight w:hRule="exact" w:val="240"/>
          <w:jc w:val="center"/>
        </w:trPr>
        <w:tc>
          <w:tcPr>
            <w:tcW w:w="9752" w:type="dxa"/>
            <w:gridSpan w:val="2"/>
            <w:tcBorders>
              <w:top w:val="nil"/>
              <w:left w:val="nil"/>
              <w:bottom w:val="nil"/>
              <w:right w:val="nil"/>
            </w:tcBorders>
          </w:tcPr>
          <w:p w14:paraId="7EF87656" w14:textId="77777777" w:rsidR="00761C0F" w:rsidRPr="000B4CC7" w:rsidRDefault="00761C0F" w:rsidP="00647906"/>
        </w:tc>
      </w:tr>
      <w:tr w:rsidR="00761C0F" w:rsidRPr="000B4CC7" w14:paraId="5784EAC2" w14:textId="77777777" w:rsidTr="00647906">
        <w:trPr>
          <w:trHeight w:val="240"/>
          <w:jc w:val="center"/>
        </w:trPr>
        <w:tc>
          <w:tcPr>
            <w:tcW w:w="4876" w:type="dxa"/>
            <w:tcBorders>
              <w:top w:val="nil"/>
              <w:left w:val="nil"/>
              <w:bottom w:val="nil"/>
              <w:right w:val="nil"/>
            </w:tcBorders>
          </w:tcPr>
          <w:p w14:paraId="72FA404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58196DA" w14:textId="77777777" w:rsidR="00761C0F" w:rsidRPr="000B4CC7" w:rsidRDefault="00761C0F" w:rsidP="00647906">
            <w:pPr>
              <w:pStyle w:val="AmColumnHeading"/>
            </w:pPr>
            <w:r w:rsidRPr="000B4CC7">
              <w:t>Grozījums</w:t>
            </w:r>
          </w:p>
        </w:tc>
      </w:tr>
      <w:tr w:rsidR="00761C0F" w:rsidRPr="000B4CC7" w14:paraId="35FAD115" w14:textId="77777777" w:rsidTr="00647906">
        <w:trPr>
          <w:jc w:val="center"/>
        </w:trPr>
        <w:tc>
          <w:tcPr>
            <w:tcW w:w="4876" w:type="dxa"/>
            <w:tcBorders>
              <w:top w:val="nil"/>
              <w:left w:val="nil"/>
              <w:bottom w:val="nil"/>
              <w:right w:val="nil"/>
            </w:tcBorders>
          </w:tcPr>
          <w:p w14:paraId="212EEBD8" w14:textId="77777777" w:rsidR="00761C0F" w:rsidRPr="000B4CC7" w:rsidRDefault="00761C0F" w:rsidP="00647906">
            <w:pPr>
              <w:pStyle w:val="Normal6a"/>
            </w:pPr>
            <w:r w:rsidRPr="000B4CC7">
              <w:t>(9)</w:t>
            </w:r>
            <w:r w:rsidRPr="000B4CC7">
              <w:tab/>
              <w:t>Vajadzētu būt iespējai daļu budžeta īstenot, izmantojot Eiropas partnerības kopā ar citām publiskām un privātām struktūrām,</w:t>
            </w:r>
            <w:r w:rsidRPr="000B4CC7">
              <w:rPr>
                <w:b/>
                <w:i/>
              </w:rPr>
              <w:t xml:space="preserve"> ja tas ir visrezultatīvākais īstenošanas veids politikas mērķu sasniegšanai</w:t>
            </w:r>
            <w:r w:rsidRPr="000B4CC7">
              <w:t>. Eiropas</w:t>
            </w:r>
            <w:r w:rsidRPr="000B4CC7">
              <w:rPr>
                <w:b/>
                <w:i/>
              </w:rPr>
              <w:t xml:space="preserve"> partnerības būtu jāizveido, ja ir nepieciešama cieša Savienības iesaistīšanās, un tām</w:t>
            </w:r>
            <w:r w:rsidRPr="000B4CC7">
              <w:t xml:space="preserve"> būtu jānodrošina atbilstīgas balsstiesības Savienībai, kā arī pietiekamas citu partneru līdzinvestīcijas Savienības finansējuma piesaistīšanai. </w:t>
            </w:r>
            <w:r w:rsidRPr="000B4CC7">
              <w:rPr>
                <w:b/>
                <w:i/>
              </w:rPr>
              <w:t>Lai veicinātu sinerģiju un efektivitāti, ir jānodrošina saskaņoti noteikumi. Tāpēc būtu jāizveido stratēģisks un saskaņots portfelis ar ierobežotu skaitu Eiropas</w:t>
            </w:r>
            <w:r w:rsidRPr="000B4CC7">
              <w:t xml:space="preserve"> partnerību.</w:t>
            </w:r>
          </w:p>
        </w:tc>
        <w:tc>
          <w:tcPr>
            <w:tcW w:w="4876" w:type="dxa"/>
            <w:tcBorders>
              <w:top w:val="nil"/>
              <w:left w:val="nil"/>
              <w:bottom w:val="nil"/>
              <w:right w:val="nil"/>
            </w:tcBorders>
          </w:tcPr>
          <w:p w14:paraId="201A8F5E" w14:textId="77777777" w:rsidR="00761C0F" w:rsidRPr="000B4CC7" w:rsidRDefault="00761C0F" w:rsidP="00647906">
            <w:pPr>
              <w:pStyle w:val="Normal6a"/>
            </w:pPr>
            <w:r w:rsidRPr="000B4CC7">
              <w:t>(9)</w:t>
            </w:r>
            <w:r w:rsidRPr="000B4CC7">
              <w:tab/>
            </w:r>
            <w:r w:rsidRPr="000B4CC7">
              <w:rPr>
                <w:b/>
                <w:i/>
              </w:rPr>
              <w:t xml:space="preserve">Ņemot vērā jau izveidotās un labi darbojošās partnerības, </w:t>
            </w:r>
            <w:r w:rsidRPr="000B4CC7">
              <w:t xml:space="preserve">vajadzētu būt iespējai daļu budžeta īstenot, izmantojot Eiropas partnerības kopā ar citām publiskām un privātām struktūrām, </w:t>
            </w:r>
            <w:r w:rsidRPr="000B4CC7">
              <w:rPr>
                <w:b/>
                <w:i/>
              </w:rPr>
              <w:t>gadījumos, kad dalībvalstu grupa brīvprātīgi piekrīt saskaņot valsts prioritātes, resursus un pārvaldības kārtību Programmas satvarā</w:t>
            </w:r>
            <w:r w:rsidRPr="000B4CC7">
              <w:t xml:space="preserve">. Eiropas </w:t>
            </w:r>
            <w:r w:rsidRPr="000B4CC7">
              <w:rPr>
                <w:b/>
                <w:i/>
              </w:rPr>
              <w:t>partnerībām</w:t>
            </w:r>
            <w:r w:rsidRPr="000B4CC7">
              <w:t xml:space="preserve"> būtu jānodrošina atbilstīgas balsstiesības Savienībai</w:t>
            </w:r>
            <w:r w:rsidRPr="000B4CC7">
              <w:rPr>
                <w:b/>
                <w:i/>
              </w:rPr>
              <w:t>, kuras stingri attiektos tikai uz to, kas vajadzīgs, lai aizsargātu tās finanšu, likumīgās un budžeta intereses</w:t>
            </w:r>
            <w:r w:rsidRPr="000B4CC7">
              <w:t xml:space="preserve">, kā arī pietiekamas citu partneru līdzinvestīcijas Savienības finansējuma piesaistīšanai. </w:t>
            </w:r>
            <w:r w:rsidRPr="000B4CC7">
              <w:rPr>
                <w:b/>
                <w:i/>
              </w:rPr>
              <w:t>Eiropas partnerībām un misijām ir stratēģiska nozīme kopdarbīgas pētniecības veicināšanā, valstu un privāto resursu apvienošanā un “nāves ielejas” pārvarēšanā starp pētniecību un ieviešanu tirgū. Lai gan</w:t>
            </w:r>
            <w:r w:rsidRPr="000B4CC7">
              <w:t xml:space="preserve"> partnerību </w:t>
            </w:r>
            <w:r w:rsidRPr="000B4CC7">
              <w:rPr>
                <w:b/>
                <w:i/>
              </w:rPr>
              <w:t>skaits un sarežģītība būtu pastāvīgi jāpārskata, lai izvairītos no nevajadzīga administratīvā sloga, Savienībai būtu jāatzīst dalībvalstu centrālā loma un likumīgums prioritāšu noteikšanā, pārvaldības līdzdalībā un resursu ieguldīšanā</w:t>
            </w:r>
            <w:r w:rsidRPr="000B4CC7">
              <w:t>.</w:t>
            </w:r>
          </w:p>
        </w:tc>
      </w:tr>
    </w:tbl>
    <w:p w14:paraId="7233D47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96BB2A6" w14:textId="77777777" w:rsidR="00761C0F" w:rsidRPr="000B4CC7" w:rsidRDefault="00761C0F" w:rsidP="00761C0F">
      <w:r w:rsidRPr="000B4CC7">
        <w:rPr>
          <w:rStyle w:val="HideTWBExt"/>
        </w:rPr>
        <w:t>&lt;/Amend&gt;</w:t>
      </w:r>
    </w:p>
    <w:p w14:paraId="08D49457"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272</w:t>
      </w:r>
      <w:r w:rsidRPr="000B4CC7">
        <w:rPr>
          <w:rStyle w:val="HideTWBExt"/>
          <w:b w:val="0"/>
        </w:rPr>
        <w:t>&lt;/NumAm&gt;</w:t>
      </w:r>
    </w:p>
    <w:p w14:paraId="5E4B8234"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11CEF25D" w14:textId="77777777" w:rsidR="00761C0F" w:rsidRPr="000B4CC7" w:rsidRDefault="00761C0F" w:rsidP="00761C0F">
      <w:pPr>
        <w:pStyle w:val="NormalBold"/>
      </w:pPr>
      <w:r w:rsidRPr="000B4CC7">
        <w:rPr>
          <w:rStyle w:val="HideTWBExt"/>
          <w:b w:val="0"/>
        </w:rPr>
        <w:t>&lt;/RepeatBlock-By&gt;</w:t>
      </w:r>
    </w:p>
    <w:p w14:paraId="4B349BB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C46DC0D"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B51CD0A" w14:textId="77777777" w:rsidTr="00647906">
        <w:trPr>
          <w:trHeight w:hRule="exact" w:val="240"/>
          <w:jc w:val="center"/>
        </w:trPr>
        <w:tc>
          <w:tcPr>
            <w:tcW w:w="9752" w:type="dxa"/>
            <w:gridSpan w:val="2"/>
            <w:tcBorders>
              <w:top w:val="nil"/>
              <w:left w:val="nil"/>
              <w:bottom w:val="nil"/>
              <w:right w:val="nil"/>
            </w:tcBorders>
          </w:tcPr>
          <w:p w14:paraId="0574C262" w14:textId="77777777" w:rsidR="00761C0F" w:rsidRPr="000B4CC7" w:rsidRDefault="00761C0F" w:rsidP="00647906"/>
        </w:tc>
      </w:tr>
      <w:tr w:rsidR="00761C0F" w:rsidRPr="000B4CC7" w14:paraId="492F2199" w14:textId="77777777" w:rsidTr="00647906">
        <w:trPr>
          <w:trHeight w:val="240"/>
          <w:jc w:val="center"/>
        </w:trPr>
        <w:tc>
          <w:tcPr>
            <w:tcW w:w="4876" w:type="dxa"/>
            <w:tcBorders>
              <w:top w:val="nil"/>
              <w:left w:val="nil"/>
              <w:bottom w:val="nil"/>
              <w:right w:val="nil"/>
            </w:tcBorders>
          </w:tcPr>
          <w:p w14:paraId="3C33F59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06260FA" w14:textId="77777777" w:rsidR="00761C0F" w:rsidRPr="000B4CC7" w:rsidRDefault="00761C0F" w:rsidP="00647906">
            <w:pPr>
              <w:pStyle w:val="AmColumnHeading"/>
            </w:pPr>
            <w:r w:rsidRPr="000B4CC7">
              <w:t>Grozījums</w:t>
            </w:r>
          </w:p>
        </w:tc>
      </w:tr>
      <w:tr w:rsidR="00761C0F" w:rsidRPr="000B4CC7" w14:paraId="127D3E26" w14:textId="77777777" w:rsidTr="00647906">
        <w:trPr>
          <w:jc w:val="center"/>
        </w:trPr>
        <w:tc>
          <w:tcPr>
            <w:tcW w:w="4876" w:type="dxa"/>
            <w:tcBorders>
              <w:top w:val="nil"/>
              <w:left w:val="nil"/>
              <w:bottom w:val="nil"/>
              <w:right w:val="nil"/>
            </w:tcBorders>
          </w:tcPr>
          <w:p w14:paraId="3028CF10" w14:textId="77777777" w:rsidR="00761C0F" w:rsidRPr="000B4CC7" w:rsidRDefault="00761C0F" w:rsidP="00647906">
            <w:pPr>
              <w:pStyle w:val="Normal6a"/>
            </w:pPr>
            <w:r w:rsidRPr="000B4CC7">
              <w:t>(9)</w:t>
            </w:r>
            <w:r w:rsidRPr="000B4CC7">
              <w:tab/>
              <w:t>Vajadzētu būt iespējai daļu budžeta īstenot, izmantojot Eiropas partnerības 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efektivitāti, ir jānodrošina saskaņoti noteikumi. Tāpēc būtu jāizveido stratēģisks un saskaņots portfelis ar ierobežotu skaitu Eiropas partnerību.</w:t>
            </w:r>
          </w:p>
        </w:tc>
        <w:tc>
          <w:tcPr>
            <w:tcW w:w="4876" w:type="dxa"/>
            <w:tcBorders>
              <w:top w:val="nil"/>
              <w:left w:val="nil"/>
              <w:bottom w:val="nil"/>
              <w:right w:val="nil"/>
            </w:tcBorders>
          </w:tcPr>
          <w:p w14:paraId="289C628B" w14:textId="77777777" w:rsidR="00761C0F" w:rsidRPr="000B4CC7" w:rsidRDefault="00761C0F" w:rsidP="00647906">
            <w:pPr>
              <w:pStyle w:val="Normal6a"/>
            </w:pPr>
            <w:r w:rsidRPr="000B4CC7">
              <w:t>(9)</w:t>
            </w:r>
            <w:r w:rsidRPr="000B4CC7">
              <w:tab/>
              <w:t>Vajadzētu būt iespējai daļu budžeta īstenot, izmantojot Eiropas partnerības</w:t>
            </w:r>
            <w:r w:rsidRPr="000B4CC7">
              <w:rPr>
                <w:b/>
                <w:i/>
              </w:rPr>
              <w:t>, tostarp uz darba programmu balstītu partnerību veidā,</w:t>
            </w:r>
            <w:r w:rsidRPr="000B4CC7">
              <w:t xml:space="preserve"> 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w:t>
            </w:r>
            <w:r w:rsidRPr="000B4CC7">
              <w:rPr>
                <w:b/>
                <w:i/>
              </w:rPr>
              <w:t>Dalībvalstīm vajadzētu būt nozīmīgai lomai, palīdzot izveidot Eiropas partnerību portfeļus un tos īstenot.</w:t>
            </w:r>
            <w:r w:rsidRPr="000B4CC7">
              <w:t xml:space="preserve"> Lai veicinātu sinerģiju un efektivitāti, ir jānodrošina saskaņoti noteikumi. Tāpēc būtu jāizveido stratēģisks un saskaņots portfelis ar ierobežotu skaitu Eiropas partnerību. </w:t>
            </w:r>
            <w:r w:rsidRPr="000B4CC7">
              <w:rPr>
                <w:b/>
                <w:i/>
              </w:rPr>
              <w:t>Papildinošos nolīgumos būtu arī jāprecizē asociēto un neasociēto trešo valstu partneru tiesības un saistības saistībā ar pētniecības drošības un tehnoloģiskās suverenitātes mērķiem.</w:t>
            </w:r>
          </w:p>
        </w:tc>
      </w:tr>
    </w:tbl>
    <w:p w14:paraId="69C5EE8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95B9544" w14:textId="77777777" w:rsidR="00761C0F" w:rsidRPr="000B4CC7" w:rsidRDefault="00761C0F" w:rsidP="00761C0F">
      <w:r w:rsidRPr="000B4CC7">
        <w:rPr>
          <w:rStyle w:val="HideTWBExt"/>
        </w:rPr>
        <w:t>&lt;/Amend&gt;</w:t>
      </w:r>
    </w:p>
    <w:p w14:paraId="135704F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273</w:t>
      </w:r>
      <w:r w:rsidRPr="000B4CC7">
        <w:rPr>
          <w:rStyle w:val="HideTWBExt"/>
          <w:b w:val="0"/>
        </w:rPr>
        <w:t>&lt;/NumAm&gt;</w:t>
      </w:r>
    </w:p>
    <w:p w14:paraId="0C66C783" w14:textId="77777777" w:rsidR="00761C0F" w:rsidRPr="000B4CC7" w:rsidRDefault="00761C0F" w:rsidP="00761C0F">
      <w:pPr>
        <w:pStyle w:val="NormalBold"/>
      </w:pPr>
      <w:r w:rsidRPr="000B4CC7">
        <w:rPr>
          <w:rStyle w:val="HideTWBExt"/>
          <w:b w:val="0"/>
        </w:rPr>
        <w:t>&lt;RepeatBlock-By&gt;&lt;Members&gt;</w:t>
      </w:r>
      <w:r w:rsidRPr="000B4CC7">
        <w:t>Morten Løkkegaard</w:t>
      </w:r>
      <w:r w:rsidRPr="000B4CC7">
        <w:rPr>
          <w:rStyle w:val="HideTWBExt"/>
          <w:b w:val="0"/>
        </w:rPr>
        <w:t>&lt;/Members&gt;</w:t>
      </w:r>
    </w:p>
    <w:p w14:paraId="5E009427" w14:textId="77777777" w:rsidR="00761C0F" w:rsidRPr="000B4CC7" w:rsidRDefault="00761C0F" w:rsidP="00761C0F">
      <w:pPr>
        <w:pStyle w:val="NormalBold"/>
      </w:pPr>
      <w:r w:rsidRPr="000B4CC7">
        <w:rPr>
          <w:rStyle w:val="HideTWBExt"/>
          <w:b w:val="0"/>
        </w:rPr>
        <w:t>&lt;/RepeatBlock-By&gt;</w:t>
      </w:r>
    </w:p>
    <w:p w14:paraId="5740726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E72029B"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3F80FE9" w14:textId="77777777" w:rsidTr="00647906">
        <w:trPr>
          <w:trHeight w:hRule="exact" w:val="240"/>
          <w:jc w:val="center"/>
        </w:trPr>
        <w:tc>
          <w:tcPr>
            <w:tcW w:w="9752" w:type="dxa"/>
            <w:gridSpan w:val="2"/>
            <w:tcBorders>
              <w:top w:val="nil"/>
              <w:left w:val="nil"/>
              <w:bottom w:val="nil"/>
              <w:right w:val="nil"/>
            </w:tcBorders>
          </w:tcPr>
          <w:p w14:paraId="56DAD3B1" w14:textId="77777777" w:rsidR="00761C0F" w:rsidRPr="000B4CC7" w:rsidRDefault="00761C0F" w:rsidP="00647906"/>
        </w:tc>
      </w:tr>
      <w:tr w:rsidR="00761C0F" w:rsidRPr="000B4CC7" w14:paraId="6426272D" w14:textId="77777777" w:rsidTr="00647906">
        <w:trPr>
          <w:trHeight w:val="240"/>
          <w:jc w:val="center"/>
        </w:trPr>
        <w:tc>
          <w:tcPr>
            <w:tcW w:w="4876" w:type="dxa"/>
            <w:tcBorders>
              <w:top w:val="nil"/>
              <w:left w:val="nil"/>
              <w:bottom w:val="nil"/>
              <w:right w:val="nil"/>
            </w:tcBorders>
          </w:tcPr>
          <w:p w14:paraId="7E87129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EE22159" w14:textId="77777777" w:rsidR="00761C0F" w:rsidRPr="000B4CC7" w:rsidRDefault="00761C0F" w:rsidP="00647906">
            <w:pPr>
              <w:pStyle w:val="AmColumnHeading"/>
            </w:pPr>
            <w:r w:rsidRPr="000B4CC7">
              <w:t>Grozījums</w:t>
            </w:r>
          </w:p>
        </w:tc>
      </w:tr>
      <w:tr w:rsidR="00761C0F" w:rsidRPr="000B4CC7" w14:paraId="61A16D3D" w14:textId="77777777" w:rsidTr="00647906">
        <w:trPr>
          <w:jc w:val="center"/>
        </w:trPr>
        <w:tc>
          <w:tcPr>
            <w:tcW w:w="4876" w:type="dxa"/>
            <w:tcBorders>
              <w:top w:val="nil"/>
              <w:left w:val="nil"/>
              <w:bottom w:val="nil"/>
              <w:right w:val="nil"/>
            </w:tcBorders>
          </w:tcPr>
          <w:p w14:paraId="26B9CD01" w14:textId="77777777" w:rsidR="00761C0F" w:rsidRPr="000B4CC7" w:rsidRDefault="00761C0F" w:rsidP="00647906">
            <w:pPr>
              <w:pStyle w:val="Normal6a"/>
            </w:pPr>
            <w:r w:rsidRPr="000B4CC7">
              <w:t>(9)</w:t>
            </w:r>
            <w:r w:rsidRPr="000B4CC7">
              <w:tab/>
              <w:t xml:space="preserve">Vajadzētu būt iespējai daļu budžeta īstenot, izmantojot Eiropas </w:t>
            </w:r>
            <w:r w:rsidRPr="000B4CC7">
              <w:rPr>
                <w:b/>
                <w:i/>
              </w:rPr>
              <w:t>partnerības</w:t>
            </w:r>
            <w:r w:rsidRPr="000B4CC7">
              <w:t xml:space="preserve"> </w:t>
            </w:r>
            <w:r w:rsidRPr="000B4CC7">
              <w:lastRenderedPageBreak/>
              <w:t>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efektivitāti, ir jānodrošina saskaņoti noteikumi. Tāpēc būtu jāizveido stratēģisks un saskaņots portfelis ar ierobežotu skaitu Eiropas partnerību.</w:t>
            </w:r>
          </w:p>
        </w:tc>
        <w:tc>
          <w:tcPr>
            <w:tcW w:w="4876" w:type="dxa"/>
            <w:tcBorders>
              <w:top w:val="nil"/>
              <w:left w:val="nil"/>
              <w:bottom w:val="nil"/>
              <w:right w:val="nil"/>
            </w:tcBorders>
          </w:tcPr>
          <w:p w14:paraId="40FA692B" w14:textId="77777777" w:rsidR="00761C0F" w:rsidRPr="000B4CC7" w:rsidRDefault="00761C0F" w:rsidP="00647906">
            <w:pPr>
              <w:pStyle w:val="Normal6a"/>
            </w:pPr>
            <w:r w:rsidRPr="000B4CC7">
              <w:lastRenderedPageBreak/>
              <w:t>(9)</w:t>
            </w:r>
            <w:r w:rsidRPr="000B4CC7">
              <w:tab/>
              <w:t xml:space="preserve">Vajadzētu būt iespējai daļu budžeta īstenot, izmantojot </w:t>
            </w:r>
            <w:r w:rsidRPr="000B4CC7">
              <w:rPr>
                <w:b/>
                <w:i/>
              </w:rPr>
              <w:t xml:space="preserve">ierobežotu skaitu </w:t>
            </w:r>
            <w:r w:rsidRPr="000B4CC7">
              <w:lastRenderedPageBreak/>
              <w:t xml:space="preserve">Eiropas </w:t>
            </w:r>
            <w:r w:rsidRPr="000B4CC7">
              <w:rPr>
                <w:b/>
                <w:i/>
              </w:rPr>
              <w:t>partnerību</w:t>
            </w:r>
            <w:r w:rsidRPr="000B4CC7">
              <w:t xml:space="preserve"> kopā ar citām publiskām un privātām struktūrām, ja tas ir visrezultatīvākais īstenošanas veids politikas mērķu sasniegšanai</w:t>
            </w:r>
            <w:r w:rsidRPr="000B4CC7">
              <w:rPr>
                <w:b/>
                <w:i/>
              </w:rPr>
              <w:t xml:space="preserve"> un ja ir pietiekama ES pievienotā vērtība, ko apliecina vēlme investēt — vēlams, gan no Savienības, gan dalībvalstu puses</w:t>
            </w:r>
            <w:r w:rsidRPr="000B4CC7">
              <w:t>.</w:t>
            </w:r>
            <w:r w:rsidRPr="000B4CC7">
              <w:rPr>
                <w:b/>
                <w:i/>
              </w:rPr>
              <w:t xml:space="preserve"> Ja šāda vērtība ir pierādīta, būtu jāizveido īpaši juridiskie instrumenti, tostarp tie, kas paredzēti LESD 185. un 187. pantā, tiem nodrošinot pietiekamu budžetu un darbības autonomiju mērķu sasniegšanai</w:t>
            </w:r>
            <w:r w:rsidRPr="000B4CC7">
              <w:rPr>
                <w:b/>
                <w:bCs/>
                <w:i/>
                <w:iCs/>
              </w:rPr>
              <w:t>.</w:t>
            </w:r>
            <w:r w:rsidRPr="000B4CC7">
              <w:t xml:space="preserve">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efektivitāti, ir jānodrošina saskaņoti noteikumi. Tāpēc būtu jāizveido stratēģisks un saskaņots portfelis ar ierobežotu skaitu Eiropas partnerību.</w:t>
            </w:r>
          </w:p>
        </w:tc>
      </w:tr>
    </w:tbl>
    <w:p w14:paraId="08E8961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DD32E39" w14:textId="77777777" w:rsidR="00761C0F" w:rsidRPr="000B4CC7" w:rsidRDefault="00761C0F" w:rsidP="00761C0F">
      <w:r w:rsidRPr="000B4CC7">
        <w:rPr>
          <w:rStyle w:val="HideTWBExt"/>
        </w:rPr>
        <w:t>&lt;/Amend&gt;</w:t>
      </w:r>
    </w:p>
    <w:p w14:paraId="1C1558C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274</w:t>
      </w:r>
      <w:r w:rsidRPr="000B4CC7">
        <w:rPr>
          <w:rStyle w:val="HideTWBExt"/>
          <w:b w:val="0"/>
        </w:rPr>
        <w:t>&lt;/NumAm&gt;</w:t>
      </w:r>
    </w:p>
    <w:p w14:paraId="79FB013C" w14:textId="77777777" w:rsidR="00761C0F" w:rsidRPr="000B4CC7" w:rsidRDefault="00761C0F" w:rsidP="00761C0F">
      <w:pPr>
        <w:pStyle w:val="NormalBold"/>
      </w:pPr>
      <w:r w:rsidRPr="000B4CC7">
        <w:rPr>
          <w:rStyle w:val="HideTWBExt"/>
          <w:b w:val="0"/>
        </w:rPr>
        <w:t>&lt;RepeatBlock-By&gt;&lt;Members&gt;</w:t>
      </w:r>
      <w:r w:rsidRPr="000B4CC7">
        <w:t>Nikos Pappas, Jussi Saramo, Anthony Smith</w:t>
      </w:r>
      <w:r w:rsidRPr="000B4CC7">
        <w:rPr>
          <w:rStyle w:val="HideTWBExt"/>
          <w:b w:val="0"/>
        </w:rPr>
        <w:t>&lt;/Members&gt;</w:t>
      </w:r>
    </w:p>
    <w:p w14:paraId="2D6B572E" w14:textId="77777777" w:rsidR="00761C0F" w:rsidRPr="000B4CC7" w:rsidRDefault="00761C0F" w:rsidP="00761C0F">
      <w:pPr>
        <w:pStyle w:val="NormalBold"/>
      </w:pPr>
      <w:r w:rsidRPr="000B4CC7">
        <w:rPr>
          <w:rStyle w:val="HideTWBExt"/>
          <w:b w:val="0"/>
        </w:rPr>
        <w:t>&lt;/RepeatBlock-By&gt;</w:t>
      </w:r>
    </w:p>
    <w:p w14:paraId="09FC474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E46E774"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48BB1E0" w14:textId="77777777" w:rsidTr="00647906">
        <w:trPr>
          <w:trHeight w:hRule="exact" w:val="240"/>
          <w:jc w:val="center"/>
        </w:trPr>
        <w:tc>
          <w:tcPr>
            <w:tcW w:w="9752" w:type="dxa"/>
            <w:gridSpan w:val="2"/>
            <w:tcBorders>
              <w:top w:val="nil"/>
              <w:left w:val="nil"/>
              <w:bottom w:val="nil"/>
              <w:right w:val="nil"/>
            </w:tcBorders>
          </w:tcPr>
          <w:p w14:paraId="712A0842" w14:textId="77777777" w:rsidR="00761C0F" w:rsidRPr="000B4CC7" w:rsidRDefault="00761C0F" w:rsidP="00647906"/>
        </w:tc>
      </w:tr>
      <w:tr w:rsidR="00761C0F" w:rsidRPr="000B4CC7" w14:paraId="40B71133" w14:textId="77777777" w:rsidTr="00647906">
        <w:trPr>
          <w:trHeight w:val="240"/>
          <w:jc w:val="center"/>
        </w:trPr>
        <w:tc>
          <w:tcPr>
            <w:tcW w:w="4876" w:type="dxa"/>
            <w:tcBorders>
              <w:top w:val="nil"/>
              <w:left w:val="nil"/>
              <w:bottom w:val="nil"/>
              <w:right w:val="nil"/>
            </w:tcBorders>
          </w:tcPr>
          <w:p w14:paraId="2E33DFC7"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71CA372" w14:textId="77777777" w:rsidR="00761C0F" w:rsidRPr="000B4CC7" w:rsidRDefault="00761C0F" w:rsidP="00647906">
            <w:pPr>
              <w:pStyle w:val="AmColumnHeading"/>
            </w:pPr>
            <w:r w:rsidRPr="000B4CC7">
              <w:t>Grozījums</w:t>
            </w:r>
          </w:p>
        </w:tc>
      </w:tr>
      <w:tr w:rsidR="00761C0F" w:rsidRPr="000B4CC7" w14:paraId="2472B9E5" w14:textId="77777777" w:rsidTr="00647906">
        <w:trPr>
          <w:jc w:val="center"/>
        </w:trPr>
        <w:tc>
          <w:tcPr>
            <w:tcW w:w="4876" w:type="dxa"/>
            <w:tcBorders>
              <w:top w:val="nil"/>
              <w:left w:val="nil"/>
              <w:bottom w:val="nil"/>
              <w:right w:val="nil"/>
            </w:tcBorders>
          </w:tcPr>
          <w:p w14:paraId="4A1BA1A0" w14:textId="77777777" w:rsidR="00761C0F" w:rsidRPr="000B4CC7" w:rsidRDefault="00761C0F" w:rsidP="00647906">
            <w:pPr>
              <w:pStyle w:val="Normal6a"/>
            </w:pPr>
            <w:r w:rsidRPr="000B4CC7">
              <w:t>(9)</w:t>
            </w:r>
            <w:r w:rsidRPr="000B4CC7">
              <w:tab/>
              <w:t xml:space="preserve">Vajadzētu būt iespējai daļu budžeta īstenot, izmantojot Eiropas partnerības 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w:t>
            </w:r>
            <w:r w:rsidRPr="000B4CC7">
              <w:lastRenderedPageBreak/>
              <w:t>efektivitāti, ir jānodrošina saskaņoti noteikumi. Tāpēc būtu jāizveido stratēģisks un saskaņots portfelis ar ierobežotu skaitu Eiropas partnerību.</w:t>
            </w:r>
          </w:p>
        </w:tc>
        <w:tc>
          <w:tcPr>
            <w:tcW w:w="4876" w:type="dxa"/>
            <w:tcBorders>
              <w:top w:val="nil"/>
              <w:left w:val="nil"/>
              <w:bottom w:val="nil"/>
              <w:right w:val="nil"/>
            </w:tcBorders>
          </w:tcPr>
          <w:p w14:paraId="211457A3" w14:textId="77777777" w:rsidR="00761C0F" w:rsidRPr="000B4CC7" w:rsidRDefault="00761C0F" w:rsidP="00647906">
            <w:pPr>
              <w:pStyle w:val="Normal6a"/>
            </w:pPr>
            <w:r w:rsidRPr="000B4CC7">
              <w:lastRenderedPageBreak/>
              <w:t>(9)</w:t>
            </w:r>
            <w:r w:rsidRPr="000B4CC7">
              <w:tab/>
              <w:t xml:space="preserve">Vajadzētu būt iespējai daļu budžeta īstenot, izmantojot Eiropas partnerības 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w:t>
            </w:r>
            <w:r w:rsidRPr="000B4CC7">
              <w:lastRenderedPageBreak/>
              <w:t xml:space="preserve">efektivitāti, ir jānodrošina saskaņoti noteikumi. Tāpēc būtu jāizveido stratēģisks un saskaņots portfelis ar ierobežotu skaitu Eiropas partnerību. </w:t>
            </w:r>
            <w:r w:rsidRPr="000B4CC7">
              <w:rPr>
                <w:b/>
                <w:i/>
              </w:rPr>
              <w:t>Eiropas partnerības pārvalda pārredzami, nodrošinot, ka ir jēgpilni pārstāvētas valsts iestādes, universitātes, pētniecības organizācijas, arodbiedrības, pilsoniskās sabiedrības organizācijas un sociālekonomikas dalībnieki, lai Savienības finansējums nesamērīgi neveidotos atkarībā no lielu uzņēmumu interesēm.</w:t>
            </w:r>
          </w:p>
        </w:tc>
      </w:tr>
    </w:tbl>
    <w:p w14:paraId="60524A1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FF0AA78" w14:textId="77777777" w:rsidR="00761C0F" w:rsidRPr="000B4CC7" w:rsidRDefault="00761C0F" w:rsidP="00761C0F">
      <w:r w:rsidRPr="000B4CC7">
        <w:rPr>
          <w:rStyle w:val="HideTWBExt"/>
        </w:rPr>
        <w:t>&lt;/Amend&gt;</w:t>
      </w:r>
    </w:p>
    <w:p w14:paraId="7047FB0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275</w:t>
      </w:r>
      <w:r w:rsidRPr="000B4CC7">
        <w:rPr>
          <w:rStyle w:val="HideTWBExt"/>
          <w:b w:val="0"/>
        </w:rPr>
        <w:t>&lt;/NumAm&gt;</w:t>
      </w:r>
    </w:p>
    <w:p w14:paraId="14760C18"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0FBAB263" w14:textId="77777777" w:rsidR="00761C0F" w:rsidRPr="000B4CC7" w:rsidRDefault="00761C0F" w:rsidP="00761C0F">
      <w:pPr>
        <w:pStyle w:val="NormalBold"/>
      </w:pPr>
      <w:r w:rsidRPr="000B4CC7">
        <w:rPr>
          <w:rStyle w:val="HideTWBExt"/>
          <w:b w:val="0"/>
        </w:rPr>
        <w:t>&lt;/RepeatBlock-By&gt;</w:t>
      </w:r>
    </w:p>
    <w:p w14:paraId="085A464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A45C744"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61627B3" w14:textId="77777777" w:rsidTr="00647906">
        <w:trPr>
          <w:trHeight w:hRule="exact" w:val="240"/>
          <w:jc w:val="center"/>
        </w:trPr>
        <w:tc>
          <w:tcPr>
            <w:tcW w:w="9752" w:type="dxa"/>
            <w:gridSpan w:val="2"/>
            <w:tcBorders>
              <w:top w:val="nil"/>
              <w:left w:val="nil"/>
              <w:bottom w:val="nil"/>
              <w:right w:val="nil"/>
            </w:tcBorders>
          </w:tcPr>
          <w:p w14:paraId="31FA3027" w14:textId="77777777" w:rsidR="00761C0F" w:rsidRPr="000B4CC7" w:rsidRDefault="00761C0F" w:rsidP="00647906"/>
        </w:tc>
      </w:tr>
      <w:tr w:rsidR="00761C0F" w:rsidRPr="000B4CC7" w14:paraId="397B4520" w14:textId="77777777" w:rsidTr="00647906">
        <w:trPr>
          <w:trHeight w:val="240"/>
          <w:jc w:val="center"/>
        </w:trPr>
        <w:tc>
          <w:tcPr>
            <w:tcW w:w="4876" w:type="dxa"/>
            <w:tcBorders>
              <w:top w:val="nil"/>
              <w:left w:val="nil"/>
              <w:bottom w:val="nil"/>
              <w:right w:val="nil"/>
            </w:tcBorders>
          </w:tcPr>
          <w:p w14:paraId="7AFDEE9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AB62A22" w14:textId="77777777" w:rsidR="00761C0F" w:rsidRPr="000B4CC7" w:rsidRDefault="00761C0F" w:rsidP="00647906">
            <w:pPr>
              <w:pStyle w:val="AmColumnHeading"/>
            </w:pPr>
            <w:r w:rsidRPr="000B4CC7">
              <w:t>Grozījums</w:t>
            </w:r>
          </w:p>
        </w:tc>
      </w:tr>
      <w:tr w:rsidR="00761C0F" w:rsidRPr="000B4CC7" w14:paraId="5E63C046" w14:textId="77777777" w:rsidTr="00647906">
        <w:trPr>
          <w:jc w:val="center"/>
        </w:trPr>
        <w:tc>
          <w:tcPr>
            <w:tcW w:w="4876" w:type="dxa"/>
            <w:tcBorders>
              <w:top w:val="nil"/>
              <w:left w:val="nil"/>
              <w:bottom w:val="nil"/>
              <w:right w:val="nil"/>
            </w:tcBorders>
          </w:tcPr>
          <w:p w14:paraId="4917B052" w14:textId="77777777" w:rsidR="00761C0F" w:rsidRPr="000B4CC7" w:rsidRDefault="00761C0F" w:rsidP="00647906">
            <w:pPr>
              <w:pStyle w:val="Normal6a"/>
            </w:pPr>
            <w:r w:rsidRPr="000B4CC7">
              <w:t>(9)</w:t>
            </w:r>
            <w:r w:rsidRPr="000B4CC7">
              <w:tab/>
              <w:t>Vajadzētu būt iespējai daļu budžeta īstenot, izmantojot Eiropas partnerības 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efektivitāti, ir jānodrošina saskaņoti noteikumi. Tāpēc būtu jāizveido stratēģisks un saskaņots portfelis ar ierobežotu skaitu Eiropas partnerību.</w:t>
            </w:r>
          </w:p>
        </w:tc>
        <w:tc>
          <w:tcPr>
            <w:tcW w:w="4876" w:type="dxa"/>
            <w:tcBorders>
              <w:top w:val="nil"/>
              <w:left w:val="nil"/>
              <w:bottom w:val="nil"/>
              <w:right w:val="nil"/>
            </w:tcBorders>
          </w:tcPr>
          <w:p w14:paraId="2CD40F82" w14:textId="77777777" w:rsidR="00761C0F" w:rsidRPr="000B4CC7" w:rsidRDefault="00761C0F" w:rsidP="00647906">
            <w:pPr>
              <w:pStyle w:val="Normal6a"/>
            </w:pPr>
            <w:r w:rsidRPr="000B4CC7">
              <w:t>(9)</w:t>
            </w:r>
            <w:r w:rsidRPr="000B4CC7">
              <w:tab/>
              <w:t>Vajadzētu būt iespējai daļu budžeta īstenot, izmantojot Eiropas partnerības kopā ar citām publiskām un privātām struktūrām</w:t>
            </w:r>
            <w:r w:rsidRPr="000B4CC7">
              <w:rPr>
                <w:b/>
                <w:i/>
              </w:rPr>
              <w:t>, tostarp rūpniecības nozari, pētniecības organizācijām, vietējām un reģionālajām iestādēm</w:t>
            </w:r>
            <w:r w:rsidRPr="000B4CC7">
              <w:t>,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efektivitāti, ir jānodrošina saskaņoti noteikumi. Tāpēc būtu jāizveido stratēģisks un saskaņots portfelis ar ierobežotu skaitu Eiropas partnerību.</w:t>
            </w:r>
          </w:p>
        </w:tc>
      </w:tr>
    </w:tbl>
    <w:p w14:paraId="33D4134C"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9F52A97" w14:textId="77777777" w:rsidR="00761C0F" w:rsidRPr="000B4CC7" w:rsidRDefault="00761C0F" w:rsidP="00761C0F">
      <w:r w:rsidRPr="000B4CC7">
        <w:rPr>
          <w:rStyle w:val="HideTWBExt"/>
        </w:rPr>
        <w:t>&lt;/Amend&gt;</w:t>
      </w:r>
    </w:p>
    <w:p w14:paraId="64F5C575"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276</w:t>
      </w:r>
      <w:r w:rsidRPr="000B4CC7">
        <w:rPr>
          <w:rStyle w:val="HideTWBExt"/>
          <w:b w:val="0"/>
        </w:rPr>
        <w:t>&lt;/NumAm&gt;</w:t>
      </w:r>
    </w:p>
    <w:p w14:paraId="43A5186F"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2FA728A0" w14:textId="77777777" w:rsidR="00761C0F" w:rsidRPr="000B4CC7" w:rsidRDefault="00761C0F" w:rsidP="00761C0F">
      <w:pPr>
        <w:pStyle w:val="NormalBold"/>
      </w:pPr>
      <w:r w:rsidRPr="000B4CC7">
        <w:rPr>
          <w:rStyle w:val="HideTWBExt"/>
          <w:b w:val="0"/>
        </w:rPr>
        <w:t>&lt;/RepeatBlock-By&gt;</w:t>
      </w:r>
    </w:p>
    <w:p w14:paraId="3ACE54D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899D0B1" w14:textId="77777777" w:rsidR="00761C0F" w:rsidRPr="000B4CC7" w:rsidRDefault="00761C0F" w:rsidP="00761C0F">
      <w:pPr>
        <w:pStyle w:val="NormalBold"/>
      </w:pPr>
      <w:r w:rsidRPr="000B4CC7">
        <w:rPr>
          <w:rStyle w:val="HideTWBExt"/>
          <w:b w:val="0"/>
        </w:rPr>
        <w:t>&lt;Article&gt;</w:t>
      </w:r>
      <w:r w:rsidRPr="000B4CC7">
        <w:t>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B513C29" w14:textId="77777777" w:rsidTr="00647906">
        <w:trPr>
          <w:trHeight w:hRule="exact" w:val="240"/>
          <w:jc w:val="center"/>
        </w:trPr>
        <w:tc>
          <w:tcPr>
            <w:tcW w:w="9752" w:type="dxa"/>
            <w:gridSpan w:val="2"/>
            <w:tcBorders>
              <w:top w:val="nil"/>
              <w:left w:val="nil"/>
              <w:bottom w:val="nil"/>
              <w:right w:val="nil"/>
            </w:tcBorders>
          </w:tcPr>
          <w:p w14:paraId="5FE7D131" w14:textId="77777777" w:rsidR="00761C0F" w:rsidRPr="000B4CC7" w:rsidRDefault="00761C0F" w:rsidP="00647906"/>
        </w:tc>
      </w:tr>
      <w:tr w:rsidR="00761C0F" w:rsidRPr="000B4CC7" w14:paraId="035264B2" w14:textId="77777777" w:rsidTr="00647906">
        <w:trPr>
          <w:trHeight w:val="240"/>
          <w:jc w:val="center"/>
        </w:trPr>
        <w:tc>
          <w:tcPr>
            <w:tcW w:w="4876" w:type="dxa"/>
            <w:tcBorders>
              <w:top w:val="nil"/>
              <w:left w:val="nil"/>
              <w:bottom w:val="nil"/>
              <w:right w:val="nil"/>
            </w:tcBorders>
          </w:tcPr>
          <w:p w14:paraId="567DD84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4DFA890" w14:textId="77777777" w:rsidR="00761C0F" w:rsidRPr="000B4CC7" w:rsidRDefault="00761C0F" w:rsidP="00647906">
            <w:pPr>
              <w:pStyle w:val="AmColumnHeading"/>
            </w:pPr>
            <w:r w:rsidRPr="000B4CC7">
              <w:t>Grozījums</w:t>
            </w:r>
          </w:p>
        </w:tc>
      </w:tr>
      <w:tr w:rsidR="00761C0F" w:rsidRPr="000B4CC7" w14:paraId="08C81A1D" w14:textId="77777777" w:rsidTr="00647906">
        <w:trPr>
          <w:jc w:val="center"/>
        </w:trPr>
        <w:tc>
          <w:tcPr>
            <w:tcW w:w="4876" w:type="dxa"/>
            <w:tcBorders>
              <w:top w:val="nil"/>
              <w:left w:val="nil"/>
              <w:bottom w:val="nil"/>
              <w:right w:val="nil"/>
            </w:tcBorders>
          </w:tcPr>
          <w:p w14:paraId="0AEDC5FA" w14:textId="77777777" w:rsidR="00761C0F" w:rsidRPr="000B4CC7" w:rsidRDefault="00761C0F" w:rsidP="00647906">
            <w:pPr>
              <w:pStyle w:val="Normal6a"/>
            </w:pPr>
            <w:r w:rsidRPr="000B4CC7">
              <w:t>(9)</w:t>
            </w:r>
            <w:r w:rsidRPr="000B4CC7">
              <w:tab/>
              <w:t>Vajadzētu būt iespējai daļu budžeta īstenot, izmantojot Eiropas partnerības 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efektivitāti, ir jānodrošina saskaņoti noteikumi. Tāpēc būtu jāizveido stratēģisks un saskaņots portfelis ar ierobežotu skaitu Eiropas partnerību.</w:t>
            </w:r>
          </w:p>
        </w:tc>
        <w:tc>
          <w:tcPr>
            <w:tcW w:w="4876" w:type="dxa"/>
            <w:tcBorders>
              <w:top w:val="nil"/>
              <w:left w:val="nil"/>
              <w:bottom w:val="nil"/>
              <w:right w:val="nil"/>
            </w:tcBorders>
          </w:tcPr>
          <w:p w14:paraId="5ED0BBF9" w14:textId="77777777" w:rsidR="00761C0F" w:rsidRPr="000B4CC7" w:rsidRDefault="00761C0F" w:rsidP="00647906">
            <w:pPr>
              <w:pStyle w:val="Normal6a"/>
            </w:pPr>
            <w:r w:rsidRPr="000B4CC7">
              <w:t>(9)</w:t>
            </w:r>
            <w:r w:rsidRPr="000B4CC7">
              <w:tab/>
              <w:t>Vajadzētu būt iespējai daļu budžeta īstenot, izmantojot Eiropas partnerības kopā ar citām publiskām un privātām struktūrām, ja tas ir visrezultatīvākais īstenošanas veids politikas mērķu sasniegšanai. Eiropas partnerības būtu jāizveido, ja ir nepieciešama cieša Savienības iesaistīšanās, un tām būtu jānodrošina atbilstīgas balsstiesības Savienībai, kā arī pietiekamas citu partneru līdzinvestīcijas Savienības finansējuma piesaistīšanai. Lai veicinātu sinerģiju un efektivitāti, ir jānodrošina saskaņoti noteikumi. Tāpēc būtu jāizveido stratēģisks un saskaņots portfelis ar ierobežotu skaitu Eiropas partnerību</w:t>
            </w:r>
            <w:r w:rsidRPr="000B4CC7">
              <w:rPr>
                <w:b/>
                <w:i/>
              </w:rPr>
              <w:t>, ņemot vērā jau izveidotās un labi funkcionējošās partnerības</w:t>
            </w:r>
            <w:r w:rsidRPr="000B4CC7">
              <w:t>.</w:t>
            </w:r>
          </w:p>
        </w:tc>
      </w:tr>
    </w:tbl>
    <w:p w14:paraId="7F9E8CD8"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08E3129" w14:textId="77777777" w:rsidR="00761C0F" w:rsidRPr="000B4CC7" w:rsidRDefault="00761C0F" w:rsidP="00761C0F">
      <w:r w:rsidRPr="000B4CC7">
        <w:rPr>
          <w:rStyle w:val="HideTWBExt"/>
        </w:rPr>
        <w:t>&lt;/Amend&gt;</w:t>
      </w:r>
    </w:p>
    <w:p w14:paraId="09FBE30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277</w:t>
      </w:r>
      <w:r w:rsidRPr="000B4CC7">
        <w:rPr>
          <w:rStyle w:val="HideTWBExt"/>
          <w:b w:val="0"/>
        </w:rPr>
        <w:t>&lt;/NumAm&gt;</w:t>
      </w:r>
    </w:p>
    <w:p w14:paraId="1F40FF0D" w14:textId="77777777" w:rsidR="00761C0F" w:rsidRPr="000B4CC7" w:rsidRDefault="00761C0F" w:rsidP="00761C0F">
      <w:pPr>
        <w:pStyle w:val="NormalBold"/>
      </w:pPr>
      <w:r w:rsidRPr="000B4CC7">
        <w:rPr>
          <w:rStyle w:val="HideTWBExt"/>
          <w:b w:val="0"/>
        </w:rPr>
        <w:t>&lt;RepeatBlock-By&gt;&lt;Members&gt;</w:t>
      </w:r>
      <w:r w:rsidRPr="000B4CC7">
        <w:t>Ivars Ijabs, Elisabetta Gualmini, Christophe Grudler, Morten Løkkegaard, Michał Kobosko, Martin Hojsík</w:t>
      </w:r>
      <w:r w:rsidRPr="000B4CC7">
        <w:rPr>
          <w:rStyle w:val="HideTWBExt"/>
          <w:b w:val="0"/>
        </w:rPr>
        <w:t>&lt;/Members&gt;</w:t>
      </w:r>
    </w:p>
    <w:p w14:paraId="1B854D19" w14:textId="77777777" w:rsidR="00761C0F" w:rsidRPr="000B4CC7" w:rsidRDefault="00761C0F" w:rsidP="00761C0F">
      <w:pPr>
        <w:pStyle w:val="NormalBold"/>
      </w:pPr>
      <w:r w:rsidRPr="000B4CC7">
        <w:rPr>
          <w:rStyle w:val="HideTWBExt"/>
          <w:b w:val="0"/>
        </w:rPr>
        <w:t>&lt;/RepeatBlock-By&gt;</w:t>
      </w:r>
    </w:p>
    <w:p w14:paraId="63EB747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AE02F3B" w14:textId="77777777" w:rsidR="00761C0F" w:rsidRPr="000B4CC7" w:rsidRDefault="00761C0F" w:rsidP="00761C0F">
      <w:pPr>
        <w:pStyle w:val="NormalBold"/>
      </w:pPr>
      <w:r w:rsidRPr="000B4CC7">
        <w:rPr>
          <w:rStyle w:val="HideTWBExt"/>
          <w:b w:val="0"/>
        </w:rPr>
        <w:t>&lt;Article&gt;</w:t>
      </w:r>
      <w:r w:rsidRPr="000B4CC7">
        <w:t>9.a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9245586" w14:textId="77777777" w:rsidTr="00647906">
        <w:trPr>
          <w:trHeight w:hRule="exact" w:val="240"/>
          <w:jc w:val="center"/>
        </w:trPr>
        <w:tc>
          <w:tcPr>
            <w:tcW w:w="9752" w:type="dxa"/>
            <w:gridSpan w:val="2"/>
            <w:tcBorders>
              <w:top w:val="nil"/>
              <w:left w:val="nil"/>
              <w:bottom w:val="nil"/>
              <w:right w:val="nil"/>
            </w:tcBorders>
          </w:tcPr>
          <w:p w14:paraId="6580CC23" w14:textId="77777777" w:rsidR="00761C0F" w:rsidRPr="000B4CC7" w:rsidRDefault="00761C0F" w:rsidP="00647906"/>
        </w:tc>
      </w:tr>
      <w:tr w:rsidR="00761C0F" w:rsidRPr="000B4CC7" w14:paraId="41250B97" w14:textId="77777777" w:rsidTr="00647906">
        <w:trPr>
          <w:trHeight w:val="240"/>
          <w:jc w:val="center"/>
        </w:trPr>
        <w:tc>
          <w:tcPr>
            <w:tcW w:w="4876" w:type="dxa"/>
            <w:tcBorders>
              <w:top w:val="nil"/>
              <w:left w:val="nil"/>
              <w:bottom w:val="nil"/>
              <w:right w:val="nil"/>
            </w:tcBorders>
          </w:tcPr>
          <w:p w14:paraId="21F1C45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306A642" w14:textId="77777777" w:rsidR="00761C0F" w:rsidRPr="000B4CC7" w:rsidRDefault="00761C0F" w:rsidP="00647906">
            <w:pPr>
              <w:pStyle w:val="AmColumnHeading"/>
            </w:pPr>
            <w:r w:rsidRPr="000B4CC7">
              <w:t>Grozījums</w:t>
            </w:r>
          </w:p>
        </w:tc>
      </w:tr>
      <w:tr w:rsidR="00761C0F" w:rsidRPr="000B4CC7" w14:paraId="0C7FCE14" w14:textId="77777777" w:rsidTr="00647906">
        <w:trPr>
          <w:jc w:val="center"/>
        </w:trPr>
        <w:tc>
          <w:tcPr>
            <w:tcW w:w="4876" w:type="dxa"/>
            <w:tcBorders>
              <w:top w:val="nil"/>
              <w:left w:val="nil"/>
              <w:bottom w:val="nil"/>
              <w:right w:val="nil"/>
            </w:tcBorders>
          </w:tcPr>
          <w:p w14:paraId="453A82FC" w14:textId="77777777" w:rsidR="00761C0F" w:rsidRPr="000B4CC7" w:rsidRDefault="00761C0F" w:rsidP="00647906">
            <w:pPr>
              <w:pStyle w:val="Normal6a"/>
            </w:pPr>
          </w:p>
        </w:tc>
        <w:tc>
          <w:tcPr>
            <w:tcW w:w="4876" w:type="dxa"/>
            <w:tcBorders>
              <w:top w:val="nil"/>
              <w:left w:val="nil"/>
              <w:bottom w:val="nil"/>
              <w:right w:val="nil"/>
            </w:tcBorders>
          </w:tcPr>
          <w:p w14:paraId="70BFE34C" w14:textId="77777777" w:rsidR="00761C0F" w:rsidRPr="000B4CC7" w:rsidRDefault="00761C0F" w:rsidP="00647906">
            <w:pPr>
              <w:pStyle w:val="Normal6a"/>
            </w:pPr>
            <w:r w:rsidRPr="000B4CC7">
              <w:rPr>
                <w:b/>
                <w:i/>
              </w:rPr>
              <w:t>(9a)</w:t>
            </w:r>
            <w:r w:rsidRPr="000B4CC7">
              <w:tab/>
            </w:r>
            <w:r w:rsidRPr="000B4CC7">
              <w:rPr>
                <w:b/>
                <w:i/>
              </w:rPr>
              <w:t xml:space="preserve">(jauns) Darba programmām II daļā “Konkurētspēja un sabiedrība” būtu jāmudina uz to, lai augšupēji kopdarbīgās pētniecības konsorciji ietver vismaz sešus neatkarīgus dalībniekus, kas iedibināti dažādās dalībvalstīs vai </w:t>
            </w:r>
            <w:r w:rsidRPr="000B4CC7">
              <w:rPr>
                <w:b/>
                <w:i/>
              </w:rPr>
              <w:lastRenderedPageBreak/>
              <w:t>asociētajās valstīs.</w:t>
            </w:r>
          </w:p>
        </w:tc>
      </w:tr>
    </w:tbl>
    <w:p w14:paraId="1E11854C"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13378A5" w14:textId="77777777" w:rsidR="00761C0F" w:rsidRPr="000B4CC7" w:rsidRDefault="00761C0F" w:rsidP="00761C0F">
      <w:r w:rsidRPr="000B4CC7">
        <w:rPr>
          <w:rStyle w:val="HideTWBExt"/>
        </w:rPr>
        <w:t>&lt;/Amend&gt;</w:t>
      </w:r>
    </w:p>
    <w:p w14:paraId="7BC3E36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278</w:t>
      </w:r>
      <w:r w:rsidRPr="000B4CC7">
        <w:rPr>
          <w:rStyle w:val="HideTWBExt"/>
          <w:b w:val="0"/>
        </w:rPr>
        <w:t>&lt;/NumAm&gt;</w:t>
      </w:r>
    </w:p>
    <w:p w14:paraId="24F82AF5"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 Barbara Bonte</w:t>
      </w:r>
      <w:r w:rsidRPr="000B4CC7">
        <w:rPr>
          <w:rStyle w:val="HideTWBExt"/>
          <w:b w:val="0"/>
        </w:rPr>
        <w:t>&lt;/Members&gt;</w:t>
      </w:r>
    </w:p>
    <w:p w14:paraId="5F94BD90" w14:textId="77777777" w:rsidR="00761C0F" w:rsidRPr="000B4CC7" w:rsidRDefault="00761C0F" w:rsidP="00761C0F">
      <w:pPr>
        <w:pStyle w:val="NormalBold"/>
      </w:pPr>
      <w:r w:rsidRPr="000B4CC7">
        <w:rPr>
          <w:rStyle w:val="HideTWBExt"/>
          <w:b w:val="0"/>
        </w:rPr>
        <w:t>&lt;/RepeatBlock-By&gt;</w:t>
      </w:r>
    </w:p>
    <w:p w14:paraId="68391ED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2621784" w14:textId="77777777" w:rsidR="00761C0F" w:rsidRPr="000B4CC7" w:rsidRDefault="00761C0F" w:rsidP="00761C0F">
      <w:pPr>
        <w:pStyle w:val="NormalBold"/>
      </w:pPr>
      <w:r w:rsidRPr="000B4CC7">
        <w:rPr>
          <w:rStyle w:val="HideTWBExt"/>
          <w:b w:val="0"/>
        </w:rPr>
        <w:t>&lt;Article&gt;</w:t>
      </w:r>
      <w:r w:rsidRPr="000B4CC7">
        <w:t>10.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63A6C3F" w14:textId="77777777" w:rsidTr="00647906">
        <w:trPr>
          <w:trHeight w:hRule="exact" w:val="240"/>
          <w:jc w:val="center"/>
        </w:trPr>
        <w:tc>
          <w:tcPr>
            <w:tcW w:w="9752" w:type="dxa"/>
            <w:gridSpan w:val="2"/>
            <w:tcBorders>
              <w:top w:val="nil"/>
              <w:left w:val="nil"/>
              <w:bottom w:val="nil"/>
              <w:right w:val="nil"/>
            </w:tcBorders>
          </w:tcPr>
          <w:p w14:paraId="382D203C" w14:textId="77777777" w:rsidR="00761C0F" w:rsidRPr="000B4CC7" w:rsidRDefault="00761C0F" w:rsidP="00647906"/>
        </w:tc>
      </w:tr>
      <w:tr w:rsidR="00761C0F" w:rsidRPr="000B4CC7" w14:paraId="5CD24B09" w14:textId="77777777" w:rsidTr="00647906">
        <w:trPr>
          <w:trHeight w:val="240"/>
          <w:jc w:val="center"/>
        </w:trPr>
        <w:tc>
          <w:tcPr>
            <w:tcW w:w="4876" w:type="dxa"/>
            <w:tcBorders>
              <w:top w:val="nil"/>
              <w:left w:val="nil"/>
              <w:bottom w:val="nil"/>
              <w:right w:val="nil"/>
            </w:tcBorders>
          </w:tcPr>
          <w:p w14:paraId="7A578D8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BDDF37A" w14:textId="77777777" w:rsidR="00761C0F" w:rsidRPr="000B4CC7" w:rsidRDefault="00761C0F" w:rsidP="00647906">
            <w:pPr>
              <w:pStyle w:val="AmColumnHeading"/>
            </w:pPr>
            <w:r w:rsidRPr="000B4CC7">
              <w:t>Grozījums</w:t>
            </w:r>
          </w:p>
        </w:tc>
      </w:tr>
      <w:tr w:rsidR="00761C0F" w:rsidRPr="000B4CC7" w14:paraId="73665FE3" w14:textId="77777777" w:rsidTr="00647906">
        <w:trPr>
          <w:jc w:val="center"/>
        </w:trPr>
        <w:tc>
          <w:tcPr>
            <w:tcW w:w="4876" w:type="dxa"/>
            <w:tcBorders>
              <w:top w:val="nil"/>
              <w:left w:val="nil"/>
              <w:bottom w:val="nil"/>
              <w:right w:val="nil"/>
            </w:tcBorders>
          </w:tcPr>
          <w:p w14:paraId="0A958F8F" w14:textId="77777777" w:rsidR="00761C0F" w:rsidRPr="000B4CC7" w:rsidRDefault="00761C0F" w:rsidP="00647906">
            <w:pPr>
              <w:pStyle w:val="Normal6a"/>
            </w:pPr>
            <w:r w:rsidRPr="000B4CC7">
              <w:t>(10)</w:t>
            </w:r>
            <w:r w:rsidRPr="000B4CC7">
              <w:tab/>
              <w:t>Eiropas partnerībām, arī kopuzņēmumu veidā, kā būtiskam instrumentam, ar ko panākt rūpniecības iesaisti un ieguldījumus kopdarbīgā pētniecībā un inovācijā, būtu jāveicina Eiropas Konkurētspējas fonda politikas logu konkrētu politikas mērķu sasniegšana, un vajadzības gadījumā, lai sasniegtu šos mērķus, partnerības ar fonda starpniecību būtu jāatbalsta.</w:t>
            </w:r>
          </w:p>
        </w:tc>
        <w:tc>
          <w:tcPr>
            <w:tcW w:w="4876" w:type="dxa"/>
            <w:tcBorders>
              <w:top w:val="nil"/>
              <w:left w:val="nil"/>
              <w:bottom w:val="nil"/>
              <w:right w:val="nil"/>
            </w:tcBorders>
          </w:tcPr>
          <w:p w14:paraId="26B11B05" w14:textId="77777777" w:rsidR="00761C0F" w:rsidRPr="000B4CC7" w:rsidRDefault="00761C0F" w:rsidP="00647906">
            <w:pPr>
              <w:pStyle w:val="Normal6a"/>
            </w:pPr>
            <w:r w:rsidRPr="000B4CC7">
              <w:t>(10)</w:t>
            </w:r>
            <w:r w:rsidRPr="000B4CC7">
              <w:tab/>
              <w:t xml:space="preserve">Eiropas partnerībām, arī kopuzņēmumu veidā, kā būtiskam instrumentam, ar ko panākt rūpniecības iesaisti un ieguldījumus kopdarbīgā pētniecībā un inovācijā, būtu jāveicina Eiropas Konkurētspējas fonda politikas logu konkrētu politikas mērķu sasniegšana, un vajadzības gadījumā, lai sasniegtu šos mērķus, partnerības ar fonda starpniecību būtu jāatbalsta. </w:t>
            </w:r>
            <w:r w:rsidRPr="000B4CC7">
              <w:rPr>
                <w:b/>
                <w:i/>
              </w:rPr>
              <w:t>Inovatīvi MVU, jaunuzņēmumi, augoši uzņēmumi un mazi vidējas kapitalizācijas uzņēmumi ir galvenie pētniecības, inovācijas un konkurētspējas virzītājspēki, un tiem būtu jāsaņem iespēja ieņemt vadošas pozīcijas sadarbības projektos ar piekļuvi vienkāršākiem, tiešākiem un mērķorientētiem finansēšanas mehānismiem. Lai uzlabotu sadarbības kvalitāti, saskaņotību un piekļūstamību, ir jāsamazina Programmas sadarbības pasākumu sarežģītība, it sevišķi racionalizējot partnerību vidi, kopas, misijas un darba programmu tematus. Tādām pieejām kā daudzdalībnieku pieeja, kaskādes finansējums un vienkāršoti piekļuves rīki ir vērtīga nozīme, jo tās iesaista MVU, konsultantus un pilsonisko sabiedrību visā projektu dzīves ciklā un palīdz balstīt pētniecību uz reālajām vajadzībām, vienlaikus uzlabojot pētniecības un inovācijas pieņemšanu.</w:t>
            </w:r>
          </w:p>
        </w:tc>
      </w:tr>
    </w:tbl>
    <w:p w14:paraId="397975D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3AA5BA7" w14:textId="77777777" w:rsidR="00761C0F" w:rsidRPr="000B4CC7" w:rsidRDefault="00761C0F" w:rsidP="00761C0F">
      <w:r w:rsidRPr="000B4CC7">
        <w:rPr>
          <w:rStyle w:val="HideTWBExt"/>
        </w:rPr>
        <w:t>&lt;/Amend&gt;</w:t>
      </w:r>
    </w:p>
    <w:p w14:paraId="545B835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279</w:t>
      </w:r>
      <w:r w:rsidRPr="000B4CC7">
        <w:rPr>
          <w:rStyle w:val="HideTWBExt"/>
          <w:b w:val="0"/>
        </w:rPr>
        <w:t>&lt;/NumAm&gt;</w:t>
      </w:r>
    </w:p>
    <w:p w14:paraId="55CAB736"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5CE37034" w14:textId="77777777" w:rsidR="00761C0F" w:rsidRPr="000B4CC7" w:rsidRDefault="00761C0F" w:rsidP="00761C0F">
      <w:pPr>
        <w:pStyle w:val="NormalBold"/>
      </w:pPr>
      <w:r w:rsidRPr="000B4CC7">
        <w:rPr>
          <w:rStyle w:val="HideTWBExt"/>
          <w:b w:val="0"/>
        </w:rPr>
        <w:t>&lt;/RepeatBlock-By&gt;</w:t>
      </w:r>
    </w:p>
    <w:p w14:paraId="1C544FB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982C445" w14:textId="77777777" w:rsidR="00761C0F" w:rsidRPr="000B4CC7" w:rsidRDefault="00761C0F" w:rsidP="00761C0F">
      <w:pPr>
        <w:pStyle w:val="NormalBold"/>
      </w:pPr>
      <w:r w:rsidRPr="000B4CC7">
        <w:rPr>
          <w:rStyle w:val="HideTWBExt"/>
          <w:b w:val="0"/>
        </w:rPr>
        <w:t>&lt;Article&gt;</w:t>
      </w:r>
      <w:r w:rsidRPr="000B4CC7">
        <w:t>10.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32CFDAC" w14:textId="77777777" w:rsidTr="00647906">
        <w:trPr>
          <w:trHeight w:hRule="exact" w:val="240"/>
          <w:jc w:val="center"/>
        </w:trPr>
        <w:tc>
          <w:tcPr>
            <w:tcW w:w="9752" w:type="dxa"/>
            <w:gridSpan w:val="2"/>
            <w:tcBorders>
              <w:top w:val="nil"/>
              <w:left w:val="nil"/>
              <w:bottom w:val="nil"/>
              <w:right w:val="nil"/>
            </w:tcBorders>
          </w:tcPr>
          <w:p w14:paraId="58B06C06" w14:textId="77777777" w:rsidR="00761C0F" w:rsidRPr="000B4CC7" w:rsidRDefault="00761C0F" w:rsidP="00647906"/>
        </w:tc>
      </w:tr>
      <w:tr w:rsidR="00761C0F" w:rsidRPr="000B4CC7" w14:paraId="47A00B29" w14:textId="77777777" w:rsidTr="00647906">
        <w:trPr>
          <w:trHeight w:val="240"/>
          <w:jc w:val="center"/>
        </w:trPr>
        <w:tc>
          <w:tcPr>
            <w:tcW w:w="4876" w:type="dxa"/>
            <w:tcBorders>
              <w:top w:val="nil"/>
              <w:left w:val="nil"/>
              <w:bottom w:val="nil"/>
              <w:right w:val="nil"/>
            </w:tcBorders>
          </w:tcPr>
          <w:p w14:paraId="700C5AA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4FE3766" w14:textId="77777777" w:rsidR="00761C0F" w:rsidRPr="000B4CC7" w:rsidRDefault="00761C0F" w:rsidP="00647906">
            <w:pPr>
              <w:pStyle w:val="AmColumnHeading"/>
            </w:pPr>
            <w:r w:rsidRPr="000B4CC7">
              <w:t>Grozījums</w:t>
            </w:r>
          </w:p>
        </w:tc>
      </w:tr>
      <w:tr w:rsidR="00761C0F" w:rsidRPr="000B4CC7" w14:paraId="7AE16661" w14:textId="77777777" w:rsidTr="00647906">
        <w:trPr>
          <w:jc w:val="center"/>
        </w:trPr>
        <w:tc>
          <w:tcPr>
            <w:tcW w:w="4876" w:type="dxa"/>
            <w:tcBorders>
              <w:top w:val="nil"/>
              <w:left w:val="nil"/>
              <w:bottom w:val="nil"/>
              <w:right w:val="nil"/>
            </w:tcBorders>
          </w:tcPr>
          <w:p w14:paraId="61D90C31" w14:textId="77777777" w:rsidR="00761C0F" w:rsidRPr="000B4CC7" w:rsidRDefault="00761C0F" w:rsidP="00647906">
            <w:pPr>
              <w:pStyle w:val="Normal6a"/>
            </w:pPr>
            <w:r w:rsidRPr="000B4CC7">
              <w:t>(10)</w:t>
            </w:r>
            <w:r w:rsidRPr="000B4CC7">
              <w:tab/>
              <w:t>Eiropas partnerībām, arī kopuzņēmumu veidā, kā būtiskam instrumentam, ar ko panākt rūpniecības iesaisti un ieguldījumus kopdarbīgā pētniecībā un inovācijā, būtu jāveicina Eiropas Konkurētspējas fonda politikas logu konkrētu politikas mērķu sasniegšana, un vajadzības gadījumā, lai sasniegtu šos mērķus, partnerības ar fonda starpniecību būtu jāatbalsta.</w:t>
            </w:r>
          </w:p>
        </w:tc>
        <w:tc>
          <w:tcPr>
            <w:tcW w:w="4876" w:type="dxa"/>
            <w:tcBorders>
              <w:top w:val="nil"/>
              <w:left w:val="nil"/>
              <w:bottom w:val="nil"/>
              <w:right w:val="nil"/>
            </w:tcBorders>
          </w:tcPr>
          <w:p w14:paraId="5EB5AE02" w14:textId="77777777" w:rsidR="00761C0F" w:rsidRPr="000B4CC7" w:rsidRDefault="00761C0F" w:rsidP="00647906">
            <w:pPr>
              <w:pStyle w:val="Normal6a"/>
            </w:pPr>
            <w:r w:rsidRPr="000B4CC7">
              <w:t>(10)</w:t>
            </w:r>
            <w:r w:rsidRPr="000B4CC7">
              <w:tab/>
              <w:t xml:space="preserve">Eiropas partnerībām, arī kopuzņēmumu veidā, kā būtiskam instrumentam, ar ko panākt rūpniecības iesaisti un ieguldījumus kopdarbīgā pētniecībā un inovācijā, būtu jāveicina Eiropas Konkurētspējas fonda politikas logu konkrētu politikas mērķu sasniegšana, un vajadzības gadījumā, lai sasniegtu šos mērķus, partnerības ar fonda starpniecību būtu jāatbalsta. </w:t>
            </w:r>
            <w:r w:rsidRPr="000B4CC7">
              <w:rPr>
                <w:b/>
                <w:i/>
              </w:rPr>
              <w:t>Tajā pašā laikā ir svarīgi, lai šīs partnerības veicinātu Eiropas Pētniecības telpas stiprināšanu, sekmējot zināšanu apmaiņu, pētnieku mobilitāti un infrastruktūras sadarbspēju.</w:t>
            </w:r>
            <w:r w:rsidRPr="000B4CC7">
              <w:t xml:space="preserve"> </w:t>
            </w:r>
            <w:r w:rsidRPr="000B4CC7">
              <w:rPr>
                <w:b/>
                <w:i/>
              </w:rPr>
              <w:t>Lai maksimāli palielinātu ieguldījumu sviras efektu un paātrinātu zaļo un digitālo pārkārtošanos, būtu pilnībā jāizmanto sinerģijas ar citām Savienības programmām un finansēšanas instrumentiem.</w:t>
            </w:r>
          </w:p>
        </w:tc>
      </w:tr>
    </w:tbl>
    <w:p w14:paraId="34218768"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0554777A"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14783CDE" w14:textId="77777777" w:rsidR="00761C0F" w:rsidRPr="000B4CC7" w:rsidRDefault="00761C0F" w:rsidP="00761C0F">
      <w:pPr>
        <w:pStyle w:val="AmJustText"/>
      </w:pPr>
      <w:r w:rsidRPr="000B4CC7">
        <w:t>Eiropas Pētniecības telpas stiprināšana ir būtiska, lai Eiropas Savienība saglabātu savu līderpozīciju pasaulē, un zināšanu apmaiņas, pētnieku mobilitātes un infrastruktūras sadarbspējas sekmēšana ir līdzekļi šā mērķa īstenošanai.</w:t>
      </w:r>
    </w:p>
    <w:p w14:paraId="63C3D74E" w14:textId="77777777" w:rsidR="00761C0F" w:rsidRPr="000B4CC7" w:rsidRDefault="00761C0F" w:rsidP="00761C0F">
      <w:r w:rsidRPr="000B4CC7">
        <w:rPr>
          <w:rStyle w:val="HideTWBExt"/>
        </w:rPr>
        <w:t>&lt;/Amend&gt;</w:t>
      </w:r>
    </w:p>
    <w:p w14:paraId="6023E24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280</w:t>
      </w:r>
      <w:r w:rsidRPr="000B4CC7">
        <w:rPr>
          <w:rStyle w:val="HideTWBExt"/>
          <w:b w:val="0"/>
        </w:rPr>
        <w:t>&lt;/NumAm&gt;</w:t>
      </w:r>
    </w:p>
    <w:p w14:paraId="5BAC75EA" w14:textId="77777777" w:rsidR="00761C0F" w:rsidRPr="000B4CC7" w:rsidRDefault="00761C0F" w:rsidP="00761C0F">
      <w:pPr>
        <w:pStyle w:val="NormalBold"/>
      </w:pPr>
      <w:r w:rsidRPr="000B4CC7">
        <w:rPr>
          <w:rStyle w:val="HideTWBExt"/>
          <w:b w:val="0"/>
        </w:rPr>
        <w:t>&lt;RepeatBlock-By&gt;&lt;Members&gt;</w:t>
      </w:r>
      <w:r w:rsidRPr="000B4CC7">
        <w:t>Elena Donazzan, Nicola Procaccini, Mariateresa Vivaldini, Carlo Ciccioli, Alessandro Ciriani, Pietro Fiocchi, Lara Magoni, Francesco Torselli, Carlo Fidanza</w:t>
      </w:r>
      <w:r w:rsidRPr="000B4CC7">
        <w:rPr>
          <w:rStyle w:val="HideTWBExt"/>
          <w:b w:val="0"/>
        </w:rPr>
        <w:t>&lt;/Members&gt;</w:t>
      </w:r>
    </w:p>
    <w:p w14:paraId="02346DB9" w14:textId="77777777" w:rsidR="00761C0F" w:rsidRPr="000B4CC7" w:rsidRDefault="00761C0F" w:rsidP="00761C0F">
      <w:pPr>
        <w:pStyle w:val="NormalBold"/>
      </w:pPr>
      <w:r w:rsidRPr="000B4CC7">
        <w:rPr>
          <w:rStyle w:val="HideTWBExt"/>
          <w:b w:val="0"/>
        </w:rPr>
        <w:t>&lt;/RepeatBlock-By&gt;</w:t>
      </w:r>
    </w:p>
    <w:p w14:paraId="3062124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D63C686" w14:textId="77777777" w:rsidR="00761C0F" w:rsidRPr="000B4CC7" w:rsidRDefault="00761C0F" w:rsidP="00761C0F">
      <w:pPr>
        <w:pStyle w:val="NormalBold"/>
      </w:pPr>
      <w:r w:rsidRPr="000B4CC7">
        <w:rPr>
          <w:rStyle w:val="HideTWBExt"/>
          <w:b w:val="0"/>
        </w:rPr>
        <w:lastRenderedPageBreak/>
        <w:t>&lt;Article&gt;</w:t>
      </w:r>
      <w:r w:rsidRPr="000B4CC7">
        <w:t>10.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D4C2A61" w14:textId="77777777" w:rsidTr="00647906">
        <w:trPr>
          <w:trHeight w:hRule="exact" w:val="240"/>
          <w:jc w:val="center"/>
        </w:trPr>
        <w:tc>
          <w:tcPr>
            <w:tcW w:w="9752" w:type="dxa"/>
            <w:gridSpan w:val="2"/>
            <w:tcBorders>
              <w:top w:val="nil"/>
              <w:left w:val="nil"/>
              <w:bottom w:val="nil"/>
              <w:right w:val="nil"/>
            </w:tcBorders>
          </w:tcPr>
          <w:p w14:paraId="37C3CAE9" w14:textId="77777777" w:rsidR="00761C0F" w:rsidRPr="000B4CC7" w:rsidRDefault="00761C0F" w:rsidP="00647906"/>
        </w:tc>
      </w:tr>
      <w:tr w:rsidR="00761C0F" w:rsidRPr="000B4CC7" w14:paraId="2A74E64F" w14:textId="77777777" w:rsidTr="00647906">
        <w:trPr>
          <w:trHeight w:val="240"/>
          <w:jc w:val="center"/>
        </w:trPr>
        <w:tc>
          <w:tcPr>
            <w:tcW w:w="4876" w:type="dxa"/>
            <w:tcBorders>
              <w:top w:val="nil"/>
              <w:left w:val="nil"/>
              <w:bottom w:val="nil"/>
              <w:right w:val="nil"/>
            </w:tcBorders>
          </w:tcPr>
          <w:p w14:paraId="1E02ADFF"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7D9D2B2" w14:textId="77777777" w:rsidR="00761C0F" w:rsidRPr="000B4CC7" w:rsidRDefault="00761C0F" w:rsidP="00647906">
            <w:pPr>
              <w:pStyle w:val="AmColumnHeading"/>
            </w:pPr>
            <w:r w:rsidRPr="000B4CC7">
              <w:t>Grozījums</w:t>
            </w:r>
          </w:p>
        </w:tc>
      </w:tr>
      <w:tr w:rsidR="00761C0F" w:rsidRPr="000B4CC7" w14:paraId="136C4121" w14:textId="77777777" w:rsidTr="00647906">
        <w:trPr>
          <w:jc w:val="center"/>
        </w:trPr>
        <w:tc>
          <w:tcPr>
            <w:tcW w:w="4876" w:type="dxa"/>
            <w:tcBorders>
              <w:top w:val="nil"/>
              <w:left w:val="nil"/>
              <w:bottom w:val="nil"/>
              <w:right w:val="nil"/>
            </w:tcBorders>
          </w:tcPr>
          <w:p w14:paraId="61B430E6" w14:textId="77777777" w:rsidR="00761C0F" w:rsidRPr="000B4CC7" w:rsidRDefault="00761C0F" w:rsidP="00647906">
            <w:pPr>
              <w:pStyle w:val="Normal6a"/>
            </w:pPr>
            <w:r w:rsidRPr="000B4CC7">
              <w:t>(10)</w:t>
            </w:r>
            <w:r w:rsidRPr="000B4CC7">
              <w:tab/>
              <w:t xml:space="preserve">Eiropas partnerībām, arī kopuzņēmumu veidā, kā būtiskam instrumentam, ar ko panākt </w:t>
            </w:r>
            <w:r w:rsidRPr="000B4CC7">
              <w:rPr>
                <w:b/>
                <w:i/>
              </w:rPr>
              <w:t>rūpniecības</w:t>
            </w:r>
            <w:r w:rsidRPr="000B4CC7">
              <w:t xml:space="preserve"> iesaisti un ieguldījumus kopdarbīgā pētniecībā un inovācijā, būtu jāveicina Eiropas Konkurētspējas fonda politikas logu konkrētu politikas mērķu sasniegšana, un vajadzības gadījumā, lai sasniegtu šos mērķus, partnerības ar fonda starpniecību būtu jāatbalsta.</w:t>
            </w:r>
          </w:p>
        </w:tc>
        <w:tc>
          <w:tcPr>
            <w:tcW w:w="4876" w:type="dxa"/>
            <w:tcBorders>
              <w:top w:val="nil"/>
              <w:left w:val="nil"/>
              <w:bottom w:val="nil"/>
              <w:right w:val="nil"/>
            </w:tcBorders>
          </w:tcPr>
          <w:p w14:paraId="58C4DD57" w14:textId="77777777" w:rsidR="00761C0F" w:rsidRPr="000B4CC7" w:rsidRDefault="00761C0F" w:rsidP="00647906">
            <w:pPr>
              <w:pStyle w:val="Normal6a"/>
            </w:pPr>
            <w:r w:rsidRPr="000B4CC7">
              <w:t>(10)</w:t>
            </w:r>
            <w:r w:rsidRPr="000B4CC7">
              <w:tab/>
              <w:t xml:space="preserve">Eiropas partnerībām, arī kopuzņēmumu veidā, kā būtiskam instrumentam, ar ko panākt </w:t>
            </w:r>
            <w:r w:rsidRPr="000B4CC7">
              <w:rPr>
                <w:b/>
                <w:i/>
              </w:rPr>
              <w:t>privātā sektora</w:t>
            </w:r>
            <w:r w:rsidRPr="000B4CC7">
              <w:t xml:space="preserve"> iesaisti un ieguldījumus kopdarbīgā pētniecībā un inovācijā, būtu jāveicina </w:t>
            </w:r>
            <w:r w:rsidRPr="000B4CC7">
              <w:rPr>
                <w:b/>
                <w:i/>
              </w:rPr>
              <w:t xml:space="preserve">visu pamatprogrammas “Apvārsnis Eiropa” un </w:t>
            </w:r>
            <w:r w:rsidRPr="000B4CC7">
              <w:t>Eiropas Konkurētspējas fonda politikas logu konkrētu politikas mērķu sasniegšana, un vajadzības gadījumā, lai sasniegtu šos mērķus, partnerības ar fonda starpniecību būtu jāatbalsta.</w:t>
            </w:r>
          </w:p>
        </w:tc>
      </w:tr>
    </w:tbl>
    <w:p w14:paraId="3B0B3F65"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98BC635" w14:textId="77777777" w:rsidR="00761C0F" w:rsidRPr="000B4CC7" w:rsidRDefault="00761C0F" w:rsidP="00761C0F">
      <w:r w:rsidRPr="000B4CC7">
        <w:rPr>
          <w:rStyle w:val="HideTWBExt"/>
        </w:rPr>
        <w:t>&lt;/Amend&gt;</w:t>
      </w:r>
    </w:p>
    <w:p w14:paraId="4AEABC8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281</w:t>
      </w:r>
      <w:r w:rsidRPr="000B4CC7">
        <w:rPr>
          <w:rStyle w:val="HideTWBExt"/>
          <w:b w:val="0"/>
        </w:rPr>
        <w:t>&lt;/NumAm&gt;</w:t>
      </w:r>
    </w:p>
    <w:p w14:paraId="2A4F3D38" w14:textId="77777777" w:rsidR="00761C0F" w:rsidRPr="000B4CC7" w:rsidRDefault="00761C0F" w:rsidP="00761C0F">
      <w:pPr>
        <w:pStyle w:val="NormalBold"/>
      </w:pPr>
      <w:r w:rsidRPr="000B4CC7">
        <w:rPr>
          <w:rStyle w:val="HideTWBExt"/>
          <w:b w:val="0"/>
        </w:rPr>
        <w:t>&lt;RepeatBlock-By&gt;&lt;Members&gt;</w:t>
      </w:r>
      <w:r w:rsidRPr="000B4CC7">
        <w:t>Dario Nardella, Stefano Bonaccini, Giorgio Gori, Cristina Maestre, Camilla Laureti, Maria Grapini, Elena Sancho Murillo, Eric Sargiacomo, André Franqueira Rodrigues</w:t>
      </w:r>
      <w:r w:rsidRPr="000B4CC7">
        <w:rPr>
          <w:rStyle w:val="HideTWBExt"/>
          <w:b w:val="0"/>
        </w:rPr>
        <w:t>&lt;/Members&gt;</w:t>
      </w:r>
    </w:p>
    <w:p w14:paraId="3CEC4D55" w14:textId="77777777" w:rsidR="00761C0F" w:rsidRPr="000B4CC7" w:rsidRDefault="00761C0F" w:rsidP="00761C0F">
      <w:pPr>
        <w:pStyle w:val="NormalBold"/>
      </w:pPr>
      <w:r w:rsidRPr="000B4CC7">
        <w:rPr>
          <w:rStyle w:val="HideTWBExt"/>
          <w:b w:val="0"/>
        </w:rPr>
        <w:t>&lt;/RepeatBlock-By&gt;</w:t>
      </w:r>
    </w:p>
    <w:p w14:paraId="505F945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DCB8F7E" w14:textId="77777777" w:rsidR="00761C0F" w:rsidRPr="000B4CC7" w:rsidRDefault="00761C0F" w:rsidP="00761C0F">
      <w:pPr>
        <w:pStyle w:val="NormalBold"/>
      </w:pPr>
      <w:r w:rsidRPr="000B4CC7">
        <w:rPr>
          <w:rStyle w:val="HideTWBExt"/>
          <w:b w:val="0"/>
        </w:rPr>
        <w:t>&lt;Article&gt;</w:t>
      </w:r>
      <w:r w:rsidRPr="000B4CC7">
        <w:t>10.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17636D6" w14:textId="77777777" w:rsidTr="00647906">
        <w:trPr>
          <w:trHeight w:hRule="exact" w:val="240"/>
          <w:jc w:val="center"/>
        </w:trPr>
        <w:tc>
          <w:tcPr>
            <w:tcW w:w="9752" w:type="dxa"/>
            <w:gridSpan w:val="2"/>
            <w:tcBorders>
              <w:top w:val="nil"/>
              <w:left w:val="nil"/>
              <w:bottom w:val="nil"/>
              <w:right w:val="nil"/>
            </w:tcBorders>
          </w:tcPr>
          <w:p w14:paraId="054CE191" w14:textId="77777777" w:rsidR="00761C0F" w:rsidRPr="000B4CC7" w:rsidRDefault="00761C0F" w:rsidP="00647906"/>
        </w:tc>
      </w:tr>
      <w:tr w:rsidR="00761C0F" w:rsidRPr="000B4CC7" w14:paraId="46DE2ABC" w14:textId="77777777" w:rsidTr="00647906">
        <w:trPr>
          <w:trHeight w:val="240"/>
          <w:jc w:val="center"/>
        </w:trPr>
        <w:tc>
          <w:tcPr>
            <w:tcW w:w="4876" w:type="dxa"/>
            <w:tcBorders>
              <w:top w:val="nil"/>
              <w:left w:val="nil"/>
              <w:bottom w:val="nil"/>
              <w:right w:val="nil"/>
            </w:tcBorders>
          </w:tcPr>
          <w:p w14:paraId="5F22B4A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179C096" w14:textId="77777777" w:rsidR="00761C0F" w:rsidRPr="000B4CC7" w:rsidRDefault="00761C0F" w:rsidP="00647906">
            <w:pPr>
              <w:pStyle w:val="AmColumnHeading"/>
            </w:pPr>
            <w:r w:rsidRPr="000B4CC7">
              <w:t>Grozījums</w:t>
            </w:r>
          </w:p>
        </w:tc>
      </w:tr>
      <w:tr w:rsidR="00761C0F" w:rsidRPr="000B4CC7" w14:paraId="5096B5E3" w14:textId="77777777" w:rsidTr="00647906">
        <w:trPr>
          <w:jc w:val="center"/>
        </w:trPr>
        <w:tc>
          <w:tcPr>
            <w:tcW w:w="4876" w:type="dxa"/>
            <w:tcBorders>
              <w:top w:val="nil"/>
              <w:left w:val="nil"/>
              <w:bottom w:val="nil"/>
              <w:right w:val="nil"/>
            </w:tcBorders>
          </w:tcPr>
          <w:p w14:paraId="541A4BE2" w14:textId="77777777" w:rsidR="00761C0F" w:rsidRPr="000B4CC7" w:rsidRDefault="00761C0F" w:rsidP="00647906">
            <w:pPr>
              <w:pStyle w:val="Normal6a"/>
            </w:pPr>
            <w:r w:rsidRPr="000B4CC7">
              <w:t>(10)</w:t>
            </w:r>
            <w:r w:rsidRPr="000B4CC7">
              <w:tab/>
              <w:t xml:space="preserve">Eiropas partnerībām, arī kopuzņēmumu veidā, kā būtiskam instrumentam, ar ko panākt </w:t>
            </w:r>
            <w:r w:rsidRPr="000B4CC7">
              <w:rPr>
                <w:b/>
                <w:i/>
              </w:rPr>
              <w:t>rūpniecības</w:t>
            </w:r>
            <w:r w:rsidRPr="000B4CC7">
              <w:t xml:space="preserve"> iesaisti un ieguldījumus kopdarbīgā pētniecībā un inovācijā, būtu jāveicina Eiropas Konkurētspējas fonda politikas logu konkrētu politikas mērķu sasniegšana, un vajadzības gadījumā, lai sasniegtu šos mērķus, partnerības ar fonda starpniecību būtu jāatbalsta.</w:t>
            </w:r>
          </w:p>
        </w:tc>
        <w:tc>
          <w:tcPr>
            <w:tcW w:w="4876" w:type="dxa"/>
            <w:tcBorders>
              <w:top w:val="nil"/>
              <w:left w:val="nil"/>
              <w:bottom w:val="nil"/>
              <w:right w:val="nil"/>
            </w:tcBorders>
          </w:tcPr>
          <w:p w14:paraId="0FDDF1EC" w14:textId="77777777" w:rsidR="00761C0F" w:rsidRPr="000B4CC7" w:rsidRDefault="00761C0F" w:rsidP="00647906">
            <w:pPr>
              <w:pStyle w:val="Normal6a"/>
            </w:pPr>
            <w:r w:rsidRPr="000B4CC7">
              <w:t>(10)</w:t>
            </w:r>
            <w:r w:rsidRPr="000B4CC7">
              <w:tab/>
              <w:t xml:space="preserve">Eiropas partnerībām, arī kopuzņēmumu veidā, kā būtiskam instrumentam, ar ko panākt </w:t>
            </w:r>
            <w:r w:rsidRPr="000B4CC7">
              <w:rPr>
                <w:b/>
                <w:i/>
              </w:rPr>
              <w:t>privātā sektora</w:t>
            </w:r>
            <w:r w:rsidRPr="000B4CC7">
              <w:t xml:space="preserve"> iesaisti un ieguldījumus kopdarbīgā pētniecībā un inovācijā, būtu jāveicina </w:t>
            </w:r>
            <w:r w:rsidRPr="000B4CC7">
              <w:rPr>
                <w:b/>
                <w:i/>
              </w:rPr>
              <w:t xml:space="preserve">visu pamatprogrammas “Apvārsnis Eiropa” un </w:t>
            </w:r>
            <w:r w:rsidRPr="000B4CC7">
              <w:t>Eiropas Konkurētspējas fonda politikas logu konkrētu politikas mērķu sasniegšana, un vajadzības gadījumā, lai sasniegtu šos mērķus, partnerības ar fonda starpniecību būtu jāatbalsta.</w:t>
            </w:r>
          </w:p>
        </w:tc>
      </w:tr>
    </w:tbl>
    <w:p w14:paraId="40CCA66C"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61958BA"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156D82BB" w14:textId="77777777" w:rsidR="00761C0F" w:rsidRPr="000B4CC7" w:rsidRDefault="00761C0F" w:rsidP="00761C0F">
      <w:pPr>
        <w:pStyle w:val="AmJustText"/>
      </w:pPr>
      <w:r w:rsidRPr="000B4CC7">
        <w:t xml:space="preserve">Eiropas partnerības ir nozīmīgs instruments kopdarbīgās pētniecības un inovācijas veicināšanai pamatprogrammas “Apvārsnis Eiropa” ietvaros. Nosakot, ka tās var izmantot tikai konkrētos politikas logos, tiktu radītas nepamatotas atšķirības un ierobežota </w:t>
      </w:r>
      <w:r w:rsidRPr="000B4CC7">
        <w:lastRenderedPageBreak/>
        <w:t>Programmas vispārējā efektivitāte. Šā grozījuma mērķis ir nodrošināt, lai Eiropas partnerības būtu pieejamas visos četros politikas logos, tādējādi garantējot konsekventu, iekļaujošu un horizontāli saskaņotu satvaru visiem dalībniekiem.</w:t>
      </w:r>
    </w:p>
    <w:p w14:paraId="253D0B63" w14:textId="77777777" w:rsidR="00761C0F" w:rsidRPr="000B4CC7" w:rsidRDefault="00761C0F" w:rsidP="00761C0F">
      <w:r w:rsidRPr="000B4CC7">
        <w:rPr>
          <w:rStyle w:val="HideTWBExt"/>
        </w:rPr>
        <w:t>&lt;/Amend&gt;</w:t>
      </w:r>
    </w:p>
    <w:p w14:paraId="30FDC21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282</w:t>
      </w:r>
      <w:r w:rsidRPr="000B4CC7">
        <w:rPr>
          <w:rStyle w:val="HideTWBExt"/>
          <w:b w:val="0"/>
        </w:rPr>
        <w:t>&lt;/NumAm&gt;</w:t>
      </w:r>
    </w:p>
    <w:p w14:paraId="120B8D1A"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6030E061"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4E1CE372" w14:textId="77777777" w:rsidR="00761C0F" w:rsidRPr="000B4CC7" w:rsidRDefault="00761C0F" w:rsidP="00761C0F">
      <w:pPr>
        <w:pStyle w:val="NormalBold"/>
      </w:pPr>
      <w:r w:rsidRPr="000B4CC7">
        <w:rPr>
          <w:rStyle w:val="HideTWBExt"/>
          <w:b w:val="0"/>
        </w:rPr>
        <w:t>&lt;/RepeatBlock-By&gt;</w:t>
      </w:r>
    </w:p>
    <w:p w14:paraId="454E701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D2E2C57" w14:textId="77777777" w:rsidR="00761C0F" w:rsidRPr="000B4CC7" w:rsidRDefault="00761C0F" w:rsidP="00761C0F">
      <w:pPr>
        <w:pStyle w:val="NormalBold"/>
      </w:pPr>
      <w:r w:rsidRPr="000B4CC7">
        <w:rPr>
          <w:rStyle w:val="HideTWBExt"/>
          <w:b w:val="0"/>
        </w:rPr>
        <w:t>&lt;Article&gt;</w:t>
      </w:r>
      <w:r w:rsidRPr="000B4CC7">
        <w:t>10.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4380D6E" w14:textId="77777777" w:rsidTr="00647906">
        <w:trPr>
          <w:trHeight w:hRule="exact" w:val="240"/>
          <w:jc w:val="center"/>
        </w:trPr>
        <w:tc>
          <w:tcPr>
            <w:tcW w:w="9752" w:type="dxa"/>
            <w:gridSpan w:val="2"/>
            <w:tcBorders>
              <w:top w:val="nil"/>
              <w:left w:val="nil"/>
              <w:bottom w:val="nil"/>
              <w:right w:val="nil"/>
            </w:tcBorders>
          </w:tcPr>
          <w:p w14:paraId="1F680297" w14:textId="77777777" w:rsidR="00761C0F" w:rsidRPr="000B4CC7" w:rsidRDefault="00761C0F" w:rsidP="00647906"/>
        </w:tc>
      </w:tr>
      <w:tr w:rsidR="00761C0F" w:rsidRPr="000B4CC7" w14:paraId="0AF8E892" w14:textId="77777777" w:rsidTr="00647906">
        <w:trPr>
          <w:trHeight w:val="240"/>
          <w:jc w:val="center"/>
        </w:trPr>
        <w:tc>
          <w:tcPr>
            <w:tcW w:w="4876" w:type="dxa"/>
            <w:tcBorders>
              <w:top w:val="nil"/>
              <w:left w:val="nil"/>
              <w:bottom w:val="nil"/>
              <w:right w:val="nil"/>
            </w:tcBorders>
          </w:tcPr>
          <w:p w14:paraId="2568261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78A9813" w14:textId="77777777" w:rsidR="00761C0F" w:rsidRPr="000B4CC7" w:rsidRDefault="00761C0F" w:rsidP="00647906">
            <w:pPr>
              <w:pStyle w:val="AmColumnHeading"/>
            </w:pPr>
            <w:r w:rsidRPr="000B4CC7">
              <w:t>Grozījums</w:t>
            </w:r>
          </w:p>
        </w:tc>
      </w:tr>
      <w:tr w:rsidR="00761C0F" w:rsidRPr="000B4CC7" w14:paraId="07632B6F" w14:textId="77777777" w:rsidTr="00647906">
        <w:trPr>
          <w:jc w:val="center"/>
        </w:trPr>
        <w:tc>
          <w:tcPr>
            <w:tcW w:w="4876" w:type="dxa"/>
            <w:tcBorders>
              <w:top w:val="nil"/>
              <w:left w:val="nil"/>
              <w:bottom w:val="nil"/>
              <w:right w:val="nil"/>
            </w:tcBorders>
          </w:tcPr>
          <w:p w14:paraId="09FEF073" w14:textId="77777777" w:rsidR="00761C0F" w:rsidRPr="000B4CC7" w:rsidRDefault="00761C0F" w:rsidP="00647906">
            <w:pPr>
              <w:pStyle w:val="Normal6a"/>
            </w:pPr>
            <w:r w:rsidRPr="000B4CC7">
              <w:t>(10)</w:t>
            </w:r>
            <w:r w:rsidRPr="000B4CC7">
              <w:tab/>
              <w:t xml:space="preserve">Eiropas </w:t>
            </w:r>
            <w:r w:rsidRPr="000B4CC7">
              <w:rPr>
                <w:b/>
                <w:i/>
              </w:rPr>
              <w:t>partnerībām</w:t>
            </w:r>
            <w:r w:rsidRPr="000B4CC7">
              <w:t xml:space="preserve">, arī kopuzņēmumu veidā, kā būtiskam instrumentam, ar ko panākt rūpniecības iesaisti un ieguldījumus kopdarbīgā pētniecībā un inovācijā, </w:t>
            </w:r>
            <w:r w:rsidRPr="000B4CC7">
              <w:rPr>
                <w:b/>
                <w:i/>
              </w:rPr>
              <w:t>būtu jāveicina</w:t>
            </w:r>
            <w:r w:rsidRPr="000B4CC7">
              <w:t xml:space="preserve"> Eiropas Konkurētspējas fonda politikas logu konkrētu politikas mērķu </w:t>
            </w:r>
            <w:r w:rsidRPr="000B4CC7">
              <w:rPr>
                <w:b/>
                <w:i/>
              </w:rPr>
              <w:t>sasniegšana</w:t>
            </w:r>
            <w:r w:rsidRPr="000B4CC7">
              <w:t>, un vajadzības gadījumā, lai sasniegtu šos mērķus, partnerības ar fonda starpniecību būtu jāatbalsta.</w:t>
            </w:r>
          </w:p>
        </w:tc>
        <w:tc>
          <w:tcPr>
            <w:tcW w:w="4876" w:type="dxa"/>
            <w:tcBorders>
              <w:top w:val="nil"/>
              <w:left w:val="nil"/>
              <w:bottom w:val="nil"/>
              <w:right w:val="nil"/>
            </w:tcBorders>
          </w:tcPr>
          <w:p w14:paraId="145B233A" w14:textId="77777777" w:rsidR="00761C0F" w:rsidRPr="000B4CC7" w:rsidRDefault="00761C0F" w:rsidP="00647906">
            <w:pPr>
              <w:pStyle w:val="Normal6a"/>
            </w:pPr>
            <w:r w:rsidRPr="000B4CC7">
              <w:t>(10)</w:t>
            </w:r>
            <w:r w:rsidRPr="000B4CC7">
              <w:tab/>
              <w:t xml:space="preserve">Eiropas </w:t>
            </w:r>
            <w:r w:rsidRPr="000B4CC7">
              <w:rPr>
                <w:b/>
                <w:i/>
              </w:rPr>
              <w:t>partnerības</w:t>
            </w:r>
            <w:r w:rsidRPr="000B4CC7">
              <w:t xml:space="preserve">, arī kopuzņēmumu veidā, kā būtiskam instrumentam, ar ko panākt rūpniecības iesaisti un ieguldījumus kopdarbīgā pētniecībā un inovācijā, </w:t>
            </w:r>
            <w:r w:rsidRPr="000B4CC7">
              <w:rPr>
                <w:b/>
                <w:i/>
              </w:rPr>
              <w:t>varētu veicināt</w:t>
            </w:r>
            <w:r w:rsidRPr="000B4CC7">
              <w:t xml:space="preserve"> Eiropas Konkurētspējas fonda politikas logu konkrētu politikas mērķu </w:t>
            </w:r>
            <w:r w:rsidRPr="000B4CC7">
              <w:rPr>
                <w:b/>
                <w:i/>
              </w:rPr>
              <w:t>sasniegšanu</w:t>
            </w:r>
            <w:r w:rsidRPr="000B4CC7">
              <w:t>, un vajadzības gadījumā, lai sasniegtu šos mērķus, partnerības ar fonda starpniecību būtu jāatbalsta.</w:t>
            </w:r>
          </w:p>
        </w:tc>
      </w:tr>
    </w:tbl>
    <w:p w14:paraId="0286001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9BF3A9D" w14:textId="77777777" w:rsidR="00761C0F" w:rsidRPr="000B4CC7" w:rsidRDefault="00761C0F" w:rsidP="00761C0F">
      <w:r w:rsidRPr="000B4CC7">
        <w:rPr>
          <w:rStyle w:val="HideTWBExt"/>
        </w:rPr>
        <w:t>&lt;/Amend&gt;</w:t>
      </w:r>
    </w:p>
    <w:p w14:paraId="5EE644B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283</w:t>
      </w:r>
      <w:r w:rsidRPr="000B4CC7">
        <w:rPr>
          <w:rStyle w:val="HideTWBExt"/>
          <w:b w:val="0"/>
        </w:rPr>
        <w:t>&lt;/NumAm&gt;</w:t>
      </w:r>
    </w:p>
    <w:p w14:paraId="42E81373"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5C3F083B" w14:textId="77777777" w:rsidR="00761C0F" w:rsidRPr="000B4CC7" w:rsidRDefault="00761C0F" w:rsidP="00761C0F">
      <w:pPr>
        <w:pStyle w:val="NormalBold"/>
      </w:pPr>
      <w:r w:rsidRPr="000B4CC7">
        <w:rPr>
          <w:rStyle w:val="HideTWBExt"/>
          <w:b w:val="0"/>
        </w:rPr>
        <w:t>&lt;/RepeatBlock-By&gt;</w:t>
      </w:r>
    </w:p>
    <w:p w14:paraId="792B970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84DA7FC" w14:textId="77777777" w:rsidR="00761C0F" w:rsidRPr="000B4CC7" w:rsidRDefault="00761C0F" w:rsidP="00761C0F">
      <w:pPr>
        <w:pStyle w:val="NormalBold"/>
      </w:pPr>
      <w:r w:rsidRPr="000B4CC7">
        <w:rPr>
          <w:rStyle w:val="HideTWBExt"/>
          <w:b w:val="0"/>
        </w:rPr>
        <w:t>&lt;Article&gt;</w:t>
      </w:r>
      <w:r w:rsidRPr="000B4CC7">
        <w:t>10.a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D8683E2" w14:textId="77777777" w:rsidTr="00647906">
        <w:trPr>
          <w:trHeight w:hRule="exact" w:val="240"/>
          <w:jc w:val="center"/>
        </w:trPr>
        <w:tc>
          <w:tcPr>
            <w:tcW w:w="9752" w:type="dxa"/>
            <w:gridSpan w:val="2"/>
            <w:tcBorders>
              <w:top w:val="nil"/>
              <w:left w:val="nil"/>
              <w:bottom w:val="nil"/>
              <w:right w:val="nil"/>
            </w:tcBorders>
          </w:tcPr>
          <w:p w14:paraId="76322A1D" w14:textId="77777777" w:rsidR="00761C0F" w:rsidRPr="000B4CC7" w:rsidRDefault="00761C0F" w:rsidP="00647906"/>
        </w:tc>
      </w:tr>
      <w:tr w:rsidR="00761C0F" w:rsidRPr="000B4CC7" w14:paraId="471D0F1A" w14:textId="77777777" w:rsidTr="00647906">
        <w:trPr>
          <w:trHeight w:val="240"/>
          <w:jc w:val="center"/>
        </w:trPr>
        <w:tc>
          <w:tcPr>
            <w:tcW w:w="4876" w:type="dxa"/>
            <w:tcBorders>
              <w:top w:val="nil"/>
              <w:left w:val="nil"/>
              <w:bottom w:val="nil"/>
              <w:right w:val="nil"/>
            </w:tcBorders>
          </w:tcPr>
          <w:p w14:paraId="2C7E5DE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6E62B70" w14:textId="77777777" w:rsidR="00761C0F" w:rsidRPr="000B4CC7" w:rsidRDefault="00761C0F" w:rsidP="00647906">
            <w:pPr>
              <w:pStyle w:val="AmColumnHeading"/>
            </w:pPr>
            <w:r w:rsidRPr="000B4CC7">
              <w:t>Grozījums</w:t>
            </w:r>
          </w:p>
        </w:tc>
      </w:tr>
      <w:tr w:rsidR="00761C0F" w:rsidRPr="000B4CC7" w14:paraId="3F9722C7" w14:textId="77777777" w:rsidTr="00647906">
        <w:trPr>
          <w:jc w:val="center"/>
        </w:trPr>
        <w:tc>
          <w:tcPr>
            <w:tcW w:w="4876" w:type="dxa"/>
            <w:tcBorders>
              <w:top w:val="nil"/>
              <w:left w:val="nil"/>
              <w:bottom w:val="nil"/>
              <w:right w:val="nil"/>
            </w:tcBorders>
          </w:tcPr>
          <w:p w14:paraId="40D920C0" w14:textId="77777777" w:rsidR="00761C0F" w:rsidRPr="000B4CC7" w:rsidRDefault="00761C0F" w:rsidP="00647906">
            <w:pPr>
              <w:pStyle w:val="Normal6a"/>
            </w:pPr>
          </w:p>
        </w:tc>
        <w:tc>
          <w:tcPr>
            <w:tcW w:w="4876" w:type="dxa"/>
            <w:tcBorders>
              <w:top w:val="nil"/>
              <w:left w:val="nil"/>
              <w:bottom w:val="nil"/>
              <w:right w:val="nil"/>
            </w:tcBorders>
          </w:tcPr>
          <w:p w14:paraId="64CA4A74" w14:textId="77777777" w:rsidR="00761C0F" w:rsidRPr="000B4CC7" w:rsidRDefault="00761C0F" w:rsidP="00647906">
            <w:pPr>
              <w:pStyle w:val="Normal6a"/>
            </w:pPr>
            <w:r w:rsidRPr="000B4CC7">
              <w:rPr>
                <w:b/>
                <w:i/>
              </w:rPr>
              <w:t>(10a)</w:t>
            </w:r>
            <w:r w:rsidRPr="000B4CC7">
              <w:tab/>
            </w:r>
            <w:r w:rsidRPr="000B4CC7">
              <w:rPr>
                <w:b/>
                <w:i/>
              </w:rPr>
              <w:t>Partnerību pārvaldībai vajadzētu būt pārredzamai, iekļaujošai un līdzsvarotai, lai, pateicoties plašai sadarbībai, piedalīties varētu visi attiecīgie dalībnieki, tai skaitā dalībvalstis, pētniecības kopiena, rūpniecības pārstāvji un pilsoniskā sabiedrība.</w:t>
            </w:r>
            <w:r w:rsidRPr="000B4CC7">
              <w:t xml:space="preserve"> </w:t>
            </w:r>
            <w:r w:rsidRPr="000B4CC7">
              <w:rPr>
                <w:b/>
                <w:i/>
              </w:rPr>
              <w:t xml:space="preserve">Turklāt, lai veicinātu inovāciju un konkurētspēju, īpaša uzmanība būtu jāpievērš jaunu dalībnieku iesaistīšanai un piekļuves atvieglošanai MVU un jaunizveidotām </w:t>
            </w:r>
            <w:r w:rsidRPr="000B4CC7">
              <w:rPr>
                <w:b/>
                <w:i/>
              </w:rPr>
              <w:lastRenderedPageBreak/>
              <w:t>organizācijām.</w:t>
            </w:r>
            <w:r w:rsidRPr="000B4CC7">
              <w:t xml:space="preserve"> </w:t>
            </w:r>
            <w:r w:rsidRPr="000B4CC7">
              <w:rPr>
                <w:b/>
                <w:i/>
              </w:rPr>
              <w:t>Visbeidzot, partnerību portfelim būtu jāpaliek elastīgam un pielāgojamam, lai būtu iespējams ātri reaģēt uz jaunām problēmām un tehnoloģiju attīstību, bet vienlaikus tiktu nodrošināta ES finansēto darbību kohēzija un nepārtrauktība.</w:t>
            </w:r>
          </w:p>
        </w:tc>
      </w:tr>
    </w:tbl>
    <w:p w14:paraId="241DEF9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2B7CDEF4"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7081F67A" w14:textId="77777777" w:rsidR="00761C0F" w:rsidRPr="000B4CC7" w:rsidRDefault="00761C0F" w:rsidP="00761C0F">
      <w:pPr>
        <w:pStyle w:val="AmJustText"/>
      </w:pPr>
      <w:r w:rsidRPr="000B4CC7">
        <w:t>Eiropas Savienība saskaras ar ievērojamām problēmām visās jomās, tādēļ ir svarīga plaša sadarbība, kas nodrošina visu attiecīgo dalībnieku – dalībvalstu, pētniecības kopienas, rūpniecības pārstāvju un pilsoniskās sabiedrības – līdzdalību.</w:t>
      </w:r>
    </w:p>
    <w:p w14:paraId="44D99D3B" w14:textId="77777777" w:rsidR="00761C0F" w:rsidRPr="000B4CC7" w:rsidRDefault="00761C0F" w:rsidP="00761C0F">
      <w:r w:rsidRPr="000B4CC7">
        <w:rPr>
          <w:rStyle w:val="HideTWBExt"/>
        </w:rPr>
        <w:t>&lt;/Amend&gt;</w:t>
      </w:r>
    </w:p>
    <w:p w14:paraId="7CFA2FB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284</w:t>
      </w:r>
      <w:r w:rsidRPr="000B4CC7">
        <w:rPr>
          <w:rStyle w:val="HideTWBExt"/>
          <w:b w:val="0"/>
        </w:rPr>
        <w:t>&lt;/NumAm&gt;</w:t>
      </w:r>
    </w:p>
    <w:p w14:paraId="25046B6D"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3599EB12"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6CDBED66" w14:textId="77777777" w:rsidR="00761C0F" w:rsidRPr="000B4CC7" w:rsidRDefault="00761C0F" w:rsidP="00761C0F">
      <w:pPr>
        <w:pStyle w:val="NormalBold"/>
      </w:pPr>
      <w:r w:rsidRPr="000B4CC7">
        <w:rPr>
          <w:rStyle w:val="HideTWBExt"/>
          <w:b w:val="0"/>
        </w:rPr>
        <w:t>&lt;/RepeatBlock-By&gt;</w:t>
      </w:r>
    </w:p>
    <w:p w14:paraId="4C2F566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F132428" w14:textId="77777777" w:rsidR="00761C0F" w:rsidRPr="000B4CC7" w:rsidRDefault="00761C0F" w:rsidP="00761C0F">
      <w:pPr>
        <w:pStyle w:val="NormalBold"/>
      </w:pPr>
      <w:r w:rsidRPr="000B4CC7">
        <w:rPr>
          <w:rStyle w:val="HideTWBExt"/>
          <w:b w:val="0"/>
        </w:rPr>
        <w:t>&lt;Article&gt;</w:t>
      </w:r>
      <w:r w:rsidRPr="000B4CC7">
        <w:t>11.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170A0BE" w14:textId="77777777" w:rsidTr="00647906">
        <w:trPr>
          <w:trHeight w:hRule="exact" w:val="240"/>
          <w:jc w:val="center"/>
        </w:trPr>
        <w:tc>
          <w:tcPr>
            <w:tcW w:w="9752" w:type="dxa"/>
            <w:gridSpan w:val="2"/>
            <w:tcBorders>
              <w:top w:val="nil"/>
              <w:left w:val="nil"/>
              <w:bottom w:val="nil"/>
              <w:right w:val="nil"/>
            </w:tcBorders>
          </w:tcPr>
          <w:p w14:paraId="2C5EF1D7" w14:textId="77777777" w:rsidR="00761C0F" w:rsidRPr="000B4CC7" w:rsidRDefault="00761C0F" w:rsidP="00647906"/>
        </w:tc>
      </w:tr>
      <w:tr w:rsidR="00761C0F" w:rsidRPr="000B4CC7" w14:paraId="122AEB32" w14:textId="77777777" w:rsidTr="00647906">
        <w:trPr>
          <w:trHeight w:val="240"/>
          <w:jc w:val="center"/>
        </w:trPr>
        <w:tc>
          <w:tcPr>
            <w:tcW w:w="4876" w:type="dxa"/>
            <w:tcBorders>
              <w:top w:val="nil"/>
              <w:left w:val="nil"/>
              <w:bottom w:val="nil"/>
              <w:right w:val="nil"/>
            </w:tcBorders>
          </w:tcPr>
          <w:p w14:paraId="68D3787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3C1F043" w14:textId="77777777" w:rsidR="00761C0F" w:rsidRPr="000B4CC7" w:rsidRDefault="00761C0F" w:rsidP="00647906">
            <w:pPr>
              <w:pStyle w:val="AmColumnHeading"/>
            </w:pPr>
            <w:r w:rsidRPr="000B4CC7">
              <w:t>Grozījums</w:t>
            </w:r>
          </w:p>
        </w:tc>
      </w:tr>
      <w:tr w:rsidR="00761C0F" w:rsidRPr="000B4CC7" w14:paraId="16A33197" w14:textId="77777777" w:rsidTr="00647906">
        <w:trPr>
          <w:jc w:val="center"/>
        </w:trPr>
        <w:tc>
          <w:tcPr>
            <w:tcW w:w="4876" w:type="dxa"/>
            <w:tcBorders>
              <w:top w:val="nil"/>
              <w:left w:val="nil"/>
              <w:bottom w:val="nil"/>
              <w:right w:val="nil"/>
            </w:tcBorders>
          </w:tcPr>
          <w:p w14:paraId="138DA121" w14:textId="77777777" w:rsidR="00761C0F" w:rsidRPr="000B4CC7" w:rsidRDefault="00761C0F" w:rsidP="00647906">
            <w:pPr>
              <w:pStyle w:val="Normal6a"/>
            </w:pPr>
            <w:r w:rsidRPr="000B4CC7">
              <w:t>(11)</w:t>
            </w:r>
            <w:r w:rsidRPr="000B4CC7">
              <w:tab/>
              <w:t xml:space="preserve">ES </w:t>
            </w:r>
            <w:r w:rsidRPr="000B4CC7">
              <w:rPr>
                <w:b/>
                <w:i/>
              </w:rPr>
              <w:t>misijām</w:t>
            </w:r>
            <w:r w:rsidRPr="000B4CC7">
              <w:t xml:space="preserve">, kas izveidotas ar Regulu (ES) 2021/695, </w:t>
            </w:r>
            <w:r w:rsidRPr="000B4CC7">
              <w:rPr>
                <w:b/>
                <w:i/>
              </w:rPr>
              <w:t>būtu jārada pārveidojoša</w:t>
            </w:r>
            <w:r w:rsidRPr="000B4CC7">
              <w:t xml:space="preserve"> un </w:t>
            </w:r>
            <w:r w:rsidRPr="000B4CC7">
              <w:rPr>
                <w:b/>
                <w:i/>
              </w:rPr>
              <w:t>sistēmiska ietekme</w:t>
            </w:r>
            <w:r w:rsidRPr="000B4CC7">
              <w:t xml:space="preserve"> uz sabiedrību, veicinot sadarbību starp disciplīnām, nozarēm un politikas jomām, kā arī pārrobežu sadarbību. To pamatā jābūt pētniecībai un inovācijai, lai izstrādātu revolucionāras tehnoloģijas, pakalpojumus, ražojumus un sociālās inovācijas, kas vajadzīgas to vērienīgo mērķu sasniegšanai. Savukārt ES misijām būtu jāpaātrina inovatīvu risinājumu izstrāde, attīstība un ieviešana un jāpalīdz radīt pirmtirgus jauniem ražojumiem un pakalpojumiem. Pamatprogrammai būtu </w:t>
            </w:r>
            <w:r w:rsidRPr="000B4CC7">
              <w:rPr>
                <w:b/>
                <w:i/>
              </w:rPr>
              <w:t>jāfinansē</w:t>
            </w:r>
            <w:r w:rsidRPr="000B4CC7">
              <w:t xml:space="preserve"> misiju pētniecības un inovācijas darbības, </w:t>
            </w:r>
            <w:r w:rsidRPr="000B4CC7">
              <w:rPr>
                <w:b/>
                <w:i/>
              </w:rPr>
              <w:t>savukārt</w:t>
            </w:r>
            <w:r w:rsidRPr="000B4CC7">
              <w:t xml:space="preserve"> izvēršana un attīstība</w:t>
            </w:r>
            <w:r w:rsidRPr="000B4CC7">
              <w:rPr>
                <w:b/>
                <w:i/>
              </w:rPr>
              <w:t xml:space="preserve"> būtu jāpanāk</w:t>
            </w:r>
            <w:r w:rsidRPr="000B4CC7">
              <w:t>, izmantojot citas ES programmas un valsts finansējumu.</w:t>
            </w:r>
          </w:p>
        </w:tc>
        <w:tc>
          <w:tcPr>
            <w:tcW w:w="4876" w:type="dxa"/>
            <w:tcBorders>
              <w:top w:val="nil"/>
              <w:left w:val="nil"/>
              <w:bottom w:val="nil"/>
              <w:right w:val="nil"/>
            </w:tcBorders>
          </w:tcPr>
          <w:p w14:paraId="3B6B18CD" w14:textId="77777777" w:rsidR="00761C0F" w:rsidRPr="000B4CC7" w:rsidRDefault="00761C0F" w:rsidP="00647906">
            <w:pPr>
              <w:pStyle w:val="Normal6a"/>
            </w:pPr>
            <w:r w:rsidRPr="000B4CC7">
              <w:t>(11)</w:t>
            </w:r>
            <w:r w:rsidRPr="000B4CC7">
              <w:tab/>
            </w:r>
            <w:r w:rsidRPr="000B4CC7">
              <w:rPr>
                <w:b/>
                <w:i/>
              </w:rPr>
              <w:t xml:space="preserve">Programmai būtu jāīsteno </w:t>
            </w:r>
            <w:r w:rsidRPr="000B4CC7">
              <w:t xml:space="preserve">ES </w:t>
            </w:r>
            <w:r w:rsidRPr="000B4CC7">
              <w:rPr>
                <w:b/>
                <w:i/>
              </w:rPr>
              <w:t>misijas</w:t>
            </w:r>
            <w:r w:rsidRPr="000B4CC7">
              <w:t xml:space="preserve">, kas izveidotas ar Regulu (ES) 2021/695, </w:t>
            </w:r>
            <w:r w:rsidRPr="000B4CC7">
              <w:rPr>
                <w:b/>
                <w:i/>
              </w:rPr>
              <w:t>lai radītu pārveidojošu</w:t>
            </w:r>
            <w:r w:rsidRPr="000B4CC7">
              <w:t xml:space="preserve"> un </w:t>
            </w:r>
            <w:r w:rsidRPr="000B4CC7">
              <w:rPr>
                <w:b/>
                <w:i/>
              </w:rPr>
              <w:t>sistēmisku ietekmi</w:t>
            </w:r>
            <w:r w:rsidRPr="000B4CC7">
              <w:t xml:space="preserve"> uz sabiedrību, veicinot sadarbību starp disciplīnām, nozarēm un politikas jomām, kā arī pārrobežu sadarbību. To pamatā jābūt pētniecībai un inovācijai, lai izstrādātu revolucionāras tehnoloģijas, pakalpojumus, ražojumus un sociālās inovācijas, kas vajadzīgas to vērienīgo mērķu sasniegšanai. Savukārt ES misijām būtu jāpaātrina inovatīvu risinājumu izstrāde, attīstība un ieviešana un jāpalīdz radīt pirmtirgus jauniem ražojumiem un pakalpojumiem. </w:t>
            </w:r>
            <w:r w:rsidRPr="000B4CC7">
              <w:rPr>
                <w:b/>
                <w:i/>
              </w:rPr>
              <w:t xml:space="preserve">Visas piecas ES misijas, proti — klimatadaptācijas misija, kas palīdz sabiedrībām pielāgoties klimata pārmaiņu nenovēršamajai ietekmei; vēža apkarošanas misija, kuras mērķis ir līdz 2030. gadam ar profilakses, ārstēšanas un dzīves kvalitātes pasākumiem uzlabot dzīvi </w:t>
            </w:r>
            <w:r w:rsidRPr="000B4CC7">
              <w:rPr>
                <w:b/>
                <w:i/>
              </w:rPr>
              <w:lastRenderedPageBreak/>
              <w:t xml:space="preserve">vairāk nekā 3 miljoniem cilvēku, ko skāris vēzis; veselīgu okeānu, jūru un piekrastes un iekšzemes ūdeņu misija, kas strādā, lai līdz 2030. gadam atjaunotu mūsu okeānu un ūdeņu ekosistēmas; 100 klimatneitrālu un viedu pilsētu misija, kas atbalsta 100 Eiropas pilsētas to sistemātiskajā pārveidē klimatneitralitāts virzienā līdz 2030. gadam; un augsnes kursa Eiropai misija, kuras mērķis ir līdz 2030. gadam vadīt pāreju uz veselīgām augsnēm pārtikai, cilvēkiem, dabai un klimatam — ir apliecinājušas savu spēju mobilizēt pētniecību, inovācijas, iedzīvotājus un ieinteresētās personas konkrētiem un izmērāmiem sociālajiem mērķiem, tādēļ Programmā būtu šīs misijas jāturpina un jāstiprina. Tādēļ </w:t>
            </w:r>
            <w:r w:rsidRPr="000B4CC7">
              <w:t xml:space="preserve">Pamatprogrammai būtu </w:t>
            </w:r>
            <w:r w:rsidRPr="000B4CC7">
              <w:rPr>
                <w:b/>
                <w:i/>
              </w:rPr>
              <w:t>daļa sava budžeta jāparedz tam, lai finansētu</w:t>
            </w:r>
            <w:r w:rsidRPr="000B4CC7">
              <w:t xml:space="preserve"> misiju pētniecības un inovācijas darbības, </w:t>
            </w:r>
            <w:r w:rsidRPr="000B4CC7">
              <w:rPr>
                <w:b/>
                <w:i/>
              </w:rPr>
              <w:t>un jāveicina to turpmāka</w:t>
            </w:r>
            <w:r w:rsidRPr="000B4CC7">
              <w:t xml:space="preserve"> izvēršana un attīstība, izmantojot citas ES programmas</w:t>
            </w:r>
            <w:r w:rsidRPr="000B4CC7">
              <w:rPr>
                <w:b/>
                <w:i/>
              </w:rPr>
              <w:t>, piemēram, EKF,</w:t>
            </w:r>
            <w:r w:rsidRPr="000B4CC7">
              <w:t xml:space="preserve"> un valsts finansējumu.</w:t>
            </w:r>
          </w:p>
        </w:tc>
      </w:tr>
    </w:tbl>
    <w:p w14:paraId="0DB21B6A"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4D275C5" w14:textId="77777777" w:rsidR="00761C0F" w:rsidRPr="000B4CC7" w:rsidRDefault="00761C0F" w:rsidP="00761C0F">
      <w:r w:rsidRPr="000B4CC7">
        <w:rPr>
          <w:rStyle w:val="HideTWBExt"/>
        </w:rPr>
        <w:t>&lt;/Amend&gt;</w:t>
      </w:r>
    </w:p>
    <w:p w14:paraId="7B2337C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285</w:t>
      </w:r>
      <w:r w:rsidRPr="000B4CC7">
        <w:rPr>
          <w:rStyle w:val="HideTWBExt"/>
          <w:b w:val="0"/>
        </w:rPr>
        <w:t>&lt;/NumAm&gt;</w:t>
      </w:r>
    </w:p>
    <w:p w14:paraId="111F0836"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6E8AC779" w14:textId="77777777" w:rsidR="00761C0F" w:rsidRPr="000B4CC7" w:rsidRDefault="00761C0F" w:rsidP="00761C0F">
      <w:pPr>
        <w:pStyle w:val="NormalBold"/>
      </w:pPr>
      <w:r w:rsidRPr="000B4CC7">
        <w:rPr>
          <w:rStyle w:val="HideTWBExt"/>
          <w:b w:val="0"/>
        </w:rPr>
        <w:t>&lt;/RepeatBlock-By&gt;</w:t>
      </w:r>
    </w:p>
    <w:p w14:paraId="5D134E3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8AC6521" w14:textId="77777777" w:rsidR="00761C0F" w:rsidRPr="000B4CC7" w:rsidRDefault="00761C0F" w:rsidP="00761C0F">
      <w:pPr>
        <w:pStyle w:val="NormalBold"/>
      </w:pPr>
      <w:r w:rsidRPr="000B4CC7">
        <w:rPr>
          <w:rStyle w:val="HideTWBExt"/>
          <w:b w:val="0"/>
        </w:rPr>
        <w:t>&lt;Article&gt;</w:t>
      </w:r>
      <w:r w:rsidRPr="000B4CC7">
        <w:t>11.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410D571" w14:textId="77777777" w:rsidTr="00647906">
        <w:trPr>
          <w:trHeight w:hRule="exact" w:val="240"/>
          <w:jc w:val="center"/>
        </w:trPr>
        <w:tc>
          <w:tcPr>
            <w:tcW w:w="9752" w:type="dxa"/>
            <w:gridSpan w:val="2"/>
            <w:tcBorders>
              <w:top w:val="nil"/>
              <w:left w:val="nil"/>
              <w:bottom w:val="nil"/>
              <w:right w:val="nil"/>
            </w:tcBorders>
          </w:tcPr>
          <w:p w14:paraId="18B071F7" w14:textId="77777777" w:rsidR="00761C0F" w:rsidRPr="000B4CC7" w:rsidRDefault="00761C0F" w:rsidP="00647906"/>
        </w:tc>
      </w:tr>
      <w:tr w:rsidR="00761C0F" w:rsidRPr="000B4CC7" w14:paraId="6E098745" w14:textId="77777777" w:rsidTr="00647906">
        <w:trPr>
          <w:trHeight w:val="240"/>
          <w:jc w:val="center"/>
        </w:trPr>
        <w:tc>
          <w:tcPr>
            <w:tcW w:w="4876" w:type="dxa"/>
            <w:tcBorders>
              <w:top w:val="nil"/>
              <w:left w:val="nil"/>
              <w:bottom w:val="nil"/>
              <w:right w:val="nil"/>
            </w:tcBorders>
          </w:tcPr>
          <w:p w14:paraId="54D9192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7A7DE57" w14:textId="77777777" w:rsidR="00761C0F" w:rsidRPr="000B4CC7" w:rsidRDefault="00761C0F" w:rsidP="00647906">
            <w:pPr>
              <w:pStyle w:val="AmColumnHeading"/>
            </w:pPr>
            <w:r w:rsidRPr="000B4CC7">
              <w:t>Grozījums</w:t>
            </w:r>
          </w:p>
        </w:tc>
      </w:tr>
      <w:tr w:rsidR="00761C0F" w:rsidRPr="000B4CC7" w14:paraId="3111C4E5" w14:textId="77777777" w:rsidTr="00647906">
        <w:trPr>
          <w:jc w:val="center"/>
        </w:trPr>
        <w:tc>
          <w:tcPr>
            <w:tcW w:w="4876" w:type="dxa"/>
            <w:tcBorders>
              <w:top w:val="nil"/>
              <w:left w:val="nil"/>
              <w:bottom w:val="nil"/>
              <w:right w:val="nil"/>
            </w:tcBorders>
          </w:tcPr>
          <w:p w14:paraId="7E974FD5" w14:textId="77777777" w:rsidR="00761C0F" w:rsidRPr="000B4CC7" w:rsidRDefault="00761C0F" w:rsidP="00647906">
            <w:pPr>
              <w:pStyle w:val="Normal6a"/>
            </w:pPr>
            <w:r w:rsidRPr="000B4CC7">
              <w:t>(11)</w:t>
            </w:r>
            <w:r w:rsidRPr="000B4CC7">
              <w:tab/>
              <w:t xml:space="preserve">ES </w:t>
            </w:r>
            <w:r w:rsidRPr="000B4CC7">
              <w:rPr>
                <w:b/>
                <w:i/>
              </w:rPr>
              <w:t>misijām</w:t>
            </w:r>
            <w:r w:rsidRPr="000B4CC7">
              <w:t xml:space="preserve">, kas izveidotas ar Regulu (ES) 2021/695, būtu jārada pārveidojoša un sistēmiska ietekme uz sabiedrību, veicinot sadarbību starp disciplīnām, nozarēm un politikas jomām, kā arī pārrobežu sadarbību. To pamatā jābūt pētniecībai un inovācijai, lai izstrādātu revolucionāras tehnoloģijas, pakalpojumus, ražojumus un sociālās </w:t>
            </w:r>
            <w:r w:rsidRPr="000B4CC7">
              <w:lastRenderedPageBreak/>
              <w:t>inovācijas, kas vajadzīgas to vērienīgo mērķu sasniegšanai. Savukārt ES misijām būtu jāpaātrina inovatīvu risinājumu izstrāde, attīstība un ieviešana un jāpalīdz radīt pirmtirgus jauniem ražojumiem un pakalpojumiem. Pamatprogrammai būtu jāfinansē misiju pētniecības un inovācijas darbības, savukārt izvēršana un attīstība būtu jāpanāk, izmantojot citas ES programmas</w:t>
            </w:r>
            <w:r w:rsidRPr="000B4CC7">
              <w:rPr>
                <w:b/>
                <w:i/>
              </w:rPr>
              <w:t xml:space="preserve"> un</w:t>
            </w:r>
            <w:r w:rsidRPr="000B4CC7">
              <w:t xml:space="preserve"> valsts finansējumu.</w:t>
            </w:r>
          </w:p>
        </w:tc>
        <w:tc>
          <w:tcPr>
            <w:tcW w:w="4876" w:type="dxa"/>
            <w:tcBorders>
              <w:top w:val="nil"/>
              <w:left w:val="nil"/>
              <w:bottom w:val="nil"/>
              <w:right w:val="nil"/>
            </w:tcBorders>
          </w:tcPr>
          <w:p w14:paraId="0DDEA2A1" w14:textId="77777777" w:rsidR="00761C0F" w:rsidRPr="000B4CC7" w:rsidRDefault="00761C0F" w:rsidP="00647906">
            <w:pPr>
              <w:pStyle w:val="Normal6a"/>
            </w:pPr>
            <w:r w:rsidRPr="000B4CC7">
              <w:lastRenderedPageBreak/>
              <w:t>(11)</w:t>
            </w:r>
            <w:r w:rsidRPr="000B4CC7">
              <w:tab/>
              <w:t xml:space="preserve">ES </w:t>
            </w:r>
            <w:r w:rsidRPr="000B4CC7">
              <w:rPr>
                <w:b/>
                <w:i/>
              </w:rPr>
              <w:t>misijas</w:t>
            </w:r>
            <w:r w:rsidRPr="000B4CC7">
              <w:t xml:space="preserve">, kas izveidotas ar Regulu (ES) 2021/695, </w:t>
            </w:r>
            <w:r w:rsidRPr="000B4CC7">
              <w:rPr>
                <w:b/>
                <w:i/>
              </w:rPr>
              <w:t xml:space="preserve">ir galvenais instruments konkrētu risinājumu rašanai lielām sociālajām problēmām, paredzot skaidri noteiktus mērķus, izmērāmus mērķrādītājus un spēcīgu ietekmi iedzīvotājiem, un šīm misijām </w:t>
            </w:r>
            <w:r w:rsidRPr="000B4CC7">
              <w:t xml:space="preserve">būtu jārada pārveidojoša un sistēmiska ietekme uz sabiedrību, veicinot sadarbību starp </w:t>
            </w:r>
            <w:r w:rsidRPr="000B4CC7">
              <w:lastRenderedPageBreak/>
              <w:t>disciplīnām, nozarēm un politikas jomām, kā arī pārrobežu sadarbību. To pamatā jābūt pētniecībai un inovācijai, lai izstrādātu revolucionāras tehnoloģijas, pakalpojumus, ražojumus un sociālās inovācijas, kas vajadzīgas to vērienīgo mērķu sasniegšanai. Savukārt ES misijām būtu jāpaātrina inovatīvu risinājumu izstrāde, attīstība un ieviešana un jāpalīdz radīt pirmtirgus jauniem ražojumiem un pakalpojumiem. Pamatprogrammai būtu jāfinansē misiju pētniecības un inovācijas darbības, savukārt izvēršana un attīstība būtu jāpanāk, izmantojot citas ES programmas</w:t>
            </w:r>
            <w:r w:rsidRPr="000B4CC7">
              <w:rPr>
                <w:b/>
                <w:i/>
              </w:rPr>
              <w:t>,</w:t>
            </w:r>
            <w:r w:rsidRPr="000B4CC7">
              <w:t xml:space="preserve"> valsts finansējumu</w:t>
            </w:r>
            <w:r w:rsidRPr="000B4CC7">
              <w:rPr>
                <w:b/>
                <w:i/>
              </w:rPr>
              <w:t xml:space="preserve"> un privātos ieguldījumus</w:t>
            </w:r>
            <w:r w:rsidRPr="000B4CC7">
              <w:t>.</w:t>
            </w:r>
          </w:p>
        </w:tc>
      </w:tr>
    </w:tbl>
    <w:p w14:paraId="11BB46D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8991159" w14:textId="77777777" w:rsidR="00761C0F" w:rsidRPr="000B4CC7" w:rsidRDefault="00761C0F" w:rsidP="00761C0F">
      <w:r w:rsidRPr="000B4CC7">
        <w:rPr>
          <w:rStyle w:val="HideTWBExt"/>
        </w:rPr>
        <w:t>&lt;/Amend&gt;</w:t>
      </w:r>
    </w:p>
    <w:p w14:paraId="1B2BEB3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286</w:t>
      </w:r>
      <w:r w:rsidRPr="000B4CC7">
        <w:rPr>
          <w:rStyle w:val="HideTWBExt"/>
          <w:b w:val="0"/>
        </w:rPr>
        <w:t>&lt;/NumAm&gt;</w:t>
      </w:r>
    </w:p>
    <w:p w14:paraId="7EEB64C2" w14:textId="77777777" w:rsidR="00761C0F" w:rsidRPr="000B4CC7" w:rsidRDefault="00761C0F" w:rsidP="00761C0F">
      <w:pPr>
        <w:pStyle w:val="NormalBold"/>
      </w:pPr>
      <w:r w:rsidRPr="000B4CC7">
        <w:rPr>
          <w:rStyle w:val="HideTWBExt"/>
          <w:b w:val="0"/>
        </w:rPr>
        <w:t>&lt;RepeatBlock-By&gt;&lt;Members&gt;</w:t>
      </w:r>
      <w:r w:rsidRPr="000B4CC7">
        <w:t>Nikos Pappas, Jussi Saramo, Anthony Smith</w:t>
      </w:r>
      <w:r w:rsidRPr="000B4CC7">
        <w:rPr>
          <w:rStyle w:val="HideTWBExt"/>
          <w:b w:val="0"/>
        </w:rPr>
        <w:t>&lt;/Members&gt;</w:t>
      </w:r>
    </w:p>
    <w:p w14:paraId="27856721" w14:textId="77777777" w:rsidR="00761C0F" w:rsidRPr="000B4CC7" w:rsidRDefault="00761C0F" w:rsidP="00761C0F">
      <w:pPr>
        <w:pStyle w:val="NormalBold"/>
      </w:pPr>
      <w:r w:rsidRPr="000B4CC7">
        <w:rPr>
          <w:rStyle w:val="HideTWBExt"/>
          <w:b w:val="0"/>
        </w:rPr>
        <w:t>&lt;/RepeatBlock-By&gt;</w:t>
      </w:r>
    </w:p>
    <w:p w14:paraId="43D2322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1DBFCB4" w14:textId="77777777" w:rsidR="00761C0F" w:rsidRPr="000B4CC7" w:rsidRDefault="00761C0F" w:rsidP="00761C0F">
      <w:pPr>
        <w:pStyle w:val="NormalBold"/>
      </w:pPr>
      <w:r w:rsidRPr="000B4CC7">
        <w:rPr>
          <w:rStyle w:val="HideTWBExt"/>
          <w:b w:val="0"/>
        </w:rPr>
        <w:t>&lt;Article&gt;</w:t>
      </w:r>
      <w:r w:rsidRPr="000B4CC7">
        <w:t>11.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85E813F" w14:textId="77777777" w:rsidTr="00647906">
        <w:trPr>
          <w:trHeight w:hRule="exact" w:val="240"/>
          <w:jc w:val="center"/>
        </w:trPr>
        <w:tc>
          <w:tcPr>
            <w:tcW w:w="9752" w:type="dxa"/>
            <w:gridSpan w:val="2"/>
            <w:tcBorders>
              <w:top w:val="nil"/>
              <w:left w:val="nil"/>
              <w:bottom w:val="nil"/>
              <w:right w:val="nil"/>
            </w:tcBorders>
          </w:tcPr>
          <w:p w14:paraId="1F7A781C" w14:textId="77777777" w:rsidR="00761C0F" w:rsidRPr="000B4CC7" w:rsidRDefault="00761C0F" w:rsidP="00647906"/>
        </w:tc>
      </w:tr>
      <w:tr w:rsidR="00761C0F" w:rsidRPr="000B4CC7" w14:paraId="38506993" w14:textId="77777777" w:rsidTr="00647906">
        <w:trPr>
          <w:trHeight w:val="240"/>
          <w:jc w:val="center"/>
        </w:trPr>
        <w:tc>
          <w:tcPr>
            <w:tcW w:w="4876" w:type="dxa"/>
            <w:tcBorders>
              <w:top w:val="nil"/>
              <w:left w:val="nil"/>
              <w:bottom w:val="nil"/>
              <w:right w:val="nil"/>
            </w:tcBorders>
          </w:tcPr>
          <w:p w14:paraId="1C9114C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4D69CF7" w14:textId="77777777" w:rsidR="00761C0F" w:rsidRPr="000B4CC7" w:rsidRDefault="00761C0F" w:rsidP="00647906">
            <w:pPr>
              <w:pStyle w:val="AmColumnHeading"/>
            </w:pPr>
            <w:r w:rsidRPr="000B4CC7">
              <w:t>Grozījums</w:t>
            </w:r>
          </w:p>
        </w:tc>
      </w:tr>
      <w:tr w:rsidR="00761C0F" w:rsidRPr="000B4CC7" w14:paraId="16463506" w14:textId="77777777" w:rsidTr="00647906">
        <w:trPr>
          <w:jc w:val="center"/>
        </w:trPr>
        <w:tc>
          <w:tcPr>
            <w:tcW w:w="4876" w:type="dxa"/>
            <w:tcBorders>
              <w:top w:val="nil"/>
              <w:left w:val="nil"/>
              <w:bottom w:val="nil"/>
              <w:right w:val="nil"/>
            </w:tcBorders>
          </w:tcPr>
          <w:p w14:paraId="7FEF0EEE" w14:textId="77777777" w:rsidR="00761C0F" w:rsidRPr="000B4CC7" w:rsidRDefault="00761C0F" w:rsidP="00647906">
            <w:pPr>
              <w:pStyle w:val="Normal6a"/>
            </w:pPr>
            <w:r w:rsidRPr="000B4CC7">
              <w:t>(11)</w:t>
            </w:r>
            <w:r w:rsidRPr="000B4CC7">
              <w:tab/>
              <w:t xml:space="preserve">ES misijām, kas izveidotas ar Regulu (ES) 2021/695, būtu jārada pārveidojoša un sistēmiska ietekme uz sabiedrību, veicinot sadarbību starp disciplīnām, nozarēm un politikas jomām, kā arī pārrobežu sadarbību. To pamatā jābūt pētniecībai un inovācijai, lai izstrādātu revolucionāras tehnoloģijas, pakalpojumus, ražojumus un sociālās inovācijas, kas vajadzīgas to vērienīgo mērķu sasniegšanai. Savukārt ES misijām būtu jāpaātrina inovatīvu risinājumu izstrāde, attīstība un ieviešana un </w:t>
            </w:r>
            <w:r w:rsidRPr="000B4CC7">
              <w:rPr>
                <w:b/>
                <w:i/>
              </w:rPr>
              <w:t>jāpalīdz radīt pirmtirgus jauniem ražojumiem</w:t>
            </w:r>
            <w:r w:rsidRPr="000B4CC7">
              <w:t xml:space="preserve"> </w:t>
            </w:r>
            <w:r w:rsidRPr="000B4CC7">
              <w:rPr>
                <w:b/>
                <w:bCs/>
                <w:i/>
                <w:iCs/>
              </w:rPr>
              <w:t>un</w:t>
            </w:r>
            <w:r w:rsidRPr="000B4CC7">
              <w:t xml:space="preserve"> </w:t>
            </w:r>
            <w:r w:rsidRPr="000B4CC7">
              <w:rPr>
                <w:b/>
                <w:i/>
              </w:rPr>
              <w:t>pakalpojumiem</w:t>
            </w:r>
            <w:r w:rsidRPr="000B4CC7">
              <w:t>. Pamatprogrammai būtu jāfinansē misiju pētniecības un inovācijas darbības, savukārt izvēršana un attīstība būtu jāpanāk, izmantojot citas ES programmas un valsts finansējumu.</w:t>
            </w:r>
          </w:p>
        </w:tc>
        <w:tc>
          <w:tcPr>
            <w:tcW w:w="4876" w:type="dxa"/>
            <w:tcBorders>
              <w:top w:val="nil"/>
              <w:left w:val="nil"/>
              <w:bottom w:val="nil"/>
              <w:right w:val="nil"/>
            </w:tcBorders>
          </w:tcPr>
          <w:p w14:paraId="111CBB32" w14:textId="77777777" w:rsidR="00761C0F" w:rsidRPr="000B4CC7" w:rsidRDefault="00761C0F" w:rsidP="00647906">
            <w:pPr>
              <w:pStyle w:val="Normal6a"/>
            </w:pPr>
            <w:r w:rsidRPr="000B4CC7">
              <w:t>(11)</w:t>
            </w:r>
            <w:r w:rsidRPr="000B4CC7">
              <w:tab/>
              <w:t>ES misijām, kas izveidotas ar Regulu (ES) 2021/695, būtu jārada pārveidojoša un sistēmiska ietekme uz sabiedrību, veicinot sadarbību starp disciplīnām, nozarēm un politikas jomām, kā arī pārrobežu sadarbību. To pamatā jābūt pētniecībai un inovācijai, lai izstrādātu revolucionāras tehnoloģijas, pakalpojumus, ražojumus un sociālās inovācijas, kas vajadzīgas to vērienīgo mērķu sasniegšanai. Savukārt ES misijām būtu jāpaātrina inovatīvu risinājumu izstrāde, attīstība un ieviešana</w:t>
            </w:r>
            <w:r w:rsidRPr="000B4CC7">
              <w:rPr>
                <w:b/>
                <w:i/>
              </w:rPr>
              <w:t>, lai nodrošinātu steidzamas sociālās, veselības, vides un teritoriālās vajadzības, un — attiecīgā gadījumā — jāatbalsta piekļūstamu un cenas ziņā pieejamu ražojumu</w:t>
            </w:r>
            <w:r w:rsidRPr="000B4CC7">
              <w:t xml:space="preserve"> un </w:t>
            </w:r>
            <w:r w:rsidRPr="000B4CC7">
              <w:rPr>
                <w:b/>
                <w:i/>
              </w:rPr>
              <w:t xml:space="preserve">pakalpojumu izplatīšana, nepadarot tirgus veidošanu par beigām kā </w:t>
            </w:r>
            <w:r w:rsidRPr="000B4CC7">
              <w:rPr>
                <w:b/>
                <w:i/>
              </w:rPr>
              <w:lastRenderedPageBreak/>
              <w:t>tādām</w:t>
            </w:r>
            <w:r w:rsidRPr="000B4CC7">
              <w:t>. Pamatprogrammai būtu jāfinansē misiju pētniecības un inovācijas darbības, savukārt izvēršana un attīstība būtu jāpanāk, izmantojot citas ES programmas un valsts finansējumu.</w:t>
            </w:r>
          </w:p>
        </w:tc>
      </w:tr>
    </w:tbl>
    <w:p w14:paraId="1E6CE21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229C3E6" w14:textId="77777777" w:rsidR="00761C0F" w:rsidRPr="000B4CC7" w:rsidRDefault="00761C0F" w:rsidP="00761C0F">
      <w:r w:rsidRPr="000B4CC7">
        <w:rPr>
          <w:rStyle w:val="HideTWBExt"/>
        </w:rPr>
        <w:t>&lt;/Amend&gt;</w:t>
      </w:r>
    </w:p>
    <w:p w14:paraId="368BA6B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287</w:t>
      </w:r>
      <w:r w:rsidRPr="000B4CC7">
        <w:rPr>
          <w:rStyle w:val="HideTWBExt"/>
          <w:b w:val="0"/>
        </w:rPr>
        <w:t>&lt;/NumAm&gt;</w:t>
      </w:r>
    </w:p>
    <w:p w14:paraId="26878F3A"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András Gyürk</w:t>
      </w:r>
      <w:r w:rsidRPr="000B4CC7">
        <w:rPr>
          <w:rStyle w:val="HideTWBExt"/>
          <w:b w:val="0"/>
        </w:rPr>
        <w:t>&lt;/Members&gt;</w:t>
      </w:r>
    </w:p>
    <w:p w14:paraId="398E6841" w14:textId="77777777" w:rsidR="00761C0F" w:rsidRPr="000B4CC7" w:rsidRDefault="00761C0F" w:rsidP="00761C0F">
      <w:pPr>
        <w:pStyle w:val="NormalBold"/>
      </w:pPr>
      <w:r w:rsidRPr="000B4CC7">
        <w:rPr>
          <w:rStyle w:val="HideTWBExt"/>
          <w:b w:val="0"/>
        </w:rPr>
        <w:t>&lt;/RepeatBlock-By&gt;</w:t>
      </w:r>
    </w:p>
    <w:p w14:paraId="27426AB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A03E36A" w14:textId="77777777" w:rsidR="00761C0F" w:rsidRPr="000B4CC7" w:rsidRDefault="00761C0F" w:rsidP="00761C0F">
      <w:pPr>
        <w:pStyle w:val="NormalBold"/>
      </w:pPr>
      <w:r w:rsidRPr="000B4CC7">
        <w:rPr>
          <w:rStyle w:val="HideTWBExt"/>
          <w:b w:val="0"/>
        </w:rPr>
        <w:t>&lt;Article&gt;</w:t>
      </w:r>
      <w:r w:rsidRPr="000B4CC7">
        <w:t>11.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05EB749" w14:textId="77777777" w:rsidTr="00647906">
        <w:trPr>
          <w:trHeight w:hRule="exact" w:val="240"/>
          <w:jc w:val="center"/>
        </w:trPr>
        <w:tc>
          <w:tcPr>
            <w:tcW w:w="9752" w:type="dxa"/>
            <w:gridSpan w:val="2"/>
            <w:tcBorders>
              <w:top w:val="nil"/>
              <w:left w:val="nil"/>
              <w:bottom w:val="nil"/>
              <w:right w:val="nil"/>
            </w:tcBorders>
          </w:tcPr>
          <w:p w14:paraId="42382E8D" w14:textId="77777777" w:rsidR="00761C0F" w:rsidRPr="000B4CC7" w:rsidRDefault="00761C0F" w:rsidP="00647906"/>
        </w:tc>
      </w:tr>
      <w:tr w:rsidR="00761C0F" w:rsidRPr="000B4CC7" w14:paraId="14494022" w14:textId="77777777" w:rsidTr="00647906">
        <w:trPr>
          <w:trHeight w:val="240"/>
          <w:jc w:val="center"/>
        </w:trPr>
        <w:tc>
          <w:tcPr>
            <w:tcW w:w="4876" w:type="dxa"/>
            <w:tcBorders>
              <w:top w:val="nil"/>
              <w:left w:val="nil"/>
              <w:bottom w:val="nil"/>
              <w:right w:val="nil"/>
            </w:tcBorders>
          </w:tcPr>
          <w:p w14:paraId="4CAA19C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4AAB75D" w14:textId="77777777" w:rsidR="00761C0F" w:rsidRPr="000B4CC7" w:rsidRDefault="00761C0F" w:rsidP="00647906">
            <w:pPr>
              <w:pStyle w:val="AmColumnHeading"/>
            </w:pPr>
            <w:r w:rsidRPr="000B4CC7">
              <w:t>Grozījums</w:t>
            </w:r>
          </w:p>
        </w:tc>
      </w:tr>
      <w:tr w:rsidR="00761C0F" w:rsidRPr="000B4CC7" w14:paraId="4335C68F" w14:textId="77777777" w:rsidTr="00647906">
        <w:trPr>
          <w:jc w:val="center"/>
        </w:trPr>
        <w:tc>
          <w:tcPr>
            <w:tcW w:w="4876" w:type="dxa"/>
            <w:tcBorders>
              <w:top w:val="nil"/>
              <w:left w:val="nil"/>
              <w:bottom w:val="nil"/>
              <w:right w:val="nil"/>
            </w:tcBorders>
          </w:tcPr>
          <w:p w14:paraId="592E078E" w14:textId="77777777" w:rsidR="00761C0F" w:rsidRPr="000B4CC7" w:rsidRDefault="00761C0F" w:rsidP="00647906">
            <w:pPr>
              <w:pStyle w:val="Normal6a"/>
            </w:pPr>
            <w:r w:rsidRPr="000B4CC7">
              <w:t>(11)</w:t>
            </w:r>
            <w:r w:rsidRPr="000B4CC7">
              <w:tab/>
              <w:t xml:space="preserve">ES misijām, kas izveidotas ar Regulu (ES) 2021/695, būtu </w:t>
            </w:r>
            <w:r w:rsidRPr="000B4CC7">
              <w:rPr>
                <w:b/>
                <w:i/>
              </w:rPr>
              <w:t>jārada pārveidojoša un sistēmiska ietekme uz sabiedrību</w:t>
            </w:r>
            <w:r w:rsidRPr="000B4CC7">
              <w:t xml:space="preserve">, veicinot sadarbību starp disciplīnām, nozarēm un politikas jomām, kā arī pārrobežu sadarbību. To pamatā jābūt pētniecībai un inovācijai, lai izstrādātu revolucionāras tehnoloģijas, pakalpojumus, ražojumus un </w:t>
            </w:r>
            <w:r w:rsidRPr="000B4CC7">
              <w:rPr>
                <w:b/>
                <w:i/>
              </w:rPr>
              <w:t>sociālās</w:t>
            </w:r>
            <w:r w:rsidRPr="000B4CC7">
              <w:t xml:space="preserve"> inovācijas, kas vajadzīgas to vērienīgo mērķu sasniegšanai. Savukārt ES misijām būtu jāpaātrina inovatīvu risinājumu izstrāde, attīstība un ieviešana un </w:t>
            </w:r>
            <w:r w:rsidRPr="000B4CC7">
              <w:rPr>
                <w:b/>
                <w:i/>
              </w:rPr>
              <w:t>jāpalīdz</w:t>
            </w:r>
            <w:r w:rsidRPr="000B4CC7">
              <w:t xml:space="preserve"> radīt pirmtirgus jauniem ražojumiem un pakalpojumiem. Pamatprogrammai būtu jāfinansē misiju pētniecības un inovācijas darbības, savukārt izvēršana un attīstība būtu jāpanāk, izmantojot citas ES programmas un valsts finansējumu.</w:t>
            </w:r>
          </w:p>
        </w:tc>
        <w:tc>
          <w:tcPr>
            <w:tcW w:w="4876" w:type="dxa"/>
            <w:tcBorders>
              <w:top w:val="nil"/>
              <w:left w:val="nil"/>
              <w:bottom w:val="nil"/>
              <w:right w:val="nil"/>
            </w:tcBorders>
          </w:tcPr>
          <w:p w14:paraId="55E4BD0F" w14:textId="77777777" w:rsidR="00761C0F" w:rsidRPr="000B4CC7" w:rsidRDefault="00761C0F" w:rsidP="00647906">
            <w:pPr>
              <w:pStyle w:val="Normal6a"/>
            </w:pPr>
            <w:r w:rsidRPr="000B4CC7">
              <w:t>(11)</w:t>
            </w:r>
            <w:r w:rsidRPr="000B4CC7">
              <w:tab/>
              <w:t xml:space="preserve">ES misijām, kas izveidotas ar Regulu (ES) 2021/695, būtu </w:t>
            </w:r>
            <w:r w:rsidRPr="000B4CC7">
              <w:rPr>
                <w:b/>
                <w:i/>
              </w:rPr>
              <w:t>jādara iespējami stratēģiski nozīmīgi zinātniskie un tehnoloģiskie sasniegumi</w:t>
            </w:r>
            <w:r w:rsidRPr="000B4CC7">
              <w:t>, veicinot sadarbību starp disciplīnām, nozarēm un politikas jomām, kā arī pārrobežu sadarbību. To pamatā jābūt pētniecībai un inovācijai, lai izstrādātu revolucionāras tehnoloģijas, pakalpojumus, ražojumus un inovācijas, kas vajadzīgas to vērienīgo mērķu sasniegšanai. Savukārt ES misijām būtu jāpaātrina inovatīvu risinājumu izstrāde, attīstība un ieviešana</w:t>
            </w:r>
            <w:r w:rsidRPr="000B4CC7">
              <w:rPr>
                <w:b/>
                <w:i/>
              </w:rPr>
              <w:t>, lai stiprinātu Eiropas rūpneicības un tehnoloģiskās spējas, atjaunotu Eiropas zinātnisko līderību</w:t>
            </w:r>
            <w:r w:rsidRPr="000B4CC7">
              <w:t xml:space="preserve"> un </w:t>
            </w:r>
            <w:r w:rsidRPr="000B4CC7">
              <w:rPr>
                <w:b/>
                <w:i/>
              </w:rPr>
              <w:t>palīdzētu</w:t>
            </w:r>
            <w:r w:rsidRPr="000B4CC7">
              <w:t xml:space="preserve"> radīt pirmtirgus jauniem ražojumiem un pakalpojumiem. Pamatprogrammai būtu jāfinansē misiju pētniecības un inovācijas darbības, savukārt izvēršana un attīstība būtu jāpanāk, izmantojot citas ES programmas un valsts finansējumu.</w:t>
            </w:r>
          </w:p>
        </w:tc>
      </w:tr>
    </w:tbl>
    <w:p w14:paraId="010F3B3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05E4EBE" w14:textId="77777777" w:rsidR="00761C0F" w:rsidRPr="000B4CC7" w:rsidRDefault="00761C0F" w:rsidP="00761C0F">
      <w:r w:rsidRPr="000B4CC7">
        <w:rPr>
          <w:rStyle w:val="HideTWBExt"/>
        </w:rPr>
        <w:t>&lt;/Amend&gt;</w:t>
      </w:r>
    </w:p>
    <w:p w14:paraId="76F500D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288</w:t>
      </w:r>
      <w:r w:rsidRPr="000B4CC7">
        <w:rPr>
          <w:rStyle w:val="HideTWBExt"/>
          <w:b w:val="0"/>
        </w:rPr>
        <w:t>&lt;/NumAm&gt;</w:t>
      </w:r>
    </w:p>
    <w:p w14:paraId="302E15D8" w14:textId="77777777" w:rsidR="00761C0F" w:rsidRPr="000B4CC7" w:rsidRDefault="00761C0F" w:rsidP="00761C0F">
      <w:pPr>
        <w:pStyle w:val="NormalBold"/>
      </w:pPr>
      <w:r w:rsidRPr="000B4CC7">
        <w:rPr>
          <w:rStyle w:val="HideTWBExt"/>
          <w:b w:val="0"/>
        </w:rPr>
        <w:t>&lt;RepeatBlock-By&gt;&lt;Members&gt;</w:t>
      </w:r>
      <w:r w:rsidRPr="000B4CC7">
        <w:t>Radan Kanev</w:t>
      </w:r>
      <w:r w:rsidRPr="000B4CC7">
        <w:rPr>
          <w:rStyle w:val="HideTWBExt"/>
          <w:b w:val="0"/>
        </w:rPr>
        <w:t>&lt;/Members&gt;</w:t>
      </w:r>
    </w:p>
    <w:p w14:paraId="7308BBEF" w14:textId="77777777" w:rsidR="00761C0F" w:rsidRPr="000B4CC7" w:rsidRDefault="00761C0F" w:rsidP="00761C0F">
      <w:pPr>
        <w:pStyle w:val="NormalBold"/>
      </w:pPr>
      <w:r w:rsidRPr="000B4CC7">
        <w:rPr>
          <w:rStyle w:val="HideTWBExt"/>
          <w:b w:val="0"/>
        </w:rPr>
        <w:t>&lt;/RepeatBlock-By&gt;</w:t>
      </w:r>
    </w:p>
    <w:p w14:paraId="311EB011" w14:textId="77777777" w:rsidR="00761C0F" w:rsidRPr="000B4CC7" w:rsidRDefault="00761C0F" w:rsidP="00761C0F">
      <w:pPr>
        <w:pStyle w:val="NormalBold"/>
      </w:pPr>
      <w:r w:rsidRPr="000B4CC7">
        <w:rPr>
          <w:rStyle w:val="HideTWBExt"/>
          <w:b w:val="0"/>
        </w:rPr>
        <w:lastRenderedPageBreak/>
        <w:t>&lt;DocAmend&gt;</w:t>
      </w:r>
      <w:r w:rsidRPr="000B4CC7">
        <w:t>Regulas priekšlikums</w:t>
      </w:r>
      <w:r w:rsidRPr="000B4CC7">
        <w:rPr>
          <w:rStyle w:val="HideTWBExt"/>
          <w:b w:val="0"/>
        </w:rPr>
        <w:t>&lt;/DocAmend&gt;</w:t>
      </w:r>
    </w:p>
    <w:p w14:paraId="015559EA" w14:textId="77777777" w:rsidR="00761C0F" w:rsidRPr="000B4CC7" w:rsidRDefault="00761C0F" w:rsidP="00761C0F">
      <w:pPr>
        <w:pStyle w:val="NormalBold"/>
      </w:pPr>
      <w:r w:rsidRPr="000B4CC7">
        <w:rPr>
          <w:rStyle w:val="HideTWBExt"/>
          <w:b w:val="0"/>
        </w:rPr>
        <w:t>&lt;Article&gt;</w:t>
      </w:r>
      <w:r w:rsidRPr="000B4CC7">
        <w:t>11.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99F8C55" w14:textId="77777777" w:rsidTr="00647906">
        <w:trPr>
          <w:trHeight w:hRule="exact" w:val="240"/>
          <w:jc w:val="center"/>
        </w:trPr>
        <w:tc>
          <w:tcPr>
            <w:tcW w:w="9752" w:type="dxa"/>
            <w:gridSpan w:val="2"/>
            <w:tcBorders>
              <w:top w:val="nil"/>
              <w:left w:val="nil"/>
              <w:bottom w:val="nil"/>
              <w:right w:val="nil"/>
            </w:tcBorders>
          </w:tcPr>
          <w:p w14:paraId="42672266" w14:textId="77777777" w:rsidR="00761C0F" w:rsidRPr="000B4CC7" w:rsidRDefault="00761C0F" w:rsidP="00647906"/>
        </w:tc>
      </w:tr>
      <w:tr w:rsidR="00761C0F" w:rsidRPr="000B4CC7" w14:paraId="5C1A671D" w14:textId="77777777" w:rsidTr="00647906">
        <w:trPr>
          <w:trHeight w:val="240"/>
          <w:jc w:val="center"/>
        </w:trPr>
        <w:tc>
          <w:tcPr>
            <w:tcW w:w="4876" w:type="dxa"/>
            <w:tcBorders>
              <w:top w:val="nil"/>
              <w:left w:val="nil"/>
              <w:bottom w:val="nil"/>
              <w:right w:val="nil"/>
            </w:tcBorders>
          </w:tcPr>
          <w:p w14:paraId="48D75FB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97EAF5E" w14:textId="77777777" w:rsidR="00761C0F" w:rsidRPr="000B4CC7" w:rsidRDefault="00761C0F" w:rsidP="00647906">
            <w:pPr>
              <w:pStyle w:val="AmColumnHeading"/>
            </w:pPr>
            <w:r w:rsidRPr="000B4CC7">
              <w:t>Grozījums</w:t>
            </w:r>
          </w:p>
        </w:tc>
      </w:tr>
      <w:tr w:rsidR="00761C0F" w:rsidRPr="000B4CC7" w14:paraId="60A9E730" w14:textId="77777777" w:rsidTr="00647906">
        <w:trPr>
          <w:jc w:val="center"/>
        </w:trPr>
        <w:tc>
          <w:tcPr>
            <w:tcW w:w="4876" w:type="dxa"/>
            <w:tcBorders>
              <w:top w:val="nil"/>
              <w:left w:val="nil"/>
              <w:bottom w:val="nil"/>
              <w:right w:val="nil"/>
            </w:tcBorders>
          </w:tcPr>
          <w:p w14:paraId="7BF2A5B0" w14:textId="77777777" w:rsidR="00761C0F" w:rsidRPr="000B4CC7" w:rsidRDefault="00761C0F" w:rsidP="00647906">
            <w:pPr>
              <w:pStyle w:val="Normal6a"/>
            </w:pPr>
            <w:r w:rsidRPr="000B4CC7">
              <w:t>(11)</w:t>
            </w:r>
            <w:r w:rsidRPr="000B4CC7">
              <w:tab/>
              <w:t>ES misijām, kas izveidotas ar Regulu (ES) 2021/695, būtu jārada pārveidojoša un sistēmiska ietekme uz sabiedrību, veicinot sadarbību starp disciplīnām, nozarēm un politikas jomām, kā arī pārrobežu sadarbību. To pamatā jābūt pētniecībai un inovācijai, lai izstrādātu revolucionāras tehnoloģijas, pakalpojumus, ražojumus un sociālās inovācijas, kas vajadzīgas to vērienīgo mērķu sasniegšanai. Savukārt ES misijām būtu jāpaātrina inovatīvu risinājumu izstrāde, attīstība un ieviešana un jāpalīdz radīt pirmtirgus jauniem ražojumiem un pakalpojumiem. Pamatprogrammai būtu jāfinansē misiju pētniecības un inovācijas darbības, savukārt izvēršana un attīstība būtu jāpanāk, izmantojot citas ES programmas un valsts finansējumu.</w:t>
            </w:r>
          </w:p>
        </w:tc>
        <w:tc>
          <w:tcPr>
            <w:tcW w:w="4876" w:type="dxa"/>
            <w:tcBorders>
              <w:top w:val="nil"/>
              <w:left w:val="nil"/>
              <w:bottom w:val="nil"/>
              <w:right w:val="nil"/>
            </w:tcBorders>
          </w:tcPr>
          <w:p w14:paraId="26CB4F32" w14:textId="77777777" w:rsidR="00761C0F" w:rsidRPr="000B4CC7" w:rsidRDefault="00761C0F" w:rsidP="00647906">
            <w:pPr>
              <w:pStyle w:val="Normal6a"/>
            </w:pPr>
            <w:r w:rsidRPr="000B4CC7">
              <w:t>(11)</w:t>
            </w:r>
            <w:r w:rsidRPr="000B4CC7">
              <w:tab/>
              <w:t>ES misijām, kas izveidotas ar Regulu (ES) 2021/695, būtu jārada pārveidojoša un sistēmiska ietekme uz sabiedrību, veicinot sadarbību starp disciplīnām, nozarēm un politikas jomām, kā arī pārrobežu sadarbību</w:t>
            </w:r>
            <w:r w:rsidRPr="000B4CC7">
              <w:rPr>
                <w:b/>
                <w:i/>
              </w:rPr>
              <w:t xml:space="preserve"> un Savienības stratēģisko autonomiju ar veselību saistītā pētniecībā un inovācijā</w:t>
            </w:r>
            <w:r w:rsidRPr="000B4CC7">
              <w:t>. To pamatā jābūt pētniecībai un inovācijai, lai izstrādātu revolucionāras tehnoloģijas, pakalpojumus, ražojumus un sociālās inovācijas, kas vajadzīgas to vērienīgo mērķu sasniegšanai. Savukārt ES misijām būtu jāpaātrina inovatīvu risinājumu izstrāde, attīstība un ieviešana un jāpalīdz radīt pirmtirgus jauniem ražojumiem un pakalpojumiem. Pamatprogrammai būtu jāfinansē misiju pētniecības un inovācijas darbības, savukārt izvēršana un attīstība būtu jāpanāk, izmantojot citas ES programmas un valsts finansējumu.</w:t>
            </w:r>
          </w:p>
        </w:tc>
      </w:tr>
    </w:tbl>
    <w:p w14:paraId="7116F4DA"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8BC35ED" w14:textId="77777777" w:rsidR="00761C0F" w:rsidRPr="000B4CC7" w:rsidRDefault="00761C0F" w:rsidP="00761C0F">
      <w:r w:rsidRPr="000B4CC7">
        <w:rPr>
          <w:rStyle w:val="HideTWBExt"/>
        </w:rPr>
        <w:t>&lt;/Amend&gt;</w:t>
      </w:r>
    </w:p>
    <w:p w14:paraId="31624D4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289</w:t>
      </w:r>
      <w:r w:rsidRPr="000B4CC7">
        <w:rPr>
          <w:rStyle w:val="HideTWBExt"/>
          <w:b w:val="0"/>
        </w:rPr>
        <w:t>&lt;/NumAm&gt;</w:t>
      </w:r>
    </w:p>
    <w:p w14:paraId="233B1E85" w14:textId="77777777" w:rsidR="00761C0F" w:rsidRPr="000B4CC7" w:rsidRDefault="00761C0F" w:rsidP="00761C0F">
      <w:pPr>
        <w:pStyle w:val="NormalBold"/>
      </w:pPr>
      <w:r w:rsidRPr="000B4CC7">
        <w:rPr>
          <w:rStyle w:val="HideTWBExt"/>
          <w:b w:val="0"/>
        </w:rPr>
        <w:t>&lt;RepeatBlock-By&gt;&lt;Members&gt;</w:t>
      </w:r>
      <w:r w:rsidRPr="000B4CC7">
        <w:t>Paolo Borchia, Isabella Tovaglieri, Silvia Sardone, Raffaele Stancanelli, Aldo Patriciello</w:t>
      </w:r>
      <w:r w:rsidRPr="000B4CC7">
        <w:rPr>
          <w:rStyle w:val="HideTWBExt"/>
          <w:b w:val="0"/>
        </w:rPr>
        <w:t>&lt;/Members&gt;</w:t>
      </w:r>
    </w:p>
    <w:p w14:paraId="2E0E8E9D" w14:textId="77777777" w:rsidR="00761C0F" w:rsidRPr="000B4CC7" w:rsidRDefault="00761C0F" w:rsidP="00761C0F">
      <w:pPr>
        <w:pStyle w:val="NormalBold"/>
      </w:pPr>
      <w:r w:rsidRPr="000B4CC7">
        <w:rPr>
          <w:rStyle w:val="HideTWBExt"/>
          <w:b w:val="0"/>
        </w:rPr>
        <w:t>&lt;/RepeatBlock-By&gt;</w:t>
      </w:r>
    </w:p>
    <w:p w14:paraId="7F81DCA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3FAAE50" w14:textId="77777777" w:rsidR="00761C0F" w:rsidRPr="000B4CC7" w:rsidRDefault="00761C0F" w:rsidP="00761C0F">
      <w:pPr>
        <w:pStyle w:val="NormalBold"/>
      </w:pPr>
      <w:r w:rsidRPr="000B4CC7">
        <w:rPr>
          <w:rStyle w:val="HideTWBExt"/>
          <w:b w:val="0"/>
        </w:rPr>
        <w:t>&lt;Article&gt;</w:t>
      </w:r>
      <w:r w:rsidRPr="000B4CC7">
        <w:t>11.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4E06702" w14:textId="77777777" w:rsidTr="00647906">
        <w:trPr>
          <w:trHeight w:hRule="exact" w:val="240"/>
          <w:jc w:val="center"/>
        </w:trPr>
        <w:tc>
          <w:tcPr>
            <w:tcW w:w="9752" w:type="dxa"/>
            <w:gridSpan w:val="2"/>
            <w:tcBorders>
              <w:top w:val="nil"/>
              <w:left w:val="nil"/>
              <w:bottom w:val="nil"/>
              <w:right w:val="nil"/>
            </w:tcBorders>
          </w:tcPr>
          <w:p w14:paraId="32FDFD05" w14:textId="77777777" w:rsidR="00761C0F" w:rsidRPr="000B4CC7" w:rsidRDefault="00761C0F" w:rsidP="00647906"/>
        </w:tc>
      </w:tr>
      <w:tr w:rsidR="00761C0F" w:rsidRPr="000B4CC7" w14:paraId="341B6E10" w14:textId="77777777" w:rsidTr="00647906">
        <w:trPr>
          <w:trHeight w:val="240"/>
          <w:jc w:val="center"/>
        </w:trPr>
        <w:tc>
          <w:tcPr>
            <w:tcW w:w="4876" w:type="dxa"/>
            <w:tcBorders>
              <w:top w:val="nil"/>
              <w:left w:val="nil"/>
              <w:bottom w:val="nil"/>
              <w:right w:val="nil"/>
            </w:tcBorders>
          </w:tcPr>
          <w:p w14:paraId="3FDC886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A6A8921" w14:textId="77777777" w:rsidR="00761C0F" w:rsidRPr="000B4CC7" w:rsidRDefault="00761C0F" w:rsidP="00647906">
            <w:pPr>
              <w:pStyle w:val="AmColumnHeading"/>
            </w:pPr>
            <w:r w:rsidRPr="000B4CC7">
              <w:t>Grozījums</w:t>
            </w:r>
          </w:p>
        </w:tc>
      </w:tr>
      <w:tr w:rsidR="00761C0F" w:rsidRPr="000B4CC7" w14:paraId="384751A8" w14:textId="77777777" w:rsidTr="00647906">
        <w:trPr>
          <w:jc w:val="center"/>
        </w:trPr>
        <w:tc>
          <w:tcPr>
            <w:tcW w:w="4876" w:type="dxa"/>
            <w:tcBorders>
              <w:top w:val="nil"/>
              <w:left w:val="nil"/>
              <w:bottom w:val="nil"/>
              <w:right w:val="nil"/>
            </w:tcBorders>
          </w:tcPr>
          <w:p w14:paraId="1B5A22B2" w14:textId="77777777" w:rsidR="00761C0F" w:rsidRPr="000B4CC7" w:rsidRDefault="00761C0F" w:rsidP="00647906">
            <w:pPr>
              <w:pStyle w:val="Normal6a"/>
            </w:pPr>
            <w:r w:rsidRPr="000B4CC7">
              <w:t>(11)</w:t>
            </w:r>
            <w:r w:rsidRPr="000B4CC7">
              <w:tab/>
              <w:t xml:space="preserve">ES misijām, kas izveidotas ar Regulu (ES) 2021/695, būtu jārada pārveidojoša un sistēmiska ietekme uz sabiedrību, veicinot sadarbību starp disciplīnām, nozarēm un politikas jomām, kā arī pārrobežu sadarbību. To pamatā jābūt pētniecībai un inovācijai, lai izstrādātu revolucionāras tehnoloģijas, pakalpojumus, ražojumus un sociālās </w:t>
            </w:r>
            <w:r w:rsidRPr="000B4CC7">
              <w:lastRenderedPageBreak/>
              <w:t>inovācijas, kas vajadzīgas to vērienīgo mērķu sasniegšanai. Savukārt ES misijām būtu jāpaātrina inovatīvu risinājumu izstrāde, attīstība un ieviešana un jāpalīdz radīt pirmtirgus jauniem ražojumiem un pakalpojumiem. Pamatprogrammai būtu jāfinansē misiju pētniecības un inovācijas darbības, savukārt izvēršana un attīstība būtu jāpanāk, izmantojot citas ES programmas un valsts finansējumu.</w:t>
            </w:r>
          </w:p>
        </w:tc>
        <w:tc>
          <w:tcPr>
            <w:tcW w:w="4876" w:type="dxa"/>
            <w:tcBorders>
              <w:top w:val="nil"/>
              <w:left w:val="nil"/>
              <w:bottom w:val="nil"/>
              <w:right w:val="nil"/>
            </w:tcBorders>
          </w:tcPr>
          <w:p w14:paraId="6BF1DA0F" w14:textId="77777777" w:rsidR="00761C0F" w:rsidRPr="000B4CC7" w:rsidRDefault="00761C0F" w:rsidP="00647906">
            <w:pPr>
              <w:pStyle w:val="Normal6a"/>
            </w:pPr>
            <w:r w:rsidRPr="000B4CC7">
              <w:lastRenderedPageBreak/>
              <w:t>(11)</w:t>
            </w:r>
            <w:r w:rsidRPr="000B4CC7">
              <w:tab/>
              <w:t xml:space="preserve">ES misijām, kas izveidotas ar Regulu (ES) 2021/695, būtu jārada pārveidojoša un sistēmiska ietekme uz sabiedrību, veicinot sadarbību starp disciplīnām, nozarēm un politikas jomām, kā arī pārrobežu sadarbību. To pamatā jābūt pētniecībai un inovācijai, lai izstrādātu revolucionāras tehnoloģijas, pakalpojumus, ražojumus un sociālās </w:t>
            </w:r>
            <w:r w:rsidRPr="000B4CC7">
              <w:lastRenderedPageBreak/>
              <w:t>inovācijas, kas vajadzīgas to vērienīgo mērķu sasniegšanai. Savukārt ES misijām būtu jāpaātrina inovatīvu risinājumu izstrāde, attīstība un ieviešana un jāpalīdz radīt pirmtirgus jauniem ražojumiem un pakalpojumiem. Pamatprogrammai būtu jāfinansē misiju pētniecības un inovācijas darbības</w:t>
            </w:r>
            <w:r w:rsidRPr="000B4CC7">
              <w:rPr>
                <w:b/>
                <w:i/>
              </w:rPr>
              <w:t xml:space="preserve"> un jāveicina sadarbība starp pētniecības institūtiem un universitātēm</w:t>
            </w:r>
            <w:r w:rsidRPr="000B4CC7">
              <w:t>, savukārt izvēršana un attīstība būtu jāpanāk, izmantojot citas ES programmas un valsts finansējumu.</w:t>
            </w:r>
          </w:p>
        </w:tc>
      </w:tr>
    </w:tbl>
    <w:p w14:paraId="23147C90"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3FB74AE" w14:textId="77777777" w:rsidR="00761C0F" w:rsidRPr="000B4CC7" w:rsidRDefault="00761C0F" w:rsidP="00761C0F">
      <w:r w:rsidRPr="000B4CC7">
        <w:rPr>
          <w:rStyle w:val="HideTWBExt"/>
        </w:rPr>
        <w:t>&lt;/Amend&gt;</w:t>
      </w:r>
    </w:p>
    <w:p w14:paraId="768FDA6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290</w:t>
      </w:r>
      <w:r w:rsidRPr="000B4CC7">
        <w:rPr>
          <w:rStyle w:val="HideTWBExt"/>
          <w:b w:val="0"/>
        </w:rPr>
        <w:t>&lt;/NumAm&gt;</w:t>
      </w:r>
    </w:p>
    <w:p w14:paraId="07BB4352" w14:textId="77777777" w:rsidR="00761C0F" w:rsidRPr="000B4CC7" w:rsidRDefault="00761C0F" w:rsidP="00761C0F">
      <w:pPr>
        <w:pStyle w:val="NormalBold"/>
      </w:pPr>
      <w:r w:rsidRPr="000B4CC7">
        <w:rPr>
          <w:rStyle w:val="HideTWBExt"/>
          <w:b w:val="0"/>
        </w:rPr>
        <w:t>&lt;RepeatBlock-By&gt;&lt;Members&gt;</w:t>
      </w:r>
      <w:r w:rsidRPr="000B4CC7">
        <w:t>Ivars Ijabs, Elisabetta Gualmini, Christophe Grudler, Morten Løkkegaard, Martin Hojsík</w:t>
      </w:r>
      <w:r w:rsidRPr="000B4CC7">
        <w:rPr>
          <w:rStyle w:val="HideTWBExt"/>
          <w:b w:val="0"/>
        </w:rPr>
        <w:t>&lt;/Members&gt;</w:t>
      </w:r>
    </w:p>
    <w:p w14:paraId="36124B6D" w14:textId="77777777" w:rsidR="00761C0F" w:rsidRPr="000B4CC7" w:rsidRDefault="00761C0F" w:rsidP="00761C0F">
      <w:pPr>
        <w:pStyle w:val="NormalBold"/>
      </w:pPr>
      <w:r w:rsidRPr="000B4CC7">
        <w:rPr>
          <w:rStyle w:val="HideTWBExt"/>
          <w:b w:val="0"/>
        </w:rPr>
        <w:t>&lt;/RepeatBlock-By&gt;</w:t>
      </w:r>
    </w:p>
    <w:p w14:paraId="76E455A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0B61B2B" w14:textId="77777777" w:rsidR="00761C0F" w:rsidRPr="000B4CC7" w:rsidRDefault="00761C0F" w:rsidP="00761C0F">
      <w:pPr>
        <w:pStyle w:val="NormalBold"/>
      </w:pPr>
      <w:r w:rsidRPr="000B4CC7">
        <w:rPr>
          <w:rStyle w:val="HideTWBExt"/>
          <w:b w:val="0"/>
        </w:rPr>
        <w:t>&lt;Article&gt;</w:t>
      </w:r>
      <w:r w:rsidRPr="000B4CC7">
        <w:t>12.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192108B" w14:textId="77777777" w:rsidTr="00647906">
        <w:trPr>
          <w:trHeight w:hRule="exact" w:val="240"/>
          <w:jc w:val="center"/>
        </w:trPr>
        <w:tc>
          <w:tcPr>
            <w:tcW w:w="9752" w:type="dxa"/>
            <w:gridSpan w:val="2"/>
            <w:tcBorders>
              <w:top w:val="nil"/>
              <w:left w:val="nil"/>
              <w:bottom w:val="nil"/>
              <w:right w:val="nil"/>
            </w:tcBorders>
          </w:tcPr>
          <w:p w14:paraId="553D0913" w14:textId="77777777" w:rsidR="00761C0F" w:rsidRPr="000B4CC7" w:rsidRDefault="00761C0F" w:rsidP="00647906"/>
        </w:tc>
      </w:tr>
      <w:tr w:rsidR="00761C0F" w:rsidRPr="000B4CC7" w14:paraId="64D9356D" w14:textId="77777777" w:rsidTr="00647906">
        <w:trPr>
          <w:trHeight w:val="240"/>
          <w:jc w:val="center"/>
        </w:trPr>
        <w:tc>
          <w:tcPr>
            <w:tcW w:w="4876" w:type="dxa"/>
            <w:tcBorders>
              <w:top w:val="nil"/>
              <w:left w:val="nil"/>
              <w:bottom w:val="nil"/>
              <w:right w:val="nil"/>
            </w:tcBorders>
          </w:tcPr>
          <w:p w14:paraId="7B917AE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72440DE" w14:textId="77777777" w:rsidR="00761C0F" w:rsidRPr="000B4CC7" w:rsidRDefault="00761C0F" w:rsidP="00647906">
            <w:pPr>
              <w:pStyle w:val="AmColumnHeading"/>
            </w:pPr>
            <w:r w:rsidRPr="000B4CC7">
              <w:t>Grozījums</w:t>
            </w:r>
          </w:p>
        </w:tc>
      </w:tr>
      <w:tr w:rsidR="00761C0F" w:rsidRPr="000B4CC7" w14:paraId="4DE90D00" w14:textId="77777777" w:rsidTr="00647906">
        <w:trPr>
          <w:jc w:val="center"/>
        </w:trPr>
        <w:tc>
          <w:tcPr>
            <w:tcW w:w="4876" w:type="dxa"/>
            <w:tcBorders>
              <w:top w:val="nil"/>
              <w:left w:val="nil"/>
              <w:bottom w:val="nil"/>
              <w:right w:val="nil"/>
            </w:tcBorders>
          </w:tcPr>
          <w:p w14:paraId="7BE379F3" w14:textId="77777777" w:rsidR="00761C0F" w:rsidRPr="000B4CC7" w:rsidRDefault="00761C0F" w:rsidP="00647906">
            <w:pPr>
              <w:pStyle w:val="Normal6a"/>
            </w:pPr>
            <w:r w:rsidRPr="000B4CC7">
              <w:t>(12)</w:t>
            </w:r>
            <w:r w:rsidRPr="000B4CC7">
              <w:tab/>
              <w:t>Jaunā Eiropas “Bauhaus” (NEB) mehānisms, kas sakņojas pamatprogrammas “Apvārsnis Eiropa” stratēģiskajā plānā 2025.–2027. gadam</w:t>
            </w:r>
            <w:r w:rsidRPr="000B4CC7">
              <w:rPr>
                <w:vertAlign w:val="superscript"/>
              </w:rPr>
              <w:t>4</w:t>
            </w:r>
            <w:r w:rsidRPr="000B4CC7">
              <w:t>, ir daudzgadu finansēšanas instruments, kas izveidots, lai paātrinātu piepilsētu zonu pārveidi, izmantojot ilgtspējīgu un iekļautīgu projektēšanu. Tā pētniecības un inovācijas komponents būtu jāfinansē no pamatprogrammas “Apvārsnis Eiropa”, savukārt tā ieviešanas komponents būtu jāīsteno, izmantojot citas ES programmas un valsts finansējumu.</w:t>
            </w:r>
          </w:p>
        </w:tc>
        <w:tc>
          <w:tcPr>
            <w:tcW w:w="4876" w:type="dxa"/>
            <w:tcBorders>
              <w:top w:val="nil"/>
              <w:left w:val="nil"/>
              <w:bottom w:val="nil"/>
              <w:right w:val="nil"/>
            </w:tcBorders>
          </w:tcPr>
          <w:p w14:paraId="60CA59EF" w14:textId="77777777" w:rsidR="00761C0F" w:rsidRPr="000B4CC7" w:rsidRDefault="00761C0F" w:rsidP="00647906">
            <w:pPr>
              <w:pStyle w:val="Normal6a"/>
            </w:pPr>
            <w:r w:rsidRPr="000B4CC7">
              <w:t>(12)</w:t>
            </w:r>
            <w:r w:rsidRPr="000B4CC7">
              <w:tab/>
              <w:t>Jaunā Eiropas “Bauhaus” (NEB) mehānisms, kas sakņojas pamatprogrammas “Apvārsnis Eiropa” stratēģiskajā plānā 2025.–2027. gadam</w:t>
            </w:r>
            <w:r w:rsidRPr="000B4CC7">
              <w:rPr>
                <w:vertAlign w:val="superscript"/>
              </w:rPr>
              <w:t>4</w:t>
            </w:r>
            <w:r w:rsidRPr="000B4CC7">
              <w:t>, ir daudzgadu finansēšanas instruments, kas izveidots, lai paātrinātu piepilsētu zonu pārveidi, izmantojot ilgtspējīgu</w:t>
            </w:r>
            <w:r w:rsidRPr="000B4CC7">
              <w:rPr>
                <w:b/>
                <w:i/>
              </w:rPr>
              <w:t>, inovatīvu, radošu</w:t>
            </w:r>
            <w:r w:rsidRPr="000B4CC7">
              <w:t xml:space="preserve"> un iekļautīgu projektēšanu</w:t>
            </w:r>
            <w:r w:rsidRPr="000B4CC7">
              <w:rPr>
                <w:b/>
                <w:i/>
              </w:rPr>
              <w:t>, apvienojot vides, sociālās un kultūras dimensijas</w:t>
            </w:r>
            <w:r w:rsidRPr="000B4CC7">
              <w:t>. Tā pētniecības un inovācijas komponents būtu jāfinansē no pamatprogrammas “Apvārsnis Eiropa”, savukārt tā ieviešanas komponents būtu jāīsteno, izmantojot citas ES programmas un valsts finansējumu.</w:t>
            </w:r>
          </w:p>
        </w:tc>
      </w:tr>
      <w:tr w:rsidR="00761C0F" w:rsidRPr="000B4CC7" w14:paraId="5FA4CE03" w14:textId="77777777" w:rsidTr="00647906">
        <w:trPr>
          <w:jc w:val="center"/>
        </w:trPr>
        <w:tc>
          <w:tcPr>
            <w:tcW w:w="4876" w:type="dxa"/>
            <w:tcBorders>
              <w:top w:val="nil"/>
              <w:left w:val="nil"/>
              <w:bottom w:val="nil"/>
              <w:right w:val="nil"/>
            </w:tcBorders>
          </w:tcPr>
          <w:p w14:paraId="00A4976A"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45516BE3" w14:textId="77777777" w:rsidR="00761C0F" w:rsidRPr="000B4CC7" w:rsidRDefault="00761C0F" w:rsidP="00647906">
            <w:pPr>
              <w:pStyle w:val="Normal6a"/>
            </w:pPr>
            <w:r w:rsidRPr="000B4CC7">
              <w:rPr>
                <w:b/>
                <w:i/>
              </w:rPr>
              <w:t>_________________</w:t>
            </w:r>
          </w:p>
        </w:tc>
      </w:tr>
      <w:tr w:rsidR="00761C0F" w:rsidRPr="000B4CC7" w14:paraId="5F23049C" w14:textId="77777777" w:rsidTr="00647906">
        <w:trPr>
          <w:jc w:val="center"/>
        </w:trPr>
        <w:tc>
          <w:tcPr>
            <w:tcW w:w="4876" w:type="dxa"/>
            <w:tcBorders>
              <w:top w:val="nil"/>
              <w:left w:val="nil"/>
              <w:bottom w:val="nil"/>
              <w:right w:val="nil"/>
            </w:tcBorders>
          </w:tcPr>
          <w:p w14:paraId="508039A2" w14:textId="77777777" w:rsidR="00761C0F" w:rsidRPr="000B4CC7" w:rsidRDefault="00761C0F" w:rsidP="00647906">
            <w:pPr>
              <w:pStyle w:val="Normal6a"/>
            </w:pPr>
            <w:r w:rsidRPr="000B4CC7">
              <w:rPr>
                <w:vertAlign w:val="superscript"/>
              </w:rPr>
              <w:t>4</w:t>
            </w:r>
            <w:r w:rsidRPr="000B4CC7">
              <w:t xml:space="preserve"> Komisijas Lēmums C(2024)1741, 20.3.2024.</w:t>
            </w:r>
          </w:p>
        </w:tc>
        <w:tc>
          <w:tcPr>
            <w:tcW w:w="4876" w:type="dxa"/>
            <w:tcBorders>
              <w:top w:val="nil"/>
              <w:left w:val="nil"/>
              <w:bottom w:val="nil"/>
              <w:right w:val="nil"/>
            </w:tcBorders>
          </w:tcPr>
          <w:p w14:paraId="622FCEF2" w14:textId="77777777" w:rsidR="00761C0F" w:rsidRPr="000B4CC7" w:rsidRDefault="00761C0F" w:rsidP="00647906">
            <w:pPr>
              <w:pStyle w:val="Normal6a"/>
            </w:pPr>
            <w:r w:rsidRPr="000B4CC7">
              <w:rPr>
                <w:vertAlign w:val="superscript"/>
              </w:rPr>
              <w:t>4</w:t>
            </w:r>
            <w:r w:rsidRPr="000B4CC7">
              <w:t xml:space="preserve"> Komisijas Lēmums C(2024)1741, 20.3.2024.</w:t>
            </w:r>
          </w:p>
        </w:tc>
      </w:tr>
    </w:tbl>
    <w:p w14:paraId="5D74C7A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41D7DCE" w14:textId="77777777" w:rsidR="00761C0F" w:rsidRPr="000B4CC7" w:rsidRDefault="00761C0F" w:rsidP="00761C0F">
      <w:r w:rsidRPr="000B4CC7">
        <w:rPr>
          <w:rStyle w:val="HideTWBExt"/>
        </w:rPr>
        <w:lastRenderedPageBreak/>
        <w:t>&lt;/Amend&gt;</w:t>
      </w:r>
    </w:p>
    <w:p w14:paraId="4F8A025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291</w:t>
      </w:r>
      <w:r w:rsidRPr="000B4CC7">
        <w:rPr>
          <w:rStyle w:val="HideTWBExt"/>
          <w:b w:val="0"/>
        </w:rPr>
        <w:t>&lt;/NumAm&gt;</w:t>
      </w:r>
    </w:p>
    <w:p w14:paraId="7C883717"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Matthias Ecke, René Repasi, Alicia Homs Ginel</w:t>
      </w:r>
      <w:r w:rsidRPr="000B4CC7">
        <w:rPr>
          <w:rStyle w:val="HideTWBExt"/>
          <w:b w:val="0"/>
        </w:rPr>
        <w:t>&lt;/Members&gt;</w:t>
      </w:r>
    </w:p>
    <w:p w14:paraId="10B660C0" w14:textId="77777777" w:rsidR="00761C0F" w:rsidRPr="000B4CC7" w:rsidRDefault="00761C0F" w:rsidP="00761C0F">
      <w:pPr>
        <w:pStyle w:val="NormalBold"/>
      </w:pPr>
      <w:r w:rsidRPr="000B4CC7">
        <w:rPr>
          <w:rStyle w:val="HideTWBExt"/>
          <w:b w:val="0"/>
        </w:rPr>
        <w:t>&lt;/RepeatBlock-By&gt;</w:t>
      </w:r>
    </w:p>
    <w:p w14:paraId="3FAA4EB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39B69DA" w14:textId="77777777" w:rsidR="00761C0F" w:rsidRPr="000B4CC7" w:rsidRDefault="00761C0F" w:rsidP="00761C0F">
      <w:pPr>
        <w:pStyle w:val="NormalBold"/>
      </w:pPr>
      <w:r w:rsidRPr="000B4CC7">
        <w:rPr>
          <w:rStyle w:val="HideTWBExt"/>
          <w:b w:val="0"/>
        </w:rPr>
        <w:t>&lt;Article&gt;</w:t>
      </w:r>
      <w:r w:rsidRPr="000B4CC7">
        <w:t>12.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F486D59" w14:textId="77777777" w:rsidTr="00647906">
        <w:trPr>
          <w:trHeight w:hRule="exact" w:val="240"/>
          <w:jc w:val="center"/>
        </w:trPr>
        <w:tc>
          <w:tcPr>
            <w:tcW w:w="9752" w:type="dxa"/>
            <w:gridSpan w:val="2"/>
            <w:tcBorders>
              <w:top w:val="nil"/>
              <w:left w:val="nil"/>
              <w:bottom w:val="nil"/>
              <w:right w:val="nil"/>
            </w:tcBorders>
          </w:tcPr>
          <w:p w14:paraId="7C3884B7" w14:textId="77777777" w:rsidR="00761C0F" w:rsidRPr="000B4CC7" w:rsidRDefault="00761C0F" w:rsidP="00647906"/>
        </w:tc>
      </w:tr>
      <w:tr w:rsidR="00761C0F" w:rsidRPr="000B4CC7" w14:paraId="0FBDC94A" w14:textId="77777777" w:rsidTr="00647906">
        <w:trPr>
          <w:trHeight w:val="240"/>
          <w:jc w:val="center"/>
        </w:trPr>
        <w:tc>
          <w:tcPr>
            <w:tcW w:w="4876" w:type="dxa"/>
            <w:tcBorders>
              <w:top w:val="nil"/>
              <w:left w:val="nil"/>
              <w:bottom w:val="nil"/>
              <w:right w:val="nil"/>
            </w:tcBorders>
          </w:tcPr>
          <w:p w14:paraId="3897B56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F1690CD" w14:textId="77777777" w:rsidR="00761C0F" w:rsidRPr="000B4CC7" w:rsidRDefault="00761C0F" w:rsidP="00647906">
            <w:pPr>
              <w:pStyle w:val="AmColumnHeading"/>
            </w:pPr>
            <w:r w:rsidRPr="000B4CC7">
              <w:t>Grozījums</w:t>
            </w:r>
          </w:p>
        </w:tc>
      </w:tr>
      <w:tr w:rsidR="00761C0F" w:rsidRPr="000B4CC7" w14:paraId="78108383" w14:textId="77777777" w:rsidTr="00647906">
        <w:trPr>
          <w:jc w:val="center"/>
        </w:trPr>
        <w:tc>
          <w:tcPr>
            <w:tcW w:w="4876" w:type="dxa"/>
            <w:tcBorders>
              <w:top w:val="nil"/>
              <w:left w:val="nil"/>
              <w:bottom w:val="nil"/>
              <w:right w:val="nil"/>
            </w:tcBorders>
          </w:tcPr>
          <w:p w14:paraId="7EDFD3ED" w14:textId="77777777" w:rsidR="00761C0F" w:rsidRPr="000B4CC7" w:rsidRDefault="00761C0F" w:rsidP="00647906">
            <w:pPr>
              <w:pStyle w:val="Normal6a"/>
            </w:pPr>
            <w:r w:rsidRPr="000B4CC7">
              <w:t>(12)</w:t>
            </w:r>
            <w:r w:rsidRPr="000B4CC7">
              <w:tab/>
              <w:t>Jaunā Eiropas “Bauhaus” (NEB) mehānisms, kas sakņojas pamatprogrammas “Apvārsnis Eiropa” stratēģiskajā plānā 2025.–2027. gadam</w:t>
            </w:r>
            <w:r w:rsidRPr="000B4CC7">
              <w:rPr>
                <w:vertAlign w:val="superscript"/>
              </w:rPr>
              <w:t>4</w:t>
            </w:r>
            <w:r w:rsidRPr="000B4CC7">
              <w:t>, ir daudzgadu finansēšanas instruments, kas izveidots, lai paātrinātu piepilsētu zonu pārveidi, izmantojot ilgtspējīgu un iekļautīgu projektēšanu. Tā pētniecības un inovācijas komponents būtu jāfinansē no pamatprogrammas “Apvārsnis Eiropa”, savukārt tā ieviešanas komponents būtu jāīsteno, izmantojot citas ES programmas un valsts finansējumu.</w:t>
            </w:r>
          </w:p>
        </w:tc>
        <w:tc>
          <w:tcPr>
            <w:tcW w:w="4876" w:type="dxa"/>
            <w:tcBorders>
              <w:top w:val="nil"/>
              <w:left w:val="nil"/>
              <w:bottom w:val="nil"/>
              <w:right w:val="nil"/>
            </w:tcBorders>
          </w:tcPr>
          <w:p w14:paraId="6BD22634" w14:textId="77777777" w:rsidR="00761C0F" w:rsidRPr="000B4CC7" w:rsidRDefault="00761C0F" w:rsidP="00647906">
            <w:pPr>
              <w:pStyle w:val="Normal6a"/>
            </w:pPr>
            <w:r w:rsidRPr="000B4CC7">
              <w:t>(12)</w:t>
            </w:r>
            <w:r w:rsidRPr="000B4CC7">
              <w:tab/>
              <w:t>Jaunā Eiropas “Bauhaus” (NEB) mehānisms, kas sakņojas pamatprogrammas “Apvārsnis Eiropa” stratēģiskajā plānā 2025.–2027. gadam</w:t>
            </w:r>
            <w:r w:rsidRPr="000B4CC7">
              <w:rPr>
                <w:vertAlign w:val="superscript"/>
              </w:rPr>
              <w:t>4</w:t>
            </w:r>
            <w:r w:rsidRPr="000B4CC7">
              <w:t>, ir daudzgadu finansēšanas instruments, kas izveidots, lai paātrinātu piepilsētu zonu pārveidi, izmantojot ilgtspējīgu un iekļautīgu projektēšanu. Tā pētniecības un inovācijas komponents</w:t>
            </w:r>
            <w:r w:rsidRPr="000B4CC7">
              <w:rPr>
                <w:b/>
                <w:i/>
              </w:rPr>
              <w:t>, tostarp ēku energoefektivitāte un dekarbonizācija,</w:t>
            </w:r>
            <w:r w:rsidRPr="000B4CC7">
              <w:t xml:space="preserve"> būtu jāfinansē no pamatprogrammas “Apvārsnis Eiropa”, savukārt tā ieviešanas komponents būtu jāīsteno, izmantojot citas ES programmas un valsts finansējumu.</w:t>
            </w:r>
          </w:p>
        </w:tc>
      </w:tr>
      <w:tr w:rsidR="00761C0F" w:rsidRPr="000B4CC7" w14:paraId="2D52086F" w14:textId="77777777" w:rsidTr="00647906">
        <w:trPr>
          <w:jc w:val="center"/>
        </w:trPr>
        <w:tc>
          <w:tcPr>
            <w:tcW w:w="4876" w:type="dxa"/>
            <w:tcBorders>
              <w:top w:val="nil"/>
              <w:left w:val="nil"/>
              <w:bottom w:val="nil"/>
              <w:right w:val="nil"/>
            </w:tcBorders>
          </w:tcPr>
          <w:p w14:paraId="2C9224B6"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7D973826" w14:textId="77777777" w:rsidR="00761C0F" w:rsidRPr="000B4CC7" w:rsidRDefault="00761C0F" w:rsidP="00647906">
            <w:pPr>
              <w:pStyle w:val="Normal6a"/>
            </w:pPr>
            <w:r w:rsidRPr="000B4CC7">
              <w:rPr>
                <w:b/>
                <w:i/>
              </w:rPr>
              <w:t>_________________</w:t>
            </w:r>
          </w:p>
        </w:tc>
      </w:tr>
      <w:tr w:rsidR="00761C0F" w:rsidRPr="000B4CC7" w14:paraId="3F893D2A" w14:textId="77777777" w:rsidTr="00647906">
        <w:trPr>
          <w:jc w:val="center"/>
        </w:trPr>
        <w:tc>
          <w:tcPr>
            <w:tcW w:w="4876" w:type="dxa"/>
            <w:tcBorders>
              <w:top w:val="nil"/>
              <w:left w:val="nil"/>
              <w:bottom w:val="nil"/>
              <w:right w:val="nil"/>
            </w:tcBorders>
          </w:tcPr>
          <w:p w14:paraId="3F1A6344" w14:textId="77777777" w:rsidR="00761C0F" w:rsidRPr="000B4CC7" w:rsidRDefault="00761C0F" w:rsidP="00647906">
            <w:pPr>
              <w:pStyle w:val="Normal6a"/>
            </w:pPr>
            <w:r w:rsidRPr="000B4CC7">
              <w:rPr>
                <w:vertAlign w:val="superscript"/>
              </w:rPr>
              <w:t>4</w:t>
            </w:r>
            <w:r w:rsidRPr="000B4CC7">
              <w:t xml:space="preserve"> Komisijas Lēmums C(2024)1741, 20.3.2024.</w:t>
            </w:r>
          </w:p>
        </w:tc>
        <w:tc>
          <w:tcPr>
            <w:tcW w:w="4876" w:type="dxa"/>
            <w:tcBorders>
              <w:top w:val="nil"/>
              <w:left w:val="nil"/>
              <w:bottom w:val="nil"/>
              <w:right w:val="nil"/>
            </w:tcBorders>
          </w:tcPr>
          <w:p w14:paraId="725EF27B" w14:textId="77777777" w:rsidR="00761C0F" w:rsidRPr="000B4CC7" w:rsidRDefault="00761C0F" w:rsidP="00647906">
            <w:pPr>
              <w:pStyle w:val="Normal6a"/>
            </w:pPr>
            <w:r w:rsidRPr="000B4CC7">
              <w:rPr>
                <w:vertAlign w:val="superscript"/>
              </w:rPr>
              <w:t>4</w:t>
            </w:r>
            <w:r w:rsidRPr="000B4CC7">
              <w:t xml:space="preserve"> Komisijas Lēmums C(2024)1741, 20.3.2024.</w:t>
            </w:r>
          </w:p>
        </w:tc>
      </w:tr>
    </w:tbl>
    <w:p w14:paraId="0EFC3E11"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DE5C26D" w14:textId="77777777" w:rsidR="00761C0F" w:rsidRPr="000B4CC7" w:rsidRDefault="00761C0F" w:rsidP="00761C0F">
      <w:r w:rsidRPr="000B4CC7">
        <w:rPr>
          <w:rStyle w:val="HideTWBExt"/>
        </w:rPr>
        <w:t>&lt;/Amend&gt;</w:t>
      </w:r>
    </w:p>
    <w:p w14:paraId="3A930A0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292</w:t>
      </w:r>
      <w:r w:rsidRPr="000B4CC7">
        <w:rPr>
          <w:rStyle w:val="HideTWBExt"/>
          <w:b w:val="0"/>
        </w:rPr>
        <w:t>&lt;/NumAm&gt;</w:t>
      </w:r>
    </w:p>
    <w:p w14:paraId="35F5663F" w14:textId="77777777" w:rsidR="00761C0F" w:rsidRPr="000B4CC7" w:rsidRDefault="00761C0F" w:rsidP="00761C0F">
      <w:pPr>
        <w:pStyle w:val="NormalBold"/>
      </w:pPr>
      <w:r w:rsidRPr="000B4CC7">
        <w:rPr>
          <w:rStyle w:val="HideTWBExt"/>
          <w:b w:val="0"/>
        </w:rPr>
        <w:t>&lt;RepeatBlock-By&gt;&lt;Members&gt;</w:t>
      </w:r>
      <w:r w:rsidRPr="000B4CC7">
        <w:t>Jens Geier</w:t>
      </w:r>
      <w:r w:rsidRPr="000B4CC7">
        <w:rPr>
          <w:rStyle w:val="HideTWBExt"/>
          <w:b w:val="0"/>
        </w:rPr>
        <w:t>&lt;/Members&gt;</w:t>
      </w:r>
    </w:p>
    <w:p w14:paraId="22604A57" w14:textId="77777777" w:rsidR="00761C0F" w:rsidRPr="000B4CC7" w:rsidRDefault="00761C0F" w:rsidP="00761C0F">
      <w:pPr>
        <w:pStyle w:val="NormalBold"/>
      </w:pPr>
      <w:r w:rsidRPr="000B4CC7">
        <w:rPr>
          <w:rStyle w:val="HideTWBExt"/>
          <w:b w:val="0"/>
        </w:rPr>
        <w:t>&lt;/RepeatBlock-By&gt;</w:t>
      </w:r>
    </w:p>
    <w:p w14:paraId="6310C21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4F21DE9" w14:textId="77777777" w:rsidR="00761C0F" w:rsidRPr="000B4CC7" w:rsidRDefault="00761C0F" w:rsidP="00761C0F">
      <w:pPr>
        <w:pStyle w:val="NormalBold"/>
      </w:pPr>
      <w:r w:rsidRPr="000B4CC7">
        <w:rPr>
          <w:rStyle w:val="HideTWBExt"/>
          <w:b w:val="0"/>
        </w:rPr>
        <w:t>&lt;Article&gt;</w:t>
      </w:r>
      <w:r w:rsidRPr="000B4CC7">
        <w:t>12.a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04E0DB3" w14:textId="77777777" w:rsidTr="00647906">
        <w:trPr>
          <w:trHeight w:hRule="exact" w:val="240"/>
          <w:jc w:val="center"/>
        </w:trPr>
        <w:tc>
          <w:tcPr>
            <w:tcW w:w="9752" w:type="dxa"/>
            <w:gridSpan w:val="2"/>
            <w:tcBorders>
              <w:top w:val="nil"/>
              <w:left w:val="nil"/>
              <w:bottom w:val="nil"/>
              <w:right w:val="nil"/>
            </w:tcBorders>
          </w:tcPr>
          <w:p w14:paraId="2772204E" w14:textId="77777777" w:rsidR="00761C0F" w:rsidRPr="000B4CC7" w:rsidRDefault="00761C0F" w:rsidP="00647906"/>
        </w:tc>
      </w:tr>
      <w:tr w:rsidR="00761C0F" w:rsidRPr="000B4CC7" w14:paraId="4277296E" w14:textId="77777777" w:rsidTr="00647906">
        <w:trPr>
          <w:trHeight w:val="240"/>
          <w:jc w:val="center"/>
        </w:trPr>
        <w:tc>
          <w:tcPr>
            <w:tcW w:w="4876" w:type="dxa"/>
            <w:tcBorders>
              <w:top w:val="nil"/>
              <w:left w:val="nil"/>
              <w:bottom w:val="nil"/>
              <w:right w:val="nil"/>
            </w:tcBorders>
          </w:tcPr>
          <w:p w14:paraId="2D70832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064B4C1" w14:textId="77777777" w:rsidR="00761C0F" w:rsidRPr="000B4CC7" w:rsidRDefault="00761C0F" w:rsidP="00647906">
            <w:pPr>
              <w:pStyle w:val="AmColumnHeading"/>
            </w:pPr>
            <w:r w:rsidRPr="000B4CC7">
              <w:t>Grozījums</w:t>
            </w:r>
          </w:p>
        </w:tc>
      </w:tr>
      <w:tr w:rsidR="00761C0F" w:rsidRPr="000B4CC7" w14:paraId="284D7C19" w14:textId="77777777" w:rsidTr="00647906">
        <w:trPr>
          <w:jc w:val="center"/>
        </w:trPr>
        <w:tc>
          <w:tcPr>
            <w:tcW w:w="4876" w:type="dxa"/>
            <w:tcBorders>
              <w:top w:val="nil"/>
              <w:left w:val="nil"/>
              <w:bottom w:val="nil"/>
              <w:right w:val="nil"/>
            </w:tcBorders>
          </w:tcPr>
          <w:p w14:paraId="707D2837" w14:textId="77777777" w:rsidR="00761C0F" w:rsidRPr="000B4CC7" w:rsidRDefault="00761C0F" w:rsidP="00647906">
            <w:pPr>
              <w:pStyle w:val="Normal6a"/>
            </w:pPr>
          </w:p>
        </w:tc>
        <w:tc>
          <w:tcPr>
            <w:tcW w:w="4876" w:type="dxa"/>
            <w:tcBorders>
              <w:top w:val="nil"/>
              <w:left w:val="nil"/>
              <w:bottom w:val="nil"/>
              <w:right w:val="nil"/>
            </w:tcBorders>
          </w:tcPr>
          <w:p w14:paraId="0C7CBC39" w14:textId="77777777" w:rsidR="00761C0F" w:rsidRPr="000B4CC7" w:rsidRDefault="00761C0F" w:rsidP="00647906">
            <w:pPr>
              <w:pStyle w:val="Normal6a"/>
            </w:pPr>
            <w:r w:rsidRPr="000B4CC7">
              <w:rPr>
                <w:b/>
                <w:i/>
              </w:rPr>
              <w:t>(12a)</w:t>
            </w:r>
            <w:r w:rsidRPr="000B4CC7">
              <w:tab/>
            </w:r>
            <w:r w:rsidRPr="000B4CC7">
              <w:rPr>
                <w:b/>
                <w:i/>
              </w:rPr>
              <w:t xml:space="preserve">Eiropas transporta sistēma saskaras ar aizvien lielākiem kapacitātes ierobežojumiem, jo tiek sagaidīts, ka nākamajās desmitgadēs būtiski pieaugs pasažieru un kravu pieprasījums, savukārt esošie transporta veidi jau </w:t>
            </w:r>
            <w:r w:rsidRPr="000B4CC7">
              <w:rPr>
                <w:b/>
                <w:i/>
              </w:rPr>
              <w:lastRenderedPageBreak/>
              <w:t>tuvojas savām strukturālajām robežām. Bez papildu infrastruktūras un tehnoloģiju inovācijām šie spiedieni var iedragāt mobilitāti, klimata mērķus un attiecīgi Eiropas plašāku ekonomikas konkurētspēju un kohēziju. Šajā kontekstā nākamās paaudzes bezemisiju infrastruktūras transporta attīstība — sākot no pētniecības un demonstrējumiem līdz pat ieviešanai — ir piemērs tam, kāda veida Eiropas “reķešprorjekti” var nodrošināt radikālus uzlabojumus ātruma, kapacitātes un energoefektivitātes jomā, uzlabot klimatnoturību ar sistēmas arhitektūru, kura paredzēta noturībai pret ekstremāliem laikapstākļiem, un novērst trūkstošos pārrobežu savienojumus Eiropas transporta tīklā, vienlaikus atbalstot dziļāku iekšējā tirgus integrāciju un sekmējot Eiropas konkurētspēju, noturību un tehnoloģisko suverenitāti. Papildus transportam šādas sistēmas līmeņa inovācijas, tostarp ātrgaitas vilcienu tuneļi (hyperloop), var virzīt pamattehnoloģiju progresu, ietverot vakumtehnoloģiju, elektromagnētiskās jaudas sistēmas, MI vadītas sistēmas un progresīvus materiālus, ar nozīmīgu plašākas ietekmes potenciālu citām rūpniecības jomām un stratēģiskām nozarēm.</w:t>
            </w:r>
          </w:p>
        </w:tc>
      </w:tr>
    </w:tbl>
    <w:p w14:paraId="3F9E970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215FB55" w14:textId="77777777" w:rsidR="00761C0F" w:rsidRPr="000B4CC7" w:rsidRDefault="00761C0F" w:rsidP="00761C0F">
      <w:r w:rsidRPr="000B4CC7">
        <w:rPr>
          <w:rStyle w:val="HideTWBExt"/>
        </w:rPr>
        <w:t>&lt;/Amend&gt;</w:t>
      </w:r>
    </w:p>
    <w:p w14:paraId="01E2F2C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293</w:t>
      </w:r>
      <w:r w:rsidRPr="000B4CC7">
        <w:rPr>
          <w:rStyle w:val="HideTWBExt"/>
          <w:b w:val="0"/>
        </w:rPr>
        <w:t>&lt;/NumAm&gt;</w:t>
      </w:r>
    </w:p>
    <w:p w14:paraId="7A897B7C" w14:textId="77777777" w:rsidR="00761C0F" w:rsidRPr="000B4CC7" w:rsidRDefault="00761C0F" w:rsidP="00761C0F">
      <w:pPr>
        <w:pStyle w:val="NormalBold"/>
      </w:pPr>
      <w:r w:rsidRPr="000B4CC7">
        <w:rPr>
          <w:rStyle w:val="HideTWBExt"/>
          <w:b w:val="0"/>
        </w:rPr>
        <w:t>&lt;RepeatBlock-By&gt;&lt;Members&gt;</w:t>
      </w:r>
      <w:r w:rsidRPr="000B4CC7">
        <w:t>Jens Gieseke</w:t>
      </w:r>
      <w:r w:rsidRPr="000B4CC7">
        <w:rPr>
          <w:rStyle w:val="HideTWBExt"/>
          <w:b w:val="0"/>
        </w:rPr>
        <w:t>&lt;/Members&gt;</w:t>
      </w:r>
    </w:p>
    <w:p w14:paraId="07533C2A" w14:textId="77777777" w:rsidR="00761C0F" w:rsidRPr="000B4CC7" w:rsidRDefault="00761C0F" w:rsidP="00761C0F">
      <w:pPr>
        <w:pStyle w:val="NormalBold"/>
      </w:pPr>
      <w:r w:rsidRPr="000B4CC7">
        <w:rPr>
          <w:rStyle w:val="HideTWBExt"/>
          <w:b w:val="0"/>
        </w:rPr>
        <w:t>&lt;/RepeatBlock-By&gt;</w:t>
      </w:r>
    </w:p>
    <w:p w14:paraId="1F37C1E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9162F3B" w14:textId="77777777" w:rsidR="00761C0F" w:rsidRPr="000B4CC7" w:rsidRDefault="00761C0F" w:rsidP="00761C0F">
      <w:pPr>
        <w:pStyle w:val="NormalBold"/>
      </w:pPr>
      <w:r w:rsidRPr="000B4CC7">
        <w:rPr>
          <w:rStyle w:val="HideTWBExt"/>
          <w:b w:val="0"/>
        </w:rPr>
        <w:t>&lt;Article&gt;</w:t>
      </w:r>
      <w:r w:rsidRPr="000B4CC7">
        <w:t>12.a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C6E1958" w14:textId="77777777" w:rsidTr="00647906">
        <w:trPr>
          <w:trHeight w:hRule="exact" w:val="240"/>
          <w:jc w:val="center"/>
        </w:trPr>
        <w:tc>
          <w:tcPr>
            <w:tcW w:w="9752" w:type="dxa"/>
            <w:gridSpan w:val="2"/>
            <w:tcBorders>
              <w:top w:val="nil"/>
              <w:left w:val="nil"/>
              <w:bottom w:val="nil"/>
              <w:right w:val="nil"/>
            </w:tcBorders>
          </w:tcPr>
          <w:p w14:paraId="231EB763" w14:textId="77777777" w:rsidR="00761C0F" w:rsidRPr="000B4CC7" w:rsidRDefault="00761C0F" w:rsidP="00647906"/>
        </w:tc>
      </w:tr>
      <w:tr w:rsidR="00761C0F" w:rsidRPr="000B4CC7" w14:paraId="751CE23F" w14:textId="77777777" w:rsidTr="00647906">
        <w:trPr>
          <w:trHeight w:val="240"/>
          <w:jc w:val="center"/>
        </w:trPr>
        <w:tc>
          <w:tcPr>
            <w:tcW w:w="4876" w:type="dxa"/>
            <w:tcBorders>
              <w:top w:val="nil"/>
              <w:left w:val="nil"/>
              <w:bottom w:val="nil"/>
              <w:right w:val="nil"/>
            </w:tcBorders>
          </w:tcPr>
          <w:p w14:paraId="56CF30A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589DE2A" w14:textId="77777777" w:rsidR="00761C0F" w:rsidRPr="000B4CC7" w:rsidRDefault="00761C0F" w:rsidP="00647906">
            <w:pPr>
              <w:pStyle w:val="AmColumnHeading"/>
            </w:pPr>
            <w:r w:rsidRPr="000B4CC7">
              <w:t>Grozījums</w:t>
            </w:r>
          </w:p>
        </w:tc>
      </w:tr>
      <w:tr w:rsidR="00761C0F" w:rsidRPr="000B4CC7" w14:paraId="2B2369B1" w14:textId="77777777" w:rsidTr="00647906">
        <w:trPr>
          <w:jc w:val="center"/>
        </w:trPr>
        <w:tc>
          <w:tcPr>
            <w:tcW w:w="4876" w:type="dxa"/>
            <w:tcBorders>
              <w:top w:val="nil"/>
              <w:left w:val="nil"/>
              <w:bottom w:val="nil"/>
              <w:right w:val="nil"/>
            </w:tcBorders>
          </w:tcPr>
          <w:p w14:paraId="702087CA" w14:textId="77777777" w:rsidR="00761C0F" w:rsidRPr="000B4CC7" w:rsidRDefault="00761C0F" w:rsidP="00647906">
            <w:pPr>
              <w:pStyle w:val="Normal6a"/>
            </w:pPr>
          </w:p>
        </w:tc>
        <w:tc>
          <w:tcPr>
            <w:tcW w:w="4876" w:type="dxa"/>
            <w:tcBorders>
              <w:top w:val="nil"/>
              <w:left w:val="nil"/>
              <w:bottom w:val="nil"/>
              <w:right w:val="nil"/>
            </w:tcBorders>
          </w:tcPr>
          <w:p w14:paraId="2B0648CB" w14:textId="77777777" w:rsidR="00761C0F" w:rsidRPr="000B4CC7" w:rsidRDefault="00761C0F" w:rsidP="00647906">
            <w:pPr>
              <w:pStyle w:val="Normal6a"/>
            </w:pPr>
            <w:r w:rsidRPr="000B4CC7">
              <w:rPr>
                <w:b/>
                <w:i/>
              </w:rPr>
              <w:t>(12a)</w:t>
            </w:r>
            <w:r w:rsidRPr="000B4CC7">
              <w:tab/>
            </w:r>
            <w:r w:rsidRPr="000B4CC7">
              <w:rPr>
                <w:b/>
                <w:i/>
              </w:rPr>
              <w:t xml:space="preserve">Eiropas transporta sistēma saskaras ar aizvien lielākiem kapacitātes ierobežojumiem, jo tiek sagaidīts, ka nākamajās desmitgadēs būtiski pieaugs </w:t>
            </w:r>
            <w:r w:rsidRPr="000B4CC7">
              <w:rPr>
                <w:b/>
                <w:i/>
              </w:rPr>
              <w:lastRenderedPageBreak/>
              <w:t>pasažieru un kravu pieprasījums, savukārt esošie transporta veidi jau tuvojas savām strukturālajām robežām. Bez papildu infrastruktūras un tehnoloģiju inovācijām šie spiedieni var iedragāt mobilitāti, klimata mērķus un attiecīgi Eiropas plašāku ekonomikas konkurētspēju un kohēziju. Šajā kontekstā nākamās paaudzes bezemisiju infrastruktūras transporta attīstība — sākot no pētniecības un demonstrējumiem līdz pat ieviešanai — ir piemērs tam, kāda veida Eiropas “reķešprorjekti” var nodrošināt radikālus uzlabojumus ātruma, kapacitātes un energoefektivitātes jomā, uzlabot klimatnoturību ar sistēmas arhitektūru, kura paredzēta noturībai pret ekstremāliem laikapstākļiem, un novērst trūkstošos pārrobežu savienojumus Eiropas transporta tīklā, vienlaikus atbalstot dziļāku iekšējā tirgus integrāciju un sekmējot Eiropas konkurētspēju, noturību un tehnoloģisko suverenitāti. Papildus transportam šādas sistēmas līmeņa inovācijas, tostarp ātrgaitas vilcienu tuneļi (hyperloop), var virzīt pamattehnoloģiju progresu, ietverot vakumtehnoloģiju, elektromagnētiskās jaudas sistēmas, MI vadītas sistēmas un progresīvus materiālus, ar nozīmīgu plašākas ietekmes potenciālu citām rūpniecības jomām un stratēģiskām nozarēm.</w:t>
            </w:r>
          </w:p>
        </w:tc>
      </w:tr>
    </w:tbl>
    <w:p w14:paraId="089A6BE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729D356" w14:textId="77777777" w:rsidR="00761C0F" w:rsidRPr="000B4CC7" w:rsidRDefault="00761C0F" w:rsidP="00761C0F">
      <w:r w:rsidRPr="000B4CC7">
        <w:rPr>
          <w:rStyle w:val="HideTWBExt"/>
        </w:rPr>
        <w:t>&lt;/Amend&gt;</w:t>
      </w:r>
    </w:p>
    <w:p w14:paraId="03A31FC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294</w:t>
      </w:r>
      <w:r w:rsidRPr="000B4CC7">
        <w:rPr>
          <w:rStyle w:val="HideTWBExt"/>
          <w:b w:val="0"/>
        </w:rPr>
        <w:t>&lt;/NumAm&gt;</w:t>
      </w:r>
    </w:p>
    <w:p w14:paraId="24070563"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3C66769D"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41E14219" w14:textId="77777777" w:rsidR="00761C0F" w:rsidRPr="000B4CC7" w:rsidRDefault="00761C0F" w:rsidP="00761C0F">
      <w:pPr>
        <w:pStyle w:val="NormalBold"/>
      </w:pPr>
      <w:r w:rsidRPr="000B4CC7">
        <w:rPr>
          <w:rStyle w:val="HideTWBExt"/>
          <w:b w:val="0"/>
        </w:rPr>
        <w:t>&lt;Members&gt;</w:t>
      </w:r>
      <w:r w:rsidRPr="000B4CC7">
        <w:t>Wouter Beke, Willemien Koning, Seán Kelly, Eszter Lakos, Pilar del Castillo Vera, Angelika Niebler, Andrea Wechsler</w:t>
      </w:r>
      <w:r w:rsidRPr="000B4CC7">
        <w:rPr>
          <w:rStyle w:val="HideTWBExt"/>
          <w:b w:val="0"/>
        </w:rPr>
        <w:t>&lt;/Members&gt;</w:t>
      </w:r>
    </w:p>
    <w:p w14:paraId="79B1837C" w14:textId="77777777" w:rsidR="00761C0F" w:rsidRPr="000B4CC7" w:rsidRDefault="00761C0F" w:rsidP="00761C0F">
      <w:pPr>
        <w:pStyle w:val="NormalBold"/>
      </w:pPr>
      <w:r w:rsidRPr="000B4CC7">
        <w:rPr>
          <w:rStyle w:val="HideTWBExt"/>
          <w:b w:val="0"/>
        </w:rPr>
        <w:t>&lt;/RepeatBlock-By&gt;</w:t>
      </w:r>
    </w:p>
    <w:p w14:paraId="2A0E140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923EEB1" w14:textId="77777777" w:rsidR="00761C0F" w:rsidRPr="000B4CC7" w:rsidRDefault="00761C0F" w:rsidP="00761C0F">
      <w:pPr>
        <w:pStyle w:val="NormalBold"/>
      </w:pPr>
      <w:r w:rsidRPr="000B4CC7">
        <w:rPr>
          <w:rStyle w:val="HideTWBExt"/>
          <w:b w:val="0"/>
        </w:rPr>
        <w:t>&lt;Article&gt;</w:t>
      </w:r>
      <w:r w:rsidRPr="000B4CC7">
        <w:t>12.a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A7CE783" w14:textId="77777777" w:rsidTr="00647906">
        <w:trPr>
          <w:trHeight w:hRule="exact" w:val="240"/>
          <w:jc w:val="center"/>
        </w:trPr>
        <w:tc>
          <w:tcPr>
            <w:tcW w:w="9752" w:type="dxa"/>
            <w:gridSpan w:val="2"/>
            <w:tcBorders>
              <w:top w:val="nil"/>
              <w:left w:val="nil"/>
              <w:bottom w:val="nil"/>
              <w:right w:val="nil"/>
            </w:tcBorders>
          </w:tcPr>
          <w:p w14:paraId="7288F070" w14:textId="77777777" w:rsidR="00761C0F" w:rsidRPr="000B4CC7" w:rsidRDefault="00761C0F" w:rsidP="00647906"/>
        </w:tc>
      </w:tr>
      <w:tr w:rsidR="00761C0F" w:rsidRPr="000B4CC7" w14:paraId="7219F30D" w14:textId="77777777" w:rsidTr="00647906">
        <w:trPr>
          <w:trHeight w:val="240"/>
          <w:jc w:val="center"/>
        </w:trPr>
        <w:tc>
          <w:tcPr>
            <w:tcW w:w="4876" w:type="dxa"/>
            <w:tcBorders>
              <w:top w:val="nil"/>
              <w:left w:val="nil"/>
              <w:bottom w:val="nil"/>
              <w:right w:val="nil"/>
            </w:tcBorders>
          </w:tcPr>
          <w:p w14:paraId="74CA3293"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0C033521" w14:textId="77777777" w:rsidR="00761C0F" w:rsidRPr="000B4CC7" w:rsidRDefault="00761C0F" w:rsidP="00647906">
            <w:pPr>
              <w:pStyle w:val="AmColumnHeading"/>
            </w:pPr>
            <w:r w:rsidRPr="000B4CC7">
              <w:t>Grozījums</w:t>
            </w:r>
          </w:p>
        </w:tc>
      </w:tr>
      <w:tr w:rsidR="00761C0F" w:rsidRPr="000B4CC7" w14:paraId="7EEB15BA" w14:textId="77777777" w:rsidTr="00647906">
        <w:trPr>
          <w:jc w:val="center"/>
        </w:trPr>
        <w:tc>
          <w:tcPr>
            <w:tcW w:w="4876" w:type="dxa"/>
            <w:tcBorders>
              <w:top w:val="nil"/>
              <w:left w:val="nil"/>
              <w:bottom w:val="nil"/>
              <w:right w:val="nil"/>
            </w:tcBorders>
          </w:tcPr>
          <w:p w14:paraId="688E1F2C" w14:textId="77777777" w:rsidR="00761C0F" w:rsidRPr="000B4CC7" w:rsidRDefault="00761C0F" w:rsidP="00647906">
            <w:pPr>
              <w:pStyle w:val="Normal6a"/>
            </w:pPr>
          </w:p>
        </w:tc>
        <w:tc>
          <w:tcPr>
            <w:tcW w:w="4876" w:type="dxa"/>
            <w:tcBorders>
              <w:top w:val="nil"/>
              <w:left w:val="nil"/>
              <w:bottom w:val="nil"/>
              <w:right w:val="nil"/>
            </w:tcBorders>
          </w:tcPr>
          <w:p w14:paraId="2F4ED917" w14:textId="77777777" w:rsidR="00761C0F" w:rsidRPr="000B4CC7" w:rsidRDefault="00761C0F" w:rsidP="00647906">
            <w:pPr>
              <w:pStyle w:val="Normal6a"/>
            </w:pPr>
            <w:r w:rsidRPr="000B4CC7">
              <w:rPr>
                <w:b/>
                <w:i/>
              </w:rPr>
              <w:t>(12a)</w:t>
            </w:r>
            <w:r w:rsidRPr="000B4CC7">
              <w:tab/>
            </w:r>
            <w:r w:rsidRPr="000B4CC7">
              <w:rPr>
                <w:b/>
                <w:i/>
              </w:rPr>
              <w:t>Programmu var daļēji īstenot ar Eiropas “raķešprojektiem”. “Raķešprojekti” nav finansēšanas instrumenti, bet gan politikas pieeja, kas apvieno politikas, likumdošanas un finansēšanas instrumentus nolūkā sasniegt konkrētu vidēja termiņa mērķi, izmantojot pašreizējās pamatprogrammas rezultātus. Šis mērķis būtu jānosaka saskaņā ar SMART metodiku. Tā pamatā vajadzētu būt pētniecībai un inovācijai, bet tam būtu jārada ietekme, kas pārsniedz pētniecības un inovācijas darbību rezultātus. Tādēļ “raķešprojektu” var izveidot tikai ar Komisijas paziņojumu, kurā pausta visu Komisijas dienestu apņemšanās un dalībvalstu atbalsts.</w:t>
            </w:r>
          </w:p>
        </w:tc>
      </w:tr>
    </w:tbl>
    <w:p w14:paraId="1BAD80A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A2C3DEF" w14:textId="77777777" w:rsidR="00761C0F" w:rsidRPr="000B4CC7" w:rsidRDefault="00761C0F" w:rsidP="00761C0F">
      <w:r w:rsidRPr="000B4CC7">
        <w:rPr>
          <w:rStyle w:val="HideTWBExt"/>
        </w:rPr>
        <w:t>&lt;/Amend&gt;</w:t>
      </w:r>
    </w:p>
    <w:p w14:paraId="2008B51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295</w:t>
      </w:r>
      <w:r w:rsidRPr="000B4CC7">
        <w:rPr>
          <w:rStyle w:val="HideTWBExt"/>
          <w:b w:val="0"/>
        </w:rPr>
        <w:t>&lt;/NumAm&gt;</w:t>
      </w:r>
    </w:p>
    <w:p w14:paraId="0918BD5B" w14:textId="77777777" w:rsidR="00761C0F" w:rsidRPr="000B4CC7" w:rsidRDefault="00761C0F" w:rsidP="00761C0F">
      <w:pPr>
        <w:pStyle w:val="NormalBold"/>
      </w:pPr>
      <w:r w:rsidRPr="000B4CC7">
        <w:rPr>
          <w:rStyle w:val="HideTWBExt"/>
          <w:b w:val="0"/>
        </w:rPr>
        <w:t>&lt;RepeatBlock-By&gt;&lt;Members&gt;</w:t>
      </w:r>
      <w:r w:rsidRPr="000B4CC7">
        <w:t>Christophe Clergeau, Michalis Hadjipantela, Tilly Metz, Ondřej Krutílek, Alicia Homs Ginel, Thomas Pellerin-Carlin, André Franqueira Rodrigues, Marta Temido, Isabella Lövin</w:t>
      </w:r>
      <w:r w:rsidRPr="000B4CC7">
        <w:rPr>
          <w:rStyle w:val="HideTWBExt"/>
          <w:b w:val="0"/>
        </w:rPr>
        <w:t>&lt;/Members&gt;</w:t>
      </w:r>
    </w:p>
    <w:p w14:paraId="1524F8CB" w14:textId="77777777" w:rsidR="00761C0F" w:rsidRPr="000B4CC7" w:rsidRDefault="00761C0F" w:rsidP="00761C0F">
      <w:pPr>
        <w:pStyle w:val="NormalBold"/>
      </w:pPr>
      <w:r w:rsidRPr="000B4CC7">
        <w:rPr>
          <w:rStyle w:val="HideTWBExt"/>
          <w:b w:val="0"/>
        </w:rPr>
        <w:t>&lt;/RepeatBlock-By&gt;</w:t>
      </w:r>
    </w:p>
    <w:p w14:paraId="4669481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FFF1A48" w14:textId="77777777" w:rsidR="00761C0F" w:rsidRPr="000B4CC7" w:rsidRDefault="00761C0F" w:rsidP="00761C0F">
      <w:pPr>
        <w:pStyle w:val="NormalBold"/>
      </w:pPr>
      <w:r w:rsidRPr="000B4CC7">
        <w:rPr>
          <w:rStyle w:val="HideTWBExt"/>
          <w:b w:val="0"/>
        </w:rPr>
        <w:t>&lt;Article&gt;</w:t>
      </w:r>
      <w:r w:rsidRPr="000B4CC7">
        <w:t>12.a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F6D5555" w14:textId="77777777" w:rsidTr="00647906">
        <w:trPr>
          <w:trHeight w:hRule="exact" w:val="240"/>
          <w:jc w:val="center"/>
        </w:trPr>
        <w:tc>
          <w:tcPr>
            <w:tcW w:w="9752" w:type="dxa"/>
            <w:gridSpan w:val="2"/>
            <w:tcBorders>
              <w:top w:val="nil"/>
              <w:left w:val="nil"/>
              <w:bottom w:val="nil"/>
              <w:right w:val="nil"/>
            </w:tcBorders>
          </w:tcPr>
          <w:p w14:paraId="08A00F08" w14:textId="77777777" w:rsidR="00761C0F" w:rsidRPr="000B4CC7" w:rsidRDefault="00761C0F" w:rsidP="00647906"/>
        </w:tc>
      </w:tr>
      <w:tr w:rsidR="00761C0F" w:rsidRPr="000B4CC7" w14:paraId="52D19F90" w14:textId="77777777" w:rsidTr="00647906">
        <w:trPr>
          <w:trHeight w:val="240"/>
          <w:jc w:val="center"/>
        </w:trPr>
        <w:tc>
          <w:tcPr>
            <w:tcW w:w="4876" w:type="dxa"/>
            <w:tcBorders>
              <w:top w:val="nil"/>
              <w:left w:val="nil"/>
              <w:bottom w:val="nil"/>
              <w:right w:val="nil"/>
            </w:tcBorders>
          </w:tcPr>
          <w:p w14:paraId="206F9D4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4F0BEB8" w14:textId="77777777" w:rsidR="00761C0F" w:rsidRPr="000B4CC7" w:rsidRDefault="00761C0F" w:rsidP="00647906">
            <w:pPr>
              <w:pStyle w:val="AmColumnHeading"/>
            </w:pPr>
            <w:r w:rsidRPr="000B4CC7">
              <w:t>Grozījums</w:t>
            </w:r>
          </w:p>
        </w:tc>
      </w:tr>
      <w:tr w:rsidR="00761C0F" w:rsidRPr="000B4CC7" w14:paraId="6436AE41" w14:textId="77777777" w:rsidTr="00647906">
        <w:trPr>
          <w:jc w:val="center"/>
        </w:trPr>
        <w:tc>
          <w:tcPr>
            <w:tcW w:w="4876" w:type="dxa"/>
            <w:tcBorders>
              <w:top w:val="nil"/>
              <w:left w:val="nil"/>
              <w:bottom w:val="nil"/>
              <w:right w:val="nil"/>
            </w:tcBorders>
          </w:tcPr>
          <w:p w14:paraId="4EE347EE" w14:textId="77777777" w:rsidR="00761C0F" w:rsidRPr="000B4CC7" w:rsidRDefault="00761C0F" w:rsidP="00647906">
            <w:pPr>
              <w:pStyle w:val="Normal6a"/>
            </w:pPr>
          </w:p>
        </w:tc>
        <w:tc>
          <w:tcPr>
            <w:tcW w:w="4876" w:type="dxa"/>
            <w:tcBorders>
              <w:top w:val="nil"/>
              <w:left w:val="nil"/>
              <w:bottom w:val="nil"/>
              <w:right w:val="nil"/>
            </w:tcBorders>
          </w:tcPr>
          <w:p w14:paraId="004B4F87" w14:textId="77777777" w:rsidR="00761C0F" w:rsidRPr="000B4CC7" w:rsidRDefault="00761C0F" w:rsidP="00647906">
            <w:pPr>
              <w:pStyle w:val="Normal6a"/>
            </w:pPr>
            <w:r w:rsidRPr="000B4CC7">
              <w:rPr>
                <w:b/>
                <w:i/>
              </w:rPr>
              <w:t>(12a)</w:t>
            </w:r>
            <w:r w:rsidRPr="000B4CC7">
              <w:tab/>
            </w:r>
            <w:r w:rsidRPr="000B4CC7">
              <w:rPr>
                <w:b/>
                <w:i/>
              </w:rPr>
              <w:t xml:space="preserve">Lai stiprinātu Savienības līderību zinātnē, tehnoloģiju spēju, noturību, ilgtspēju un rūpniecības konkurētspēju, Programmai būtu jāatbalsta vērienīgas pētniecības un inovācijas iniciatīvas, kas spēj risināt lielas sociālās problēmas. Pamatprogrammā “Apvārsnis Eiropa” misijas ir nozīmīgs instruments konkrētu risinājumu panākšanai minētajām problēmām ar skaidri noteiktiem mērķiem, izmērāmiem mērķrādītājiem un spēcīgu ietekmi iedzīvotājiem. Misijām būtu jāmobilizē darbības visā pētniecības </w:t>
            </w:r>
            <w:r w:rsidRPr="000B4CC7">
              <w:rPr>
                <w:b/>
                <w:i/>
              </w:rPr>
              <w:lastRenderedPageBreak/>
              <w:t>un inovācijas ciklā un jānodrošina sinerģija ar citām Savienības programmām, valstu iniciatīvām un privātiem ieguldījumiem.</w:t>
            </w:r>
          </w:p>
        </w:tc>
      </w:tr>
    </w:tbl>
    <w:p w14:paraId="20C7E702"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FF5EF1A" w14:textId="77777777" w:rsidR="00761C0F" w:rsidRPr="000B4CC7" w:rsidRDefault="00761C0F" w:rsidP="00761C0F">
      <w:r w:rsidRPr="000B4CC7">
        <w:rPr>
          <w:rStyle w:val="HideTWBExt"/>
        </w:rPr>
        <w:t>&lt;/Amend&gt;</w:t>
      </w:r>
    </w:p>
    <w:p w14:paraId="222217B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296</w:t>
      </w:r>
      <w:r w:rsidRPr="000B4CC7">
        <w:rPr>
          <w:rStyle w:val="HideTWBExt"/>
          <w:b w:val="0"/>
        </w:rPr>
        <w:t>&lt;/NumAm&gt;</w:t>
      </w:r>
    </w:p>
    <w:p w14:paraId="10F42850"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01BB4954" w14:textId="77777777" w:rsidR="00761C0F" w:rsidRPr="000B4CC7" w:rsidRDefault="00761C0F" w:rsidP="00761C0F">
      <w:pPr>
        <w:pStyle w:val="NormalBold"/>
      </w:pPr>
      <w:r w:rsidRPr="000B4CC7">
        <w:rPr>
          <w:rStyle w:val="HideTWBExt"/>
          <w:b w:val="0"/>
        </w:rPr>
        <w:t>&lt;/RepeatBlock-By&gt;</w:t>
      </w:r>
    </w:p>
    <w:p w14:paraId="08F8BAD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9247ABC" w14:textId="77777777" w:rsidR="00761C0F" w:rsidRPr="000B4CC7" w:rsidRDefault="00761C0F" w:rsidP="00761C0F">
      <w:pPr>
        <w:pStyle w:val="NormalBold"/>
      </w:pPr>
      <w:r w:rsidRPr="000B4CC7">
        <w:rPr>
          <w:rStyle w:val="HideTWBExt"/>
          <w:b w:val="0"/>
        </w:rPr>
        <w:t>&lt;Article&gt;</w:t>
      </w:r>
      <w:r w:rsidRPr="000B4CC7">
        <w:t>13.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45B8C4D" w14:textId="77777777" w:rsidTr="00647906">
        <w:trPr>
          <w:trHeight w:hRule="exact" w:val="240"/>
          <w:jc w:val="center"/>
        </w:trPr>
        <w:tc>
          <w:tcPr>
            <w:tcW w:w="9752" w:type="dxa"/>
            <w:gridSpan w:val="2"/>
            <w:tcBorders>
              <w:top w:val="nil"/>
              <w:left w:val="nil"/>
              <w:bottom w:val="nil"/>
              <w:right w:val="nil"/>
            </w:tcBorders>
          </w:tcPr>
          <w:p w14:paraId="17856AB6" w14:textId="77777777" w:rsidR="00761C0F" w:rsidRPr="000B4CC7" w:rsidRDefault="00761C0F" w:rsidP="00647906"/>
        </w:tc>
      </w:tr>
      <w:tr w:rsidR="00761C0F" w:rsidRPr="000B4CC7" w14:paraId="724A22BB" w14:textId="77777777" w:rsidTr="00647906">
        <w:trPr>
          <w:trHeight w:val="240"/>
          <w:jc w:val="center"/>
        </w:trPr>
        <w:tc>
          <w:tcPr>
            <w:tcW w:w="4876" w:type="dxa"/>
            <w:tcBorders>
              <w:top w:val="nil"/>
              <w:left w:val="nil"/>
              <w:bottom w:val="nil"/>
              <w:right w:val="nil"/>
            </w:tcBorders>
          </w:tcPr>
          <w:p w14:paraId="77224B0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9A60CE8" w14:textId="77777777" w:rsidR="00761C0F" w:rsidRPr="000B4CC7" w:rsidRDefault="00761C0F" w:rsidP="00647906">
            <w:pPr>
              <w:pStyle w:val="AmColumnHeading"/>
            </w:pPr>
            <w:r w:rsidRPr="000B4CC7">
              <w:t>Grozījums</w:t>
            </w:r>
          </w:p>
        </w:tc>
      </w:tr>
      <w:tr w:rsidR="00761C0F" w:rsidRPr="000B4CC7" w14:paraId="626F6DDD" w14:textId="77777777" w:rsidTr="00647906">
        <w:trPr>
          <w:jc w:val="center"/>
        </w:trPr>
        <w:tc>
          <w:tcPr>
            <w:tcW w:w="4876" w:type="dxa"/>
            <w:tcBorders>
              <w:top w:val="nil"/>
              <w:left w:val="nil"/>
              <w:bottom w:val="nil"/>
              <w:right w:val="nil"/>
            </w:tcBorders>
          </w:tcPr>
          <w:p w14:paraId="212342EB" w14:textId="77777777" w:rsidR="00761C0F" w:rsidRPr="000B4CC7" w:rsidRDefault="00761C0F" w:rsidP="00647906">
            <w:pPr>
              <w:pStyle w:val="Normal6a"/>
            </w:pPr>
            <w:r w:rsidRPr="000B4CC7">
              <w:t>(13)</w:t>
            </w:r>
            <w:r w:rsidRPr="000B4CC7">
              <w:tab/>
              <w:t xml:space="preserve">Eiropas Pētniecības </w:t>
            </w:r>
            <w:r w:rsidRPr="000B4CC7">
              <w:rPr>
                <w:b/>
                <w:bCs/>
                <w:i/>
                <w:iCs/>
              </w:rPr>
              <w:t>padomei</w:t>
            </w:r>
            <w:r w:rsidRPr="000B4CC7">
              <w:t xml:space="preserve"> (EPP) </w:t>
            </w:r>
            <w:r w:rsidRPr="000B4CC7">
              <w:rPr>
                <w:b/>
                <w:bCs/>
                <w:i/>
                <w:iCs/>
              </w:rPr>
              <w:t>būtu jānodrošina pievilcīgs un elastīgs finansējums</w:t>
            </w:r>
            <w:r w:rsidRPr="000B4CC7">
              <w:t>, tādējādi dodot iespēju talantīgiem un radošiem individuāliem pētniekiem (apzināti liekot uzsvaru uz atbalstu agrīnā posma pētniekiem) daudzsološākajās zinātnes avangarda jomās. Šī apņemšanās attiecībā uz pētnieku ierosinātiem pētījumiem, kas atlasīti Savienības mēroga konkurencē, pamatojoties tikai uz izcilības kritēriju, un ir atvērti talantīgiem cilvēkiem neatkarīgi no valstspiederības vai izcelsmes, ir ļoti būtiska, lai piesaistītu pasaules spožākos prātus un turpinātu veidot Eiropu par pasaulē vadošo pētniecības un inovācijas centru.</w:t>
            </w:r>
          </w:p>
        </w:tc>
        <w:tc>
          <w:tcPr>
            <w:tcW w:w="4876" w:type="dxa"/>
            <w:tcBorders>
              <w:top w:val="nil"/>
              <w:left w:val="nil"/>
              <w:bottom w:val="nil"/>
              <w:right w:val="nil"/>
            </w:tcBorders>
          </w:tcPr>
          <w:p w14:paraId="60CAE2E6" w14:textId="77777777" w:rsidR="00761C0F" w:rsidRPr="000B4CC7" w:rsidRDefault="00761C0F" w:rsidP="00647906">
            <w:pPr>
              <w:pStyle w:val="Normal6a"/>
            </w:pPr>
            <w:r w:rsidRPr="000B4CC7">
              <w:t>(13)</w:t>
            </w:r>
            <w:r w:rsidRPr="000B4CC7">
              <w:tab/>
              <w:t xml:space="preserve">Eiropas Pētniecības </w:t>
            </w:r>
            <w:r w:rsidRPr="000B4CC7">
              <w:rPr>
                <w:b/>
                <w:i/>
              </w:rPr>
              <w:t>padomes</w:t>
            </w:r>
            <w:r w:rsidRPr="000B4CC7">
              <w:t xml:space="preserve"> (EPP) </w:t>
            </w:r>
            <w:r w:rsidRPr="000B4CC7">
              <w:rPr>
                <w:b/>
                <w:i/>
              </w:rPr>
              <w:t>atlases kritērijiem finansēšanai jābūt skaidriem, stingriem un balstītiem vienīgi uz zinātniskās izcilības principu, lai EPP varētu nodrošināt pievilcīgu un elastīgu finansējumu</w:t>
            </w:r>
            <w:r w:rsidRPr="000B4CC7">
              <w:t xml:space="preserve">, tādējādi dodot iespēju talantīgiem un radošiem individuāliem pētniekiem (apzināti liekot uzsvaru uz atbalstu agrīnā posma pētniekiem) daudzsološākajās zinātnes avangarda jomās. </w:t>
            </w:r>
            <w:r w:rsidRPr="000B4CC7">
              <w:rPr>
                <w:b/>
                <w:i/>
              </w:rPr>
              <w:t>No tā izriet, ka priekšlikumu izvērtēšanai principā būtu jābalstās uz diviem savstarpēji papildinošiem aspektiem:</w:t>
            </w:r>
            <w:r w:rsidRPr="000B4CC7">
              <w:t xml:space="preserve"> </w:t>
            </w:r>
            <w:r w:rsidRPr="000B4CC7">
              <w:rPr>
                <w:b/>
                <w:i/>
              </w:rPr>
              <w:t>pētnieka izcilību un projekta izcilību.</w:t>
            </w:r>
            <w:r w:rsidRPr="000B4CC7">
              <w:t xml:space="preserve"> </w:t>
            </w:r>
            <w:r w:rsidRPr="000B4CC7">
              <w:rPr>
                <w:b/>
                <w:i/>
              </w:rPr>
              <w:t>Attiecībā uz pētnieku EPP būtu jāizvērtē viņa(-as) iepriekšējie zinātniskie sasniegumi, spēja radīt inovatīvas un neatkarīgas idejas, kā arī potenciāls kļūt par līderi savā jomā un/vai saglabāt šo statusu.</w:t>
            </w:r>
            <w:r w:rsidRPr="000B4CC7">
              <w:t xml:space="preserve"> </w:t>
            </w:r>
            <w:r w:rsidRPr="000B4CC7">
              <w:rPr>
                <w:b/>
                <w:i/>
              </w:rPr>
              <w:t>Tomēr attiecībā uz agrīnā posma pētniekiem uzmanība būtu jāpievērš nevis vienīgi plašam publikāciju sarakstam, bet gan parādītajam potenciālam, radošumam un spējai izstrādāt savu pētniecības programmu.</w:t>
            </w:r>
            <w:r w:rsidRPr="000B4CC7">
              <w:t xml:space="preserve"> </w:t>
            </w:r>
            <w:r w:rsidRPr="000B4CC7">
              <w:rPr>
                <w:b/>
                <w:i/>
              </w:rPr>
              <w:t>Savukārt projekta kritērijiem būtu jāietver idejas inovatīvais un vērienīgais raksturs, potenciāls panākt nozīmīgu progresu, kas paplašina zināšanu robežas, kā arī ierosinātās pieejas īstenojamība.</w:t>
            </w:r>
            <w:r w:rsidRPr="000B4CC7">
              <w:t xml:space="preserve"> Šī apņemšanās attiecībā uz pētnieku </w:t>
            </w:r>
            <w:r w:rsidRPr="000B4CC7">
              <w:lastRenderedPageBreak/>
              <w:t>ierosinātiem pētījumiem, kas atlasīti Savienības mēroga konkurencē, pamatojoties tikai uz izcilības kritēriju, un ir atvērti talantīgiem cilvēkiem neatkarīgi no valstspiederības vai izcelsmes, ir ļoti būtiska, lai piesaistītu pasaules spožākos prātus un turpinātu veidot Eiropu par pasaulē vadošo pētniecības un inovācijas centru.</w:t>
            </w:r>
          </w:p>
        </w:tc>
      </w:tr>
    </w:tbl>
    <w:p w14:paraId="67D6AF18"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32081691"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7B569343" w14:textId="77777777" w:rsidR="00761C0F" w:rsidRPr="000B4CC7" w:rsidRDefault="00761C0F" w:rsidP="00761C0F">
      <w:pPr>
        <w:pStyle w:val="AmJustText"/>
      </w:pPr>
      <w:r w:rsidRPr="000B4CC7">
        <w:t>Pētniecībai ir nepieciešami skaidri un stingri projektu atlases kritēriji, kas balstās vienīgi uz zinātniskās izcilības principu, lai radītu inovatīvas un neatkarīgas idejas Eiropai, tādējādi ļaujot tai saglabāt līderpozīciju šajā jomā.</w:t>
      </w:r>
    </w:p>
    <w:p w14:paraId="435C6255" w14:textId="77777777" w:rsidR="00761C0F" w:rsidRPr="000B4CC7" w:rsidRDefault="00761C0F" w:rsidP="00761C0F">
      <w:r w:rsidRPr="000B4CC7">
        <w:rPr>
          <w:rStyle w:val="HideTWBExt"/>
        </w:rPr>
        <w:t>&lt;/Amend&gt;</w:t>
      </w:r>
    </w:p>
    <w:p w14:paraId="6A2EA22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297</w:t>
      </w:r>
      <w:r w:rsidRPr="000B4CC7">
        <w:rPr>
          <w:rStyle w:val="HideTWBExt"/>
          <w:b w:val="0"/>
        </w:rPr>
        <w:t>&lt;/NumAm&gt;</w:t>
      </w:r>
    </w:p>
    <w:p w14:paraId="1A10307A"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7A207E86" w14:textId="77777777" w:rsidR="00761C0F" w:rsidRPr="000B4CC7" w:rsidRDefault="00761C0F" w:rsidP="00761C0F">
      <w:pPr>
        <w:pStyle w:val="NormalBold"/>
      </w:pPr>
      <w:r w:rsidRPr="000B4CC7">
        <w:rPr>
          <w:rStyle w:val="HideTWBExt"/>
          <w:b w:val="0"/>
        </w:rPr>
        <w:t>&lt;/RepeatBlock-By&gt;</w:t>
      </w:r>
    </w:p>
    <w:p w14:paraId="4BA2E27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2D634B6" w14:textId="77777777" w:rsidR="00761C0F" w:rsidRPr="000B4CC7" w:rsidRDefault="00761C0F" w:rsidP="00761C0F">
      <w:pPr>
        <w:pStyle w:val="NormalBold"/>
      </w:pPr>
      <w:r w:rsidRPr="000B4CC7">
        <w:rPr>
          <w:rStyle w:val="HideTWBExt"/>
          <w:b w:val="0"/>
        </w:rPr>
        <w:t>&lt;Article&gt;</w:t>
      </w:r>
      <w:r w:rsidRPr="000B4CC7">
        <w:t>13.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8BDB67E" w14:textId="77777777" w:rsidTr="00647906">
        <w:trPr>
          <w:trHeight w:hRule="exact" w:val="240"/>
          <w:jc w:val="center"/>
        </w:trPr>
        <w:tc>
          <w:tcPr>
            <w:tcW w:w="9752" w:type="dxa"/>
            <w:gridSpan w:val="2"/>
            <w:tcBorders>
              <w:top w:val="nil"/>
              <w:left w:val="nil"/>
              <w:bottom w:val="nil"/>
              <w:right w:val="nil"/>
            </w:tcBorders>
          </w:tcPr>
          <w:p w14:paraId="2EB10947" w14:textId="77777777" w:rsidR="00761C0F" w:rsidRPr="000B4CC7" w:rsidRDefault="00761C0F" w:rsidP="00647906"/>
        </w:tc>
      </w:tr>
      <w:tr w:rsidR="00761C0F" w:rsidRPr="000B4CC7" w14:paraId="3F2BD7EB" w14:textId="77777777" w:rsidTr="00647906">
        <w:trPr>
          <w:trHeight w:val="240"/>
          <w:jc w:val="center"/>
        </w:trPr>
        <w:tc>
          <w:tcPr>
            <w:tcW w:w="4876" w:type="dxa"/>
            <w:tcBorders>
              <w:top w:val="nil"/>
              <w:left w:val="nil"/>
              <w:bottom w:val="nil"/>
              <w:right w:val="nil"/>
            </w:tcBorders>
          </w:tcPr>
          <w:p w14:paraId="010EE77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3D2F5C8" w14:textId="77777777" w:rsidR="00761C0F" w:rsidRPr="000B4CC7" w:rsidRDefault="00761C0F" w:rsidP="00647906">
            <w:pPr>
              <w:pStyle w:val="AmColumnHeading"/>
            </w:pPr>
            <w:r w:rsidRPr="000B4CC7">
              <w:t>Grozījums</w:t>
            </w:r>
          </w:p>
        </w:tc>
      </w:tr>
      <w:tr w:rsidR="00761C0F" w:rsidRPr="000B4CC7" w14:paraId="76C0FF31" w14:textId="77777777" w:rsidTr="00647906">
        <w:trPr>
          <w:jc w:val="center"/>
        </w:trPr>
        <w:tc>
          <w:tcPr>
            <w:tcW w:w="4876" w:type="dxa"/>
            <w:tcBorders>
              <w:top w:val="nil"/>
              <w:left w:val="nil"/>
              <w:bottom w:val="nil"/>
              <w:right w:val="nil"/>
            </w:tcBorders>
          </w:tcPr>
          <w:p w14:paraId="100724AF" w14:textId="77777777" w:rsidR="00761C0F" w:rsidRPr="000B4CC7" w:rsidRDefault="00761C0F" w:rsidP="00647906">
            <w:pPr>
              <w:pStyle w:val="Normal6a"/>
            </w:pPr>
            <w:r w:rsidRPr="000B4CC7">
              <w:t>(13)</w:t>
            </w:r>
            <w:r w:rsidRPr="000B4CC7">
              <w:tab/>
              <w:t>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 Šī apņemšanās attiecībā uz pētnieku ierosinātiem pētījumiem, kas atlasīti Savienības mēroga konkurencē, pamatojoties</w:t>
            </w:r>
            <w:r w:rsidRPr="000B4CC7">
              <w:rPr>
                <w:b/>
                <w:i/>
              </w:rPr>
              <w:t xml:space="preserve"> tikai</w:t>
            </w:r>
            <w:r w:rsidRPr="000B4CC7">
              <w:t xml:space="preserve"> uz izcilības kritēriju, un ir atvērti talantīgiem cilvēkiem</w:t>
            </w:r>
            <w:r w:rsidRPr="000B4CC7">
              <w:rPr>
                <w:b/>
                <w:i/>
              </w:rPr>
              <w:t xml:space="preserve"> neatkarīgi no valstspiederības vai izcelsmes</w:t>
            </w:r>
            <w:r w:rsidRPr="000B4CC7">
              <w:t xml:space="preserve">, ir ļoti būtiska, lai piesaistītu pasaules spožākos prātus un turpinātu </w:t>
            </w:r>
            <w:r w:rsidRPr="000B4CC7">
              <w:rPr>
                <w:b/>
                <w:i/>
              </w:rPr>
              <w:t>veidot</w:t>
            </w:r>
            <w:r w:rsidRPr="000B4CC7">
              <w:t xml:space="preserve"> Eiropu par pasaulē vadošo pētniecības un inovācijas centru.</w:t>
            </w:r>
          </w:p>
        </w:tc>
        <w:tc>
          <w:tcPr>
            <w:tcW w:w="4876" w:type="dxa"/>
            <w:tcBorders>
              <w:top w:val="nil"/>
              <w:left w:val="nil"/>
              <w:bottom w:val="nil"/>
              <w:right w:val="nil"/>
            </w:tcBorders>
          </w:tcPr>
          <w:p w14:paraId="7D170252" w14:textId="77777777" w:rsidR="00761C0F" w:rsidRPr="000B4CC7" w:rsidRDefault="00761C0F" w:rsidP="00647906">
            <w:pPr>
              <w:pStyle w:val="Normal6a"/>
            </w:pPr>
            <w:r w:rsidRPr="000B4CC7">
              <w:t>(13)</w:t>
            </w:r>
            <w:r w:rsidRPr="000B4CC7">
              <w:tab/>
              <w:t>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w:t>
            </w:r>
            <w:r w:rsidRPr="000B4CC7">
              <w:rPr>
                <w:b/>
                <w:i/>
              </w:rPr>
              <w:t xml:space="preserve"> un visās nozarēs</w:t>
            </w:r>
            <w:r w:rsidRPr="000B4CC7">
              <w:t xml:space="preserve">. Šī apņemšanās attiecībā uz </w:t>
            </w:r>
            <w:r w:rsidRPr="000B4CC7">
              <w:rPr>
                <w:b/>
                <w:i/>
              </w:rPr>
              <w:t xml:space="preserve">augšupējiem, </w:t>
            </w:r>
            <w:r w:rsidRPr="000B4CC7">
              <w:t xml:space="preserve">pētnieku ierosinātiem pētījumiem, kas atlasīti Savienības mēroga konkurencē, pamatojoties uz izcilības kritēriju, un ir atvērti talantīgiem cilvēkiem, ir ļoti būtiska, lai piesaistītu pasaules spožākos prātus un turpinātu </w:t>
            </w:r>
            <w:r w:rsidRPr="000B4CC7">
              <w:rPr>
                <w:b/>
                <w:i/>
              </w:rPr>
              <w:t>stiprināt</w:t>
            </w:r>
            <w:r w:rsidRPr="000B4CC7">
              <w:t xml:space="preserve"> Eiropu par pasaulē vadošo pētniecības un inovācijas centru. </w:t>
            </w:r>
            <w:r w:rsidRPr="000B4CC7">
              <w:rPr>
                <w:b/>
                <w:i/>
              </w:rPr>
              <w:t xml:space="preserve">EPP vajadzētu turpināt pilnveidot un stiprināt informatīvus un sadarbības pasākumus, lai palielinātu EPP pamanāmību labākajiem pētniekiem Savienībā un </w:t>
            </w:r>
            <w:r w:rsidRPr="000B4CC7">
              <w:rPr>
                <w:b/>
                <w:i/>
              </w:rPr>
              <w:lastRenderedPageBreak/>
              <w:t>pārējā pasaulē.</w:t>
            </w:r>
            <w:r w:rsidRPr="000B4CC7">
              <w:t xml:space="preserve"> </w:t>
            </w:r>
            <w:r w:rsidRPr="000B4CC7">
              <w:rPr>
                <w:b/>
                <w:i/>
              </w:rPr>
              <w:t>EPP būtu aktīvi jāiesaistās līdzdalības palielināšanā, novēršot pētniecības un inovācijas snieguma plaisu visā ES, it sevišķi pievēršoties valstīs ar zemākiem sekmju rādītājiem un stiprinot no šīm teritorijām nākošo pētnieku dalību. Šajā ziņā būtu jāstiprina un jāstrukturē EPP informatīvie pasākumi, mentorēšana un palīdzība, kas vērsta uz pētniecības kopienām valstīs ar vājākiem rezultātiem. Būtu jāizveido EPP stipendiāti pētniekiem no paplašināšanas valstīm.</w:t>
            </w:r>
          </w:p>
        </w:tc>
      </w:tr>
    </w:tbl>
    <w:p w14:paraId="650B014C"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23D9C3E" w14:textId="77777777" w:rsidR="00761C0F" w:rsidRPr="000B4CC7" w:rsidRDefault="00761C0F" w:rsidP="00761C0F">
      <w:r w:rsidRPr="000B4CC7">
        <w:rPr>
          <w:rStyle w:val="HideTWBExt"/>
        </w:rPr>
        <w:t>&lt;/Amend&gt;</w:t>
      </w:r>
    </w:p>
    <w:p w14:paraId="2A81FAB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298</w:t>
      </w:r>
      <w:r w:rsidRPr="000B4CC7">
        <w:rPr>
          <w:rStyle w:val="HideTWBExt"/>
          <w:b w:val="0"/>
        </w:rPr>
        <w:t>&lt;/NumAm&gt;</w:t>
      </w:r>
    </w:p>
    <w:p w14:paraId="577CB37F" w14:textId="77777777" w:rsidR="00761C0F" w:rsidRPr="000B4CC7" w:rsidRDefault="00761C0F" w:rsidP="00761C0F">
      <w:pPr>
        <w:pStyle w:val="NormalBold"/>
      </w:pPr>
      <w:r w:rsidRPr="000B4CC7">
        <w:rPr>
          <w:rStyle w:val="HideTWBExt"/>
          <w:b w:val="0"/>
        </w:rPr>
        <w:t>&lt;RepeatBlock-By&gt;&lt;Members&gt;</w:t>
      </w:r>
      <w:r w:rsidRPr="000B4CC7">
        <w:t>András Gyürk</w:t>
      </w:r>
      <w:r w:rsidRPr="000B4CC7">
        <w:rPr>
          <w:rStyle w:val="HideTWBExt"/>
          <w:b w:val="0"/>
        </w:rPr>
        <w:t>&lt;/Members&gt;</w:t>
      </w:r>
    </w:p>
    <w:p w14:paraId="65FEE7A0" w14:textId="77777777" w:rsidR="00761C0F" w:rsidRPr="000B4CC7" w:rsidRDefault="00761C0F" w:rsidP="00761C0F">
      <w:pPr>
        <w:pStyle w:val="NormalBold"/>
      </w:pPr>
      <w:r w:rsidRPr="000B4CC7">
        <w:rPr>
          <w:rStyle w:val="HideTWBExt"/>
          <w:b w:val="0"/>
        </w:rPr>
        <w:t>&lt;/RepeatBlock-By&gt;</w:t>
      </w:r>
    </w:p>
    <w:p w14:paraId="7F08D2D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08C9922" w14:textId="77777777" w:rsidR="00761C0F" w:rsidRPr="000B4CC7" w:rsidRDefault="00761C0F" w:rsidP="00761C0F">
      <w:pPr>
        <w:pStyle w:val="NormalBold"/>
      </w:pPr>
      <w:r w:rsidRPr="000B4CC7">
        <w:rPr>
          <w:rStyle w:val="HideTWBExt"/>
          <w:b w:val="0"/>
        </w:rPr>
        <w:t>&lt;Article&gt;</w:t>
      </w:r>
      <w:r w:rsidRPr="000B4CC7">
        <w:t>13.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A20D408" w14:textId="77777777" w:rsidTr="00647906">
        <w:trPr>
          <w:trHeight w:hRule="exact" w:val="240"/>
          <w:jc w:val="center"/>
        </w:trPr>
        <w:tc>
          <w:tcPr>
            <w:tcW w:w="9752" w:type="dxa"/>
            <w:gridSpan w:val="2"/>
            <w:tcBorders>
              <w:top w:val="nil"/>
              <w:left w:val="nil"/>
              <w:bottom w:val="nil"/>
              <w:right w:val="nil"/>
            </w:tcBorders>
          </w:tcPr>
          <w:p w14:paraId="7CDB74E8" w14:textId="77777777" w:rsidR="00761C0F" w:rsidRPr="000B4CC7" w:rsidRDefault="00761C0F" w:rsidP="00647906"/>
        </w:tc>
      </w:tr>
      <w:tr w:rsidR="00761C0F" w:rsidRPr="000B4CC7" w14:paraId="04D1F274" w14:textId="77777777" w:rsidTr="00647906">
        <w:trPr>
          <w:trHeight w:val="240"/>
          <w:jc w:val="center"/>
        </w:trPr>
        <w:tc>
          <w:tcPr>
            <w:tcW w:w="4876" w:type="dxa"/>
            <w:tcBorders>
              <w:top w:val="nil"/>
              <w:left w:val="nil"/>
              <w:bottom w:val="nil"/>
              <w:right w:val="nil"/>
            </w:tcBorders>
          </w:tcPr>
          <w:p w14:paraId="2872F22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CC175D2" w14:textId="77777777" w:rsidR="00761C0F" w:rsidRPr="000B4CC7" w:rsidRDefault="00761C0F" w:rsidP="00647906">
            <w:pPr>
              <w:pStyle w:val="AmColumnHeading"/>
            </w:pPr>
            <w:r w:rsidRPr="000B4CC7">
              <w:t>Grozījums</w:t>
            </w:r>
          </w:p>
        </w:tc>
      </w:tr>
      <w:tr w:rsidR="00761C0F" w:rsidRPr="000B4CC7" w14:paraId="4E061800" w14:textId="77777777" w:rsidTr="00647906">
        <w:trPr>
          <w:jc w:val="center"/>
        </w:trPr>
        <w:tc>
          <w:tcPr>
            <w:tcW w:w="4876" w:type="dxa"/>
            <w:tcBorders>
              <w:top w:val="nil"/>
              <w:left w:val="nil"/>
              <w:bottom w:val="nil"/>
              <w:right w:val="nil"/>
            </w:tcBorders>
          </w:tcPr>
          <w:p w14:paraId="054EF49B" w14:textId="77777777" w:rsidR="00761C0F" w:rsidRPr="000B4CC7" w:rsidRDefault="00761C0F" w:rsidP="00647906">
            <w:pPr>
              <w:pStyle w:val="Normal6a"/>
            </w:pPr>
            <w:r w:rsidRPr="000B4CC7">
              <w:t>(13)</w:t>
            </w:r>
            <w:r w:rsidRPr="000B4CC7">
              <w:tab/>
              <w:t xml:space="preserve">Eiropas Pētniecības padomei (EPP) būtu jānodrošina pievilcīgs un elastīgs finansējums, tādējādi dodot iespēju talantīgiem un radošiem individuāliem pētniekiem </w:t>
            </w:r>
            <w:r w:rsidRPr="000B4CC7">
              <w:rPr>
                <w:b/>
                <w:i/>
              </w:rPr>
              <w:t>(apzināti liekot uzsvaru uz atbalstu agrīnā posma pētniekiem)</w:t>
            </w:r>
            <w:r w:rsidRPr="000B4CC7">
              <w:t xml:space="preserve"> daudzsološākajās zinātnes avangarda jomās. Šī apņemšanās attiecībā uz pētnieku ierosinātiem pētījumiem, kas atlasīti Savienības mēroga konkurencē, pamatojoties tikai uz izcilības kritēriju, un ir atvērti talantīgiem cilvēkiem neatkarīgi no valstspiederības vai izcelsmes, ir ļoti būtiska, lai</w:t>
            </w:r>
            <w:r w:rsidRPr="000B4CC7">
              <w:rPr>
                <w:b/>
                <w:i/>
              </w:rPr>
              <w:t xml:space="preserve"> piesaistītu pasaules spožākos prātus un turpinātu</w:t>
            </w:r>
            <w:r w:rsidRPr="000B4CC7">
              <w:t xml:space="preserve"> veidot Eiropu par pasaulē vadošo pētniecības un inovācijas centru.</w:t>
            </w:r>
          </w:p>
        </w:tc>
        <w:tc>
          <w:tcPr>
            <w:tcW w:w="4876" w:type="dxa"/>
            <w:tcBorders>
              <w:top w:val="nil"/>
              <w:left w:val="nil"/>
              <w:bottom w:val="nil"/>
              <w:right w:val="nil"/>
            </w:tcBorders>
          </w:tcPr>
          <w:p w14:paraId="410A9515" w14:textId="77777777" w:rsidR="00761C0F" w:rsidRPr="000B4CC7" w:rsidRDefault="00761C0F" w:rsidP="00647906">
            <w:pPr>
              <w:pStyle w:val="Normal6a"/>
            </w:pPr>
            <w:r w:rsidRPr="000B4CC7">
              <w:t>(13)</w:t>
            </w:r>
            <w:r w:rsidRPr="000B4CC7">
              <w:tab/>
              <w:t>Eiropas Pētniecības padomei (EPP) būtu jānodrošina pievilcīgs un elastīgs finansējums, tādējādi dodot iespēju talantīgiem un radošiem individuāliem pētniekiem</w:t>
            </w:r>
            <w:r w:rsidRPr="000B4CC7">
              <w:rPr>
                <w:b/>
                <w:i/>
              </w:rPr>
              <w:t>, tostarp atbalstot pētniekus karjeras sākuma posmā un pieteikumu iesniedzējus no nepietiekami pārstāvētām valstīm un reģioniem,</w:t>
            </w:r>
            <w:r w:rsidRPr="000B4CC7">
              <w:t xml:space="preserve"> daudzsološākajās zinātnes avangarda jomās</w:t>
            </w:r>
            <w:r w:rsidRPr="000B4CC7">
              <w:rPr>
                <w:b/>
                <w:i/>
              </w:rPr>
              <w:t xml:space="preserve"> visās nozarēs</w:t>
            </w:r>
            <w:r w:rsidRPr="000B4CC7">
              <w:t xml:space="preserve">. Šī apņemšanās attiecībā uz </w:t>
            </w:r>
            <w:r w:rsidRPr="000B4CC7">
              <w:rPr>
                <w:b/>
                <w:i/>
              </w:rPr>
              <w:t xml:space="preserve">augšupējiem, </w:t>
            </w:r>
            <w:r w:rsidRPr="000B4CC7">
              <w:t xml:space="preserve">pētnieku ierosinātiem pētījumiem, kas atlasīti Savienības mēroga konkurencē, pamatojoties tikai uz izcilības kritēriju, un ir atvērti talantīgiem cilvēkiem, ir ļoti būtiska, lai </w:t>
            </w:r>
            <w:r w:rsidRPr="000B4CC7">
              <w:rPr>
                <w:b/>
                <w:i/>
              </w:rPr>
              <w:t>stiprinātu</w:t>
            </w:r>
            <w:r w:rsidRPr="000B4CC7">
              <w:t xml:space="preserve"> Eiropu par pasaulē vadošo pētniecības un inovācijas centru</w:t>
            </w:r>
            <w:r w:rsidRPr="000B4CC7">
              <w:rPr>
                <w:b/>
                <w:i/>
              </w:rPr>
              <w:t xml:space="preserve"> un turpinātu piesaistīt un noturēt pasaules spožākos prātus</w:t>
            </w:r>
            <w:r w:rsidRPr="000B4CC7">
              <w:t xml:space="preserve">. </w:t>
            </w:r>
            <w:r w:rsidRPr="000B4CC7">
              <w:rPr>
                <w:b/>
                <w:i/>
              </w:rPr>
              <w:t xml:space="preserve">EPP būtu jāsagatavo informatīvi, mentoringa un spēju veidošanas pasākumi, lai nodrošinātu vienlīdzīgus konkurences apstākļus visiem pieteikumu iesniedzējiem visā Savienībā. </w:t>
            </w:r>
            <w:r w:rsidRPr="000B4CC7">
              <w:rPr>
                <w:b/>
                <w:i/>
              </w:rPr>
              <w:lastRenderedPageBreak/>
              <w:t>Šādi pasākumi ir priekšnoteikums talantu bāzes paplašināšanai, iekļautības uzlabošanai un Eiropas kā pasaulē vadošā zinātniskās izcilības un inovācijas centra pozīcijas nostiprināšanai.</w:t>
            </w:r>
          </w:p>
        </w:tc>
      </w:tr>
    </w:tbl>
    <w:p w14:paraId="5AD39BE1"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30FE574" w14:textId="77777777" w:rsidR="00761C0F" w:rsidRPr="000B4CC7" w:rsidRDefault="00761C0F" w:rsidP="00761C0F">
      <w:r w:rsidRPr="000B4CC7">
        <w:rPr>
          <w:rStyle w:val="HideTWBExt"/>
        </w:rPr>
        <w:t>&lt;/Amend&gt;</w:t>
      </w:r>
    </w:p>
    <w:p w14:paraId="59A35FD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299</w:t>
      </w:r>
      <w:r w:rsidRPr="000B4CC7">
        <w:rPr>
          <w:rStyle w:val="HideTWBExt"/>
          <w:b w:val="0"/>
        </w:rPr>
        <w:t>&lt;/NumAm&gt;</w:t>
      </w:r>
    </w:p>
    <w:p w14:paraId="6BA05F4B"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0274B630" w14:textId="77777777" w:rsidR="00761C0F" w:rsidRPr="000B4CC7" w:rsidRDefault="00761C0F" w:rsidP="00761C0F">
      <w:pPr>
        <w:pStyle w:val="NormalBold"/>
      </w:pPr>
      <w:r w:rsidRPr="000B4CC7">
        <w:rPr>
          <w:rStyle w:val="HideTWBExt"/>
          <w:b w:val="0"/>
        </w:rPr>
        <w:t>&lt;/RepeatBlock-By&gt;</w:t>
      </w:r>
    </w:p>
    <w:p w14:paraId="527DFF5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6B8A2E4" w14:textId="77777777" w:rsidR="00761C0F" w:rsidRPr="000B4CC7" w:rsidRDefault="00761C0F" w:rsidP="00761C0F">
      <w:pPr>
        <w:pStyle w:val="NormalBold"/>
      </w:pPr>
      <w:r w:rsidRPr="000B4CC7">
        <w:rPr>
          <w:rStyle w:val="HideTWBExt"/>
          <w:b w:val="0"/>
        </w:rPr>
        <w:t>&lt;Article&gt;</w:t>
      </w:r>
      <w:r w:rsidRPr="000B4CC7">
        <w:t>13.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8EB88BD" w14:textId="77777777" w:rsidTr="00647906">
        <w:trPr>
          <w:trHeight w:hRule="exact" w:val="240"/>
          <w:jc w:val="center"/>
        </w:trPr>
        <w:tc>
          <w:tcPr>
            <w:tcW w:w="9752" w:type="dxa"/>
            <w:gridSpan w:val="2"/>
            <w:tcBorders>
              <w:top w:val="nil"/>
              <w:left w:val="nil"/>
              <w:bottom w:val="nil"/>
              <w:right w:val="nil"/>
            </w:tcBorders>
          </w:tcPr>
          <w:p w14:paraId="344DD4DA" w14:textId="77777777" w:rsidR="00761C0F" w:rsidRPr="000B4CC7" w:rsidRDefault="00761C0F" w:rsidP="00647906"/>
        </w:tc>
      </w:tr>
      <w:tr w:rsidR="00761C0F" w:rsidRPr="000B4CC7" w14:paraId="770FB009" w14:textId="77777777" w:rsidTr="00647906">
        <w:trPr>
          <w:trHeight w:val="240"/>
          <w:jc w:val="center"/>
        </w:trPr>
        <w:tc>
          <w:tcPr>
            <w:tcW w:w="4876" w:type="dxa"/>
            <w:tcBorders>
              <w:top w:val="nil"/>
              <w:left w:val="nil"/>
              <w:bottom w:val="nil"/>
              <w:right w:val="nil"/>
            </w:tcBorders>
          </w:tcPr>
          <w:p w14:paraId="6EE9707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C8C2262" w14:textId="77777777" w:rsidR="00761C0F" w:rsidRPr="000B4CC7" w:rsidRDefault="00761C0F" w:rsidP="00647906">
            <w:pPr>
              <w:pStyle w:val="AmColumnHeading"/>
            </w:pPr>
            <w:r w:rsidRPr="000B4CC7">
              <w:t>Grozījums</w:t>
            </w:r>
          </w:p>
        </w:tc>
      </w:tr>
      <w:tr w:rsidR="00761C0F" w:rsidRPr="000B4CC7" w14:paraId="7ED109B5" w14:textId="77777777" w:rsidTr="00647906">
        <w:trPr>
          <w:jc w:val="center"/>
        </w:trPr>
        <w:tc>
          <w:tcPr>
            <w:tcW w:w="4876" w:type="dxa"/>
            <w:tcBorders>
              <w:top w:val="nil"/>
              <w:left w:val="nil"/>
              <w:bottom w:val="nil"/>
              <w:right w:val="nil"/>
            </w:tcBorders>
          </w:tcPr>
          <w:p w14:paraId="2FE15071" w14:textId="77777777" w:rsidR="00761C0F" w:rsidRPr="000B4CC7" w:rsidRDefault="00761C0F" w:rsidP="00647906">
            <w:pPr>
              <w:pStyle w:val="Normal6a"/>
            </w:pPr>
            <w:r w:rsidRPr="000B4CC7">
              <w:t>(13)</w:t>
            </w:r>
            <w:r w:rsidRPr="000B4CC7">
              <w:tab/>
              <w:t>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 Šī apņemšanās attiecībā uz pētnieku ierosinātiem pētījumiem, kas atlasīti Savienības mēroga konkurencē, pamatojoties tikai uz izcilības kritēriju, un ir atvērti talantīgiem cilvēkiem neatkarīgi no valstspiederības vai izcelsmes, ir ļoti būtiska, lai piesaistītu pasaules spožākos prātus un turpinātu veidot Eiropu par pasaulē vadošo pētniecības un inovācijas centru.</w:t>
            </w:r>
          </w:p>
        </w:tc>
        <w:tc>
          <w:tcPr>
            <w:tcW w:w="4876" w:type="dxa"/>
            <w:tcBorders>
              <w:top w:val="nil"/>
              <w:left w:val="nil"/>
              <w:bottom w:val="nil"/>
              <w:right w:val="nil"/>
            </w:tcBorders>
          </w:tcPr>
          <w:p w14:paraId="71D7CC99" w14:textId="77777777" w:rsidR="00761C0F" w:rsidRPr="000B4CC7" w:rsidRDefault="00761C0F" w:rsidP="00647906">
            <w:pPr>
              <w:pStyle w:val="Normal6a"/>
            </w:pPr>
            <w:r w:rsidRPr="000B4CC7">
              <w:t>(13)</w:t>
            </w:r>
            <w:r w:rsidRPr="000B4CC7">
              <w:tab/>
              <w:t xml:space="preserve">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 Šī apņemšanās attiecībā uz pētnieku ierosinātiem pētījumiem, kas atlasīti Savienības mēroga konkurencē, pamatojoties tikai uz izcilības kritēriju, un ir atvērti talantīgiem cilvēkiem neatkarīgi no valstspiederības vai izcelsmes, ir ļoti būtiska, lai piesaistītu pasaules spožākos prātus un turpinātu veidot Eiropu par pasaulē vadošo pētniecības un inovācijas centru. </w:t>
            </w:r>
            <w:r w:rsidRPr="000B4CC7">
              <w:rPr>
                <w:b/>
                <w:i/>
              </w:rPr>
              <w:t>Šajā sakarā īpaša uzmanība būtu jāpievērš arī teritoriālajai dimensijai, kam nepieciešamas pienācīgas investīcijas, kuru mērķis ir stiprināt pētniecības un inovācijas ekosistēmas vairākos Savienības reģionos. Tas ļautu plašākam dalībnieku lokam sniegt ieguldījumu Eiropas pētniecībā un inovācijā, tādējādi uzlabojot Savienības vispārējo konkurētspējas līmeni.</w:t>
            </w:r>
          </w:p>
        </w:tc>
      </w:tr>
    </w:tbl>
    <w:p w14:paraId="346E55F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7E4F69F" w14:textId="77777777" w:rsidR="00761C0F" w:rsidRPr="000B4CC7" w:rsidRDefault="00761C0F" w:rsidP="00761C0F">
      <w:r w:rsidRPr="000B4CC7">
        <w:rPr>
          <w:rStyle w:val="HideTWBExt"/>
        </w:rPr>
        <w:t>&lt;/Amend&gt;</w:t>
      </w:r>
    </w:p>
    <w:p w14:paraId="5C3739E6"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300</w:t>
      </w:r>
      <w:r w:rsidRPr="000B4CC7">
        <w:rPr>
          <w:rStyle w:val="HideTWBExt"/>
          <w:b w:val="0"/>
        </w:rPr>
        <w:t>&lt;/NumAm&gt;</w:t>
      </w:r>
    </w:p>
    <w:p w14:paraId="4DB51F6B"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Silvia Sardone, Isabella Tovaglieri, Raffaele Stancanelli</w:t>
      </w:r>
      <w:r w:rsidRPr="000B4CC7">
        <w:rPr>
          <w:rStyle w:val="HideTWBExt"/>
          <w:b w:val="0"/>
        </w:rPr>
        <w:t>&lt;/Members&gt;</w:t>
      </w:r>
    </w:p>
    <w:p w14:paraId="3883372B" w14:textId="77777777" w:rsidR="00761C0F" w:rsidRPr="000B4CC7" w:rsidRDefault="00761C0F" w:rsidP="00761C0F">
      <w:pPr>
        <w:pStyle w:val="NormalBold"/>
      </w:pPr>
      <w:r w:rsidRPr="000B4CC7">
        <w:rPr>
          <w:rStyle w:val="HideTWBExt"/>
          <w:b w:val="0"/>
        </w:rPr>
        <w:t>&lt;/RepeatBlock-By&gt;</w:t>
      </w:r>
    </w:p>
    <w:p w14:paraId="1CE84AA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684E74D" w14:textId="77777777" w:rsidR="00761C0F" w:rsidRPr="000B4CC7" w:rsidRDefault="00761C0F" w:rsidP="00761C0F">
      <w:pPr>
        <w:pStyle w:val="NormalBold"/>
      </w:pPr>
      <w:r w:rsidRPr="000B4CC7">
        <w:rPr>
          <w:rStyle w:val="HideTWBExt"/>
          <w:b w:val="0"/>
        </w:rPr>
        <w:t>&lt;Article&gt;</w:t>
      </w:r>
      <w:r w:rsidRPr="000B4CC7">
        <w:t>13.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1B65743" w14:textId="77777777" w:rsidTr="00647906">
        <w:trPr>
          <w:trHeight w:hRule="exact" w:val="240"/>
          <w:jc w:val="center"/>
        </w:trPr>
        <w:tc>
          <w:tcPr>
            <w:tcW w:w="9752" w:type="dxa"/>
            <w:gridSpan w:val="2"/>
            <w:tcBorders>
              <w:top w:val="nil"/>
              <w:left w:val="nil"/>
              <w:bottom w:val="nil"/>
              <w:right w:val="nil"/>
            </w:tcBorders>
          </w:tcPr>
          <w:p w14:paraId="03AA2767" w14:textId="77777777" w:rsidR="00761C0F" w:rsidRPr="000B4CC7" w:rsidRDefault="00761C0F" w:rsidP="00647906"/>
        </w:tc>
      </w:tr>
      <w:tr w:rsidR="00761C0F" w:rsidRPr="000B4CC7" w14:paraId="4799D26B" w14:textId="77777777" w:rsidTr="00647906">
        <w:trPr>
          <w:trHeight w:val="240"/>
          <w:jc w:val="center"/>
        </w:trPr>
        <w:tc>
          <w:tcPr>
            <w:tcW w:w="4876" w:type="dxa"/>
            <w:tcBorders>
              <w:top w:val="nil"/>
              <w:left w:val="nil"/>
              <w:bottom w:val="nil"/>
              <w:right w:val="nil"/>
            </w:tcBorders>
          </w:tcPr>
          <w:p w14:paraId="3B3E6BB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4B67B01" w14:textId="77777777" w:rsidR="00761C0F" w:rsidRPr="000B4CC7" w:rsidRDefault="00761C0F" w:rsidP="00647906">
            <w:pPr>
              <w:pStyle w:val="AmColumnHeading"/>
            </w:pPr>
            <w:r w:rsidRPr="000B4CC7">
              <w:t>Grozījums</w:t>
            </w:r>
          </w:p>
        </w:tc>
      </w:tr>
      <w:tr w:rsidR="00761C0F" w:rsidRPr="000B4CC7" w14:paraId="330586FE" w14:textId="77777777" w:rsidTr="00647906">
        <w:trPr>
          <w:jc w:val="center"/>
        </w:trPr>
        <w:tc>
          <w:tcPr>
            <w:tcW w:w="4876" w:type="dxa"/>
            <w:tcBorders>
              <w:top w:val="nil"/>
              <w:left w:val="nil"/>
              <w:bottom w:val="nil"/>
              <w:right w:val="nil"/>
            </w:tcBorders>
          </w:tcPr>
          <w:p w14:paraId="732A32C7" w14:textId="77777777" w:rsidR="00761C0F" w:rsidRPr="000B4CC7" w:rsidRDefault="00761C0F" w:rsidP="00647906">
            <w:pPr>
              <w:pStyle w:val="Normal6a"/>
            </w:pPr>
            <w:r w:rsidRPr="000B4CC7">
              <w:t>(13)</w:t>
            </w:r>
            <w:r w:rsidRPr="000B4CC7">
              <w:tab/>
              <w:t>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 Šī apņemšanās attiecībā uz pētnieku ierosinātiem pētījumiem, kas atlasīti Savienības mēroga konkurencē, pamatojoties tikai uz izcilības kritēriju, un ir atvērti talantīgiem cilvēkiem</w:t>
            </w:r>
            <w:r w:rsidRPr="000B4CC7">
              <w:rPr>
                <w:b/>
                <w:i/>
              </w:rPr>
              <w:t xml:space="preserve"> neatkarīgi no valstspiederības vai izcelsmes</w:t>
            </w:r>
            <w:r w:rsidRPr="000B4CC7">
              <w:t xml:space="preserve">, ir ļoti būtiska, lai piesaistītu </w:t>
            </w:r>
            <w:r w:rsidRPr="000B4CC7">
              <w:rPr>
                <w:b/>
                <w:i/>
              </w:rPr>
              <w:t>pasaules spožākos prātus</w:t>
            </w:r>
            <w:r w:rsidRPr="000B4CC7">
              <w:t xml:space="preserve"> un turpinātu veidot Eiropu par pasaulē vadošo pētniecības un inovācijas centru.</w:t>
            </w:r>
          </w:p>
        </w:tc>
        <w:tc>
          <w:tcPr>
            <w:tcW w:w="4876" w:type="dxa"/>
            <w:tcBorders>
              <w:top w:val="nil"/>
              <w:left w:val="nil"/>
              <w:bottom w:val="nil"/>
              <w:right w:val="nil"/>
            </w:tcBorders>
          </w:tcPr>
          <w:p w14:paraId="34EAE951" w14:textId="77777777" w:rsidR="00761C0F" w:rsidRPr="000B4CC7" w:rsidRDefault="00761C0F" w:rsidP="00647906">
            <w:pPr>
              <w:pStyle w:val="Normal6a"/>
            </w:pPr>
            <w:r w:rsidRPr="000B4CC7">
              <w:t>(13)</w:t>
            </w:r>
            <w:r w:rsidRPr="000B4CC7">
              <w:tab/>
              <w:t xml:space="preserve">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 Šī apņemšanās attiecībā uz pētnieku ierosinātiem pētījumiem, kas atlasīti Savienības mēroga konkurencē, pamatojoties tikai uz izcilības kritēriju, un </w:t>
            </w:r>
            <w:r w:rsidRPr="000B4CC7">
              <w:rPr>
                <w:b/>
                <w:i/>
              </w:rPr>
              <w:t xml:space="preserve">kuru īstenošanai skaidru priekšroku dod dalībvalstīs vai asociētajās valstīs iedibinātiem pētniekiem, </w:t>
            </w:r>
            <w:r w:rsidRPr="000B4CC7">
              <w:t xml:space="preserve"> ir atvērti talantīgiem cilvēkiem </w:t>
            </w:r>
            <w:r w:rsidRPr="000B4CC7">
              <w:rPr>
                <w:b/>
                <w:i/>
              </w:rPr>
              <w:t>arī aiz Savienības robežām tikai tad, ja tas atbilst skaidri noteiktam un kvantificētam prasmju trūkumam un kad ir pienācīgi izskatītas visas iespējas, lai atbalstītu līdzvērtīgas izcilības projektu Savienības satvarā</w:t>
            </w:r>
            <w:r w:rsidRPr="000B4CC7">
              <w:t xml:space="preserve">, ir ļoti būtiska, lai </w:t>
            </w:r>
            <w:r w:rsidRPr="000B4CC7">
              <w:rPr>
                <w:b/>
                <w:i/>
              </w:rPr>
              <w:t xml:space="preserve">noturētu un </w:t>
            </w:r>
            <w:r w:rsidRPr="000B4CC7">
              <w:t xml:space="preserve">piesaistītu </w:t>
            </w:r>
            <w:r w:rsidRPr="000B4CC7">
              <w:rPr>
                <w:b/>
                <w:i/>
              </w:rPr>
              <w:t>augsta līmeņa un profila pētniekus</w:t>
            </w:r>
            <w:r w:rsidRPr="000B4CC7">
              <w:t xml:space="preserve"> un turpinātu veidot Eiropu par pasaulē vadošo pētniecības un inovācijas centru.</w:t>
            </w:r>
          </w:p>
        </w:tc>
      </w:tr>
    </w:tbl>
    <w:p w14:paraId="76188B7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6AA9811" w14:textId="77777777" w:rsidR="00761C0F" w:rsidRPr="000B4CC7" w:rsidRDefault="00761C0F" w:rsidP="00761C0F">
      <w:r w:rsidRPr="000B4CC7">
        <w:rPr>
          <w:rStyle w:val="HideTWBExt"/>
        </w:rPr>
        <w:t>&lt;/Amend&gt;</w:t>
      </w:r>
    </w:p>
    <w:p w14:paraId="7BF9322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301</w:t>
      </w:r>
      <w:r w:rsidRPr="000B4CC7">
        <w:rPr>
          <w:rStyle w:val="HideTWBExt"/>
          <w:b w:val="0"/>
        </w:rPr>
        <w:t>&lt;/NumAm&gt;</w:t>
      </w:r>
    </w:p>
    <w:p w14:paraId="2205C096"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51B9F9CE" w14:textId="77777777" w:rsidR="00761C0F" w:rsidRPr="000B4CC7" w:rsidRDefault="00761C0F" w:rsidP="00761C0F">
      <w:pPr>
        <w:pStyle w:val="NormalBold"/>
      </w:pPr>
      <w:r w:rsidRPr="000B4CC7">
        <w:rPr>
          <w:rStyle w:val="HideTWBExt"/>
          <w:b w:val="0"/>
        </w:rPr>
        <w:t>&lt;/RepeatBlock-By&gt;</w:t>
      </w:r>
    </w:p>
    <w:p w14:paraId="66B1405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8FDD751" w14:textId="77777777" w:rsidR="00761C0F" w:rsidRPr="000B4CC7" w:rsidRDefault="00761C0F" w:rsidP="00761C0F">
      <w:pPr>
        <w:pStyle w:val="NormalBold"/>
      </w:pPr>
      <w:r w:rsidRPr="000B4CC7">
        <w:rPr>
          <w:rStyle w:val="HideTWBExt"/>
          <w:b w:val="0"/>
        </w:rPr>
        <w:t>&lt;Article&gt;</w:t>
      </w:r>
      <w:r w:rsidRPr="000B4CC7">
        <w:t>13.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A234A78" w14:textId="77777777" w:rsidTr="00647906">
        <w:trPr>
          <w:trHeight w:hRule="exact" w:val="240"/>
          <w:jc w:val="center"/>
        </w:trPr>
        <w:tc>
          <w:tcPr>
            <w:tcW w:w="9752" w:type="dxa"/>
            <w:gridSpan w:val="2"/>
            <w:tcBorders>
              <w:top w:val="nil"/>
              <w:left w:val="nil"/>
              <w:bottom w:val="nil"/>
              <w:right w:val="nil"/>
            </w:tcBorders>
          </w:tcPr>
          <w:p w14:paraId="7D3A217A" w14:textId="77777777" w:rsidR="00761C0F" w:rsidRPr="000B4CC7" w:rsidRDefault="00761C0F" w:rsidP="00647906"/>
        </w:tc>
      </w:tr>
      <w:tr w:rsidR="00761C0F" w:rsidRPr="000B4CC7" w14:paraId="64935E7D" w14:textId="77777777" w:rsidTr="00647906">
        <w:trPr>
          <w:trHeight w:val="240"/>
          <w:jc w:val="center"/>
        </w:trPr>
        <w:tc>
          <w:tcPr>
            <w:tcW w:w="4876" w:type="dxa"/>
            <w:tcBorders>
              <w:top w:val="nil"/>
              <w:left w:val="nil"/>
              <w:bottom w:val="nil"/>
              <w:right w:val="nil"/>
            </w:tcBorders>
          </w:tcPr>
          <w:p w14:paraId="76ECAEE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0FE3DBD" w14:textId="77777777" w:rsidR="00761C0F" w:rsidRPr="000B4CC7" w:rsidRDefault="00761C0F" w:rsidP="00647906">
            <w:pPr>
              <w:pStyle w:val="AmColumnHeading"/>
            </w:pPr>
            <w:r w:rsidRPr="000B4CC7">
              <w:t>Grozījums</w:t>
            </w:r>
          </w:p>
        </w:tc>
      </w:tr>
      <w:tr w:rsidR="00761C0F" w:rsidRPr="000B4CC7" w14:paraId="5A65E952" w14:textId="77777777" w:rsidTr="00647906">
        <w:trPr>
          <w:jc w:val="center"/>
        </w:trPr>
        <w:tc>
          <w:tcPr>
            <w:tcW w:w="4876" w:type="dxa"/>
            <w:tcBorders>
              <w:top w:val="nil"/>
              <w:left w:val="nil"/>
              <w:bottom w:val="nil"/>
              <w:right w:val="nil"/>
            </w:tcBorders>
          </w:tcPr>
          <w:p w14:paraId="049CD1BB" w14:textId="77777777" w:rsidR="00761C0F" w:rsidRPr="000B4CC7" w:rsidRDefault="00761C0F" w:rsidP="00647906">
            <w:pPr>
              <w:pStyle w:val="Normal6a"/>
            </w:pPr>
            <w:r w:rsidRPr="000B4CC7">
              <w:t>(13)</w:t>
            </w:r>
            <w:r w:rsidRPr="000B4CC7">
              <w:tab/>
              <w:t xml:space="preserve">Eiropas Pētniecības padomei (EPP) būtu jānodrošina pievilcīgs un elastīgs </w:t>
            </w:r>
            <w:r w:rsidRPr="000B4CC7">
              <w:lastRenderedPageBreak/>
              <w:t>finansējums, tādējādi dodot iespēju talantīgiem un radošiem individuāliem pētniekiem (</w:t>
            </w:r>
            <w:r w:rsidRPr="000B4CC7">
              <w:rPr>
                <w:b/>
                <w:i/>
              </w:rPr>
              <w:t xml:space="preserve">apzināti </w:t>
            </w:r>
            <w:r w:rsidRPr="000B4CC7">
              <w:t>liekot uzsvaru uz atbalstu agrīnā posma pētniekiem) daudzsološākajās zinātnes avangarda jomās. Šī apņemšanās attiecībā uz pētnieku ierosinātiem pētījumiem, kas atlasīti Savienības mēroga konkurencē, pamatojoties tikai uz izcilības kritēriju, un ir atvērti talantīgiem cilvēkiem neatkarīgi no valstspiederības vai izcelsmes, ir ļoti būtiska, lai</w:t>
            </w:r>
            <w:r w:rsidRPr="000B4CC7">
              <w:rPr>
                <w:b/>
                <w:i/>
              </w:rPr>
              <w:t xml:space="preserve"> piesaistītu pasaules spožākos prātus un turpinātu veidot</w:t>
            </w:r>
            <w:r w:rsidRPr="000B4CC7">
              <w:t xml:space="preserve"> Eiropu par pasaulē vadošo pētniecības un inovācijas centru.</w:t>
            </w:r>
          </w:p>
        </w:tc>
        <w:tc>
          <w:tcPr>
            <w:tcW w:w="4876" w:type="dxa"/>
            <w:tcBorders>
              <w:top w:val="nil"/>
              <w:left w:val="nil"/>
              <w:bottom w:val="nil"/>
              <w:right w:val="nil"/>
            </w:tcBorders>
          </w:tcPr>
          <w:p w14:paraId="0F26B121" w14:textId="77777777" w:rsidR="00761C0F" w:rsidRPr="000B4CC7" w:rsidRDefault="00761C0F" w:rsidP="00647906">
            <w:pPr>
              <w:pStyle w:val="Normal6a"/>
            </w:pPr>
            <w:r w:rsidRPr="000B4CC7">
              <w:lastRenderedPageBreak/>
              <w:t>(13)</w:t>
            </w:r>
            <w:r w:rsidRPr="000B4CC7">
              <w:tab/>
              <w:t xml:space="preserve">Eiropas Pētniecības padomei (EPP) būtu jānodrošina pievilcīgs un elastīgs </w:t>
            </w:r>
            <w:r w:rsidRPr="000B4CC7">
              <w:lastRenderedPageBreak/>
              <w:t>finansējums, tādējādi dodot iespēju talantīgiem un radošiem individuāliem pētniekiem (liekot uzsvaru uz atbalstu agrīnā posma pētniekiem) daudzsološākajās zinātnes avangarda jomās</w:t>
            </w:r>
            <w:r w:rsidRPr="000B4CC7">
              <w:rPr>
                <w:b/>
                <w:i/>
              </w:rPr>
              <w:t xml:space="preserve"> visā nozarēs</w:t>
            </w:r>
            <w:r w:rsidRPr="000B4CC7">
              <w:t>. Šī apņemšanās attiecībā uz</w:t>
            </w:r>
            <w:r w:rsidRPr="000B4CC7">
              <w:rPr>
                <w:b/>
                <w:i/>
              </w:rPr>
              <w:t xml:space="preserve"> augšupējiem,</w:t>
            </w:r>
            <w:r w:rsidRPr="000B4CC7">
              <w:t xml:space="preserve"> pētnieku ierosinātiem pētījumiem, kas atlasīti Savienības mēroga konkurencē, pamatojoties tikai uz izcilības kritēriju, un ir atvērti talantīgiem cilvēkiem, ir ļoti būtiska, lai </w:t>
            </w:r>
            <w:r w:rsidRPr="000B4CC7">
              <w:rPr>
                <w:b/>
                <w:i/>
              </w:rPr>
              <w:t>stiprinātu</w:t>
            </w:r>
            <w:r w:rsidRPr="000B4CC7">
              <w:t xml:space="preserve"> Eiropu par pasaulē vadošo pētniecības un inovācijas centru</w:t>
            </w:r>
            <w:r w:rsidRPr="000B4CC7">
              <w:rPr>
                <w:b/>
                <w:i/>
              </w:rPr>
              <w:t xml:space="preserve"> un turpinātu piesaistīt un noturēt pasaules spožākos prātus</w:t>
            </w:r>
            <w:r w:rsidRPr="000B4CC7">
              <w:t xml:space="preserve">. </w:t>
            </w:r>
            <w:r w:rsidRPr="000B4CC7">
              <w:rPr>
                <w:b/>
                <w:i/>
              </w:rPr>
              <w:t>EPP būtu jāturpina izstrādāt un stiprināt mērķorientēti informatīvi, mentoringa, spēju veidošanas un sadarbības pasākumi, lai palielinātu EPP instrumentu apguvi labāko Savienības pētnieku vidū, nodrošinot vienlīdzīgus konkurences apstākļus visiem pieteikumu iesniedzējiem un paplašinot talantu bāzi.</w:t>
            </w:r>
          </w:p>
        </w:tc>
      </w:tr>
    </w:tbl>
    <w:p w14:paraId="12B4E0A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01C50A6" w14:textId="77777777" w:rsidR="00761C0F" w:rsidRPr="000B4CC7" w:rsidRDefault="00761C0F" w:rsidP="00761C0F">
      <w:r w:rsidRPr="000B4CC7">
        <w:rPr>
          <w:rStyle w:val="HideTWBExt"/>
        </w:rPr>
        <w:t>&lt;/Amend&gt;</w:t>
      </w:r>
    </w:p>
    <w:p w14:paraId="0087E1F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302</w:t>
      </w:r>
      <w:r w:rsidRPr="000B4CC7">
        <w:rPr>
          <w:rStyle w:val="HideTWBExt"/>
          <w:b w:val="0"/>
        </w:rPr>
        <w:t>&lt;/NumAm&gt;</w:t>
      </w:r>
    </w:p>
    <w:p w14:paraId="77F3FDBE" w14:textId="77777777" w:rsidR="00761C0F" w:rsidRPr="000B4CC7" w:rsidRDefault="00761C0F" w:rsidP="00761C0F">
      <w:pPr>
        <w:pStyle w:val="NormalBold"/>
      </w:pPr>
      <w:r w:rsidRPr="000B4CC7">
        <w:rPr>
          <w:rStyle w:val="HideTWBExt"/>
          <w:b w:val="0"/>
        </w:rPr>
        <w:t>&lt;RepeatBlock-By&gt;&lt;Members&gt;</w:t>
      </w:r>
      <w:r w:rsidRPr="000B4CC7">
        <w:t>Paolo Borchia, Isabella Tovaglieri, Silvia Sardone, Raffaele Stancanelli, Aldo Patriciello</w:t>
      </w:r>
      <w:r w:rsidRPr="000B4CC7">
        <w:rPr>
          <w:rStyle w:val="HideTWBExt"/>
          <w:b w:val="0"/>
        </w:rPr>
        <w:t>&lt;/Members&gt;</w:t>
      </w:r>
    </w:p>
    <w:p w14:paraId="665A5364" w14:textId="77777777" w:rsidR="00761C0F" w:rsidRPr="000B4CC7" w:rsidRDefault="00761C0F" w:rsidP="00761C0F">
      <w:pPr>
        <w:pStyle w:val="NormalBold"/>
      </w:pPr>
      <w:r w:rsidRPr="000B4CC7">
        <w:rPr>
          <w:rStyle w:val="HideTWBExt"/>
          <w:b w:val="0"/>
        </w:rPr>
        <w:t>&lt;/RepeatBlock-By&gt;</w:t>
      </w:r>
    </w:p>
    <w:p w14:paraId="323E01F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FDE2405" w14:textId="77777777" w:rsidR="00761C0F" w:rsidRPr="000B4CC7" w:rsidRDefault="00761C0F" w:rsidP="00761C0F">
      <w:pPr>
        <w:pStyle w:val="NormalBold"/>
      </w:pPr>
      <w:r w:rsidRPr="000B4CC7">
        <w:rPr>
          <w:rStyle w:val="HideTWBExt"/>
          <w:b w:val="0"/>
        </w:rPr>
        <w:t>&lt;Article&gt;</w:t>
      </w:r>
      <w:r w:rsidRPr="000B4CC7">
        <w:t>13.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0B1D26B" w14:textId="77777777" w:rsidTr="00647906">
        <w:trPr>
          <w:trHeight w:hRule="exact" w:val="240"/>
          <w:jc w:val="center"/>
        </w:trPr>
        <w:tc>
          <w:tcPr>
            <w:tcW w:w="9752" w:type="dxa"/>
            <w:gridSpan w:val="2"/>
            <w:tcBorders>
              <w:top w:val="nil"/>
              <w:left w:val="nil"/>
              <w:bottom w:val="nil"/>
              <w:right w:val="nil"/>
            </w:tcBorders>
          </w:tcPr>
          <w:p w14:paraId="58188BA3" w14:textId="77777777" w:rsidR="00761C0F" w:rsidRPr="000B4CC7" w:rsidRDefault="00761C0F" w:rsidP="00647906"/>
        </w:tc>
      </w:tr>
      <w:tr w:rsidR="00761C0F" w:rsidRPr="000B4CC7" w14:paraId="021ABB56" w14:textId="77777777" w:rsidTr="00647906">
        <w:trPr>
          <w:trHeight w:val="240"/>
          <w:jc w:val="center"/>
        </w:trPr>
        <w:tc>
          <w:tcPr>
            <w:tcW w:w="4876" w:type="dxa"/>
            <w:tcBorders>
              <w:top w:val="nil"/>
              <w:left w:val="nil"/>
              <w:bottom w:val="nil"/>
              <w:right w:val="nil"/>
            </w:tcBorders>
          </w:tcPr>
          <w:p w14:paraId="00E2236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E75A3D2" w14:textId="77777777" w:rsidR="00761C0F" w:rsidRPr="000B4CC7" w:rsidRDefault="00761C0F" w:rsidP="00647906">
            <w:pPr>
              <w:pStyle w:val="AmColumnHeading"/>
            </w:pPr>
            <w:r w:rsidRPr="000B4CC7">
              <w:t>Grozījums</w:t>
            </w:r>
          </w:p>
        </w:tc>
      </w:tr>
      <w:tr w:rsidR="00761C0F" w:rsidRPr="000B4CC7" w14:paraId="1462CD28" w14:textId="77777777" w:rsidTr="00647906">
        <w:trPr>
          <w:jc w:val="center"/>
        </w:trPr>
        <w:tc>
          <w:tcPr>
            <w:tcW w:w="4876" w:type="dxa"/>
            <w:tcBorders>
              <w:top w:val="nil"/>
              <w:left w:val="nil"/>
              <w:bottom w:val="nil"/>
              <w:right w:val="nil"/>
            </w:tcBorders>
          </w:tcPr>
          <w:p w14:paraId="56917DA0" w14:textId="77777777" w:rsidR="00761C0F" w:rsidRPr="000B4CC7" w:rsidRDefault="00761C0F" w:rsidP="00647906">
            <w:pPr>
              <w:pStyle w:val="Normal6a"/>
            </w:pPr>
            <w:r w:rsidRPr="000B4CC7">
              <w:t>(13)</w:t>
            </w:r>
            <w:r w:rsidRPr="000B4CC7">
              <w:tab/>
              <w:t xml:space="preserve">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 Šī apņemšanās attiecībā uz pētnieku ierosinātiem pētījumiem, kas atlasīti Savienības mēroga konkurencē, pamatojoties tikai uz izcilības kritēriju, un ir atvērti talantīgiem cilvēkiem neatkarīgi </w:t>
            </w:r>
            <w:r w:rsidRPr="000B4CC7">
              <w:lastRenderedPageBreak/>
              <w:t>no valstspiederības vai izcelsmes, ir ļoti būtiska, lai piesaistītu pasaules spožākos prātus un turpinātu veidot Eiropu par pasaulē vadošo pētniecības un inovācijas centru.</w:t>
            </w:r>
          </w:p>
        </w:tc>
        <w:tc>
          <w:tcPr>
            <w:tcW w:w="4876" w:type="dxa"/>
            <w:tcBorders>
              <w:top w:val="nil"/>
              <w:left w:val="nil"/>
              <w:bottom w:val="nil"/>
              <w:right w:val="nil"/>
            </w:tcBorders>
          </w:tcPr>
          <w:p w14:paraId="268D437D" w14:textId="77777777" w:rsidR="00761C0F" w:rsidRPr="000B4CC7" w:rsidRDefault="00761C0F" w:rsidP="00647906">
            <w:pPr>
              <w:pStyle w:val="Normal6a"/>
            </w:pPr>
            <w:r w:rsidRPr="000B4CC7">
              <w:lastRenderedPageBreak/>
              <w:t>(13)</w:t>
            </w:r>
            <w:r w:rsidRPr="000B4CC7">
              <w:tab/>
              <w:t>Eiropas Pētniecības padomei (EPP) būtu jānodrošina pievilcīgs un elastīgs finansējums, tādējādi dodot iespēju talantīgiem un radošiem individuāliem pētniekiem (apzināti liekot uzsvaru uz atbalstu agrīnā posma pētniekiem) daudzsološākajās zinātnes avangarda jomās</w:t>
            </w:r>
            <w:r w:rsidRPr="000B4CC7">
              <w:rPr>
                <w:b/>
                <w:i/>
              </w:rPr>
              <w:t xml:space="preserve"> un veicinot inovatīvas tehnoloģijas</w:t>
            </w:r>
            <w:r w:rsidRPr="000B4CC7">
              <w:t xml:space="preserve">. Šī apņemšanās attiecībā uz pētnieku ierosinātiem pētījumiem, kas atlasīti Savienības mēroga konkurencē, pamatojoties tikai uz izcilības kritēriju, un </w:t>
            </w:r>
            <w:r w:rsidRPr="000B4CC7">
              <w:lastRenderedPageBreak/>
              <w:t>ir atvērti talantīgiem cilvēkiem neatkarīgi no valstspiederības vai izcelsmes, ir ļoti būtiska, lai piesaistītu pasaules spožākos prātus un turpinātu veidot Eiropu par pasaulē vadošo pētniecības un inovācijas centru.</w:t>
            </w:r>
          </w:p>
        </w:tc>
      </w:tr>
    </w:tbl>
    <w:p w14:paraId="2D653A98"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F85A280" w14:textId="77777777" w:rsidR="00761C0F" w:rsidRPr="000B4CC7" w:rsidRDefault="00761C0F" w:rsidP="00761C0F">
      <w:r w:rsidRPr="000B4CC7">
        <w:rPr>
          <w:rStyle w:val="HideTWBExt"/>
        </w:rPr>
        <w:t>&lt;/Amend&gt;</w:t>
      </w:r>
    </w:p>
    <w:p w14:paraId="1CAE102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303</w:t>
      </w:r>
      <w:r w:rsidRPr="000B4CC7">
        <w:rPr>
          <w:rStyle w:val="HideTWBExt"/>
          <w:b w:val="0"/>
        </w:rPr>
        <w:t>&lt;/NumAm&gt;</w:t>
      </w:r>
    </w:p>
    <w:p w14:paraId="5CADC5A3" w14:textId="77777777" w:rsidR="00761C0F" w:rsidRPr="000B4CC7" w:rsidRDefault="00761C0F" w:rsidP="00761C0F">
      <w:pPr>
        <w:pStyle w:val="NormalBold"/>
      </w:pPr>
      <w:r w:rsidRPr="000B4CC7">
        <w:rPr>
          <w:rStyle w:val="HideTWBExt"/>
          <w:b w:val="0"/>
        </w:rPr>
        <w:t>&lt;RepeatBlock-By&gt;&lt;Members&gt;</w:t>
      </w:r>
      <w:r w:rsidRPr="000B4CC7">
        <w:t>Dan Nica, Lina Gálvez</w:t>
      </w:r>
      <w:r w:rsidRPr="000B4CC7">
        <w:rPr>
          <w:rStyle w:val="HideTWBExt"/>
          <w:b w:val="0"/>
        </w:rPr>
        <w:t>&lt;/Members&gt;</w:t>
      </w:r>
    </w:p>
    <w:p w14:paraId="1183DD87" w14:textId="77777777" w:rsidR="00761C0F" w:rsidRPr="000B4CC7" w:rsidRDefault="00761C0F" w:rsidP="00761C0F">
      <w:pPr>
        <w:pStyle w:val="NormalBold"/>
      </w:pPr>
      <w:r w:rsidRPr="000B4CC7">
        <w:rPr>
          <w:rStyle w:val="HideTWBExt"/>
          <w:b w:val="0"/>
        </w:rPr>
        <w:t>&lt;/RepeatBlock-By&gt;</w:t>
      </w:r>
    </w:p>
    <w:p w14:paraId="0AD6395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761B7E2" w14:textId="77777777" w:rsidR="00761C0F" w:rsidRPr="000B4CC7" w:rsidRDefault="00761C0F" w:rsidP="00761C0F">
      <w:pPr>
        <w:pStyle w:val="NormalBold"/>
      </w:pPr>
      <w:r w:rsidRPr="000B4CC7">
        <w:rPr>
          <w:rStyle w:val="HideTWBExt"/>
          <w:b w:val="0"/>
        </w:rPr>
        <w:t>&lt;Article&gt;</w:t>
      </w:r>
      <w:r w:rsidRPr="000B4CC7">
        <w:t>13.a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582BE11" w14:textId="77777777" w:rsidTr="00647906">
        <w:trPr>
          <w:trHeight w:hRule="exact" w:val="240"/>
          <w:jc w:val="center"/>
        </w:trPr>
        <w:tc>
          <w:tcPr>
            <w:tcW w:w="9752" w:type="dxa"/>
            <w:gridSpan w:val="2"/>
            <w:tcBorders>
              <w:top w:val="nil"/>
              <w:left w:val="nil"/>
              <w:bottom w:val="nil"/>
              <w:right w:val="nil"/>
            </w:tcBorders>
          </w:tcPr>
          <w:p w14:paraId="5AD842AD" w14:textId="77777777" w:rsidR="00761C0F" w:rsidRPr="000B4CC7" w:rsidRDefault="00761C0F" w:rsidP="00647906"/>
        </w:tc>
      </w:tr>
      <w:tr w:rsidR="00761C0F" w:rsidRPr="000B4CC7" w14:paraId="25E58818" w14:textId="77777777" w:rsidTr="00647906">
        <w:trPr>
          <w:trHeight w:val="240"/>
          <w:jc w:val="center"/>
        </w:trPr>
        <w:tc>
          <w:tcPr>
            <w:tcW w:w="4876" w:type="dxa"/>
            <w:tcBorders>
              <w:top w:val="nil"/>
              <w:left w:val="nil"/>
              <w:bottom w:val="nil"/>
              <w:right w:val="nil"/>
            </w:tcBorders>
          </w:tcPr>
          <w:p w14:paraId="73C2562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16F4CE4" w14:textId="77777777" w:rsidR="00761C0F" w:rsidRPr="000B4CC7" w:rsidRDefault="00761C0F" w:rsidP="00647906">
            <w:pPr>
              <w:pStyle w:val="AmColumnHeading"/>
            </w:pPr>
            <w:r w:rsidRPr="000B4CC7">
              <w:t>Grozījums</w:t>
            </w:r>
          </w:p>
        </w:tc>
      </w:tr>
      <w:tr w:rsidR="00761C0F" w:rsidRPr="000B4CC7" w14:paraId="321270B2" w14:textId="77777777" w:rsidTr="00647906">
        <w:trPr>
          <w:jc w:val="center"/>
        </w:trPr>
        <w:tc>
          <w:tcPr>
            <w:tcW w:w="4876" w:type="dxa"/>
            <w:tcBorders>
              <w:top w:val="nil"/>
              <w:left w:val="nil"/>
              <w:bottom w:val="nil"/>
              <w:right w:val="nil"/>
            </w:tcBorders>
          </w:tcPr>
          <w:p w14:paraId="71A2BC36" w14:textId="77777777" w:rsidR="00761C0F" w:rsidRPr="000B4CC7" w:rsidRDefault="00761C0F" w:rsidP="00647906">
            <w:pPr>
              <w:pStyle w:val="Normal6a"/>
            </w:pPr>
          </w:p>
        </w:tc>
        <w:tc>
          <w:tcPr>
            <w:tcW w:w="4876" w:type="dxa"/>
            <w:tcBorders>
              <w:top w:val="nil"/>
              <w:left w:val="nil"/>
              <w:bottom w:val="nil"/>
              <w:right w:val="nil"/>
            </w:tcBorders>
          </w:tcPr>
          <w:p w14:paraId="0B1B5181" w14:textId="77777777" w:rsidR="00761C0F" w:rsidRPr="000B4CC7" w:rsidRDefault="00761C0F" w:rsidP="00647906">
            <w:pPr>
              <w:pStyle w:val="Normal6a"/>
            </w:pPr>
            <w:r w:rsidRPr="000B4CC7">
              <w:rPr>
                <w:b/>
                <w:i/>
              </w:rPr>
              <w:t>(13a)</w:t>
            </w:r>
            <w:r w:rsidRPr="000B4CC7">
              <w:tab/>
            </w:r>
            <w:r w:rsidRPr="000B4CC7">
              <w:rPr>
                <w:b/>
                <w:i/>
              </w:rPr>
              <w:t>Klīniskie pētījumi ir Savienības pētniecības un inovācijas ekosistēmas svarīgākais komponents un būtiski sekmē tās globālo konkurētspēju dzīvības zinātņu un veselības nozarēs, kā arī sabiedrības veselības un iedzīvotāju veselības uzlabošanos. Koordinētākām pieejām klīnisko izmēģinājumu organizēšanai un veikšanai visā Savienībā, arī ar sadarbīgiem klīnisko objektu tīkliem, specializētām laboratorijām un pacientu kopienām, ir potenciāls samazināt sadrumstalotību, uzlabot efektivitāti un paātrināt inovatīvu terapiju izstrādi, tādējādi stiprinot Savienības spēju risināt lielas veselības problēmas. Pētniecībai un inovācijai var būt nozīmīga loma šādu pieeju izpētē un izstrādē, cita starpā ar darbu pie metodikām, pārvaldības modeļiem, datu infrastruktūrām un pacientu iesaistes stratēģijām, vienlaikus ņemot vērā Programmas kā pētniecības un inovācijas instrumenta raksturu.</w:t>
            </w:r>
          </w:p>
        </w:tc>
      </w:tr>
    </w:tbl>
    <w:p w14:paraId="087A244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0CF43F6" w14:textId="77777777" w:rsidR="00761C0F" w:rsidRPr="000B4CC7" w:rsidRDefault="00761C0F" w:rsidP="00761C0F">
      <w:r w:rsidRPr="000B4CC7">
        <w:rPr>
          <w:rStyle w:val="HideTWBExt"/>
        </w:rPr>
        <w:t>&lt;/Amend&gt;</w:t>
      </w:r>
    </w:p>
    <w:p w14:paraId="219AC7AF"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304</w:t>
      </w:r>
      <w:r w:rsidRPr="000B4CC7">
        <w:rPr>
          <w:rStyle w:val="HideTWBExt"/>
          <w:b w:val="0"/>
        </w:rPr>
        <w:t>&lt;/NumAm&gt;</w:t>
      </w:r>
    </w:p>
    <w:p w14:paraId="49EB3A99"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6033D7FF" w14:textId="77777777" w:rsidR="00761C0F" w:rsidRPr="000B4CC7" w:rsidRDefault="00761C0F" w:rsidP="00761C0F">
      <w:pPr>
        <w:pStyle w:val="NormalBold"/>
      </w:pPr>
      <w:r w:rsidRPr="000B4CC7">
        <w:rPr>
          <w:rStyle w:val="HideTWBExt"/>
          <w:b w:val="0"/>
        </w:rPr>
        <w:t>&lt;/RepeatBlock-By&gt;</w:t>
      </w:r>
    </w:p>
    <w:p w14:paraId="3FF2385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A6922BF"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CB347DD" w14:textId="77777777" w:rsidTr="00647906">
        <w:trPr>
          <w:trHeight w:hRule="exact" w:val="240"/>
          <w:jc w:val="center"/>
        </w:trPr>
        <w:tc>
          <w:tcPr>
            <w:tcW w:w="9752" w:type="dxa"/>
            <w:gridSpan w:val="2"/>
            <w:tcBorders>
              <w:top w:val="nil"/>
              <w:left w:val="nil"/>
              <w:bottom w:val="nil"/>
              <w:right w:val="nil"/>
            </w:tcBorders>
          </w:tcPr>
          <w:p w14:paraId="3E66E6DB" w14:textId="77777777" w:rsidR="00761C0F" w:rsidRPr="000B4CC7" w:rsidRDefault="00761C0F" w:rsidP="00647906"/>
        </w:tc>
      </w:tr>
      <w:tr w:rsidR="00761C0F" w:rsidRPr="000B4CC7" w14:paraId="2E1F81BA" w14:textId="77777777" w:rsidTr="00647906">
        <w:trPr>
          <w:trHeight w:val="240"/>
          <w:jc w:val="center"/>
        </w:trPr>
        <w:tc>
          <w:tcPr>
            <w:tcW w:w="4876" w:type="dxa"/>
            <w:tcBorders>
              <w:top w:val="nil"/>
              <w:left w:val="nil"/>
              <w:bottom w:val="nil"/>
              <w:right w:val="nil"/>
            </w:tcBorders>
          </w:tcPr>
          <w:p w14:paraId="54D896C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41CC0DC" w14:textId="77777777" w:rsidR="00761C0F" w:rsidRPr="000B4CC7" w:rsidRDefault="00761C0F" w:rsidP="00647906">
            <w:pPr>
              <w:pStyle w:val="AmColumnHeading"/>
            </w:pPr>
            <w:r w:rsidRPr="000B4CC7">
              <w:t>Grozījums</w:t>
            </w:r>
          </w:p>
        </w:tc>
      </w:tr>
      <w:tr w:rsidR="00761C0F" w:rsidRPr="000B4CC7" w14:paraId="6C996104" w14:textId="77777777" w:rsidTr="00647906">
        <w:trPr>
          <w:jc w:val="center"/>
        </w:trPr>
        <w:tc>
          <w:tcPr>
            <w:tcW w:w="4876" w:type="dxa"/>
            <w:tcBorders>
              <w:top w:val="nil"/>
              <w:left w:val="nil"/>
              <w:bottom w:val="nil"/>
              <w:right w:val="nil"/>
            </w:tcBorders>
          </w:tcPr>
          <w:p w14:paraId="09C09331" w14:textId="77777777" w:rsidR="00761C0F" w:rsidRPr="000B4CC7" w:rsidRDefault="00761C0F" w:rsidP="00647906">
            <w:pPr>
              <w:pStyle w:val="Normal6a"/>
            </w:pPr>
            <w:r w:rsidRPr="000B4CC7">
              <w:t>(14)</w:t>
            </w:r>
            <w:r w:rsidRPr="000B4CC7">
              <w:tab/>
              <w:t>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c>
          <w:tcPr>
            <w:tcW w:w="4876" w:type="dxa"/>
            <w:tcBorders>
              <w:top w:val="nil"/>
              <w:left w:val="nil"/>
              <w:bottom w:val="nil"/>
              <w:right w:val="nil"/>
            </w:tcBorders>
          </w:tcPr>
          <w:p w14:paraId="3BDB7161"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w:t>
            </w:r>
            <w:r w:rsidRPr="000B4CC7">
              <w:rPr>
                <w:b/>
                <w:i/>
              </w:rPr>
              <w:t>Viena no Savienības problēmām ir intelektuālā darbaspēka emigrācija un pētnieku vienvirziena mobilitāte, kas apdraud ekonomisko, sociālo un teritoriālo kohēziju un galu galā vājina Eiropas Pētniecības telpu, koncentrējot izcilību ierobežotā skaitā centru visā Savienībā. Ilgtermiņā šāda koncentrācija var apdraudēt Savienības vispārējo konkurētspēju un noturību.</w:t>
            </w:r>
            <w:r w:rsidRPr="000B4CC7">
              <w:t xml:space="preserve"> </w:t>
            </w:r>
            <w:r w:rsidRPr="000B4CC7">
              <w:rPr>
                <w:b/>
                <w:i/>
              </w:rPr>
              <w:t xml:space="preserve">Tādēļ </w:t>
            </w:r>
            <w:r w:rsidRPr="000B4CC7">
              <w:t xml:space="preserve">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w:t>
            </w:r>
            <w:r w:rsidRPr="000B4CC7">
              <w:rPr>
                <w:b/>
                <w:i/>
              </w:rPr>
              <w:t>Lai vērstos pret šo tendenci, sinerģijā ar pamatprogrammu būtu jāstiprina un labāk jākoordinē kohēzijas politikas ieguldījumi pētniecībā un inovācijā nolūkā izveidot pievilcīgas un vietējiem apstākļiem pielāgotas inovācijas ekosistēmas visos reģionos, atbalstīt “tiesības palikt” un samazināt pētnieku vienvirziena mobilitāti.</w:t>
            </w:r>
            <w:r w:rsidRPr="000B4CC7">
              <w:t xml:space="preserve"> Programmai būtu jāstiprina saiknes starp universitātēm un inovācijas ekosistēmām</w:t>
            </w:r>
            <w:r w:rsidRPr="000B4CC7">
              <w:rPr>
                <w:b/>
                <w:i/>
              </w:rPr>
              <w:t xml:space="preserve"> valsts, reģionālā un vietējā līmenī</w:t>
            </w:r>
            <w:r w:rsidRPr="000B4CC7">
              <w:t>, tai skaitā privāto sektoru</w:t>
            </w:r>
            <w:r w:rsidRPr="000B4CC7">
              <w:rPr>
                <w:b/>
                <w:i/>
              </w:rPr>
              <w:t xml:space="preserve">, kas veicinātu patiesu intelektuālā </w:t>
            </w:r>
            <w:r w:rsidRPr="000B4CC7">
              <w:rPr>
                <w:b/>
                <w:i/>
              </w:rPr>
              <w:lastRenderedPageBreak/>
              <w:t>darbaspēka apriti, apvienojot mobilitātes iespējas ar pasākumiem, kas stiprina reģionālās inovācijas ekosistēmas un to spēju absorbēt un izmantot pētniecības un inovācijas rezultātus</w:t>
            </w:r>
            <w:r w:rsidRPr="000B4CC7">
              <w:t xml:space="preserve">. Tai būtu jāsniedz iespēja pabeigt Eiropas pētniecības telpas izveidi, tai skaitā </w:t>
            </w:r>
            <w:r w:rsidRPr="000B4CC7">
              <w:rPr>
                <w:b/>
                <w:i/>
              </w:rPr>
              <w:t xml:space="preserve">visos Savienības reģionos </w:t>
            </w:r>
            <w:r w:rsidRPr="000B4CC7">
              <w:t>attīstot Eiropas augstākās izglītības nozares spēju konkurēt ar 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r>
    </w:tbl>
    <w:p w14:paraId="532BBAEE"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FAF2CA1" w14:textId="77777777" w:rsidR="00761C0F" w:rsidRPr="000B4CC7" w:rsidRDefault="00761C0F" w:rsidP="00761C0F">
      <w:r w:rsidRPr="000B4CC7">
        <w:rPr>
          <w:rStyle w:val="HideTWBExt"/>
        </w:rPr>
        <w:t>&lt;/Amend&gt;</w:t>
      </w:r>
    </w:p>
    <w:p w14:paraId="5DC7CB3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305</w:t>
      </w:r>
      <w:r w:rsidRPr="000B4CC7">
        <w:rPr>
          <w:rStyle w:val="HideTWBExt"/>
          <w:b w:val="0"/>
        </w:rPr>
        <w:t>&lt;/NumAm&gt;</w:t>
      </w:r>
    </w:p>
    <w:p w14:paraId="54CC7F42"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443AE53D" w14:textId="77777777" w:rsidR="00761C0F" w:rsidRPr="000B4CC7" w:rsidRDefault="00761C0F" w:rsidP="00761C0F">
      <w:pPr>
        <w:pStyle w:val="NormalBold"/>
      </w:pPr>
      <w:r w:rsidRPr="000B4CC7">
        <w:rPr>
          <w:rStyle w:val="HideTWBExt"/>
          <w:b w:val="0"/>
        </w:rPr>
        <w:t>&lt;/RepeatBlock-By&gt;</w:t>
      </w:r>
    </w:p>
    <w:p w14:paraId="22791BF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B32C586"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68B9319" w14:textId="77777777" w:rsidTr="00647906">
        <w:trPr>
          <w:trHeight w:hRule="exact" w:val="240"/>
          <w:jc w:val="center"/>
        </w:trPr>
        <w:tc>
          <w:tcPr>
            <w:tcW w:w="9752" w:type="dxa"/>
            <w:gridSpan w:val="2"/>
            <w:tcBorders>
              <w:top w:val="nil"/>
              <w:left w:val="nil"/>
              <w:bottom w:val="nil"/>
              <w:right w:val="nil"/>
            </w:tcBorders>
          </w:tcPr>
          <w:p w14:paraId="05D063A6" w14:textId="77777777" w:rsidR="00761C0F" w:rsidRPr="000B4CC7" w:rsidRDefault="00761C0F" w:rsidP="00647906"/>
        </w:tc>
      </w:tr>
      <w:tr w:rsidR="00761C0F" w:rsidRPr="000B4CC7" w14:paraId="4C41F803" w14:textId="77777777" w:rsidTr="00647906">
        <w:trPr>
          <w:trHeight w:val="240"/>
          <w:jc w:val="center"/>
        </w:trPr>
        <w:tc>
          <w:tcPr>
            <w:tcW w:w="4876" w:type="dxa"/>
            <w:tcBorders>
              <w:top w:val="nil"/>
              <w:left w:val="nil"/>
              <w:bottom w:val="nil"/>
              <w:right w:val="nil"/>
            </w:tcBorders>
          </w:tcPr>
          <w:p w14:paraId="5396FDF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29A15C4" w14:textId="77777777" w:rsidR="00761C0F" w:rsidRPr="000B4CC7" w:rsidRDefault="00761C0F" w:rsidP="00647906">
            <w:pPr>
              <w:pStyle w:val="AmColumnHeading"/>
            </w:pPr>
            <w:r w:rsidRPr="000B4CC7">
              <w:t>Grozījums</w:t>
            </w:r>
          </w:p>
        </w:tc>
      </w:tr>
      <w:tr w:rsidR="00761C0F" w:rsidRPr="000B4CC7" w14:paraId="281D66EC" w14:textId="77777777" w:rsidTr="00647906">
        <w:trPr>
          <w:jc w:val="center"/>
        </w:trPr>
        <w:tc>
          <w:tcPr>
            <w:tcW w:w="4876" w:type="dxa"/>
            <w:tcBorders>
              <w:top w:val="nil"/>
              <w:left w:val="nil"/>
              <w:bottom w:val="nil"/>
              <w:right w:val="nil"/>
            </w:tcBorders>
          </w:tcPr>
          <w:p w14:paraId="19D475F1"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w:t>
            </w:r>
            <w:r w:rsidRPr="000B4CC7">
              <w:rPr>
                <w:b/>
                <w:i/>
              </w:rPr>
              <w:t>uzturētu</w:t>
            </w:r>
            <w:r w:rsidRPr="000B4CC7">
              <w:t xml:space="preserve"> inovāciju, ekonomikas noturību un sabiedrības labklājību. Saskaņā ar Eiropas pētnieku hartas principiem Marijas Kirī vārdā nosauktajām darbībām (MSCA) ir būtiska nozīme šā mērķa sasniegšanā. Programmai </w:t>
            </w:r>
            <w:r w:rsidRPr="000B4CC7">
              <w:lastRenderedPageBreak/>
              <w:t xml:space="preserve">būtu jāstiprina saikne starp universitātēm un inovācijas ekosistēmām, tai skaitā privāto sektoru. Tai būtu </w:t>
            </w:r>
            <w:r w:rsidRPr="000B4CC7">
              <w:rPr>
                <w:b/>
                <w:i/>
              </w:rPr>
              <w:t>jāsniedz</w:t>
            </w:r>
            <w:r w:rsidRPr="000B4CC7">
              <w:t xml:space="preserve"> iespēja pabeigt Eiropas pētniecības telpas izveidi, tai skaitā </w:t>
            </w:r>
            <w:r w:rsidRPr="000B4CC7">
              <w:rPr>
                <w:b/>
                <w:i/>
              </w:rPr>
              <w:t>attīstot</w:t>
            </w:r>
            <w:r w:rsidRPr="000B4CC7">
              <w:t xml:space="preserve"> Eiropas augstākās izglītības nozares spēju konkurēt ar partneriem visā pasaulē, īstenojot sadarbību, atbalstot</w:t>
            </w:r>
            <w:r w:rsidRPr="000B4CC7">
              <w:rPr>
                <w:b/>
                <w:i/>
              </w:rPr>
              <w:t xml:space="preserve"> un</w:t>
            </w:r>
            <w:r w:rsidRPr="000B4CC7">
              <w:t xml:space="preserve"> piesaistot talantus un piesaistot vairāk privāto ieguldījumu</w:t>
            </w:r>
            <w:r w:rsidRPr="000B4CC7">
              <w:rPr>
                <w:b/>
                <w:i/>
              </w:rPr>
              <w:t>, arī izmantojot iniciatīvas augstākās izglītības jomā, piemēram,</w:t>
            </w:r>
            <w:r w:rsidRPr="000B4CC7">
              <w:t xml:space="preserve"> Eiropas universitāšu </w:t>
            </w:r>
            <w:r w:rsidRPr="000B4CC7">
              <w:rPr>
                <w:b/>
                <w:i/>
              </w:rPr>
              <w:t>alianses, sinerģijā ar</w:t>
            </w:r>
            <w:r w:rsidRPr="000B4CC7">
              <w:t xml:space="preserve"> “Erasmus+”</w:t>
            </w:r>
            <w:r w:rsidRPr="000B4CC7">
              <w:rPr>
                <w:b/>
                <w:i/>
              </w:rPr>
              <w:t xml:space="preserve"> un saskaņā ar šīs regulas mērķiem un darbībām</w:t>
            </w:r>
            <w:r w:rsidRPr="000B4CC7">
              <w:t>.</w:t>
            </w:r>
          </w:p>
        </w:tc>
        <w:tc>
          <w:tcPr>
            <w:tcW w:w="4876" w:type="dxa"/>
            <w:tcBorders>
              <w:top w:val="nil"/>
              <w:left w:val="nil"/>
              <w:bottom w:val="nil"/>
              <w:right w:val="nil"/>
            </w:tcBorders>
          </w:tcPr>
          <w:p w14:paraId="06BD52C8" w14:textId="77777777" w:rsidR="00761C0F" w:rsidRPr="000B4CC7" w:rsidRDefault="00761C0F" w:rsidP="00647906">
            <w:pPr>
              <w:pStyle w:val="Normal6a"/>
            </w:pPr>
            <w:r w:rsidRPr="000B4CC7">
              <w:lastRenderedPageBreak/>
              <w:t>(14)</w:t>
            </w:r>
            <w:r w:rsidRPr="000B4CC7">
              <w:tab/>
              <w:t xml:space="preserve">Zināšanās balstītā pasaules ekonomikā Savienības ilgtermiņa konkurētspējai, līderībai </w:t>
            </w:r>
            <w:r w:rsidRPr="000B4CC7">
              <w:rPr>
                <w:b/>
                <w:i/>
              </w:rPr>
              <w:t xml:space="preserve">zinātnes un </w:t>
            </w:r>
            <w:r w:rsidRPr="000B4CC7">
              <w:t xml:space="preserve">tehnoloģiju jomā un spējai risināt </w:t>
            </w:r>
            <w:r w:rsidRPr="000B4CC7">
              <w:rPr>
                <w:b/>
                <w:i/>
              </w:rPr>
              <w:t xml:space="preserve">Eiropas un </w:t>
            </w:r>
            <w:r w:rsidRPr="000B4CC7">
              <w:t>globālas problēmas pirmām kārtām jābūt balstītai uz tās spēju sagatavot, piesaistīt un noturēt augstprasmīgu un starptautiskā līmenī saistītu pētniecības darbaspēku</w:t>
            </w:r>
            <w:r w:rsidRPr="000B4CC7">
              <w:rPr>
                <w:b/>
                <w:i/>
              </w:rPr>
              <w:t xml:space="preserve"> visā Savienībā</w:t>
            </w:r>
            <w:r w:rsidRPr="000B4CC7">
              <w:t xml:space="preserve">. Stratēģiskie ieguldījumi izcilos pētniekos, viņu apmācībā, mobilitātē un karjeras izredzēs gan akadēmiskajā vidē, gan ārpus tās, ir ļoti nozīmīgi, lai </w:t>
            </w:r>
            <w:r w:rsidRPr="000B4CC7">
              <w:rPr>
                <w:b/>
                <w:i/>
              </w:rPr>
              <w:t>sekmētu zinātniskus pētniecības un inovācijas sasniegumus, kuri radītu</w:t>
            </w:r>
            <w:r w:rsidRPr="000B4CC7">
              <w:t xml:space="preserve"> inovāciju, ekonomikas noturību un sabiedrības labklājību. Saskaņā ar Eiropas pētnieku hartas principiem Marijas </w:t>
            </w:r>
            <w:r w:rsidRPr="000B4CC7">
              <w:lastRenderedPageBreak/>
              <w:t>Kirī vārdā nosauktajām darbībām (MSCA) ir būtiska nozīme šā mērķa sasniegšanā</w:t>
            </w:r>
            <w:r w:rsidRPr="000B4CC7">
              <w:rPr>
                <w:b/>
                <w:i/>
              </w:rPr>
              <w:t>, un, ņemot vērā to spēcīgo apmācības dimensiju, tām ir milzīgs potenciāls stiprināt pētniecības bāzi dalībvalstīs un reģionos ar zemu sniegumu pētniecībā un inovācijā</w:t>
            </w:r>
            <w:r w:rsidRPr="000B4CC7">
              <w:t xml:space="preserve">. Programmai būtu jāstiprina saikne starp </w:t>
            </w:r>
            <w:r w:rsidRPr="000B4CC7">
              <w:rPr>
                <w:b/>
                <w:i/>
              </w:rPr>
              <w:t xml:space="preserve">organizācijām, kas veic pētījumus, </w:t>
            </w:r>
            <w:r w:rsidRPr="000B4CC7">
              <w:t xml:space="preserve">universitātēm un </w:t>
            </w:r>
            <w:r w:rsidRPr="000B4CC7">
              <w:rPr>
                <w:b/>
                <w:i/>
              </w:rPr>
              <w:t xml:space="preserve">citām augstākās izglītības un apmācības iestādēm, kā arī </w:t>
            </w:r>
            <w:r w:rsidRPr="000B4CC7">
              <w:t>inovācijas ekosistēmām, tai skaitā privāto sektoru</w:t>
            </w:r>
            <w:r w:rsidRPr="000B4CC7">
              <w:rPr>
                <w:b/>
                <w:i/>
              </w:rPr>
              <w:t>, īpašu uzmanību pievēršot MVU un inovatīviem jaunuzņēmumiem un ievērojot drošības, pētniecības drošības un tehnoloģiskās suverenitātes mērķus</w:t>
            </w:r>
            <w:r w:rsidRPr="000B4CC7">
              <w:t xml:space="preserve">. Tai būtu </w:t>
            </w:r>
            <w:r w:rsidRPr="000B4CC7">
              <w:rPr>
                <w:b/>
                <w:i/>
              </w:rPr>
              <w:t>jāsekmē</w:t>
            </w:r>
            <w:r w:rsidRPr="000B4CC7">
              <w:t xml:space="preserve"> iespēja pabeigt Eiropas pētniecības telpas izveidi</w:t>
            </w:r>
            <w:r w:rsidRPr="000B4CC7">
              <w:rPr>
                <w:b/>
                <w:i/>
              </w:rPr>
              <w:t xml:space="preserve"> un veidot sinerģiju ar Eiropas izglītības telpu tās augstākās izglītības dimensijā</w:t>
            </w:r>
            <w:r w:rsidRPr="000B4CC7">
              <w:t xml:space="preserve">, tai skaitā </w:t>
            </w:r>
            <w:r w:rsidRPr="000B4CC7">
              <w:rPr>
                <w:b/>
                <w:i/>
              </w:rPr>
              <w:t>ar</w:t>
            </w:r>
            <w:r w:rsidRPr="000B4CC7">
              <w:t xml:space="preserve"> Eiropas universitāšu </w:t>
            </w:r>
            <w:r w:rsidRPr="000B4CC7">
              <w:rPr>
                <w:b/>
                <w:i/>
              </w:rPr>
              <w:t>aliansēm un</w:t>
            </w:r>
            <w:r w:rsidRPr="000B4CC7">
              <w:t xml:space="preserve"> “Erasmus+”.</w:t>
            </w:r>
            <w:r w:rsidRPr="000B4CC7">
              <w:rPr>
                <w:b/>
                <w:i/>
              </w:rPr>
              <w:t xml:space="preserve"> Tam būtu jāpalīdz attīstīt</w:t>
            </w:r>
            <w:r w:rsidRPr="000B4CC7">
              <w:t xml:space="preserve"> Eiropas augstākās izglītības nozares spēja konkurēt ar partneriem visā pasaulē</w:t>
            </w:r>
            <w:r w:rsidRPr="000B4CC7">
              <w:rPr>
                <w:b/>
                <w:i/>
              </w:rPr>
              <w:t xml:space="preserve"> un nostiprinātu kopdarbīgo pētniecību</w:t>
            </w:r>
            <w:r w:rsidRPr="000B4CC7">
              <w:t>, īstenojot sadarbību un atbalstot</w:t>
            </w:r>
            <w:r w:rsidRPr="000B4CC7">
              <w:rPr>
                <w:b/>
                <w:i/>
              </w:rPr>
              <w:t>,</w:t>
            </w:r>
            <w:r w:rsidRPr="000B4CC7">
              <w:t xml:space="preserve"> piesaistot </w:t>
            </w:r>
            <w:r w:rsidRPr="000B4CC7">
              <w:rPr>
                <w:b/>
                <w:i/>
              </w:rPr>
              <w:t xml:space="preserve">un noturot </w:t>
            </w:r>
            <w:r w:rsidRPr="000B4CC7">
              <w:t>patiesus talantus, kā arī piesaistot vairāk privāto ieguldījumu.</w:t>
            </w:r>
          </w:p>
        </w:tc>
      </w:tr>
    </w:tbl>
    <w:p w14:paraId="0B024248"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0B56FC3" w14:textId="77777777" w:rsidR="00761C0F" w:rsidRPr="000B4CC7" w:rsidRDefault="00761C0F" w:rsidP="00761C0F">
      <w:r w:rsidRPr="000B4CC7">
        <w:rPr>
          <w:rStyle w:val="HideTWBExt"/>
        </w:rPr>
        <w:t>&lt;/Amend&gt;</w:t>
      </w:r>
    </w:p>
    <w:p w14:paraId="137C54E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306</w:t>
      </w:r>
      <w:r w:rsidRPr="000B4CC7">
        <w:rPr>
          <w:rStyle w:val="HideTWBExt"/>
          <w:b w:val="0"/>
        </w:rPr>
        <w:t>&lt;/NumAm&gt;</w:t>
      </w:r>
    </w:p>
    <w:p w14:paraId="23D2A805" w14:textId="77777777" w:rsidR="00761C0F" w:rsidRPr="000B4CC7" w:rsidRDefault="00761C0F" w:rsidP="00761C0F">
      <w:pPr>
        <w:pStyle w:val="NormalBold"/>
      </w:pPr>
      <w:r w:rsidRPr="000B4CC7">
        <w:rPr>
          <w:rStyle w:val="HideTWBExt"/>
          <w:b w:val="0"/>
        </w:rPr>
        <w:t>&lt;RepeatBlock-By&gt;&lt;Members&gt;</w:t>
      </w:r>
      <w:r w:rsidRPr="000B4CC7">
        <w:t>Ivars Ijabs, Elisabetta Gualmini, Christophe Grudler, Morten Løkkegaard, Brigitte van den Berg, Martin Hojsík</w:t>
      </w:r>
      <w:r w:rsidRPr="000B4CC7">
        <w:rPr>
          <w:rStyle w:val="HideTWBExt"/>
          <w:b w:val="0"/>
        </w:rPr>
        <w:t>&lt;/Members&gt;</w:t>
      </w:r>
    </w:p>
    <w:p w14:paraId="638489D4" w14:textId="77777777" w:rsidR="00761C0F" w:rsidRPr="000B4CC7" w:rsidRDefault="00761C0F" w:rsidP="00761C0F">
      <w:pPr>
        <w:pStyle w:val="NormalBold"/>
      </w:pPr>
      <w:r w:rsidRPr="000B4CC7">
        <w:rPr>
          <w:rStyle w:val="HideTWBExt"/>
          <w:b w:val="0"/>
        </w:rPr>
        <w:t>&lt;/RepeatBlock-By&gt;</w:t>
      </w:r>
    </w:p>
    <w:p w14:paraId="6EA864D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D30F88C"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9DE3962" w14:textId="77777777" w:rsidTr="00647906">
        <w:trPr>
          <w:trHeight w:hRule="exact" w:val="240"/>
          <w:jc w:val="center"/>
        </w:trPr>
        <w:tc>
          <w:tcPr>
            <w:tcW w:w="9752" w:type="dxa"/>
            <w:gridSpan w:val="2"/>
            <w:tcBorders>
              <w:top w:val="nil"/>
              <w:left w:val="nil"/>
              <w:bottom w:val="nil"/>
              <w:right w:val="nil"/>
            </w:tcBorders>
          </w:tcPr>
          <w:p w14:paraId="6ABC0379" w14:textId="77777777" w:rsidR="00761C0F" w:rsidRPr="000B4CC7" w:rsidRDefault="00761C0F" w:rsidP="00647906"/>
        </w:tc>
      </w:tr>
      <w:tr w:rsidR="00761C0F" w:rsidRPr="000B4CC7" w14:paraId="76DC5202" w14:textId="77777777" w:rsidTr="00647906">
        <w:trPr>
          <w:trHeight w:val="240"/>
          <w:jc w:val="center"/>
        </w:trPr>
        <w:tc>
          <w:tcPr>
            <w:tcW w:w="4876" w:type="dxa"/>
            <w:tcBorders>
              <w:top w:val="nil"/>
              <w:left w:val="nil"/>
              <w:bottom w:val="nil"/>
              <w:right w:val="nil"/>
            </w:tcBorders>
          </w:tcPr>
          <w:p w14:paraId="6D4C4B2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2ECF0BD" w14:textId="77777777" w:rsidR="00761C0F" w:rsidRPr="000B4CC7" w:rsidRDefault="00761C0F" w:rsidP="00647906">
            <w:pPr>
              <w:pStyle w:val="AmColumnHeading"/>
            </w:pPr>
            <w:r w:rsidRPr="000B4CC7">
              <w:t>Grozījums</w:t>
            </w:r>
          </w:p>
        </w:tc>
      </w:tr>
      <w:tr w:rsidR="00761C0F" w:rsidRPr="000B4CC7" w14:paraId="4088ED88" w14:textId="77777777" w:rsidTr="00647906">
        <w:trPr>
          <w:jc w:val="center"/>
        </w:trPr>
        <w:tc>
          <w:tcPr>
            <w:tcW w:w="4876" w:type="dxa"/>
            <w:tcBorders>
              <w:top w:val="nil"/>
              <w:left w:val="nil"/>
              <w:bottom w:val="nil"/>
              <w:right w:val="nil"/>
            </w:tcBorders>
          </w:tcPr>
          <w:p w14:paraId="7D42FE46"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w:t>
            </w:r>
            <w:r w:rsidRPr="000B4CC7">
              <w:lastRenderedPageBreak/>
              <w:t>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c>
          <w:tcPr>
            <w:tcW w:w="4876" w:type="dxa"/>
            <w:tcBorders>
              <w:top w:val="nil"/>
              <w:left w:val="nil"/>
              <w:bottom w:val="nil"/>
              <w:right w:val="nil"/>
            </w:tcBorders>
          </w:tcPr>
          <w:p w14:paraId="0E21C4D6" w14:textId="77777777" w:rsidR="00761C0F" w:rsidRPr="000B4CC7" w:rsidRDefault="00761C0F" w:rsidP="00647906">
            <w:pPr>
              <w:pStyle w:val="Normal6a"/>
            </w:pPr>
            <w:r w:rsidRPr="000B4CC7">
              <w:lastRenderedPageBreak/>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w:t>
            </w:r>
            <w:r w:rsidRPr="000B4CC7">
              <w:lastRenderedPageBreak/>
              <w:t xml:space="preserve">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 </w:t>
            </w:r>
            <w:r w:rsidRPr="000B4CC7">
              <w:rPr>
                <w:b/>
                <w:i/>
              </w:rPr>
              <w:t>Sinerģijai ar “Erasmus+” būtu jānodrošina, ka resursi no abām programmām palīdz stiprināt un modernizēt Eiropas augstākās izglītības iestādes. Pamatprogramma “Apvārsnis Eiropa” var papildināt “Erasmus+” darbības, arī Eiropas universitāšu alianses, sekmējot integrētas ilgtermiņa stratēģijas izglītībā, pētniecībā un inovācijā un tādējādi veicinot ciešākas saiknes starp izglītību un pētniecību, it sevišķi augstākās izglītības iestādēs.</w:t>
            </w:r>
          </w:p>
        </w:tc>
      </w:tr>
    </w:tbl>
    <w:p w14:paraId="600D3F30"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73E0AE5" w14:textId="77777777" w:rsidR="00761C0F" w:rsidRPr="000B4CC7" w:rsidRDefault="00761C0F" w:rsidP="00761C0F">
      <w:r w:rsidRPr="000B4CC7">
        <w:rPr>
          <w:rStyle w:val="HideTWBExt"/>
        </w:rPr>
        <w:t>&lt;/Amend&gt;</w:t>
      </w:r>
    </w:p>
    <w:p w14:paraId="12AAEBC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307</w:t>
      </w:r>
      <w:r w:rsidRPr="000B4CC7">
        <w:rPr>
          <w:rStyle w:val="HideTWBExt"/>
          <w:b w:val="0"/>
        </w:rPr>
        <w:t>&lt;/NumAm&gt;</w:t>
      </w:r>
    </w:p>
    <w:p w14:paraId="42240E81"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Silvia Sardone, Isabella Tovaglieri, Raffaele Stancanelli</w:t>
      </w:r>
      <w:r w:rsidRPr="000B4CC7">
        <w:rPr>
          <w:rStyle w:val="HideTWBExt"/>
          <w:b w:val="0"/>
        </w:rPr>
        <w:t>&lt;/Members&gt;</w:t>
      </w:r>
    </w:p>
    <w:p w14:paraId="7C4D4333" w14:textId="77777777" w:rsidR="00761C0F" w:rsidRPr="000B4CC7" w:rsidRDefault="00761C0F" w:rsidP="00761C0F">
      <w:pPr>
        <w:pStyle w:val="NormalBold"/>
      </w:pPr>
      <w:r w:rsidRPr="000B4CC7">
        <w:rPr>
          <w:rStyle w:val="HideTWBExt"/>
          <w:b w:val="0"/>
        </w:rPr>
        <w:t>&lt;/RepeatBlock-By&gt;</w:t>
      </w:r>
    </w:p>
    <w:p w14:paraId="3B1801A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3041C8A"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A89D20D" w14:textId="77777777" w:rsidTr="00647906">
        <w:trPr>
          <w:trHeight w:hRule="exact" w:val="240"/>
          <w:jc w:val="center"/>
        </w:trPr>
        <w:tc>
          <w:tcPr>
            <w:tcW w:w="9752" w:type="dxa"/>
            <w:gridSpan w:val="2"/>
            <w:tcBorders>
              <w:top w:val="nil"/>
              <w:left w:val="nil"/>
              <w:bottom w:val="nil"/>
              <w:right w:val="nil"/>
            </w:tcBorders>
          </w:tcPr>
          <w:p w14:paraId="6FC7AECD" w14:textId="77777777" w:rsidR="00761C0F" w:rsidRPr="000B4CC7" w:rsidRDefault="00761C0F" w:rsidP="00647906"/>
        </w:tc>
      </w:tr>
      <w:tr w:rsidR="00761C0F" w:rsidRPr="000B4CC7" w14:paraId="3453C96A" w14:textId="77777777" w:rsidTr="00647906">
        <w:trPr>
          <w:trHeight w:val="240"/>
          <w:jc w:val="center"/>
        </w:trPr>
        <w:tc>
          <w:tcPr>
            <w:tcW w:w="4876" w:type="dxa"/>
            <w:tcBorders>
              <w:top w:val="nil"/>
              <w:left w:val="nil"/>
              <w:bottom w:val="nil"/>
              <w:right w:val="nil"/>
            </w:tcBorders>
          </w:tcPr>
          <w:p w14:paraId="744C25FE"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285A8958" w14:textId="77777777" w:rsidR="00761C0F" w:rsidRPr="000B4CC7" w:rsidRDefault="00761C0F" w:rsidP="00647906">
            <w:pPr>
              <w:pStyle w:val="AmColumnHeading"/>
            </w:pPr>
            <w:r w:rsidRPr="000B4CC7">
              <w:t>Grozījums</w:t>
            </w:r>
          </w:p>
        </w:tc>
      </w:tr>
      <w:tr w:rsidR="00761C0F" w:rsidRPr="000B4CC7" w14:paraId="10886F0C" w14:textId="77777777" w:rsidTr="00647906">
        <w:trPr>
          <w:jc w:val="center"/>
        </w:trPr>
        <w:tc>
          <w:tcPr>
            <w:tcW w:w="4876" w:type="dxa"/>
            <w:tcBorders>
              <w:top w:val="nil"/>
              <w:left w:val="nil"/>
              <w:bottom w:val="nil"/>
              <w:right w:val="nil"/>
            </w:tcBorders>
          </w:tcPr>
          <w:p w14:paraId="0D62B630"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w:t>
            </w:r>
            <w:r w:rsidRPr="000B4CC7">
              <w:rPr>
                <w:b/>
                <w:i/>
              </w:rPr>
              <w:t>sabiedrības labklājību</w:t>
            </w:r>
            <w:r w:rsidRPr="000B4CC7">
              <w:t xml:space="preserve">.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w:t>
            </w:r>
            <w:r w:rsidRPr="000B4CC7">
              <w:rPr>
                <w:b/>
                <w:i/>
              </w:rPr>
              <w:t>pabeigt</w:t>
            </w:r>
            <w:r w:rsidRPr="000B4CC7">
              <w:t xml:space="preserve"> Eiropas pētniecības </w:t>
            </w:r>
            <w:r w:rsidRPr="000B4CC7">
              <w:rPr>
                <w:b/>
                <w:i/>
              </w:rPr>
              <w:t>telpas izveidi</w:t>
            </w:r>
            <w:r w:rsidRPr="000B4CC7">
              <w:t xml:space="preserve">, tai skaitā attīstot Eiropas augstākās izglītības nozares spēju konkurēt ar partneriem visā pasaulē, īstenojot sadarbību, atbalstot un </w:t>
            </w:r>
            <w:r w:rsidRPr="000B4CC7">
              <w:rPr>
                <w:b/>
                <w:i/>
              </w:rPr>
              <w:t>piesaistot</w:t>
            </w:r>
            <w:r w:rsidRPr="000B4CC7">
              <w:t xml:space="preserve"> talantus un piesaistot vairāk privāto ieguldījumu, arī izmantojot iniciatīvas augstākās izglītības jomā, piemēram, Eiropas universitāšu alianses, sinerģijā ar “Erasmus+” un saskaņā ar šīs regulas mērķiem un darbībām.</w:t>
            </w:r>
          </w:p>
        </w:tc>
        <w:tc>
          <w:tcPr>
            <w:tcW w:w="4876" w:type="dxa"/>
            <w:tcBorders>
              <w:top w:val="nil"/>
              <w:left w:val="nil"/>
              <w:bottom w:val="nil"/>
              <w:right w:val="nil"/>
            </w:tcBorders>
          </w:tcPr>
          <w:p w14:paraId="1EF3F847"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w:t>
            </w:r>
            <w:r w:rsidRPr="000B4CC7">
              <w:rPr>
                <w:b/>
                <w:i/>
              </w:rPr>
              <w:t xml:space="preserve">prioritāri </w:t>
            </w:r>
            <w:r w:rsidRPr="000B4CC7">
              <w:t>noturēt augstprasmīgu un starptautiskā līmenī saistītu pētniecības darbaspēku</w:t>
            </w:r>
            <w:r w:rsidRPr="000B4CC7">
              <w:rPr>
                <w:b/>
                <w:i/>
              </w:rPr>
              <w:t>, vienlaikus nodrošinot, ka talantu piesaistīšanai no trešām valstīm arī turpmāk piemēro stingru nosacījumu par augstāko zinātniskās izcilības līmeni, ka tā ir vērsta uz skaidri noteiktu un kvantificētu prasmju trūkumu un ka tā nenoved pie plaša mēroga vai nediferencētas akadēmiķu migrācijas</w:t>
            </w:r>
            <w:r w:rsidRPr="000B4CC7">
              <w:t>. Stratēģiskie ieguldījumi izcilos pētniekos, viņu apmācībā, mobilitātē un karjeras izredzēs gan akadēmiskajā vidē, gan ārpus tās, ir ļoti nozīmīgi, lai uzturētu inovāciju, ekonomikas noturību</w:t>
            </w:r>
            <w:r w:rsidRPr="000B4CC7">
              <w:rPr>
                <w:b/>
                <w:i/>
              </w:rPr>
              <w:t>, zinātnisko līderību, neatpalikšanu tehnoloģiju jomā</w:t>
            </w:r>
            <w:r w:rsidRPr="000B4CC7">
              <w:t xml:space="preserve"> un </w:t>
            </w:r>
            <w:r w:rsidRPr="000B4CC7">
              <w:rPr>
                <w:b/>
                <w:i/>
              </w:rPr>
              <w:t>inovācijas spēju</w:t>
            </w:r>
            <w:r w:rsidRPr="000B4CC7">
              <w:t xml:space="preserve">.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w:t>
            </w:r>
            <w:r w:rsidRPr="000B4CC7">
              <w:rPr>
                <w:b/>
                <w:i/>
              </w:rPr>
              <w:t>uzlabot koordināciju un sadarbspēju</w:t>
            </w:r>
            <w:r w:rsidRPr="000B4CC7">
              <w:t xml:space="preserve"> Eiropas pētniecības </w:t>
            </w:r>
            <w:r w:rsidRPr="000B4CC7">
              <w:rPr>
                <w:b/>
                <w:i/>
              </w:rPr>
              <w:t>telpā, neskarot dalībvalstu kompetences</w:t>
            </w:r>
            <w:r w:rsidRPr="000B4CC7">
              <w:t xml:space="preserve">, tai skaitā attīstot Eiropas augstākās izglītības nozares spēju konkurēt ar partneriem visā pasaulē, īstenojot sadarbību, atbalstot un </w:t>
            </w:r>
            <w:r w:rsidRPr="000B4CC7">
              <w:rPr>
                <w:b/>
                <w:i/>
              </w:rPr>
              <w:t>noturot</w:t>
            </w:r>
            <w:r w:rsidRPr="000B4CC7">
              <w:t xml:space="preserve"> talantus un piesaistot vairāk privāto ieguldījumu, arī izmantojot iniciatīvas augstākās izglītības jomā, piemēram, Eiropas universitāšu alianses, sinerģijā ar “Erasmus+” un saskaņā ar šīs regulas mērķiem un darbībām.</w:t>
            </w:r>
          </w:p>
        </w:tc>
      </w:tr>
    </w:tbl>
    <w:p w14:paraId="5D18DC2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DC19D61" w14:textId="77777777" w:rsidR="00761C0F" w:rsidRPr="000B4CC7" w:rsidRDefault="00761C0F" w:rsidP="00761C0F">
      <w:r w:rsidRPr="000B4CC7">
        <w:rPr>
          <w:rStyle w:val="HideTWBExt"/>
        </w:rPr>
        <w:t>&lt;/Amend&gt;</w:t>
      </w:r>
    </w:p>
    <w:p w14:paraId="6D34333C"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308</w:t>
      </w:r>
      <w:r w:rsidRPr="000B4CC7">
        <w:rPr>
          <w:rStyle w:val="HideTWBExt"/>
          <w:b w:val="0"/>
        </w:rPr>
        <w:t>&lt;/NumAm&gt;</w:t>
      </w:r>
    </w:p>
    <w:p w14:paraId="069E818E"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09DCE8B3" w14:textId="77777777" w:rsidR="00761C0F" w:rsidRPr="000B4CC7" w:rsidRDefault="00761C0F" w:rsidP="00761C0F">
      <w:pPr>
        <w:pStyle w:val="NormalBold"/>
      </w:pPr>
      <w:r w:rsidRPr="000B4CC7">
        <w:rPr>
          <w:rStyle w:val="HideTWBExt"/>
          <w:b w:val="0"/>
        </w:rPr>
        <w:t>&lt;/RepeatBlock-By&gt;</w:t>
      </w:r>
    </w:p>
    <w:p w14:paraId="7AD7D2C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4BDD52A"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20CC78C" w14:textId="77777777" w:rsidTr="00647906">
        <w:trPr>
          <w:trHeight w:hRule="exact" w:val="240"/>
          <w:jc w:val="center"/>
        </w:trPr>
        <w:tc>
          <w:tcPr>
            <w:tcW w:w="9752" w:type="dxa"/>
            <w:gridSpan w:val="2"/>
            <w:tcBorders>
              <w:top w:val="nil"/>
              <w:left w:val="nil"/>
              <w:bottom w:val="nil"/>
              <w:right w:val="nil"/>
            </w:tcBorders>
          </w:tcPr>
          <w:p w14:paraId="41A78100" w14:textId="77777777" w:rsidR="00761C0F" w:rsidRPr="000B4CC7" w:rsidRDefault="00761C0F" w:rsidP="00647906"/>
        </w:tc>
      </w:tr>
      <w:tr w:rsidR="00761C0F" w:rsidRPr="000B4CC7" w14:paraId="05F3A305" w14:textId="77777777" w:rsidTr="00647906">
        <w:trPr>
          <w:trHeight w:val="240"/>
          <w:jc w:val="center"/>
        </w:trPr>
        <w:tc>
          <w:tcPr>
            <w:tcW w:w="4876" w:type="dxa"/>
            <w:tcBorders>
              <w:top w:val="nil"/>
              <w:left w:val="nil"/>
              <w:bottom w:val="nil"/>
              <w:right w:val="nil"/>
            </w:tcBorders>
          </w:tcPr>
          <w:p w14:paraId="4F502AF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18C144D" w14:textId="77777777" w:rsidR="00761C0F" w:rsidRPr="000B4CC7" w:rsidRDefault="00761C0F" w:rsidP="00647906">
            <w:pPr>
              <w:pStyle w:val="AmColumnHeading"/>
            </w:pPr>
            <w:r w:rsidRPr="000B4CC7">
              <w:t>Grozījums</w:t>
            </w:r>
          </w:p>
        </w:tc>
      </w:tr>
      <w:tr w:rsidR="00761C0F" w:rsidRPr="000B4CC7" w14:paraId="0C65F5C4" w14:textId="77777777" w:rsidTr="00647906">
        <w:trPr>
          <w:jc w:val="center"/>
        </w:trPr>
        <w:tc>
          <w:tcPr>
            <w:tcW w:w="4876" w:type="dxa"/>
            <w:tcBorders>
              <w:top w:val="nil"/>
              <w:left w:val="nil"/>
              <w:bottom w:val="nil"/>
              <w:right w:val="nil"/>
            </w:tcBorders>
          </w:tcPr>
          <w:p w14:paraId="6EC1B082"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w:t>
            </w:r>
            <w:r w:rsidRPr="000B4CC7">
              <w:rPr>
                <w:b/>
                <w:i/>
              </w:rPr>
              <w:t>jāsniedz iespēja pabeigt</w:t>
            </w:r>
            <w:r w:rsidRPr="000B4CC7">
              <w:t xml:space="preserve"> Eiropas pētniecības telpas </w:t>
            </w:r>
            <w:r w:rsidRPr="000B4CC7">
              <w:rPr>
                <w:b/>
                <w:i/>
              </w:rPr>
              <w:t>izveidi</w:t>
            </w:r>
            <w:r w:rsidRPr="000B4CC7">
              <w:t xml:space="preserve">, tai skaitā </w:t>
            </w:r>
            <w:r w:rsidRPr="000B4CC7">
              <w:rPr>
                <w:b/>
                <w:i/>
              </w:rPr>
              <w:t>attīstot</w:t>
            </w:r>
            <w:r w:rsidRPr="000B4CC7">
              <w:t xml:space="preserve"> Eiropas augstākās izglītības nozares </w:t>
            </w:r>
            <w:r w:rsidRPr="000B4CC7">
              <w:rPr>
                <w:b/>
                <w:i/>
              </w:rPr>
              <w:t>spēju</w:t>
            </w:r>
            <w:r w:rsidRPr="000B4CC7">
              <w:t xml:space="preserve"> konkurēt ar partneriem visā pasaulē, īstenojot sadarbību, atbalstot</w:t>
            </w:r>
            <w:r w:rsidRPr="000B4CC7">
              <w:rPr>
                <w:b/>
                <w:i/>
              </w:rPr>
              <w:t xml:space="preserve"> un</w:t>
            </w:r>
            <w:r w:rsidRPr="000B4CC7">
              <w:t xml:space="preserve"> piesaistot talantus un piesaistot vairāk privāto ieguldījumu</w:t>
            </w:r>
            <w:r w:rsidRPr="000B4CC7">
              <w:rPr>
                <w:b/>
                <w:i/>
              </w:rPr>
              <w:t>, arī izmantojot iniciatīvas augstākās izglītības jomā, piemēram, Eiropas universitāšu alianses, sinerģijā ar “Erasmus+” un saskaņā ar šīs regulas mērķiem un darbībām</w:t>
            </w:r>
            <w:r w:rsidRPr="000B4CC7">
              <w:t>.</w:t>
            </w:r>
          </w:p>
        </w:tc>
        <w:tc>
          <w:tcPr>
            <w:tcW w:w="4876" w:type="dxa"/>
            <w:tcBorders>
              <w:top w:val="nil"/>
              <w:left w:val="nil"/>
              <w:bottom w:val="nil"/>
              <w:right w:val="nil"/>
            </w:tcBorders>
          </w:tcPr>
          <w:p w14:paraId="179D6630"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w:t>
            </w:r>
            <w:r w:rsidRPr="000B4CC7">
              <w:rPr>
                <w:b/>
                <w:i/>
              </w:rPr>
              <w:t xml:space="preserve">zinātnes un </w:t>
            </w:r>
            <w:r w:rsidRPr="000B4CC7">
              <w:t xml:space="preserve">tehnoloģiju jomā un spējai risināt </w:t>
            </w:r>
            <w:r w:rsidRPr="000B4CC7">
              <w:rPr>
                <w:b/>
                <w:i/>
              </w:rPr>
              <w:t xml:space="preserve">Eiropas un </w:t>
            </w:r>
            <w:r w:rsidRPr="000B4CC7">
              <w:t>globālas problēmas pirmām kārtām jābūt balstītai uz tās spēju sagatavot, piesaistīt un noturēt augstprasmīgu un starptautiskā līmenī saistītu pētniecības darbaspēku</w:t>
            </w:r>
            <w:r w:rsidRPr="000B4CC7">
              <w:rPr>
                <w:b/>
                <w:i/>
              </w:rPr>
              <w:t xml:space="preserve"> visā Savienībā</w:t>
            </w:r>
            <w:r w:rsidRPr="000B4CC7">
              <w:t xml:space="preserve">. Stratēģiskie ieguldījumi izcilos pētniekos, viņu apmācībā, mobilitātē un karjeras izredzēs gan akadēmiskajā vidē, gan ārpus tās, ir ļoti nozīmīgi, lai </w:t>
            </w:r>
            <w:r w:rsidRPr="000B4CC7">
              <w:rPr>
                <w:b/>
                <w:i/>
              </w:rPr>
              <w:t>sekmētu zinātniskus pētniecības un inovācijas sasniegumus, kuri radītu</w:t>
            </w:r>
            <w:r w:rsidRPr="000B4CC7">
              <w:t xml:space="preserve"> inovāciju, ekonomikas</w:t>
            </w:r>
            <w:r w:rsidRPr="000B4CC7">
              <w:rPr>
                <w:b/>
                <w:i/>
              </w:rPr>
              <w:t>, sociālo un vides</w:t>
            </w:r>
            <w:r w:rsidRPr="000B4CC7">
              <w:t xml:space="preserve"> noturību un sabiedrības labklājību. Saskaņā ar Eiropas pētnieku hartas principiem Marijas Kirī vārdā nosauktajām darbībām (MSCA) ir būtiska nozīme šā mērķa sasniegšanā. Programmai būtu jāstiprina saikne starp </w:t>
            </w:r>
            <w:r w:rsidRPr="000B4CC7">
              <w:rPr>
                <w:b/>
                <w:i/>
              </w:rPr>
              <w:t xml:space="preserve">organizācijām, kas veic pētījumus, </w:t>
            </w:r>
            <w:r w:rsidRPr="000B4CC7">
              <w:t xml:space="preserve">universitātēm un </w:t>
            </w:r>
            <w:r w:rsidRPr="000B4CC7">
              <w:rPr>
                <w:b/>
                <w:i/>
              </w:rPr>
              <w:t xml:space="preserve">citām augstākās izglītības un apmācības iestādēm, kā arī </w:t>
            </w:r>
            <w:r w:rsidRPr="000B4CC7">
              <w:t>inovācijas ekosistēmām, tai skaitā privāto sektoru</w:t>
            </w:r>
            <w:r w:rsidRPr="000B4CC7">
              <w:rPr>
                <w:b/>
                <w:i/>
              </w:rPr>
              <w:t>, ievērojot drošības, pētniecības drošības un tehnoloģiskās suverenitātes mērķus</w:t>
            </w:r>
            <w:r w:rsidRPr="000B4CC7">
              <w:t xml:space="preserve">. Tai būtu </w:t>
            </w:r>
            <w:r w:rsidRPr="000B4CC7">
              <w:rPr>
                <w:b/>
                <w:i/>
              </w:rPr>
              <w:t>jāsekmē</w:t>
            </w:r>
            <w:r w:rsidRPr="000B4CC7">
              <w:t xml:space="preserve"> Eiropas pētniecības telpas </w:t>
            </w:r>
            <w:r w:rsidRPr="000B4CC7">
              <w:rPr>
                <w:b/>
                <w:i/>
              </w:rPr>
              <w:t>izveide un jāpalīdz veidot sinerģiju ar Eiropas izglītības telpu tās augstākās izglītības dimensijā</w:t>
            </w:r>
            <w:r w:rsidRPr="000B4CC7">
              <w:t xml:space="preserve">, tai skaitā </w:t>
            </w:r>
            <w:r w:rsidRPr="000B4CC7">
              <w:rPr>
                <w:b/>
                <w:i/>
              </w:rPr>
              <w:t>ar Eiropas universitāšu aliansēm un “Erasmus+”. Tam būtu jāpalīdz attīstīt</w:t>
            </w:r>
            <w:r w:rsidRPr="000B4CC7">
              <w:t xml:space="preserve"> Eiropas augstākās izglītības nozares </w:t>
            </w:r>
            <w:r w:rsidRPr="000B4CC7">
              <w:rPr>
                <w:b/>
                <w:i/>
              </w:rPr>
              <w:t>spēja</w:t>
            </w:r>
            <w:r w:rsidRPr="000B4CC7">
              <w:t xml:space="preserve"> konkurēt ar partneriem visā pasaulē, īstenojot sadarbību un atbalstot</w:t>
            </w:r>
            <w:r w:rsidRPr="000B4CC7">
              <w:rPr>
                <w:b/>
                <w:i/>
              </w:rPr>
              <w:t>,</w:t>
            </w:r>
            <w:r w:rsidRPr="000B4CC7">
              <w:t xml:space="preserve"> piesaistot </w:t>
            </w:r>
            <w:r w:rsidRPr="000B4CC7">
              <w:rPr>
                <w:b/>
                <w:i/>
              </w:rPr>
              <w:t xml:space="preserve">un noturot </w:t>
            </w:r>
            <w:r w:rsidRPr="000B4CC7">
              <w:t>patiesus talantus, kā arī piesaistot vairāk privāto ieguldījumu.</w:t>
            </w:r>
          </w:p>
        </w:tc>
      </w:tr>
    </w:tbl>
    <w:p w14:paraId="3E9207C4"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340C073" w14:textId="77777777" w:rsidR="00761C0F" w:rsidRPr="000B4CC7" w:rsidRDefault="00761C0F" w:rsidP="00761C0F">
      <w:r w:rsidRPr="000B4CC7">
        <w:rPr>
          <w:rStyle w:val="HideTWBExt"/>
        </w:rPr>
        <w:t>&lt;/Amend&gt;</w:t>
      </w:r>
    </w:p>
    <w:p w14:paraId="6D83738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309</w:t>
      </w:r>
      <w:r w:rsidRPr="000B4CC7">
        <w:rPr>
          <w:rStyle w:val="HideTWBExt"/>
          <w:b w:val="0"/>
        </w:rPr>
        <w:t>&lt;/NumAm&gt;</w:t>
      </w:r>
    </w:p>
    <w:p w14:paraId="66F34653" w14:textId="77777777" w:rsidR="00761C0F" w:rsidRPr="000B4CC7" w:rsidRDefault="00761C0F" w:rsidP="00761C0F">
      <w:pPr>
        <w:pStyle w:val="NormalBold"/>
      </w:pPr>
      <w:r w:rsidRPr="000B4CC7">
        <w:rPr>
          <w:rStyle w:val="HideTWBExt"/>
          <w:b w:val="0"/>
        </w:rPr>
        <w:t>&lt;RepeatBlock-By&gt;&lt;Members&gt;</w:t>
      </w:r>
      <w:r w:rsidRPr="000B4CC7">
        <w:t>András Gyürk</w:t>
      </w:r>
      <w:r w:rsidRPr="000B4CC7">
        <w:rPr>
          <w:rStyle w:val="HideTWBExt"/>
          <w:b w:val="0"/>
        </w:rPr>
        <w:t>&lt;/Members&gt;</w:t>
      </w:r>
    </w:p>
    <w:p w14:paraId="1DDDC0FC" w14:textId="77777777" w:rsidR="00761C0F" w:rsidRPr="000B4CC7" w:rsidRDefault="00761C0F" w:rsidP="00761C0F">
      <w:pPr>
        <w:pStyle w:val="NormalBold"/>
      </w:pPr>
      <w:r w:rsidRPr="000B4CC7">
        <w:rPr>
          <w:rStyle w:val="HideTWBExt"/>
          <w:b w:val="0"/>
        </w:rPr>
        <w:t>&lt;/RepeatBlock-By&gt;</w:t>
      </w:r>
    </w:p>
    <w:p w14:paraId="5F414D6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7442C2E"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183AB59" w14:textId="77777777" w:rsidTr="00647906">
        <w:trPr>
          <w:trHeight w:hRule="exact" w:val="240"/>
          <w:jc w:val="center"/>
        </w:trPr>
        <w:tc>
          <w:tcPr>
            <w:tcW w:w="9752" w:type="dxa"/>
            <w:gridSpan w:val="2"/>
            <w:tcBorders>
              <w:top w:val="nil"/>
              <w:left w:val="nil"/>
              <w:bottom w:val="nil"/>
              <w:right w:val="nil"/>
            </w:tcBorders>
          </w:tcPr>
          <w:p w14:paraId="3D5FDBE5" w14:textId="77777777" w:rsidR="00761C0F" w:rsidRPr="000B4CC7" w:rsidRDefault="00761C0F" w:rsidP="00647906"/>
        </w:tc>
      </w:tr>
      <w:tr w:rsidR="00761C0F" w:rsidRPr="000B4CC7" w14:paraId="1540B604" w14:textId="77777777" w:rsidTr="00647906">
        <w:trPr>
          <w:trHeight w:val="240"/>
          <w:jc w:val="center"/>
        </w:trPr>
        <w:tc>
          <w:tcPr>
            <w:tcW w:w="4876" w:type="dxa"/>
            <w:tcBorders>
              <w:top w:val="nil"/>
              <w:left w:val="nil"/>
              <w:bottom w:val="nil"/>
              <w:right w:val="nil"/>
            </w:tcBorders>
          </w:tcPr>
          <w:p w14:paraId="53512FE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CA87295" w14:textId="77777777" w:rsidR="00761C0F" w:rsidRPr="000B4CC7" w:rsidRDefault="00761C0F" w:rsidP="00647906">
            <w:pPr>
              <w:pStyle w:val="AmColumnHeading"/>
            </w:pPr>
            <w:r w:rsidRPr="000B4CC7">
              <w:t>Grozījums</w:t>
            </w:r>
          </w:p>
        </w:tc>
      </w:tr>
      <w:tr w:rsidR="00761C0F" w:rsidRPr="000B4CC7" w14:paraId="431B94E7" w14:textId="77777777" w:rsidTr="00647906">
        <w:trPr>
          <w:jc w:val="center"/>
        </w:trPr>
        <w:tc>
          <w:tcPr>
            <w:tcW w:w="4876" w:type="dxa"/>
            <w:tcBorders>
              <w:top w:val="nil"/>
              <w:left w:val="nil"/>
              <w:bottom w:val="nil"/>
              <w:right w:val="nil"/>
            </w:tcBorders>
          </w:tcPr>
          <w:p w14:paraId="6E9382E7"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w:t>
            </w:r>
            <w:r w:rsidRPr="000B4CC7">
              <w:rPr>
                <w:b/>
                <w:i/>
              </w:rPr>
              <w:t>jāsniedz</w:t>
            </w:r>
            <w:r w:rsidRPr="000B4CC7">
              <w:t xml:space="preserve"> iespēja pabeigt Eiropas pētniecības telpas izveidi, tai skaitā </w:t>
            </w:r>
            <w:r w:rsidRPr="000B4CC7">
              <w:rPr>
                <w:b/>
                <w:i/>
              </w:rPr>
              <w:t>attīstot</w:t>
            </w:r>
            <w:r w:rsidRPr="000B4CC7">
              <w:t xml:space="preserve"> Eiropas augstākās izglītības nozares spēju konkurēt ar partneriem visā pasaulē, īstenojot sadarbību, atbalstot un piesaistot talantus un piesaistot vairāk privāto ieguldījumu</w:t>
            </w:r>
            <w:r w:rsidRPr="000B4CC7">
              <w:rPr>
                <w:b/>
                <w:i/>
              </w:rPr>
              <w:t>, arī izmantojot iniciatīvas augstākās izglītības jomā, piemēram, Eiropas universitāšu alianses, sinerģijā ar “Erasmus+” un saskaņā ar šīs regulas mērķiem un darbībām</w:t>
            </w:r>
            <w:r w:rsidRPr="000B4CC7">
              <w:t>.</w:t>
            </w:r>
          </w:p>
        </w:tc>
        <w:tc>
          <w:tcPr>
            <w:tcW w:w="4876" w:type="dxa"/>
            <w:tcBorders>
              <w:top w:val="nil"/>
              <w:left w:val="nil"/>
              <w:bottom w:val="nil"/>
              <w:right w:val="nil"/>
            </w:tcBorders>
          </w:tcPr>
          <w:p w14:paraId="2C11D4C0"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w:t>
            </w:r>
            <w:r w:rsidRPr="000B4CC7">
              <w:rPr>
                <w:b/>
                <w:i/>
              </w:rPr>
              <w:t xml:space="preserve">zinātnes un </w:t>
            </w:r>
            <w:r w:rsidRPr="000B4CC7">
              <w:t>tehnoloģiju jomā un spējai risināt globālas problēmas pirmām kārtām jābūt balstītai uz tās spēju sagatavot, piesaistīt un noturēt augstprasmīgu un</w:t>
            </w:r>
            <w:r w:rsidRPr="000B4CC7">
              <w:rPr>
                <w:b/>
                <w:i/>
              </w:rPr>
              <w:t>, ņemot vērā drošības apsvērumus,</w:t>
            </w:r>
            <w:r w:rsidRPr="000B4CC7">
              <w:t xml:space="preserve"> starptautiskā līmenī saistītu pētniecības darbaspēku</w:t>
            </w:r>
            <w:r w:rsidRPr="000B4CC7">
              <w:rPr>
                <w:b/>
                <w:i/>
              </w:rPr>
              <w:t xml:space="preserve"> visā Savienībā</w:t>
            </w:r>
            <w:r w:rsidRPr="000B4CC7">
              <w:t xml:space="preserve">. Stratēģiskie ieguldījumi izcilos pētniekos, viņu apmācībā, mobilitātē un karjeras izredzēs gan akadēmiskajā vidē, gan ārpus tās, ir ļoti nozīmīgi, lai </w:t>
            </w:r>
            <w:r w:rsidRPr="000B4CC7">
              <w:rPr>
                <w:b/>
                <w:i/>
              </w:rPr>
              <w:t>sekmētu zinātniskus sasniegumus, kuri radītu</w:t>
            </w:r>
            <w:r w:rsidRPr="000B4CC7">
              <w:t xml:space="preserve"> zināšanas, inovāciju, ekonomikas noturību un sabiedrības labklājību. Saskaņā ar Eiropas pētnieku hartas principiem Marijas Kirī vārdā nosauktajām darbībām (MSCA) ir būtiska nozīme šā mērķa sasniegšanā. Programmai būtu jāstiprina saikne starp </w:t>
            </w:r>
            <w:r w:rsidRPr="000B4CC7">
              <w:rPr>
                <w:b/>
                <w:i/>
              </w:rPr>
              <w:t xml:space="preserve">organizācijām, kas veic pētījumus, </w:t>
            </w:r>
            <w:r w:rsidRPr="000B4CC7">
              <w:t xml:space="preserve">universitātēm un inovācijas ekosistēmām, tai skaitā privāto sektoru. Tai būtu </w:t>
            </w:r>
            <w:r w:rsidRPr="000B4CC7">
              <w:rPr>
                <w:b/>
                <w:i/>
              </w:rPr>
              <w:t>jāsekmē</w:t>
            </w:r>
            <w:r w:rsidRPr="000B4CC7">
              <w:t xml:space="preserve"> iespēja pabeigt Eiropas pētniecības telpas izveidi</w:t>
            </w:r>
            <w:r w:rsidRPr="000B4CC7">
              <w:rPr>
                <w:b/>
                <w:i/>
              </w:rPr>
              <w:t>, jāatbalsta nepietiekami pārstāvēti reģioni un valstis un jāpalīdz veidot sinerģiju ar Eiropas izglītības telpu tās augstākās izglītības dimensijā</w:t>
            </w:r>
            <w:r w:rsidRPr="000B4CC7">
              <w:t xml:space="preserve">, tai skaitā </w:t>
            </w:r>
            <w:r w:rsidRPr="000B4CC7">
              <w:rPr>
                <w:b/>
                <w:i/>
              </w:rPr>
              <w:t>ar Eiropas Inovāciju un tehnoloģiju institūtu, Eiropas universitāšu aliansēm un “Erasmus+”. Tam būtu jāpalīdz attīstīt</w:t>
            </w:r>
            <w:r w:rsidRPr="000B4CC7">
              <w:t xml:space="preserve"> Eiropas augstākās izglītības nozares spēja konkurēt ar partneriem visā pasaulē, īstenojot sadarbību un atbalstot un piesaistot patiesus talantus, kā arī piesaistot vairāk privāto ieguldījumu.</w:t>
            </w:r>
          </w:p>
        </w:tc>
      </w:tr>
    </w:tbl>
    <w:p w14:paraId="142C42E1"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10E66DE" w14:textId="77777777" w:rsidR="00761C0F" w:rsidRPr="000B4CC7" w:rsidRDefault="00761C0F" w:rsidP="00761C0F">
      <w:r w:rsidRPr="000B4CC7">
        <w:rPr>
          <w:rStyle w:val="HideTWBExt"/>
        </w:rPr>
        <w:t>&lt;/Amend&gt;</w:t>
      </w:r>
    </w:p>
    <w:p w14:paraId="01F7DB3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310</w:t>
      </w:r>
      <w:r w:rsidRPr="000B4CC7">
        <w:rPr>
          <w:rStyle w:val="HideTWBExt"/>
          <w:b w:val="0"/>
        </w:rPr>
        <w:t>&lt;/NumAm&gt;</w:t>
      </w:r>
    </w:p>
    <w:p w14:paraId="1CA06E72"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51B9D31F" w14:textId="77777777" w:rsidR="00761C0F" w:rsidRPr="000B4CC7" w:rsidRDefault="00761C0F" w:rsidP="00761C0F">
      <w:pPr>
        <w:pStyle w:val="NormalBold"/>
      </w:pPr>
      <w:r w:rsidRPr="000B4CC7">
        <w:rPr>
          <w:rStyle w:val="HideTWBExt"/>
          <w:b w:val="0"/>
        </w:rPr>
        <w:t>&lt;/RepeatBlock-By&gt;</w:t>
      </w:r>
    </w:p>
    <w:p w14:paraId="60E5369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46BE8AA"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56E36B8" w14:textId="77777777" w:rsidTr="00647906">
        <w:trPr>
          <w:trHeight w:hRule="exact" w:val="240"/>
          <w:jc w:val="center"/>
        </w:trPr>
        <w:tc>
          <w:tcPr>
            <w:tcW w:w="9752" w:type="dxa"/>
            <w:gridSpan w:val="2"/>
            <w:tcBorders>
              <w:top w:val="nil"/>
              <w:left w:val="nil"/>
              <w:bottom w:val="nil"/>
              <w:right w:val="nil"/>
            </w:tcBorders>
          </w:tcPr>
          <w:p w14:paraId="4AC9A93C" w14:textId="77777777" w:rsidR="00761C0F" w:rsidRPr="000B4CC7" w:rsidRDefault="00761C0F" w:rsidP="00647906"/>
        </w:tc>
      </w:tr>
      <w:tr w:rsidR="00761C0F" w:rsidRPr="000B4CC7" w14:paraId="1A8002C5" w14:textId="77777777" w:rsidTr="00647906">
        <w:trPr>
          <w:trHeight w:val="240"/>
          <w:jc w:val="center"/>
        </w:trPr>
        <w:tc>
          <w:tcPr>
            <w:tcW w:w="4876" w:type="dxa"/>
            <w:tcBorders>
              <w:top w:val="nil"/>
              <w:left w:val="nil"/>
              <w:bottom w:val="nil"/>
              <w:right w:val="nil"/>
            </w:tcBorders>
          </w:tcPr>
          <w:p w14:paraId="6035F51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108D27F" w14:textId="77777777" w:rsidR="00761C0F" w:rsidRPr="000B4CC7" w:rsidRDefault="00761C0F" w:rsidP="00647906">
            <w:pPr>
              <w:pStyle w:val="AmColumnHeading"/>
            </w:pPr>
            <w:r w:rsidRPr="000B4CC7">
              <w:t>Grozījums</w:t>
            </w:r>
          </w:p>
        </w:tc>
      </w:tr>
      <w:tr w:rsidR="00761C0F" w:rsidRPr="000B4CC7" w14:paraId="5E2317F6" w14:textId="77777777" w:rsidTr="00647906">
        <w:trPr>
          <w:jc w:val="center"/>
        </w:trPr>
        <w:tc>
          <w:tcPr>
            <w:tcW w:w="4876" w:type="dxa"/>
            <w:tcBorders>
              <w:top w:val="nil"/>
              <w:left w:val="nil"/>
              <w:bottom w:val="nil"/>
              <w:right w:val="nil"/>
            </w:tcBorders>
          </w:tcPr>
          <w:p w14:paraId="3BF6EE9F" w14:textId="77777777" w:rsidR="00761C0F" w:rsidRPr="000B4CC7" w:rsidRDefault="00761C0F" w:rsidP="00647906">
            <w:pPr>
              <w:pStyle w:val="Normal6a"/>
            </w:pPr>
            <w:r w:rsidRPr="000B4CC7">
              <w:t>(14)</w:t>
            </w:r>
            <w:r w:rsidRPr="000B4CC7">
              <w:tab/>
              <w:t>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w:t>
            </w:r>
            <w:r w:rsidRPr="000B4CC7">
              <w:rPr>
                <w:b/>
                <w:bCs/>
                <w:i/>
                <w:iCs/>
              </w:rPr>
              <w:t>,</w:t>
            </w:r>
            <w:r w:rsidRPr="000B4CC7">
              <w:t xml:space="preserve">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c>
          <w:tcPr>
            <w:tcW w:w="4876" w:type="dxa"/>
            <w:tcBorders>
              <w:top w:val="nil"/>
              <w:left w:val="nil"/>
              <w:bottom w:val="nil"/>
              <w:right w:val="nil"/>
            </w:tcBorders>
          </w:tcPr>
          <w:p w14:paraId="0B2D264D"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w:t>
            </w:r>
            <w:r w:rsidRPr="000B4CC7">
              <w:rPr>
                <w:b/>
                <w:i/>
              </w:rPr>
              <w:t>un pastāvīgā prasmju pilnveidē, kas nodrošinātu nepieciešamo profesionāļu pieejamību vidējā termiņā un ilgtermiņā</w:t>
            </w:r>
            <w:r w:rsidRPr="000B4CC7">
              <w:t xml:space="preserve">, </w:t>
            </w:r>
            <w:r w:rsidRPr="000B4CC7">
              <w:rPr>
                <w:b/>
                <w:i/>
              </w:rPr>
              <w:t>kā arī</w:t>
            </w:r>
            <w:r w:rsidRPr="000B4CC7">
              <w:t xml:space="preserve">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partneriem visā pasaulē, īstenojot sadarbību, atbalstot un piesaistot talantus un piesaistot vairāk privāto ieguldījumu, arī </w:t>
            </w:r>
            <w:r w:rsidRPr="000B4CC7">
              <w:rPr>
                <w:b/>
                <w:i/>
              </w:rPr>
              <w:t>izvairoties no ierobežojošiem ģeogrāfiskiem vai institucionāliem kritērijiem, lai nodrošinātu pilnīgu atvērtību talantiem no visas pasaules</w:t>
            </w:r>
            <w:r w:rsidRPr="000B4CC7">
              <w:t xml:space="preserve"> </w:t>
            </w:r>
            <w:r w:rsidRPr="000B4CC7">
              <w:rPr>
                <w:b/>
                <w:i/>
              </w:rPr>
              <w:t>un privāto ieguldījumu efektīvāku piesaisti, kā arī</w:t>
            </w:r>
            <w:r w:rsidRPr="000B4CC7">
              <w:t xml:space="preserve"> izmantojot iniciatīvas augstākās izglītības jomā, piemēram, Eiropas universitāšu alianses, sinerģijā ar </w:t>
            </w:r>
            <w:r w:rsidRPr="000B4CC7">
              <w:lastRenderedPageBreak/>
              <w:t>“Erasmus+” un saskaņā ar šīs regulas mērķiem un darbībām.</w:t>
            </w:r>
          </w:p>
        </w:tc>
      </w:tr>
    </w:tbl>
    <w:p w14:paraId="035B16D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588884E8"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085F9EB6" w14:textId="77777777" w:rsidR="00761C0F" w:rsidRPr="000B4CC7" w:rsidRDefault="00761C0F" w:rsidP="00761C0F">
      <w:pPr>
        <w:pStyle w:val="AmJustText"/>
      </w:pPr>
      <w:r w:rsidRPr="000B4CC7">
        <w:t>Visu jomu pētnieku apmācība un pastāvīga prasmju pilnveide ir būtiska, lai apmierinātu vidēja termiņa un ilgtermiņa pieprasījumu pēc profesionāļiem, kā arī nodrošinātu viņu mobilitāti un karjeras izredzes gan akadēmiskajā vidē, gan ārpus tās.</w:t>
      </w:r>
    </w:p>
    <w:p w14:paraId="57586B35" w14:textId="77777777" w:rsidR="00761C0F" w:rsidRPr="000B4CC7" w:rsidRDefault="00761C0F" w:rsidP="00761C0F">
      <w:r w:rsidRPr="000B4CC7">
        <w:rPr>
          <w:rStyle w:val="HideTWBExt"/>
        </w:rPr>
        <w:t>&lt;/Amend&gt;</w:t>
      </w:r>
    </w:p>
    <w:p w14:paraId="040DBDD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311</w:t>
      </w:r>
      <w:r w:rsidRPr="000B4CC7">
        <w:rPr>
          <w:rStyle w:val="HideTWBExt"/>
          <w:b w:val="0"/>
        </w:rPr>
        <w:t>&lt;/NumAm&gt;</w:t>
      </w:r>
    </w:p>
    <w:p w14:paraId="1E37DC2F" w14:textId="77777777" w:rsidR="00761C0F" w:rsidRPr="000B4CC7" w:rsidRDefault="00761C0F" w:rsidP="00761C0F">
      <w:pPr>
        <w:pStyle w:val="NormalBold"/>
      </w:pPr>
      <w:r w:rsidRPr="000B4CC7">
        <w:rPr>
          <w:rStyle w:val="HideTWBExt"/>
          <w:b w:val="0"/>
        </w:rPr>
        <w:t>&lt;RepeatBlock-By&gt;&lt;Members&gt;</w:t>
      </w:r>
      <w:r w:rsidRPr="000B4CC7">
        <w:t>Nikos Pappas, Jussi Saramo, Anthony Smith</w:t>
      </w:r>
      <w:r w:rsidRPr="000B4CC7">
        <w:rPr>
          <w:rStyle w:val="HideTWBExt"/>
          <w:b w:val="0"/>
        </w:rPr>
        <w:t>&lt;/Members&gt;</w:t>
      </w:r>
    </w:p>
    <w:p w14:paraId="6006C812" w14:textId="77777777" w:rsidR="00761C0F" w:rsidRPr="000B4CC7" w:rsidRDefault="00761C0F" w:rsidP="00761C0F">
      <w:pPr>
        <w:pStyle w:val="NormalBold"/>
      </w:pPr>
      <w:r w:rsidRPr="000B4CC7">
        <w:rPr>
          <w:rStyle w:val="HideTWBExt"/>
          <w:b w:val="0"/>
        </w:rPr>
        <w:t>&lt;/RepeatBlock-By&gt;</w:t>
      </w:r>
    </w:p>
    <w:p w14:paraId="7F3641F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F8C8780"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8129E11" w14:textId="77777777" w:rsidTr="00647906">
        <w:trPr>
          <w:trHeight w:hRule="exact" w:val="240"/>
          <w:jc w:val="center"/>
        </w:trPr>
        <w:tc>
          <w:tcPr>
            <w:tcW w:w="9752" w:type="dxa"/>
            <w:gridSpan w:val="2"/>
            <w:tcBorders>
              <w:top w:val="nil"/>
              <w:left w:val="nil"/>
              <w:bottom w:val="nil"/>
              <w:right w:val="nil"/>
            </w:tcBorders>
          </w:tcPr>
          <w:p w14:paraId="2D372852" w14:textId="77777777" w:rsidR="00761C0F" w:rsidRPr="000B4CC7" w:rsidRDefault="00761C0F" w:rsidP="00647906"/>
        </w:tc>
      </w:tr>
      <w:tr w:rsidR="00761C0F" w:rsidRPr="000B4CC7" w14:paraId="315EA90C" w14:textId="77777777" w:rsidTr="00647906">
        <w:trPr>
          <w:trHeight w:val="240"/>
          <w:jc w:val="center"/>
        </w:trPr>
        <w:tc>
          <w:tcPr>
            <w:tcW w:w="4876" w:type="dxa"/>
            <w:tcBorders>
              <w:top w:val="nil"/>
              <w:left w:val="nil"/>
              <w:bottom w:val="nil"/>
              <w:right w:val="nil"/>
            </w:tcBorders>
          </w:tcPr>
          <w:p w14:paraId="3D46C89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F894D13" w14:textId="77777777" w:rsidR="00761C0F" w:rsidRPr="000B4CC7" w:rsidRDefault="00761C0F" w:rsidP="00647906">
            <w:pPr>
              <w:pStyle w:val="AmColumnHeading"/>
            </w:pPr>
            <w:r w:rsidRPr="000B4CC7">
              <w:t>Grozījums</w:t>
            </w:r>
          </w:p>
        </w:tc>
      </w:tr>
      <w:tr w:rsidR="00761C0F" w:rsidRPr="000B4CC7" w14:paraId="4211BF03" w14:textId="77777777" w:rsidTr="00647906">
        <w:trPr>
          <w:jc w:val="center"/>
        </w:trPr>
        <w:tc>
          <w:tcPr>
            <w:tcW w:w="4876" w:type="dxa"/>
            <w:tcBorders>
              <w:top w:val="nil"/>
              <w:left w:val="nil"/>
              <w:bottom w:val="nil"/>
              <w:right w:val="nil"/>
            </w:tcBorders>
          </w:tcPr>
          <w:p w14:paraId="1787EE5B"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partneriem visā pasaulē, īstenojot sadarbību, atbalstot un piesaistot talantus un piesaistot vairāk privāto ieguldījumu, arī izmantojot iniciatīvas augstākās izglītības jomā, piemēram, Eiropas </w:t>
            </w:r>
            <w:r w:rsidRPr="000B4CC7">
              <w:lastRenderedPageBreak/>
              <w:t>universitāšu alianses, sinerģijā ar “Erasmus+” un saskaņā ar šīs regulas mērķiem un darbībām.</w:t>
            </w:r>
          </w:p>
        </w:tc>
        <w:tc>
          <w:tcPr>
            <w:tcW w:w="4876" w:type="dxa"/>
            <w:tcBorders>
              <w:top w:val="nil"/>
              <w:left w:val="nil"/>
              <w:bottom w:val="nil"/>
              <w:right w:val="nil"/>
            </w:tcBorders>
          </w:tcPr>
          <w:p w14:paraId="54CFC6FD" w14:textId="77777777" w:rsidR="00761C0F" w:rsidRPr="000B4CC7" w:rsidRDefault="00761C0F" w:rsidP="00647906">
            <w:pPr>
              <w:pStyle w:val="Normal6a"/>
            </w:pPr>
            <w:r w:rsidRPr="000B4CC7">
              <w:lastRenderedPageBreak/>
              <w:t>(14)</w:t>
            </w:r>
            <w:r w:rsidRPr="000B4CC7">
              <w:tab/>
              <w:t>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w:t>
            </w:r>
            <w:r w:rsidRPr="000B4CC7">
              <w:rPr>
                <w:b/>
                <w:i/>
              </w:rPr>
              <w:t xml:space="preserve"> Šiem stratēģiskajiem ieguldījumiem būtu arī jāsekmē stabilas un pievilcīgas karjeras, taisnīgs atalgojums, pienācīgi darba apstākļi, kolektīvās tiesības, vienlīdzīga attieksme un rīcība pret nestabilu nodarbinātību pētniecībā un augstākajā izglītībā.</w:t>
            </w:r>
            <w:r w:rsidRPr="000B4CC7">
              <w:t xml:space="preserve">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w:t>
            </w:r>
            <w:r w:rsidRPr="000B4CC7">
              <w:lastRenderedPageBreak/>
              <w:t>izglītības nozares spēju konkurēt ar 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r>
    </w:tbl>
    <w:p w14:paraId="3DD9AD88"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2E31345" w14:textId="77777777" w:rsidR="00761C0F" w:rsidRPr="000B4CC7" w:rsidRDefault="00761C0F" w:rsidP="00761C0F">
      <w:r w:rsidRPr="000B4CC7">
        <w:rPr>
          <w:rStyle w:val="HideTWBExt"/>
        </w:rPr>
        <w:t>&lt;/Amend&gt;</w:t>
      </w:r>
    </w:p>
    <w:p w14:paraId="3A5224C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312</w:t>
      </w:r>
      <w:r w:rsidRPr="000B4CC7">
        <w:rPr>
          <w:rStyle w:val="HideTWBExt"/>
          <w:b w:val="0"/>
        </w:rPr>
        <w:t>&lt;/NumAm&gt;</w:t>
      </w:r>
    </w:p>
    <w:p w14:paraId="7C598323" w14:textId="77777777" w:rsidR="00761C0F" w:rsidRPr="000B4CC7" w:rsidRDefault="00761C0F" w:rsidP="00761C0F">
      <w:pPr>
        <w:pStyle w:val="NormalBold"/>
      </w:pPr>
      <w:r w:rsidRPr="000B4CC7">
        <w:rPr>
          <w:rStyle w:val="HideTWBExt"/>
          <w:b w:val="0"/>
        </w:rPr>
        <w:t>&lt;RepeatBlock-By&gt;&lt;Members&gt;</w:t>
      </w:r>
      <w:r w:rsidRPr="000B4CC7">
        <w:t>Elena Donazzan, Nicola Procaccini, Mariateresa Vivaldini, Carlo Ciccioli, Alessandro Ciriani, Pietro Fiocchi, Lara Magoni, Francesco Torselli</w:t>
      </w:r>
      <w:r w:rsidRPr="000B4CC7">
        <w:rPr>
          <w:rStyle w:val="HideTWBExt"/>
          <w:b w:val="0"/>
        </w:rPr>
        <w:t>&lt;/Members&gt;</w:t>
      </w:r>
    </w:p>
    <w:p w14:paraId="1108D34C" w14:textId="77777777" w:rsidR="00761C0F" w:rsidRPr="000B4CC7" w:rsidRDefault="00761C0F" w:rsidP="00761C0F">
      <w:pPr>
        <w:pStyle w:val="NormalBold"/>
      </w:pPr>
      <w:r w:rsidRPr="000B4CC7">
        <w:rPr>
          <w:rStyle w:val="HideTWBExt"/>
          <w:b w:val="0"/>
        </w:rPr>
        <w:t>&lt;/RepeatBlock-By&gt;</w:t>
      </w:r>
    </w:p>
    <w:p w14:paraId="1A9ECE9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9678736"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97F0EA3" w14:textId="77777777" w:rsidTr="00647906">
        <w:trPr>
          <w:trHeight w:hRule="exact" w:val="240"/>
          <w:jc w:val="center"/>
        </w:trPr>
        <w:tc>
          <w:tcPr>
            <w:tcW w:w="9752" w:type="dxa"/>
            <w:gridSpan w:val="2"/>
            <w:tcBorders>
              <w:top w:val="nil"/>
              <w:left w:val="nil"/>
              <w:bottom w:val="nil"/>
              <w:right w:val="nil"/>
            </w:tcBorders>
          </w:tcPr>
          <w:p w14:paraId="73BB0A17" w14:textId="77777777" w:rsidR="00761C0F" w:rsidRPr="000B4CC7" w:rsidRDefault="00761C0F" w:rsidP="00647906"/>
        </w:tc>
      </w:tr>
      <w:tr w:rsidR="00761C0F" w:rsidRPr="000B4CC7" w14:paraId="4F089A60" w14:textId="77777777" w:rsidTr="00647906">
        <w:trPr>
          <w:trHeight w:val="240"/>
          <w:jc w:val="center"/>
        </w:trPr>
        <w:tc>
          <w:tcPr>
            <w:tcW w:w="4876" w:type="dxa"/>
            <w:tcBorders>
              <w:top w:val="nil"/>
              <w:left w:val="nil"/>
              <w:bottom w:val="nil"/>
              <w:right w:val="nil"/>
            </w:tcBorders>
          </w:tcPr>
          <w:p w14:paraId="4A616DD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6BF96CB" w14:textId="77777777" w:rsidR="00761C0F" w:rsidRPr="000B4CC7" w:rsidRDefault="00761C0F" w:rsidP="00647906">
            <w:pPr>
              <w:pStyle w:val="AmColumnHeading"/>
            </w:pPr>
            <w:r w:rsidRPr="000B4CC7">
              <w:t>Grozījums</w:t>
            </w:r>
          </w:p>
        </w:tc>
      </w:tr>
      <w:tr w:rsidR="00761C0F" w:rsidRPr="000B4CC7" w14:paraId="60D3EE02" w14:textId="77777777" w:rsidTr="00647906">
        <w:trPr>
          <w:jc w:val="center"/>
        </w:trPr>
        <w:tc>
          <w:tcPr>
            <w:tcW w:w="4876" w:type="dxa"/>
            <w:tcBorders>
              <w:top w:val="nil"/>
              <w:left w:val="nil"/>
              <w:bottom w:val="nil"/>
              <w:right w:val="nil"/>
            </w:tcBorders>
          </w:tcPr>
          <w:p w14:paraId="18172A4C"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partneriem visā pasaulē, īstenojot </w:t>
            </w:r>
            <w:r w:rsidRPr="000B4CC7">
              <w:lastRenderedPageBreak/>
              <w:t>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c>
          <w:tcPr>
            <w:tcW w:w="4876" w:type="dxa"/>
            <w:tcBorders>
              <w:top w:val="nil"/>
              <w:left w:val="nil"/>
              <w:bottom w:val="nil"/>
              <w:right w:val="nil"/>
            </w:tcBorders>
          </w:tcPr>
          <w:p w14:paraId="4BBE5BC8" w14:textId="77777777" w:rsidR="00761C0F" w:rsidRPr="000B4CC7" w:rsidRDefault="00761C0F" w:rsidP="00647906">
            <w:pPr>
              <w:pStyle w:val="Normal6a"/>
            </w:pPr>
            <w:r w:rsidRPr="000B4CC7">
              <w:lastRenderedPageBreak/>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w:t>
            </w:r>
            <w:r w:rsidRPr="000B4CC7">
              <w:rPr>
                <w:b/>
                <w:i/>
              </w:rPr>
              <w:t xml:space="preserve">fundamentālos un lietišķos pētījumus, </w:t>
            </w:r>
            <w:r w:rsidRPr="000B4CC7">
              <w:t xml:space="preserve">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w:t>
            </w:r>
            <w:r w:rsidRPr="000B4CC7">
              <w:lastRenderedPageBreak/>
              <w:t>partneriem visā pasaulē, īstenojot sadarbību, atbalstot un piesaistot talantus un piesaistot vairāk privāto ieguldījumu</w:t>
            </w:r>
            <w:r w:rsidRPr="000B4CC7">
              <w:rPr>
                <w:b/>
                <w:i/>
              </w:rPr>
              <w:t xml:space="preserve"> un publiskā un privātā sektora partnerību</w:t>
            </w:r>
            <w:r w:rsidRPr="000B4CC7">
              <w:t>, arī izmantojot iniciatīvas augstākās izglītības jomā, piemēram, Eiropas universitāšu alianses</w:t>
            </w:r>
            <w:r w:rsidRPr="000B4CC7">
              <w:rPr>
                <w:b/>
                <w:i/>
              </w:rPr>
              <w:t xml:space="preserve"> ar fokusu uz pilsētu ilgtspējīgu attīstību, klimatadaptāciju un teritoriālo inovāciju</w:t>
            </w:r>
            <w:r w:rsidRPr="000B4CC7">
              <w:t>, sinerģijā ar “Erasmus+” un saskaņā ar šīs regulas mērķiem un darbībām.</w:t>
            </w:r>
          </w:p>
        </w:tc>
      </w:tr>
    </w:tbl>
    <w:p w14:paraId="3D5EA13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25B7054" w14:textId="77777777" w:rsidR="00761C0F" w:rsidRPr="000B4CC7" w:rsidRDefault="00761C0F" w:rsidP="00761C0F">
      <w:r w:rsidRPr="000B4CC7">
        <w:rPr>
          <w:rStyle w:val="HideTWBExt"/>
        </w:rPr>
        <w:t>&lt;/Amend&gt;</w:t>
      </w:r>
    </w:p>
    <w:p w14:paraId="03F56AA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313</w:t>
      </w:r>
      <w:r w:rsidRPr="000B4CC7">
        <w:rPr>
          <w:rStyle w:val="HideTWBExt"/>
          <w:b w:val="0"/>
        </w:rPr>
        <w:t>&lt;/NumAm&gt;</w:t>
      </w:r>
    </w:p>
    <w:p w14:paraId="79084135" w14:textId="77777777" w:rsidR="00761C0F" w:rsidRPr="000B4CC7" w:rsidRDefault="00761C0F" w:rsidP="00761C0F">
      <w:pPr>
        <w:pStyle w:val="NormalBold"/>
      </w:pPr>
      <w:r w:rsidRPr="000B4CC7">
        <w:rPr>
          <w:rStyle w:val="HideTWBExt"/>
          <w:b w:val="0"/>
        </w:rPr>
        <w:t>&lt;RepeatBlock-By&gt;&lt;Members&gt;</w:t>
      </w:r>
      <w:r w:rsidRPr="000B4CC7">
        <w:t>Paolo Borchia, Isabella Tovaglieri, Silvia Sardone, Raffaele Stancanelli, Aldo Patriciello</w:t>
      </w:r>
      <w:r w:rsidRPr="000B4CC7">
        <w:rPr>
          <w:rStyle w:val="HideTWBExt"/>
          <w:b w:val="0"/>
        </w:rPr>
        <w:t>&lt;/Members&gt;</w:t>
      </w:r>
    </w:p>
    <w:p w14:paraId="4CBA7A3A" w14:textId="77777777" w:rsidR="00761C0F" w:rsidRPr="000B4CC7" w:rsidRDefault="00761C0F" w:rsidP="00761C0F">
      <w:pPr>
        <w:pStyle w:val="NormalBold"/>
      </w:pPr>
      <w:r w:rsidRPr="000B4CC7">
        <w:rPr>
          <w:rStyle w:val="HideTWBExt"/>
          <w:b w:val="0"/>
        </w:rPr>
        <w:t>&lt;/RepeatBlock-By&gt;</w:t>
      </w:r>
    </w:p>
    <w:p w14:paraId="28EFD32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384F922"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ABCD9CA" w14:textId="77777777" w:rsidTr="00647906">
        <w:trPr>
          <w:trHeight w:hRule="exact" w:val="240"/>
          <w:jc w:val="center"/>
        </w:trPr>
        <w:tc>
          <w:tcPr>
            <w:tcW w:w="9752" w:type="dxa"/>
            <w:gridSpan w:val="2"/>
            <w:tcBorders>
              <w:top w:val="nil"/>
              <w:left w:val="nil"/>
              <w:bottom w:val="nil"/>
              <w:right w:val="nil"/>
            </w:tcBorders>
          </w:tcPr>
          <w:p w14:paraId="6F563F07" w14:textId="77777777" w:rsidR="00761C0F" w:rsidRPr="000B4CC7" w:rsidRDefault="00761C0F" w:rsidP="00647906"/>
        </w:tc>
      </w:tr>
      <w:tr w:rsidR="00761C0F" w:rsidRPr="000B4CC7" w14:paraId="5BCD2AB3" w14:textId="77777777" w:rsidTr="00647906">
        <w:trPr>
          <w:trHeight w:val="240"/>
          <w:jc w:val="center"/>
        </w:trPr>
        <w:tc>
          <w:tcPr>
            <w:tcW w:w="4876" w:type="dxa"/>
            <w:tcBorders>
              <w:top w:val="nil"/>
              <w:left w:val="nil"/>
              <w:bottom w:val="nil"/>
              <w:right w:val="nil"/>
            </w:tcBorders>
          </w:tcPr>
          <w:p w14:paraId="19FC0A1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51C5A9D" w14:textId="77777777" w:rsidR="00761C0F" w:rsidRPr="000B4CC7" w:rsidRDefault="00761C0F" w:rsidP="00647906">
            <w:pPr>
              <w:pStyle w:val="AmColumnHeading"/>
            </w:pPr>
            <w:r w:rsidRPr="000B4CC7">
              <w:t>Grozījums</w:t>
            </w:r>
          </w:p>
        </w:tc>
      </w:tr>
      <w:tr w:rsidR="00761C0F" w:rsidRPr="000B4CC7" w14:paraId="6D9FA458" w14:textId="77777777" w:rsidTr="00647906">
        <w:trPr>
          <w:jc w:val="center"/>
        </w:trPr>
        <w:tc>
          <w:tcPr>
            <w:tcW w:w="4876" w:type="dxa"/>
            <w:tcBorders>
              <w:top w:val="nil"/>
              <w:left w:val="nil"/>
              <w:bottom w:val="nil"/>
              <w:right w:val="nil"/>
            </w:tcBorders>
          </w:tcPr>
          <w:p w14:paraId="68EC03FE"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w:t>
            </w:r>
            <w:r w:rsidRPr="000B4CC7">
              <w:lastRenderedPageBreak/>
              <w:t>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c>
          <w:tcPr>
            <w:tcW w:w="4876" w:type="dxa"/>
            <w:tcBorders>
              <w:top w:val="nil"/>
              <w:left w:val="nil"/>
              <w:bottom w:val="nil"/>
              <w:right w:val="nil"/>
            </w:tcBorders>
          </w:tcPr>
          <w:p w14:paraId="416227DA" w14:textId="77777777" w:rsidR="00761C0F" w:rsidRPr="000B4CC7" w:rsidRDefault="00761C0F" w:rsidP="00647906">
            <w:pPr>
              <w:pStyle w:val="Normal6a"/>
            </w:pPr>
            <w:r w:rsidRPr="000B4CC7">
              <w:lastRenderedPageBreak/>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w:t>
            </w:r>
            <w:r w:rsidRPr="000B4CC7">
              <w:rPr>
                <w:b/>
                <w:i/>
              </w:rPr>
              <w:t xml:space="preserve">pievilcīgās </w:t>
            </w:r>
            <w:r w:rsidRPr="000B4CC7">
              <w:t xml:space="preserve">karjeras izredzēs gan akadēmiskajā vidē, gan ārpus tās, ir ļoti nozīmīgi, lai uzturētu </w:t>
            </w:r>
            <w:r w:rsidRPr="000B4CC7">
              <w:rPr>
                <w:b/>
                <w:i/>
              </w:rPr>
              <w:t xml:space="preserve">fundamentālos un lietišķos pētījumus, </w:t>
            </w:r>
            <w:r w:rsidRPr="000B4CC7">
              <w:t xml:space="preserve">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w:t>
            </w:r>
            <w:r w:rsidRPr="000B4CC7">
              <w:lastRenderedPageBreak/>
              <w:t>izglītības nozares spēju konkurēt ar partneriem visā pasaulē, īstenojot sadarbību, atbalstot un piesaistot talantus un piesaistot vairāk privāto ieguldījumu</w:t>
            </w:r>
            <w:r w:rsidRPr="000B4CC7">
              <w:rPr>
                <w:b/>
                <w:i/>
              </w:rPr>
              <w:t xml:space="preserve"> un publiskā un privātā sektora partnerību</w:t>
            </w:r>
            <w:r w:rsidRPr="000B4CC7">
              <w:t>, arī izmantojot iniciatīvas augstākās izglītības jomā, piemēram, Eiropas universitāšu alianses, sinerģijā ar “Erasmus+” un saskaņā ar šīs regulas mērķiem un darbībām.</w:t>
            </w:r>
          </w:p>
        </w:tc>
      </w:tr>
    </w:tbl>
    <w:p w14:paraId="2070AF1E"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DFAE226" w14:textId="77777777" w:rsidR="00761C0F" w:rsidRPr="000B4CC7" w:rsidRDefault="00761C0F" w:rsidP="00761C0F">
      <w:r w:rsidRPr="000B4CC7">
        <w:rPr>
          <w:rStyle w:val="HideTWBExt"/>
        </w:rPr>
        <w:t>&lt;/Amend&gt;</w:t>
      </w:r>
    </w:p>
    <w:p w14:paraId="3EB778A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314</w:t>
      </w:r>
      <w:r w:rsidRPr="000B4CC7">
        <w:rPr>
          <w:rStyle w:val="HideTWBExt"/>
          <w:b w:val="0"/>
        </w:rPr>
        <w:t>&lt;/NumAm&gt;</w:t>
      </w:r>
    </w:p>
    <w:p w14:paraId="1F9B5DCE"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266A6CD9" w14:textId="77777777" w:rsidR="00761C0F" w:rsidRPr="000B4CC7" w:rsidRDefault="00761C0F" w:rsidP="00761C0F">
      <w:pPr>
        <w:pStyle w:val="NormalBold"/>
      </w:pPr>
      <w:r w:rsidRPr="000B4CC7">
        <w:rPr>
          <w:rStyle w:val="HideTWBExt"/>
          <w:b w:val="0"/>
        </w:rPr>
        <w:t>&lt;/RepeatBlock-By&gt;</w:t>
      </w:r>
    </w:p>
    <w:p w14:paraId="5BDE7F7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1CD191B" w14:textId="77777777" w:rsidR="00761C0F" w:rsidRPr="000B4CC7" w:rsidRDefault="00761C0F" w:rsidP="00761C0F">
      <w:pPr>
        <w:pStyle w:val="NormalBold"/>
      </w:pPr>
      <w:r w:rsidRPr="000B4CC7">
        <w:rPr>
          <w:rStyle w:val="HideTWBExt"/>
          <w:b w:val="0"/>
        </w:rPr>
        <w:t>&lt;Article&gt;</w:t>
      </w:r>
      <w:r w:rsidRPr="000B4CC7">
        <w:t>14.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8EAE75B" w14:textId="77777777" w:rsidTr="00647906">
        <w:trPr>
          <w:trHeight w:hRule="exact" w:val="240"/>
          <w:jc w:val="center"/>
        </w:trPr>
        <w:tc>
          <w:tcPr>
            <w:tcW w:w="9752" w:type="dxa"/>
            <w:gridSpan w:val="2"/>
            <w:tcBorders>
              <w:top w:val="nil"/>
              <w:left w:val="nil"/>
              <w:bottom w:val="nil"/>
              <w:right w:val="nil"/>
            </w:tcBorders>
          </w:tcPr>
          <w:p w14:paraId="3448D39C" w14:textId="77777777" w:rsidR="00761C0F" w:rsidRPr="000B4CC7" w:rsidRDefault="00761C0F" w:rsidP="00647906"/>
        </w:tc>
      </w:tr>
      <w:tr w:rsidR="00761C0F" w:rsidRPr="000B4CC7" w14:paraId="259C6769" w14:textId="77777777" w:rsidTr="00647906">
        <w:trPr>
          <w:trHeight w:val="240"/>
          <w:jc w:val="center"/>
        </w:trPr>
        <w:tc>
          <w:tcPr>
            <w:tcW w:w="4876" w:type="dxa"/>
            <w:tcBorders>
              <w:top w:val="nil"/>
              <w:left w:val="nil"/>
              <w:bottom w:val="nil"/>
              <w:right w:val="nil"/>
            </w:tcBorders>
          </w:tcPr>
          <w:p w14:paraId="16BA7D2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B610F80" w14:textId="77777777" w:rsidR="00761C0F" w:rsidRPr="000B4CC7" w:rsidRDefault="00761C0F" w:rsidP="00647906">
            <w:pPr>
              <w:pStyle w:val="AmColumnHeading"/>
            </w:pPr>
            <w:r w:rsidRPr="000B4CC7">
              <w:t>Grozījums</w:t>
            </w:r>
          </w:p>
        </w:tc>
      </w:tr>
      <w:tr w:rsidR="00761C0F" w:rsidRPr="000B4CC7" w14:paraId="22014671" w14:textId="77777777" w:rsidTr="00647906">
        <w:trPr>
          <w:jc w:val="center"/>
        </w:trPr>
        <w:tc>
          <w:tcPr>
            <w:tcW w:w="4876" w:type="dxa"/>
            <w:tcBorders>
              <w:top w:val="nil"/>
              <w:left w:val="nil"/>
              <w:bottom w:val="nil"/>
              <w:right w:val="nil"/>
            </w:tcBorders>
          </w:tcPr>
          <w:p w14:paraId="7C37ECAD" w14:textId="77777777" w:rsidR="00761C0F" w:rsidRPr="000B4CC7" w:rsidRDefault="00761C0F" w:rsidP="00647906">
            <w:pPr>
              <w:pStyle w:val="Normal6a"/>
            </w:pPr>
            <w:r w:rsidRPr="000B4CC7">
              <w:t>(14)</w:t>
            </w:r>
            <w:r w:rsidRPr="000B4CC7">
              <w:tab/>
              <w:t xml:space="preserve">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 Tai būtu jāsniedz iespēja pabeigt Eiropas pētniecības telpas izveidi, tai skaitā attīstot Eiropas augstākās izglītības nozares spēju konkurēt ar </w:t>
            </w:r>
            <w:r w:rsidRPr="000B4CC7">
              <w:lastRenderedPageBreak/>
              <w:t>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c>
          <w:tcPr>
            <w:tcW w:w="4876" w:type="dxa"/>
            <w:tcBorders>
              <w:top w:val="nil"/>
              <w:left w:val="nil"/>
              <w:bottom w:val="nil"/>
              <w:right w:val="nil"/>
            </w:tcBorders>
          </w:tcPr>
          <w:p w14:paraId="087F9845" w14:textId="77777777" w:rsidR="00761C0F" w:rsidRPr="000B4CC7" w:rsidRDefault="00761C0F" w:rsidP="00647906">
            <w:pPr>
              <w:pStyle w:val="Normal6a"/>
            </w:pPr>
            <w:r w:rsidRPr="000B4CC7">
              <w:lastRenderedPageBreak/>
              <w:t>(14)</w:t>
            </w:r>
            <w:r w:rsidRPr="000B4CC7">
              <w:tab/>
              <w:t>Zināšanās balstītā pasaules ekonomikā Savienības ilgtermiņa konkurētspējai, līderībai tehnoloģiju jomā un spējai risināt globālas problēmas pirmām kārtām jābūt balstītai uz tās spēju sagatavot, piesaistīt un noturēt augstprasmīgu un starptautiskā līmenī saistītu pētniecības darbaspēku. Stratēģiskie ieguldījumi izcilos pētniekos, viņu apmācībā, mobilitātē un karjeras izredzēs gan akadēmiskajā vidē, gan ārpus tās, ir ļoti nozīmīgi, lai uzturētu inovāciju, ekonomikas noturību un sabiedrības labklājību. Saskaņā ar Eiropas pētnieku hartas principiem Marijas Kirī vārdā nosauktajām darbībām (MSCA) ir būtiska nozīme šā mērķa sasniegšanā. Programmai būtu jāstiprina saikne starp universitātēm un inovācijas ekosistēmām, tai skaitā privāto sektoru</w:t>
            </w:r>
            <w:r w:rsidRPr="000B4CC7">
              <w:rPr>
                <w:b/>
                <w:i/>
              </w:rPr>
              <w:t>, un jāsavieno vietējās un reģionālās ekosistēmas</w:t>
            </w:r>
            <w:r w:rsidRPr="000B4CC7">
              <w:t xml:space="preserve">. Tai būtu jāsniedz iespēja pabeigt Eiropas pētniecības telpas izveidi, tai skaitā attīstot Eiropas augstākās </w:t>
            </w:r>
            <w:r w:rsidRPr="000B4CC7">
              <w:lastRenderedPageBreak/>
              <w:t>izglītības nozares spēju konkurēt ar partneriem visā pasaulē, īstenojot sadarbību, atbalstot un piesaistot talantus un piesaistot vairāk privāto ieguldījumu, arī izmantojot iniciatīvas augstākās izglītības jomā, piemēram, Eiropas universitāšu alianses, sinerģijā ar “Erasmus+” un saskaņā ar šīs regulas mērķiem un darbībām.</w:t>
            </w:r>
          </w:p>
        </w:tc>
      </w:tr>
    </w:tbl>
    <w:p w14:paraId="25F81972"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9F4ED53" w14:textId="77777777" w:rsidR="00761C0F" w:rsidRPr="000B4CC7" w:rsidRDefault="00761C0F" w:rsidP="00761C0F">
      <w:r w:rsidRPr="000B4CC7">
        <w:rPr>
          <w:rStyle w:val="HideTWBExt"/>
        </w:rPr>
        <w:t>&lt;/Amend&gt;</w:t>
      </w:r>
    </w:p>
    <w:p w14:paraId="42A9D2F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315</w:t>
      </w:r>
      <w:r w:rsidRPr="000B4CC7">
        <w:rPr>
          <w:rStyle w:val="HideTWBExt"/>
          <w:b w:val="0"/>
        </w:rPr>
        <w:t>&lt;/NumAm&gt;</w:t>
      </w:r>
    </w:p>
    <w:p w14:paraId="080FBAA8" w14:textId="77777777" w:rsidR="00761C0F" w:rsidRPr="000B4CC7" w:rsidRDefault="00761C0F" w:rsidP="00761C0F">
      <w:pPr>
        <w:pStyle w:val="NormalBold"/>
      </w:pPr>
      <w:r w:rsidRPr="000B4CC7">
        <w:rPr>
          <w:rStyle w:val="HideTWBExt"/>
          <w:b w:val="0"/>
        </w:rPr>
        <w:t>&lt;RepeatBlock-By&gt;&lt;Members&gt;</w:t>
      </w:r>
      <w:r w:rsidRPr="000B4CC7">
        <w:t>Brigitte van den Berg, Ivars Ijabs</w:t>
      </w:r>
      <w:r w:rsidRPr="000B4CC7">
        <w:rPr>
          <w:rStyle w:val="HideTWBExt"/>
          <w:b w:val="0"/>
        </w:rPr>
        <w:t>&lt;/Members&gt;</w:t>
      </w:r>
    </w:p>
    <w:p w14:paraId="5E787FD8" w14:textId="77777777" w:rsidR="00761C0F" w:rsidRPr="000B4CC7" w:rsidRDefault="00761C0F" w:rsidP="00761C0F">
      <w:pPr>
        <w:pStyle w:val="NormalBold"/>
      </w:pPr>
      <w:r w:rsidRPr="000B4CC7">
        <w:rPr>
          <w:rStyle w:val="HideTWBExt"/>
          <w:b w:val="0"/>
        </w:rPr>
        <w:t>&lt;/RepeatBlock-By&gt;</w:t>
      </w:r>
    </w:p>
    <w:p w14:paraId="4FCD5FE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4E40F7C" w14:textId="77777777" w:rsidR="00761C0F" w:rsidRPr="000B4CC7" w:rsidRDefault="00761C0F" w:rsidP="00761C0F">
      <w:pPr>
        <w:pStyle w:val="NormalBold"/>
      </w:pPr>
      <w:r w:rsidRPr="000B4CC7">
        <w:rPr>
          <w:rStyle w:val="HideTWBExt"/>
          <w:b w:val="0"/>
        </w:rPr>
        <w:t>&lt;Article&gt;</w:t>
      </w:r>
      <w:r w:rsidRPr="000B4CC7">
        <w:t>14.a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3D1D884" w14:textId="77777777" w:rsidTr="00647906">
        <w:trPr>
          <w:trHeight w:hRule="exact" w:val="240"/>
          <w:jc w:val="center"/>
        </w:trPr>
        <w:tc>
          <w:tcPr>
            <w:tcW w:w="9752" w:type="dxa"/>
            <w:gridSpan w:val="2"/>
            <w:tcBorders>
              <w:top w:val="nil"/>
              <w:left w:val="nil"/>
              <w:bottom w:val="nil"/>
              <w:right w:val="nil"/>
            </w:tcBorders>
          </w:tcPr>
          <w:p w14:paraId="0C32CC3C" w14:textId="77777777" w:rsidR="00761C0F" w:rsidRPr="000B4CC7" w:rsidRDefault="00761C0F" w:rsidP="00647906"/>
        </w:tc>
      </w:tr>
      <w:tr w:rsidR="00761C0F" w:rsidRPr="000B4CC7" w14:paraId="090DEC76" w14:textId="77777777" w:rsidTr="00647906">
        <w:trPr>
          <w:trHeight w:val="240"/>
          <w:jc w:val="center"/>
        </w:trPr>
        <w:tc>
          <w:tcPr>
            <w:tcW w:w="4876" w:type="dxa"/>
            <w:tcBorders>
              <w:top w:val="nil"/>
              <w:left w:val="nil"/>
              <w:bottom w:val="nil"/>
              <w:right w:val="nil"/>
            </w:tcBorders>
          </w:tcPr>
          <w:p w14:paraId="746BF4B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C97726F" w14:textId="77777777" w:rsidR="00761C0F" w:rsidRPr="000B4CC7" w:rsidRDefault="00761C0F" w:rsidP="00647906">
            <w:pPr>
              <w:pStyle w:val="AmColumnHeading"/>
            </w:pPr>
            <w:r w:rsidRPr="000B4CC7">
              <w:t>Grozījums</w:t>
            </w:r>
          </w:p>
        </w:tc>
      </w:tr>
      <w:tr w:rsidR="00761C0F" w:rsidRPr="000B4CC7" w14:paraId="0F32457F" w14:textId="77777777" w:rsidTr="00647906">
        <w:trPr>
          <w:jc w:val="center"/>
        </w:trPr>
        <w:tc>
          <w:tcPr>
            <w:tcW w:w="4876" w:type="dxa"/>
            <w:tcBorders>
              <w:top w:val="nil"/>
              <w:left w:val="nil"/>
              <w:bottom w:val="nil"/>
              <w:right w:val="nil"/>
            </w:tcBorders>
          </w:tcPr>
          <w:p w14:paraId="76352023" w14:textId="77777777" w:rsidR="00761C0F" w:rsidRPr="000B4CC7" w:rsidRDefault="00761C0F" w:rsidP="00647906">
            <w:pPr>
              <w:pStyle w:val="Normal6a"/>
            </w:pPr>
          </w:p>
        </w:tc>
        <w:tc>
          <w:tcPr>
            <w:tcW w:w="4876" w:type="dxa"/>
            <w:tcBorders>
              <w:top w:val="nil"/>
              <w:left w:val="nil"/>
              <w:bottom w:val="nil"/>
              <w:right w:val="nil"/>
            </w:tcBorders>
          </w:tcPr>
          <w:p w14:paraId="6F1EE489" w14:textId="77777777" w:rsidR="00761C0F" w:rsidRPr="000B4CC7" w:rsidRDefault="00761C0F" w:rsidP="00647906">
            <w:pPr>
              <w:pStyle w:val="Normal6a"/>
            </w:pPr>
            <w:r w:rsidRPr="000B4CC7">
              <w:rPr>
                <w:b/>
                <w:i/>
              </w:rPr>
              <w:t>(14a)</w:t>
            </w:r>
            <w:r w:rsidRPr="000B4CC7">
              <w:tab/>
            </w:r>
            <w:r w:rsidRPr="000B4CC7">
              <w:rPr>
                <w:b/>
                <w:i/>
              </w:rPr>
              <w:t>Lai maksimāli palielinātu Savienības pētniecības un inovācijas sociālo un ekonomisko ietekmi, Programmai būtu jāveicina rezultātu efektīva izplatīšana, apguve un valorizācija, arī pilnveidojot attiecīgās prasmes, kuras ļauj šos rezultātus izmantot dalībniekiem, kuri nav pētnieki. Šajā kontekstā pētniecības un inovācijas darbībām, it sevišķi tām, kurām ir spēcīga lietišķā dimensija, būtu attiecīgā gadījumā jāpiemēro daudzdalībnieku pieeja, iesaistot dažādas ieinteresētās personas visā projektu dzīves ciklā. Turklāt Programmai būtu jāmudina sadarbības projektos piedalīties profesionālās izglītības un apmācības iestādes, tostarp profesionālās izcilības centri, kā arī citi prasmju sniedzēji. To iesaistīšanās var atvieglot pētniecības rezultātu ieviešanu praktiskos lietojumos, atbalstīt prasmju pilnveidi atbilstīgi rezultātu vajadzībām un uzlabot inovatīvu risinājumu izplatīšanos un apguvi nozarēs un reģionos.</w:t>
            </w:r>
          </w:p>
        </w:tc>
      </w:tr>
    </w:tbl>
    <w:p w14:paraId="16A0D801"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38B610D" w14:textId="77777777" w:rsidR="00761C0F" w:rsidRPr="000B4CC7" w:rsidRDefault="00761C0F" w:rsidP="00761C0F">
      <w:r w:rsidRPr="000B4CC7">
        <w:rPr>
          <w:rStyle w:val="HideTWBExt"/>
        </w:rPr>
        <w:t>&lt;/Amend&gt;</w:t>
      </w:r>
    </w:p>
    <w:p w14:paraId="519EB98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316</w:t>
      </w:r>
      <w:r w:rsidRPr="000B4CC7">
        <w:rPr>
          <w:rStyle w:val="HideTWBExt"/>
          <w:b w:val="0"/>
        </w:rPr>
        <w:t>&lt;/NumAm&gt;</w:t>
      </w:r>
    </w:p>
    <w:p w14:paraId="5140EA3A"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4266A004" w14:textId="77777777" w:rsidR="00761C0F" w:rsidRPr="000B4CC7" w:rsidRDefault="00761C0F" w:rsidP="00761C0F">
      <w:pPr>
        <w:pStyle w:val="NormalBold"/>
      </w:pPr>
      <w:r w:rsidRPr="000B4CC7">
        <w:rPr>
          <w:rStyle w:val="HideTWBExt"/>
          <w:b w:val="0"/>
        </w:rPr>
        <w:t>&lt;/RepeatBlock-By&gt;</w:t>
      </w:r>
    </w:p>
    <w:p w14:paraId="7615975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55BAEEF" w14:textId="77777777" w:rsidR="00761C0F" w:rsidRPr="000B4CC7" w:rsidRDefault="00761C0F" w:rsidP="00761C0F">
      <w:pPr>
        <w:pStyle w:val="NormalBold"/>
      </w:pPr>
      <w:r w:rsidRPr="000B4CC7">
        <w:rPr>
          <w:rStyle w:val="HideTWBExt"/>
          <w:b w:val="0"/>
        </w:rPr>
        <w:t>&lt;Article&gt;</w:t>
      </w:r>
      <w:r w:rsidRPr="000B4CC7">
        <w:t>14.a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C959F04" w14:textId="77777777" w:rsidTr="00647906">
        <w:trPr>
          <w:trHeight w:hRule="exact" w:val="240"/>
          <w:jc w:val="center"/>
        </w:trPr>
        <w:tc>
          <w:tcPr>
            <w:tcW w:w="9752" w:type="dxa"/>
            <w:gridSpan w:val="2"/>
            <w:tcBorders>
              <w:top w:val="nil"/>
              <w:left w:val="nil"/>
              <w:bottom w:val="nil"/>
              <w:right w:val="nil"/>
            </w:tcBorders>
          </w:tcPr>
          <w:p w14:paraId="1952E7DC" w14:textId="77777777" w:rsidR="00761C0F" w:rsidRPr="000B4CC7" w:rsidRDefault="00761C0F" w:rsidP="00647906"/>
        </w:tc>
      </w:tr>
      <w:tr w:rsidR="00761C0F" w:rsidRPr="000B4CC7" w14:paraId="7BF2E2E8" w14:textId="77777777" w:rsidTr="00647906">
        <w:trPr>
          <w:trHeight w:val="240"/>
          <w:jc w:val="center"/>
        </w:trPr>
        <w:tc>
          <w:tcPr>
            <w:tcW w:w="4876" w:type="dxa"/>
            <w:tcBorders>
              <w:top w:val="nil"/>
              <w:left w:val="nil"/>
              <w:bottom w:val="nil"/>
              <w:right w:val="nil"/>
            </w:tcBorders>
          </w:tcPr>
          <w:p w14:paraId="330229D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50C8262" w14:textId="77777777" w:rsidR="00761C0F" w:rsidRPr="000B4CC7" w:rsidRDefault="00761C0F" w:rsidP="00647906">
            <w:pPr>
              <w:pStyle w:val="AmColumnHeading"/>
            </w:pPr>
            <w:r w:rsidRPr="000B4CC7">
              <w:t>Grozījums</w:t>
            </w:r>
          </w:p>
        </w:tc>
      </w:tr>
      <w:tr w:rsidR="00761C0F" w:rsidRPr="000B4CC7" w14:paraId="243B33BC" w14:textId="77777777" w:rsidTr="00647906">
        <w:trPr>
          <w:jc w:val="center"/>
        </w:trPr>
        <w:tc>
          <w:tcPr>
            <w:tcW w:w="4876" w:type="dxa"/>
            <w:tcBorders>
              <w:top w:val="nil"/>
              <w:left w:val="nil"/>
              <w:bottom w:val="nil"/>
              <w:right w:val="nil"/>
            </w:tcBorders>
          </w:tcPr>
          <w:p w14:paraId="2FF7E17B" w14:textId="77777777" w:rsidR="00761C0F" w:rsidRPr="000B4CC7" w:rsidRDefault="00761C0F" w:rsidP="00647906">
            <w:pPr>
              <w:pStyle w:val="Normal6a"/>
            </w:pPr>
          </w:p>
        </w:tc>
        <w:tc>
          <w:tcPr>
            <w:tcW w:w="4876" w:type="dxa"/>
            <w:tcBorders>
              <w:top w:val="nil"/>
              <w:left w:val="nil"/>
              <w:bottom w:val="nil"/>
              <w:right w:val="nil"/>
            </w:tcBorders>
          </w:tcPr>
          <w:p w14:paraId="5392079F" w14:textId="77777777" w:rsidR="00761C0F" w:rsidRPr="000B4CC7" w:rsidRDefault="00761C0F" w:rsidP="00647906">
            <w:pPr>
              <w:pStyle w:val="Normal6a"/>
            </w:pPr>
            <w:r w:rsidRPr="000B4CC7">
              <w:rPr>
                <w:b/>
                <w:i/>
              </w:rPr>
              <w:t>(14a)</w:t>
            </w:r>
            <w:r w:rsidRPr="000B4CC7">
              <w:tab/>
            </w:r>
            <w:r w:rsidRPr="000B4CC7">
              <w:rPr>
                <w:b/>
                <w:i/>
              </w:rPr>
              <w:t>Lai realizētu ilgtermiņa redzējumu par Savienības līderību pētniecības un inovācijas jomā, Programmai būtu jāatbalsta plašas, ES mēroga, augšupējas un pētniecības virzītas sadarbības iniciatīvas, ietverot tematisku tvērumu, kas sniedzas pāri EKF politikas logiem. Šīs iniciatīvas būtu jābalsta uz institucionālajām spējām, piemēram (bet ne tikai), laboratorijām, izcilības centriem, pētniecības un tehnoloģiju infrastruktūrām, un jāgūst atzinība starptautiskā mērogā. Atbalstītās iniciatīvas ir jāparedz vismaz 5 gadiem, un tajās ir jāiesaista subjekti no ievērojama skaita dalībvalstu, lai garantētu to mērogu, starpdisciplīnu aspektu un daudzveidīgu zinātnisko perspektīvu nolūkā sasniegt jēgpilnu progresu, stimulēt jaunas plašas sadarbības un kompensēt zinātnes sadrumstalotību Eiropā.</w:t>
            </w:r>
          </w:p>
        </w:tc>
      </w:tr>
    </w:tbl>
    <w:p w14:paraId="0E3C660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E22CCE5" w14:textId="77777777" w:rsidR="00761C0F" w:rsidRPr="000B4CC7" w:rsidRDefault="00761C0F" w:rsidP="00761C0F">
      <w:r w:rsidRPr="000B4CC7">
        <w:rPr>
          <w:rStyle w:val="HideTWBExt"/>
        </w:rPr>
        <w:t>&lt;/Amend&gt;</w:t>
      </w:r>
    </w:p>
    <w:p w14:paraId="35CA0AA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317</w:t>
      </w:r>
      <w:r w:rsidRPr="000B4CC7">
        <w:rPr>
          <w:rStyle w:val="HideTWBExt"/>
          <w:b w:val="0"/>
        </w:rPr>
        <w:t>&lt;/NumAm&gt;</w:t>
      </w:r>
    </w:p>
    <w:p w14:paraId="2306F412"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5CCE1CBF"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6A31ACCB" w14:textId="77777777" w:rsidR="00761C0F" w:rsidRPr="000B4CC7" w:rsidRDefault="00761C0F" w:rsidP="00761C0F">
      <w:pPr>
        <w:pStyle w:val="NormalBold"/>
      </w:pPr>
      <w:r w:rsidRPr="000B4CC7">
        <w:rPr>
          <w:rStyle w:val="HideTWBExt"/>
          <w:b w:val="0"/>
        </w:rPr>
        <w:t>&lt;/RepeatBlock-By&gt;</w:t>
      </w:r>
    </w:p>
    <w:p w14:paraId="0EBEC6A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7D8E05F" w14:textId="77777777" w:rsidR="00761C0F" w:rsidRPr="000B4CC7" w:rsidRDefault="00761C0F" w:rsidP="00761C0F">
      <w:pPr>
        <w:pStyle w:val="NormalBold"/>
      </w:pPr>
      <w:r w:rsidRPr="000B4CC7">
        <w:rPr>
          <w:rStyle w:val="HideTWBExt"/>
          <w:b w:val="0"/>
        </w:rPr>
        <w:t>&lt;Article&gt;</w:t>
      </w:r>
      <w:r w:rsidRPr="000B4CC7">
        <w:t>14.a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E0B8152" w14:textId="77777777" w:rsidTr="00647906">
        <w:trPr>
          <w:trHeight w:hRule="exact" w:val="240"/>
          <w:jc w:val="center"/>
        </w:trPr>
        <w:tc>
          <w:tcPr>
            <w:tcW w:w="9752" w:type="dxa"/>
            <w:gridSpan w:val="2"/>
            <w:tcBorders>
              <w:top w:val="nil"/>
              <w:left w:val="nil"/>
              <w:bottom w:val="nil"/>
              <w:right w:val="nil"/>
            </w:tcBorders>
          </w:tcPr>
          <w:p w14:paraId="66246A36" w14:textId="77777777" w:rsidR="00761C0F" w:rsidRPr="000B4CC7" w:rsidRDefault="00761C0F" w:rsidP="00647906"/>
        </w:tc>
      </w:tr>
      <w:tr w:rsidR="00761C0F" w:rsidRPr="000B4CC7" w14:paraId="662EDA65" w14:textId="77777777" w:rsidTr="00647906">
        <w:trPr>
          <w:trHeight w:val="240"/>
          <w:jc w:val="center"/>
        </w:trPr>
        <w:tc>
          <w:tcPr>
            <w:tcW w:w="4876" w:type="dxa"/>
            <w:tcBorders>
              <w:top w:val="nil"/>
              <w:left w:val="nil"/>
              <w:bottom w:val="nil"/>
              <w:right w:val="nil"/>
            </w:tcBorders>
          </w:tcPr>
          <w:p w14:paraId="3A6CE94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F3D1A82" w14:textId="77777777" w:rsidR="00761C0F" w:rsidRPr="000B4CC7" w:rsidRDefault="00761C0F" w:rsidP="00647906">
            <w:pPr>
              <w:pStyle w:val="AmColumnHeading"/>
            </w:pPr>
            <w:r w:rsidRPr="000B4CC7">
              <w:t>Grozījums</w:t>
            </w:r>
          </w:p>
        </w:tc>
      </w:tr>
      <w:tr w:rsidR="00761C0F" w:rsidRPr="000B4CC7" w14:paraId="00CEA524" w14:textId="77777777" w:rsidTr="00647906">
        <w:trPr>
          <w:jc w:val="center"/>
        </w:trPr>
        <w:tc>
          <w:tcPr>
            <w:tcW w:w="4876" w:type="dxa"/>
            <w:tcBorders>
              <w:top w:val="nil"/>
              <w:left w:val="nil"/>
              <w:bottom w:val="nil"/>
              <w:right w:val="nil"/>
            </w:tcBorders>
          </w:tcPr>
          <w:p w14:paraId="2E7D478F" w14:textId="77777777" w:rsidR="00761C0F" w:rsidRPr="000B4CC7" w:rsidRDefault="00761C0F" w:rsidP="00647906">
            <w:pPr>
              <w:pStyle w:val="Normal6a"/>
            </w:pPr>
          </w:p>
        </w:tc>
        <w:tc>
          <w:tcPr>
            <w:tcW w:w="4876" w:type="dxa"/>
            <w:tcBorders>
              <w:top w:val="nil"/>
              <w:left w:val="nil"/>
              <w:bottom w:val="nil"/>
              <w:right w:val="nil"/>
            </w:tcBorders>
          </w:tcPr>
          <w:p w14:paraId="172EFDE3" w14:textId="77777777" w:rsidR="00761C0F" w:rsidRPr="000B4CC7" w:rsidRDefault="00761C0F" w:rsidP="00647906">
            <w:pPr>
              <w:pStyle w:val="Normal6a"/>
            </w:pPr>
            <w:r w:rsidRPr="000B4CC7">
              <w:rPr>
                <w:b/>
                <w:i/>
              </w:rPr>
              <w:t>(14a)</w:t>
            </w:r>
            <w:r w:rsidRPr="000B4CC7">
              <w:tab/>
            </w:r>
            <w:r w:rsidRPr="000B4CC7">
              <w:rPr>
                <w:b/>
                <w:i/>
              </w:rPr>
              <w:t>Turklāt zināšanu trīsstūra — uzņēmējdarbības, pētniecība un universitātes — integrēšanai un inovācijas ekosistēmu savienošanai Eiropas mērogā būtu jāpalīdz stiprināt Eiropas inovācijas spēju visā Savienībā. Šajā saistībā zināšanu un inovāciju kopienas ir apliecinājušas savu pievienoto vērtību, mobilizējot zināšanu trīsstūri, sekmējot uzņēmējdarbību un prasmju pilnveidi un veidojot spēcīgas inovācijas ekosistēmas — tādējādi sekmējot inovāciju rašanos, izvēršanos un ieviešanu tirgū stratēģiskās jomās, tāpēc Programmai būtu jāturpina tās atbalstīt.</w:t>
            </w:r>
          </w:p>
        </w:tc>
      </w:tr>
    </w:tbl>
    <w:p w14:paraId="12A207FC"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D1900F9" w14:textId="77777777" w:rsidR="00761C0F" w:rsidRPr="000B4CC7" w:rsidRDefault="00761C0F" w:rsidP="00761C0F">
      <w:r w:rsidRPr="000B4CC7">
        <w:rPr>
          <w:rStyle w:val="HideTWBExt"/>
        </w:rPr>
        <w:t>&lt;/Amend&gt;</w:t>
      </w:r>
    </w:p>
    <w:p w14:paraId="03186F1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318</w:t>
      </w:r>
      <w:r w:rsidRPr="000B4CC7">
        <w:rPr>
          <w:rStyle w:val="HideTWBExt"/>
          <w:b w:val="0"/>
        </w:rPr>
        <w:t>&lt;/NumAm&gt;</w:t>
      </w:r>
    </w:p>
    <w:p w14:paraId="5B6A243C"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11FD0711" w14:textId="77777777" w:rsidR="00761C0F" w:rsidRPr="000B4CC7" w:rsidRDefault="00761C0F" w:rsidP="00761C0F">
      <w:pPr>
        <w:pStyle w:val="NormalBold"/>
      </w:pPr>
      <w:r w:rsidRPr="000B4CC7">
        <w:rPr>
          <w:rStyle w:val="HideTWBExt"/>
          <w:b w:val="0"/>
        </w:rPr>
        <w:t>&lt;/RepeatBlock-By&gt;</w:t>
      </w:r>
    </w:p>
    <w:p w14:paraId="3304C58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91BC322"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EF75B14" w14:textId="77777777" w:rsidTr="00647906">
        <w:trPr>
          <w:trHeight w:hRule="exact" w:val="240"/>
          <w:jc w:val="center"/>
        </w:trPr>
        <w:tc>
          <w:tcPr>
            <w:tcW w:w="9752" w:type="dxa"/>
            <w:gridSpan w:val="2"/>
            <w:tcBorders>
              <w:top w:val="nil"/>
              <w:left w:val="nil"/>
              <w:bottom w:val="nil"/>
              <w:right w:val="nil"/>
            </w:tcBorders>
          </w:tcPr>
          <w:p w14:paraId="1919D46F" w14:textId="77777777" w:rsidR="00761C0F" w:rsidRPr="000B4CC7" w:rsidRDefault="00761C0F" w:rsidP="00647906"/>
        </w:tc>
      </w:tr>
      <w:tr w:rsidR="00761C0F" w:rsidRPr="000B4CC7" w14:paraId="3732780D" w14:textId="77777777" w:rsidTr="00647906">
        <w:trPr>
          <w:trHeight w:val="240"/>
          <w:jc w:val="center"/>
        </w:trPr>
        <w:tc>
          <w:tcPr>
            <w:tcW w:w="4876" w:type="dxa"/>
            <w:tcBorders>
              <w:top w:val="nil"/>
              <w:left w:val="nil"/>
              <w:bottom w:val="nil"/>
              <w:right w:val="nil"/>
            </w:tcBorders>
          </w:tcPr>
          <w:p w14:paraId="426DBCF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6F66FFA" w14:textId="77777777" w:rsidR="00761C0F" w:rsidRPr="000B4CC7" w:rsidRDefault="00761C0F" w:rsidP="00647906">
            <w:pPr>
              <w:pStyle w:val="AmColumnHeading"/>
            </w:pPr>
            <w:r w:rsidRPr="000B4CC7">
              <w:t>Grozījums</w:t>
            </w:r>
          </w:p>
        </w:tc>
      </w:tr>
      <w:tr w:rsidR="00761C0F" w:rsidRPr="000B4CC7" w14:paraId="4AD31FE4" w14:textId="77777777" w:rsidTr="00647906">
        <w:trPr>
          <w:jc w:val="center"/>
        </w:trPr>
        <w:tc>
          <w:tcPr>
            <w:tcW w:w="4876" w:type="dxa"/>
            <w:tcBorders>
              <w:top w:val="nil"/>
              <w:left w:val="nil"/>
              <w:bottom w:val="nil"/>
              <w:right w:val="nil"/>
            </w:tcBorders>
          </w:tcPr>
          <w:p w14:paraId="26346756" w14:textId="77777777" w:rsidR="00761C0F" w:rsidRPr="000B4CC7" w:rsidRDefault="00761C0F" w:rsidP="00647906">
            <w:pPr>
              <w:pStyle w:val="Normal6a"/>
            </w:pPr>
            <w:r w:rsidRPr="000B4CC7">
              <w:t>(15)</w:t>
            </w:r>
            <w:r w:rsidRPr="000B4CC7">
              <w:tab/>
              <w:t>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w:t>
            </w:r>
            <w:r w:rsidRPr="000B4CC7">
              <w:rPr>
                <w:b/>
                <w:i/>
              </w:rPr>
              <w:t xml:space="preserve"> ar saviem instrumentiem</w:t>
            </w:r>
            <w:r w:rsidRPr="000B4CC7">
              <w:t xml:space="preserve"> savienot, integrēt un paātrināt novatora pāreju no pētniecības uz tirgu un jānodrošina iespēja Savienībai veidot vadošos uzņēmumus jaunās tehnoloģiju jomās, </w:t>
            </w:r>
            <w:r w:rsidRPr="000B4CC7">
              <w:rPr>
                <w:b/>
                <w:i/>
              </w:rPr>
              <w:t>lai sasniegtu tās sociālekonomiskos mērķus un izvairītos no atkarības no citiem reģioniem</w:t>
            </w:r>
            <w:r w:rsidRPr="000B4CC7">
              <w:t xml:space="preserve">. EIP būtu jāatbalsta augsta riska inovācijas ar augstu potenciālu </w:t>
            </w:r>
            <w:r w:rsidRPr="000B4CC7">
              <w:lastRenderedPageBreak/>
              <w:t>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c>
          <w:tcPr>
            <w:tcW w:w="4876" w:type="dxa"/>
            <w:tcBorders>
              <w:top w:val="nil"/>
              <w:left w:val="nil"/>
              <w:bottom w:val="nil"/>
              <w:right w:val="nil"/>
            </w:tcBorders>
          </w:tcPr>
          <w:p w14:paraId="436D1533" w14:textId="77777777" w:rsidR="00761C0F" w:rsidRPr="000B4CC7" w:rsidRDefault="00761C0F" w:rsidP="00647906">
            <w:pPr>
              <w:pStyle w:val="Normal6a"/>
            </w:pPr>
            <w:r w:rsidRPr="000B4CC7">
              <w:lastRenderedPageBreak/>
              <w:t>(15)</w:t>
            </w:r>
            <w:r w:rsidRPr="000B4CC7">
              <w:tab/>
              <w:t>Eiropas Inovācijas padomei (EIP) būtu jāstimulē dziļo tehnoloģiju tirgu veidojoša inovācija</w:t>
            </w:r>
            <w:r w:rsidRPr="000B4CC7">
              <w:rPr>
                <w:b/>
                <w:i/>
              </w:rPr>
              <w:t>, paredzot izcilu pētniecības spēju un spēcīgu rūpnieciskas apguves spēju sistemātisku apvienošanu</w:t>
            </w:r>
            <w:r w:rsidRPr="000B4CC7">
              <w:t>.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w:t>
            </w:r>
            <w:r w:rsidRPr="000B4CC7">
              <w:rPr>
                <w:b/>
                <w:i/>
              </w:rPr>
              <w:t>, cita starpā stiprinot riska kapitāla ekosistēmu, atbalstot komerceņģeļu ieguldījumus un uzlabojot piekļuvi pamatkapitāla finansējumam</w:t>
            </w:r>
            <w:r w:rsidRPr="000B4CC7">
              <w:t xml:space="preserve">. EIP būtu jācenšas savienot, integrēt un paātrināt novatora pāreju no pētniecības uz tirgu un jānodrošina iespēja </w:t>
            </w:r>
            <w:r w:rsidRPr="000B4CC7">
              <w:lastRenderedPageBreak/>
              <w:t xml:space="preserve">Savienībai veidot vadošos uzņēmumus jaunās tehnoloģiju jomās, </w:t>
            </w:r>
            <w:r w:rsidRPr="000B4CC7">
              <w:rPr>
                <w:b/>
                <w:i/>
              </w:rPr>
              <w:t>cita starpā stiprinot saiknes starp universitātēm, pētniecības organizācijām un jaunuzņēmumu ekosistēmām ar tādām iniciatīvām kā “Lab-to-Unicorn” programmas, atbalsts tehnoloģiju pārneses birojiem un pilnveidoti satvari licencēšanai un atvasuzņēmumiem. Tai būtu jāveicina “regulatīvās smilškastes”, inovāciju veicinoši iepirkumi un pilnveidoti intelektuālā īpašuma vērtēšanas satvari, lai sekmētu piekļuvi finansējumam un ieviešanu tirgū, kā arī lai uzlabotu jaunuzņēmumu un augošu uzņēmumu piekļuvi pētniecības un tehnoloģiju infrastruktūrām un sekmētu inovatīvu MVU dalību publiskajā iepirkumā</w:t>
            </w:r>
            <w:r w:rsidRPr="000B4CC7">
              <w:t xml:space="preserve">.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w:t>
            </w:r>
            <w:r w:rsidRPr="000B4CC7">
              <w:rPr>
                <w:b/>
                <w:i/>
              </w:rPr>
              <w:t xml:space="preserve">tostarp problēmu virzītu un ARPA līdzīgu pieeju plašāka izmantošana, </w:t>
            </w:r>
            <w:r w:rsidRPr="000B4CC7">
              <w:t xml:space="preserve">īstenojot ciešu koordināciju un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ES aizsardzības inovācijas shēmas (EUDIS) un CASSINI (kosmosa uzņēmējdarbības iniciatīva) darbības. </w:t>
            </w:r>
            <w:r w:rsidRPr="000B4CC7">
              <w:rPr>
                <w:b/>
                <w:i/>
              </w:rPr>
              <w:t xml:space="preserve">EPP būtu jāpalīdz veidot Savienību par labāko vietu, kur dibināt un attīstīt tehnoloģiju virzītus uzņēmumus, tostarp dziļo tehnoloģiju jaunuzņēmumus, vienlaikus atbalstot uzņēmējdarbības izglītību un tās procedūru vienkāršošanu un paātrināšanu, kā arī stiprinot Eiropas konkurētspēju, tehnoloģisko suverenitāti </w:t>
            </w:r>
            <w:r w:rsidRPr="000B4CC7">
              <w:rPr>
                <w:b/>
                <w:i/>
              </w:rPr>
              <w:lastRenderedPageBreak/>
              <w:t>un inovācijas spēju.</w:t>
            </w:r>
            <w:r w:rsidRPr="000B4CC7">
              <w:t xml:space="preserve"> Īstenošana būtu jāveic, nodrošinot ciešu sinerģiju un koordināciju ar Eiropas Konkurētspējas fondu. </w:t>
            </w:r>
            <w:r w:rsidRPr="000B4CC7">
              <w:rPr>
                <w:b/>
                <w:i/>
              </w:rPr>
              <w:t>Šādai koordinācijai būtu jānodrošina skaidrs pienākumu nodalījums, EIP aptverot idejas posmu (TGL 1–4), sākumposmu (TGL 3–6) un agrīno posmu ar EIP Accelerator, savukārt Eiropas Konkurētspējas fonds koncentrējas uz izvēršanas posmu un sagatavošanos izejai.</w:t>
            </w:r>
          </w:p>
        </w:tc>
      </w:tr>
    </w:tbl>
    <w:p w14:paraId="207B49E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4CF78EA" w14:textId="77777777" w:rsidR="00761C0F" w:rsidRPr="000B4CC7" w:rsidRDefault="00761C0F" w:rsidP="00761C0F">
      <w:r w:rsidRPr="000B4CC7">
        <w:rPr>
          <w:rStyle w:val="HideTWBExt"/>
        </w:rPr>
        <w:t>&lt;/Amend&gt;</w:t>
      </w:r>
    </w:p>
    <w:p w14:paraId="0A56FBC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319</w:t>
      </w:r>
      <w:r w:rsidRPr="000B4CC7">
        <w:rPr>
          <w:rStyle w:val="HideTWBExt"/>
          <w:b w:val="0"/>
        </w:rPr>
        <w:t>&lt;/NumAm&gt;</w:t>
      </w:r>
    </w:p>
    <w:p w14:paraId="46058BA2"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5DCAA23D" w14:textId="77777777" w:rsidR="00761C0F" w:rsidRPr="000B4CC7" w:rsidRDefault="00761C0F" w:rsidP="00761C0F">
      <w:pPr>
        <w:pStyle w:val="NormalBold"/>
      </w:pPr>
      <w:r w:rsidRPr="000B4CC7">
        <w:rPr>
          <w:rStyle w:val="HideTWBExt"/>
          <w:b w:val="0"/>
        </w:rPr>
        <w:t>&lt;/RepeatBlock-By&gt;</w:t>
      </w:r>
    </w:p>
    <w:p w14:paraId="41BED69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13AAC21"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0FD7FC0" w14:textId="77777777" w:rsidTr="00647906">
        <w:trPr>
          <w:trHeight w:hRule="exact" w:val="240"/>
          <w:jc w:val="center"/>
        </w:trPr>
        <w:tc>
          <w:tcPr>
            <w:tcW w:w="9752" w:type="dxa"/>
            <w:gridSpan w:val="2"/>
            <w:tcBorders>
              <w:top w:val="nil"/>
              <w:left w:val="nil"/>
              <w:bottom w:val="nil"/>
              <w:right w:val="nil"/>
            </w:tcBorders>
          </w:tcPr>
          <w:p w14:paraId="52EA48F3" w14:textId="77777777" w:rsidR="00761C0F" w:rsidRPr="000B4CC7" w:rsidRDefault="00761C0F" w:rsidP="00647906"/>
        </w:tc>
      </w:tr>
      <w:tr w:rsidR="00761C0F" w:rsidRPr="000B4CC7" w14:paraId="3C6BE8D0" w14:textId="77777777" w:rsidTr="00647906">
        <w:trPr>
          <w:trHeight w:val="240"/>
          <w:jc w:val="center"/>
        </w:trPr>
        <w:tc>
          <w:tcPr>
            <w:tcW w:w="4876" w:type="dxa"/>
            <w:tcBorders>
              <w:top w:val="nil"/>
              <w:left w:val="nil"/>
              <w:bottom w:val="nil"/>
              <w:right w:val="nil"/>
            </w:tcBorders>
          </w:tcPr>
          <w:p w14:paraId="181AAAB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212F5C8" w14:textId="77777777" w:rsidR="00761C0F" w:rsidRPr="000B4CC7" w:rsidRDefault="00761C0F" w:rsidP="00647906">
            <w:pPr>
              <w:pStyle w:val="AmColumnHeading"/>
            </w:pPr>
            <w:r w:rsidRPr="000B4CC7">
              <w:t>Grozījums</w:t>
            </w:r>
          </w:p>
        </w:tc>
      </w:tr>
      <w:tr w:rsidR="00761C0F" w:rsidRPr="000B4CC7" w14:paraId="3A5C81D3" w14:textId="77777777" w:rsidTr="00647906">
        <w:trPr>
          <w:jc w:val="center"/>
        </w:trPr>
        <w:tc>
          <w:tcPr>
            <w:tcW w:w="4876" w:type="dxa"/>
            <w:tcBorders>
              <w:top w:val="nil"/>
              <w:left w:val="nil"/>
              <w:bottom w:val="nil"/>
              <w:right w:val="nil"/>
            </w:tcBorders>
          </w:tcPr>
          <w:p w14:paraId="12CF4BFB" w14:textId="77777777" w:rsidR="00761C0F" w:rsidRPr="000B4CC7" w:rsidRDefault="00761C0F" w:rsidP="00647906">
            <w:pPr>
              <w:pStyle w:val="Normal6a"/>
            </w:pPr>
            <w:r w:rsidRPr="000B4CC7">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w:t>
            </w:r>
            <w:r w:rsidRPr="000B4CC7">
              <w:lastRenderedPageBreak/>
              <w:t>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c>
          <w:tcPr>
            <w:tcW w:w="4876" w:type="dxa"/>
            <w:tcBorders>
              <w:top w:val="nil"/>
              <w:left w:val="nil"/>
              <w:bottom w:val="nil"/>
              <w:right w:val="nil"/>
            </w:tcBorders>
          </w:tcPr>
          <w:p w14:paraId="35A29C8C" w14:textId="77777777" w:rsidR="00761C0F" w:rsidRPr="000B4CC7" w:rsidRDefault="00761C0F" w:rsidP="00647906">
            <w:pPr>
              <w:pStyle w:val="Normal6a"/>
            </w:pPr>
            <w:r w:rsidRPr="000B4CC7">
              <w:lastRenderedPageBreak/>
              <w:t>(15)</w:t>
            </w:r>
            <w:r w:rsidRPr="000B4CC7">
              <w:tab/>
              <w:t>Eiropas Inovācijas padomei (EIP) būtu jāstimulē dziļo tehnoloģiju tirgu veidojoša inovācija. Tai būtu jāapzina</w:t>
            </w:r>
            <w:r w:rsidRPr="000B4CC7">
              <w:rPr>
                <w:b/>
                <w:i/>
              </w:rPr>
              <w:t xml:space="preserve"> un</w:t>
            </w:r>
            <w:r w:rsidRPr="000B4CC7">
              <w:t xml:space="preserve"> jāattīsta </w:t>
            </w:r>
            <w:r w:rsidRPr="000B4CC7">
              <w:rPr>
                <w:b/>
                <w:i/>
              </w:rPr>
              <w:t xml:space="preserve">radikālas un revolucionāras tehnoloģijas, tostarp dziļās tehnoloģijas, vienlaikus ar saviem instrumentiem atbalstot visu veidu inovācijas, tostarp radošu, kultūras un sociālo inovāciju, </w:t>
            </w:r>
            <w:r w:rsidRPr="000B4CC7">
              <w:t xml:space="preserve">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w:t>
            </w:r>
            <w:r w:rsidRPr="000B4CC7">
              <w:rPr>
                <w:b/>
                <w:i/>
              </w:rPr>
              <w:t xml:space="preserve">revolucionāras </w:t>
            </w:r>
            <w:r w:rsidRPr="000B4CC7">
              <w:t>inovācijas jomā</w:t>
            </w:r>
            <w:r w:rsidRPr="000B4CC7">
              <w:rPr>
                <w:b/>
                <w:i/>
              </w:rPr>
              <w:t>, sniedzot stabilu atbalstu inovācijas ceļa agrīnajos posmos, kad privātās investīcijas nespēj iesaistīties</w:t>
            </w:r>
            <w:r w:rsidRPr="000B4CC7">
              <w:t>. EIP būtu jācenšas ar saviem instrumentiem savienot, integrēt un paātrināt novatora pāreju no pētniecības uz tirgu</w:t>
            </w:r>
            <w:r w:rsidRPr="000B4CC7">
              <w:rPr>
                <w:b/>
                <w:i/>
              </w:rPr>
              <w:t>, stiprinot saiknes starp EPP un EIP,</w:t>
            </w:r>
            <w:r w:rsidRPr="000B4CC7">
              <w:t xml:space="preserve"> un jānodrošina iespēja </w:t>
            </w:r>
            <w:r w:rsidRPr="000B4CC7">
              <w:lastRenderedPageBreak/>
              <w:t>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r>
    </w:tbl>
    <w:p w14:paraId="09ED42C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E26F4C6" w14:textId="77777777" w:rsidR="00761C0F" w:rsidRPr="000B4CC7" w:rsidRDefault="00761C0F" w:rsidP="00761C0F">
      <w:r w:rsidRPr="000B4CC7">
        <w:rPr>
          <w:rStyle w:val="HideTWBExt"/>
        </w:rPr>
        <w:t>&lt;/Amend&gt;</w:t>
      </w:r>
    </w:p>
    <w:p w14:paraId="2A217DA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320</w:t>
      </w:r>
      <w:r w:rsidRPr="000B4CC7">
        <w:rPr>
          <w:rStyle w:val="HideTWBExt"/>
          <w:b w:val="0"/>
        </w:rPr>
        <w:t>&lt;/NumAm&gt;</w:t>
      </w:r>
    </w:p>
    <w:p w14:paraId="61DD68DF"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060D159F"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3F0329BD" w14:textId="77777777" w:rsidR="00761C0F" w:rsidRPr="000B4CC7" w:rsidRDefault="00761C0F" w:rsidP="00761C0F">
      <w:pPr>
        <w:pStyle w:val="NormalBold"/>
      </w:pPr>
      <w:r w:rsidRPr="000B4CC7">
        <w:rPr>
          <w:rStyle w:val="HideTWBExt"/>
          <w:b w:val="0"/>
        </w:rPr>
        <w:t>&lt;/RepeatBlock-By&gt;</w:t>
      </w:r>
    </w:p>
    <w:p w14:paraId="7764FB3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8077394"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9CC66D3" w14:textId="77777777" w:rsidTr="00647906">
        <w:trPr>
          <w:trHeight w:hRule="exact" w:val="240"/>
          <w:jc w:val="center"/>
        </w:trPr>
        <w:tc>
          <w:tcPr>
            <w:tcW w:w="9752" w:type="dxa"/>
            <w:gridSpan w:val="2"/>
            <w:tcBorders>
              <w:top w:val="nil"/>
              <w:left w:val="nil"/>
              <w:bottom w:val="nil"/>
              <w:right w:val="nil"/>
            </w:tcBorders>
          </w:tcPr>
          <w:p w14:paraId="50E9F0EC" w14:textId="77777777" w:rsidR="00761C0F" w:rsidRPr="000B4CC7" w:rsidRDefault="00761C0F" w:rsidP="00647906"/>
        </w:tc>
      </w:tr>
      <w:tr w:rsidR="00761C0F" w:rsidRPr="000B4CC7" w14:paraId="4943F785" w14:textId="77777777" w:rsidTr="00647906">
        <w:trPr>
          <w:trHeight w:val="240"/>
          <w:jc w:val="center"/>
        </w:trPr>
        <w:tc>
          <w:tcPr>
            <w:tcW w:w="4876" w:type="dxa"/>
            <w:tcBorders>
              <w:top w:val="nil"/>
              <w:left w:val="nil"/>
              <w:bottom w:val="nil"/>
              <w:right w:val="nil"/>
            </w:tcBorders>
          </w:tcPr>
          <w:p w14:paraId="7191855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6B64362" w14:textId="77777777" w:rsidR="00761C0F" w:rsidRPr="000B4CC7" w:rsidRDefault="00761C0F" w:rsidP="00647906">
            <w:pPr>
              <w:pStyle w:val="AmColumnHeading"/>
            </w:pPr>
            <w:r w:rsidRPr="000B4CC7">
              <w:t>Grozījums</w:t>
            </w:r>
          </w:p>
        </w:tc>
      </w:tr>
      <w:tr w:rsidR="00761C0F" w:rsidRPr="000B4CC7" w14:paraId="7B12CE26" w14:textId="77777777" w:rsidTr="00647906">
        <w:trPr>
          <w:jc w:val="center"/>
        </w:trPr>
        <w:tc>
          <w:tcPr>
            <w:tcW w:w="4876" w:type="dxa"/>
            <w:tcBorders>
              <w:top w:val="nil"/>
              <w:left w:val="nil"/>
              <w:bottom w:val="nil"/>
              <w:right w:val="nil"/>
            </w:tcBorders>
          </w:tcPr>
          <w:p w14:paraId="4F7B78F7" w14:textId="77777777" w:rsidR="00761C0F" w:rsidRPr="000B4CC7" w:rsidRDefault="00761C0F" w:rsidP="00647906">
            <w:pPr>
              <w:pStyle w:val="Normal6a"/>
            </w:pPr>
            <w:r w:rsidRPr="000B4CC7">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w:t>
            </w:r>
            <w:r w:rsidRPr="000B4CC7">
              <w:lastRenderedPageBreak/>
              <w:t>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w:t>
            </w:r>
            <w:r w:rsidRPr="000B4CC7">
              <w:rPr>
                <w:b/>
                <w:i/>
              </w:rPr>
              <w:t>, kas paredzēta, lai atbalstītu jaunuzņēmumus aizsardzības un divējāda lietojuma preču jomā un to attīstību, kas darbojas</w:t>
            </w:r>
            <w:r w:rsidRPr="000B4CC7">
              <w:t>,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c>
          <w:tcPr>
            <w:tcW w:w="4876" w:type="dxa"/>
            <w:tcBorders>
              <w:top w:val="nil"/>
              <w:left w:val="nil"/>
              <w:bottom w:val="nil"/>
              <w:right w:val="nil"/>
            </w:tcBorders>
          </w:tcPr>
          <w:p w14:paraId="4EDC78CA" w14:textId="77777777" w:rsidR="00761C0F" w:rsidRPr="000B4CC7" w:rsidRDefault="00761C0F" w:rsidP="00647906">
            <w:pPr>
              <w:pStyle w:val="Normal6a"/>
            </w:pPr>
            <w:r w:rsidRPr="000B4CC7">
              <w:lastRenderedPageBreak/>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w:t>
            </w:r>
            <w:r w:rsidRPr="000B4CC7">
              <w:lastRenderedPageBreak/>
              <w:t>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w:t>
            </w:r>
            <w:r w:rsidRPr="000B4CC7">
              <w:rPr>
                <w:b/>
                <w:i/>
              </w:rPr>
              <w:t xml:space="preserve"> vidiskos,</w:t>
            </w:r>
            <w:r w:rsidRPr="000B4CC7">
              <w:t xml:space="preserve"> sociālekonomiskos mērķus un izvairītos no atkarības no citiem reģioniem</w:t>
            </w:r>
            <w:r w:rsidRPr="000B4CC7">
              <w:rPr>
                <w:b/>
                <w:i/>
              </w:rPr>
              <w:t>, tostarp no tehnoloģiskās atkarības</w:t>
            </w:r>
            <w:r w:rsidRPr="000B4CC7">
              <w:t>.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w:t>
            </w:r>
            <w:r w:rsidRPr="000B4CC7">
              <w:rPr>
                <w:b/>
                <w:i/>
              </w:rPr>
              <w:t xml:space="preserve"> visās jomās</w:t>
            </w:r>
            <w:r w:rsidRPr="000B4CC7">
              <w:t xml:space="preserve">, pilnvērtīgi papildinot EKF instrumentu InvestEU un </w:t>
            </w:r>
            <w:r w:rsidRPr="000B4CC7">
              <w:rPr>
                <w:b/>
                <w:i/>
              </w:rPr>
              <w:t xml:space="preserve">aptverot visas </w:t>
            </w:r>
            <w:r w:rsidRPr="000B4CC7">
              <w:t xml:space="preserve">ES aizsardzības inovācijas shēmas (EUDIS) un CASSINI (kosmosa uzņēmējdarbības iniciatīva) darbības. </w:t>
            </w:r>
            <w:r w:rsidRPr="000B4CC7">
              <w:rPr>
                <w:b/>
                <w:i/>
              </w:rPr>
              <w:t xml:space="preserve">Tāpēc </w:t>
            </w:r>
            <w:r w:rsidRPr="000B4CC7">
              <w:t>īstenošana būtu jāveic, nodrošinot ciešu sinerģiju un koordināciju ar Eiropas Konkurētspējas fondu</w:t>
            </w:r>
            <w:r w:rsidRPr="000B4CC7">
              <w:rPr>
                <w:b/>
                <w:i/>
              </w:rPr>
              <w:t>, īpaši nodrošinot konsekvenci starp jaunuzņēmumiem, kas izstrādā tikai aizsardzības lietojumus, kurus varētu atbalstīt saskaņā ar īpašo aizsardzības pētniecības programmu, kas izveidota saskaņā ar EKF, un jaunuzņēmumiem, kas izstrādā attiecīgus civilus vai divējāda lietojuma lietojumus, kurus varētu atbalstīt saskaņā ar EIP un kuri var būt vērtīgi aizsardzības industrijai</w:t>
            </w:r>
            <w:r w:rsidRPr="000B4CC7">
              <w:t>.</w:t>
            </w:r>
          </w:p>
        </w:tc>
      </w:tr>
    </w:tbl>
    <w:p w14:paraId="1B7B6FC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97D102B" w14:textId="77777777" w:rsidR="00761C0F" w:rsidRPr="000B4CC7" w:rsidRDefault="00761C0F" w:rsidP="00761C0F">
      <w:r w:rsidRPr="000B4CC7">
        <w:rPr>
          <w:rStyle w:val="HideTWBExt"/>
        </w:rPr>
        <w:t>&lt;/Amend&gt;</w:t>
      </w:r>
    </w:p>
    <w:p w14:paraId="50F22AC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321</w:t>
      </w:r>
      <w:r w:rsidRPr="000B4CC7">
        <w:rPr>
          <w:rStyle w:val="HideTWBExt"/>
          <w:b w:val="0"/>
        </w:rPr>
        <w:t>&lt;/NumAm&gt;</w:t>
      </w:r>
    </w:p>
    <w:p w14:paraId="755FFEFD" w14:textId="77777777" w:rsidR="00761C0F" w:rsidRPr="000B4CC7" w:rsidRDefault="00761C0F" w:rsidP="00761C0F">
      <w:pPr>
        <w:pStyle w:val="NormalBold"/>
      </w:pPr>
      <w:r w:rsidRPr="000B4CC7">
        <w:rPr>
          <w:rStyle w:val="HideTWBExt"/>
          <w:b w:val="0"/>
        </w:rPr>
        <w:lastRenderedPageBreak/>
        <w:t>&lt;RepeatBlock-By&gt;&lt;Members&gt;</w:t>
      </w:r>
      <w:r w:rsidRPr="000B4CC7">
        <w:t>Krzysztof Hetman, Adam Jarubas, Borys Budka, Mirosława Nykiel</w:t>
      </w:r>
      <w:r w:rsidRPr="000B4CC7">
        <w:rPr>
          <w:rStyle w:val="HideTWBExt"/>
          <w:b w:val="0"/>
        </w:rPr>
        <w:t>&lt;/Members&gt;</w:t>
      </w:r>
    </w:p>
    <w:p w14:paraId="7EC622EC" w14:textId="77777777" w:rsidR="00761C0F" w:rsidRPr="000B4CC7" w:rsidRDefault="00761C0F" w:rsidP="00761C0F">
      <w:pPr>
        <w:pStyle w:val="NormalBold"/>
      </w:pPr>
      <w:r w:rsidRPr="000B4CC7">
        <w:rPr>
          <w:rStyle w:val="HideTWBExt"/>
          <w:b w:val="0"/>
        </w:rPr>
        <w:t>&lt;/RepeatBlock-By&gt;</w:t>
      </w:r>
    </w:p>
    <w:p w14:paraId="1236B10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732CFD5"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A9BEA87" w14:textId="77777777" w:rsidTr="00647906">
        <w:trPr>
          <w:trHeight w:hRule="exact" w:val="240"/>
          <w:jc w:val="center"/>
        </w:trPr>
        <w:tc>
          <w:tcPr>
            <w:tcW w:w="9752" w:type="dxa"/>
            <w:gridSpan w:val="2"/>
            <w:tcBorders>
              <w:top w:val="nil"/>
              <w:left w:val="nil"/>
              <w:bottom w:val="nil"/>
              <w:right w:val="nil"/>
            </w:tcBorders>
          </w:tcPr>
          <w:p w14:paraId="535BFA3D" w14:textId="77777777" w:rsidR="00761C0F" w:rsidRPr="000B4CC7" w:rsidRDefault="00761C0F" w:rsidP="00647906"/>
        </w:tc>
      </w:tr>
      <w:tr w:rsidR="00761C0F" w:rsidRPr="000B4CC7" w14:paraId="453F3361" w14:textId="77777777" w:rsidTr="00647906">
        <w:trPr>
          <w:trHeight w:val="240"/>
          <w:jc w:val="center"/>
        </w:trPr>
        <w:tc>
          <w:tcPr>
            <w:tcW w:w="4876" w:type="dxa"/>
            <w:tcBorders>
              <w:top w:val="nil"/>
              <w:left w:val="nil"/>
              <w:bottom w:val="nil"/>
              <w:right w:val="nil"/>
            </w:tcBorders>
          </w:tcPr>
          <w:p w14:paraId="1A80F3E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0194A2B" w14:textId="77777777" w:rsidR="00761C0F" w:rsidRPr="000B4CC7" w:rsidRDefault="00761C0F" w:rsidP="00647906">
            <w:pPr>
              <w:pStyle w:val="AmColumnHeading"/>
            </w:pPr>
            <w:r w:rsidRPr="000B4CC7">
              <w:t>Grozījums</w:t>
            </w:r>
          </w:p>
        </w:tc>
      </w:tr>
      <w:tr w:rsidR="00761C0F" w:rsidRPr="000B4CC7" w14:paraId="10BC0EED" w14:textId="77777777" w:rsidTr="00647906">
        <w:trPr>
          <w:jc w:val="center"/>
        </w:trPr>
        <w:tc>
          <w:tcPr>
            <w:tcW w:w="4876" w:type="dxa"/>
            <w:tcBorders>
              <w:top w:val="nil"/>
              <w:left w:val="nil"/>
              <w:bottom w:val="nil"/>
              <w:right w:val="nil"/>
            </w:tcBorders>
          </w:tcPr>
          <w:p w14:paraId="24A2EF53" w14:textId="77777777" w:rsidR="00761C0F" w:rsidRPr="000B4CC7" w:rsidRDefault="00761C0F" w:rsidP="00647906">
            <w:pPr>
              <w:pStyle w:val="Normal6a"/>
            </w:pPr>
            <w:r w:rsidRPr="000B4CC7">
              <w:t>(15)</w:t>
            </w:r>
            <w:r w:rsidRPr="000B4CC7">
              <w:tab/>
              <w:t>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c>
          <w:tcPr>
            <w:tcW w:w="4876" w:type="dxa"/>
            <w:tcBorders>
              <w:top w:val="nil"/>
              <w:left w:val="nil"/>
              <w:bottom w:val="nil"/>
              <w:right w:val="nil"/>
            </w:tcBorders>
          </w:tcPr>
          <w:p w14:paraId="19C409E3" w14:textId="77777777" w:rsidR="00761C0F" w:rsidRPr="000B4CC7" w:rsidRDefault="00761C0F" w:rsidP="00647906">
            <w:pPr>
              <w:pStyle w:val="Normal6a"/>
            </w:pPr>
            <w:r w:rsidRPr="000B4CC7">
              <w:t>(15)</w:t>
            </w:r>
            <w:r w:rsidRPr="000B4CC7">
              <w:tab/>
              <w:t>Eiropas Inovācijas padomei (EIP) būtu jāstimulē dziļo tehnoloģiju tirgu veidojoša inovācija. Tai būtu jāapzina, jāattīsta un jāizvērš šādas dziļo tehnoloģiju inovācijas, izmantojot savus instrumentus.</w:t>
            </w:r>
            <w:r w:rsidRPr="000B4CC7">
              <w:rPr>
                <w:b/>
                <w:i/>
              </w:rPr>
              <w:t xml:space="preserve"> EIP būtu pastāvīgi jāpalīdz Eiropas Savienībā novērst inovācijas plaisu un inovācijas aizplūšanu, tostarp izmantojot pirmspaātrinātāju un pastiprinātas riska finansējuma iespējas, kas vērstas uz jauniem inovācijas centriem.</w:t>
            </w:r>
            <w:r w:rsidRPr="000B4CC7">
              <w:t xml:space="preserve"> Ar saskaņota un racionalizēta atbalsta palīdzību EIP būtu jānovērš pašreizējais 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reģioniem</w:t>
            </w:r>
            <w:r w:rsidRPr="000B4CC7">
              <w:rPr>
                <w:b/>
                <w:i/>
              </w:rPr>
              <w:t>, īpašu uzmanību pievēršot inovatīviem jaunuzņēmumiem, tostarp tiem, kas radušies no akadēmiskajām aprindām, un MVU</w:t>
            </w:r>
            <w:r w:rsidRPr="000B4CC7">
              <w:t xml:space="preserve">.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 kas paredzēta, lai </w:t>
            </w:r>
            <w:r w:rsidRPr="000B4CC7">
              <w:lastRenderedPageBreak/>
              <w:t>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r>
    </w:tbl>
    <w:p w14:paraId="19955C30"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1FE58DC" w14:textId="77777777" w:rsidR="00761C0F" w:rsidRPr="000B4CC7" w:rsidRDefault="00761C0F" w:rsidP="00761C0F">
      <w:r w:rsidRPr="000B4CC7">
        <w:rPr>
          <w:rStyle w:val="HideTWBExt"/>
        </w:rPr>
        <w:t>&lt;/Amend&gt;</w:t>
      </w:r>
    </w:p>
    <w:p w14:paraId="218E02E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322</w:t>
      </w:r>
      <w:r w:rsidRPr="000B4CC7">
        <w:rPr>
          <w:rStyle w:val="HideTWBExt"/>
          <w:b w:val="0"/>
        </w:rPr>
        <w:t>&lt;/NumAm&gt;</w:t>
      </w:r>
    </w:p>
    <w:p w14:paraId="60134D6F"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5F8E8785" w14:textId="77777777" w:rsidR="00761C0F" w:rsidRPr="000B4CC7" w:rsidRDefault="00761C0F" w:rsidP="00761C0F">
      <w:pPr>
        <w:pStyle w:val="NormalBold"/>
      </w:pPr>
      <w:r w:rsidRPr="000B4CC7">
        <w:rPr>
          <w:rStyle w:val="HideTWBExt"/>
          <w:b w:val="0"/>
        </w:rPr>
        <w:t>&lt;/RepeatBlock-By&gt;</w:t>
      </w:r>
    </w:p>
    <w:p w14:paraId="79F1DE3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EE7E410"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6F9B921" w14:textId="77777777" w:rsidTr="00647906">
        <w:trPr>
          <w:trHeight w:hRule="exact" w:val="240"/>
          <w:jc w:val="center"/>
        </w:trPr>
        <w:tc>
          <w:tcPr>
            <w:tcW w:w="9752" w:type="dxa"/>
            <w:gridSpan w:val="2"/>
            <w:tcBorders>
              <w:top w:val="nil"/>
              <w:left w:val="nil"/>
              <w:bottom w:val="nil"/>
              <w:right w:val="nil"/>
            </w:tcBorders>
          </w:tcPr>
          <w:p w14:paraId="31251740" w14:textId="77777777" w:rsidR="00761C0F" w:rsidRPr="000B4CC7" w:rsidRDefault="00761C0F" w:rsidP="00647906"/>
        </w:tc>
      </w:tr>
      <w:tr w:rsidR="00761C0F" w:rsidRPr="000B4CC7" w14:paraId="590CCC9E" w14:textId="77777777" w:rsidTr="00647906">
        <w:trPr>
          <w:trHeight w:val="240"/>
          <w:jc w:val="center"/>
        </w:trPr>
        <w:tc>
          <w:tcPr>
            <w:tcW w:w="4876" w:type="dxa"/>
            <w:tcBorders>
              <w:top w:val="nil"/>
              <w:left w:val="nil"/>
              <w:bottom w:val="nil"/>
              <w:right w:val="nil"/>
            </w:tcBorders>
          </w:tcPr>
          <w:p w14:paraId="654020BF"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8351FAB" w14:textId="77777777" w:rsidR="00761C0F" w:rsidRPr="000B4CC7" w:rsidRDefault="00761C0F" w:rsidP="00647906">
            <w:pPr>
              <w:pStyle w:val="AmColumnHeading"/>
            </w:pPr>
            <w:r w:rsidRPr="000B4CC7">
              <w:t>Grozījums</w:t>
            </w:r>
          </w:p>
        </w:tc>
      </w:tr>
      <w:tr w:rsidR="00761C0F" w:rsidRPr="000B4CC7" w14:paraId="7F1C96C8" w14:textId="77777777" w:rsidTr="00647906">
        <w:trPr>
          <w:jc w:val="center"/>
        </w:trPr>
        <w:tc>
          <w:tcPr>
            <w:tcW w:w="4876" w:type="dxa"/>
            <w:tcBorders>
              <w:top w:val="nil"/>
              <w:left w:val="nil"/>
              <w:bottom w:val="nil"/>
              <w:right w:val="nil"/>
            </w:tcBorders>
          </w:tcPr>
          <w:p w14:paraId="5B12C002" w14:textId="77777777" w:rsidR="00761C0F" w:rsidRPr="000B4CC7" w:rsidRDefault="00761C0F" w:rsidP="00647906">
            <w:pPr>
              <w:pStyle w:val="Normal6a"/>
            </w:pPr>
            <w:r w:rsidRPr="000B4CC7">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w:t>
            </w:r>
            <w:r w:rsidRPr="000B4CC7">
              <w:lastRenderedPageBreak/>
              <w:t>iegūtu globālu konkurētspēju. Tam būtu jāietver gan “atvērta” (augšupēja), gan “problēmu” virzīta pieeja, īstenojot</w:t>
            </w:r>
            <w:r w:rsidRPr="000B4CC7">
              <w:rPr>
                <w:b/>
                <w:i/>
              </w:rPr>
              <w:t xml:space="preserve"> ciešu koordināciju un</w:t>
            </w:r>
            <w:r w:rsidRPr="000B4CC7">
              <w:t xml:space="preserve">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w:t>
            </w:r>
            <w:r w:rsidRPr="000B4CC7">
              <w:rPr>
                <w:b/>
                <w:i/>
              </w:rPr>
              <w:t xml:space="preserve"> ciešu</w:t>
            </w:r>
            <w:r w:rsidRPr="000B4CC7">
              <w:t xml:space="preserve"> sinerģiju</w:t>
            </w:r>
            <w:r w:rsidRPr="000B4CC7">
              <w:rPr>
                <w:b/>
                <w:i/>
              </w:rPr>
              <w:t xml:space="preserve"> un koordināciju</w:t>
            </w:r>
            <w:r w:rsidRPr="000B4CC7">
              <w:t xml:space="preserve"> ar Eiropas Konkurētspējas fondu.</w:t>
            </w:r>
          </w:p>
        </w:tc>
        <w:tc>
          <w:tcPr>
            <w:tcW w:w="4876" w:type="dxa"/>
            <w:tcBorders>
              <w:top w:val="nil"/>
              <w:left w:val="nil"/>
              <w:bottom w:val="nil"/>
              <w:right w:val="nil"/>
            </w:tcBorders>
          </w:tcPr>
          <w:p w14:paraId="795CFB2B" w14:textId="77777777" w:rsidR="00761C0F" w:rsidRPr="000B4CC7" w:rsidRDefault="00761C0F" w:rsidP="00647906">
            <w:pPr>
              <w:pStyle w:val="Normal6a"/>
            </w:pPr>
            <w:r w:rsidRPr="000B4CC7">
              <w:lastRenderedPageBreak/>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w:t>
            </w:r>
            <w:r w:rsidRPr="000B4CC7">
              <w:rPr>
                <w:b/>
                <w:i/>
              </w:rPr>
              <w:t xml:space="preserve">pasaules </w:t>
            </w:r>
            <w:r w:rsidRPr="000B4CC7">
              <w:t>reģioniem.</w:t>
            </w:r>
            <w:r w:rsidRPr="000B4CC7">
              <w:rPr>
                <w:b/>
                <w:i/>
              </w:rPr>
              <w:t xml:space="preserve"> Īpašu uzmanību vajadzētu pievērst atbalsta sniegšanai sieviešu vadītiem un jauniešu vadītiem revolucionāru un dziļo tehnoloģiju jaunuzņēmumiem un to piekļuves veicināšanai finansējumam un mentoringam</w:t>
            </w:r>
            <w:r w:rsidRPr="000B4CC7">
              <w:rPr>
                <w:b/>
                <w:bCs/>
                <w:i/>
                <w:iCs/>
              </w:rPr>
              <w:t>.</w:t>
            </w:r>
            <w:r w:rsidRPr="000B4CC7">
              <w:t xml:space="preserve"> EIP būtu jāatbalsta augsta riska inovācijas ar augstu potenciālu un </w:t>
            </w:r>
            <w:r w:rsidRPr="000B4CC7">
              <w:lastRenderedPageBreak/>
              <w:t>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sinerģiju ar Eiropas Konkurētspējas fondu un tā politikas logiem.</w:t>
            </w:r>
            <w:r w:rsidRPr="000B4CC7">
              <w:rPr>
                <w:b/>
                <w:i/>
              </w:rPr>
              <w:t xml:space="preserve"> Tam būtu jāietver DARPA līdzīgi elementi, kas paredz, ka augsta riska projektus atbalsta pa kārtām vai pārtrauc, un kas dara iespējamu inovatīvu iepirkumu.</w:t>
            </w:r>
            <w:r w:rsidRPr="000B4CC7">
              <w:t xml:space="preserve">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sinerģiju ar Eiropas Konkurētspējas fondu.</w:t>
            </w:r>
          </w:p>
        </w:tc>
      </w:tr>
    </w:tbl>
    <w:p w14:paraId="06D161BC"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99F0C24" w14:textId="77777777" w:rsidR="00761C0F" w:rsidRPr="000B4CC7" w:rsidRDefault="00761C0F" w:rsidP="00761C0F">
      <w:r w:rsidRPr="000B4CC7">
        <w:rPr>
          <w:rStyle w:val="HideTWBExt"/>
        </w:rPr>
        <w:t>&lt;/Amend&gt;</w:t>
      </w:r>
    </w:p>
    <w:p w14:paraId="2525838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323</w:t>
      </w:r>
      <w:r w:rsidRPr="000B4CC7">
        <w:rPr>
          <w:rStyle w:val="HideTWBExt"/>
          <w:b w:val="0"/>
        </w:rPr>
        <w:t>&lt;/NumAm&gt;</w:t>
      </w:r>
    </w:p>
    <w:p w14:paraId="2B347F08" w14:textId="77777777" w:rsidR="00761C0F" w:rsidRPr="000B4CC7" w:rsidRDefault="00761C0F" w:rsidP="00761C0F">
      <w:pPr>
        <w:pStyle w:val="NormalBold"/>
      </w:pPr>
      <w:r w:rsidRPr="000B4CC7">
        <w:rPr>
          <w:rStyle w:val="HideTWBExt"/>
          <w:b w:val="0"/>
        </w:rPr>
        <w:t>&lt;RepeatBlock-By&gt;&lt;Members&gt;</w:t>
      </w:r>
      <w:r w:rsidRPr="000B4CC7">
        <w:t>Eero Heinäluoma</w:t>
      </w:r>
      <w:r w:rsidRPr="000B4CC7">
        <w:rPr>
          <w:rStyle w:val="HideTWBExt"/>
          <w:b w:val="0"/>
        </w:rPr>
        <w:t>&lt;/Members&gt;</w:t>
      </w:r>
    </w:p>
    <w:p w14:paraId="17FA2256" w14:textId="77777777" w:rsidR="00761C0F" w:rsidRPr="000B4CC7" w:rsidRDefault="00761C0F" w:rsidP="00761C0F">
      <w:pPr>
        <w:pStyle w:val="NormalBold"/>
      </w:pPr>
      <w:r w:rsidRPr="000B4CC7">
        <w:rPr>
          <w:rStyle w:val="HideTWBExt"/>
          <w:b w:val="0"/>
        </w:rPr>
        <w:t>&lt;/RepeatBlock-By&gt;</w:t>
      </w:r>
    </w:p>
    <w:p w14:paraId="7203FB3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DC9026A"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9BA4B52" w14:textId="77777777" w:rsidTr="00647906">
        <w:trPr>
          <w:trHeight w:hRule="exact" w:val="240"/>
          <w:jc w:val="center"/>
        </w:trPr>
        <w:tc>
          <w:tcPr>
            <w:tcW w:w="9752" w:type="dxa"/>
            <w:gridSpan w:val="2"/>
            <w:tcBorders>
              <w:top w:val="nil"/>
              <w:left w:val="nil"/>
              <w:bottom w:val="nil"/>
              <w:right w:val="nil"/>
            </w:tcBorders>
          </w:tcPr>
          <w:p w14:paraId="436E4E2F" w14:textId="77777777" w:rsidR="00761C0F" w:rsidRPr="000B4CC7" w:rsidRDefault="00761C0F" w:rsidP="00647906"/>
        </w:tc>
      </w:tr>
      <w:tr w:rsidR="00761C0F" w:rsidRPr="000B4CC7" w14:paraId="0E00AE86" w14:textId="77777777" w:rsidTr="00647906">
        <w:trPr>
          <w:trHeight w:val="240"/>
          <w:jc w:val="center"/>
        </w:trPr>
        <w:tc>
          <w:tcPr>
            <w:tcW w:w="4876" w:type="dxa"/>
            <w:tcBorders>
              <w:top w:val="nil"/>
              <w:left w:val="nil"/>
              <w:bottom w:val="nil"/>
              <w:right w:val="nil"/>
            </w:tcBorders>
          </w:tcPr>
          <w:p w14:paraId="7AE8785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35E26BB" w14:textId="77777777" w:rsidR="00761C0F" w:rsidRPr="000B4CC7" w:rsidRDefault="00761C0F" w:rsidP="00647906">
            <w:pPr>
              <w:pStyle w:val="AmColumnHeading"/>
            </w:pPr>
            <w:r w:rsidRPr="000B4CC7">
              <w:t>Grozījums</w:t>
            </w:r>
          </w:p>
        </w:tc>
      </w:tr>
      <w:tr w:rsidR="00761C0F" w:rsidRPr="000B4CC7" w14:paraId="4720727F" w14:textId="77777777" w:rsidTr="00647906">
        <w:trPr>
          <w:jc w:val="center"/>
        </w:trPr>
        <w:tc>
          <w:tcPr>
            <w:tcW w:w="4876" w:type="dxa"/>
            <w:tcBorders>
              <w:top w:val="nil"/>
              <w:left w:val="nil"/>
              <w:bottom w:val="nil"/>
              <w:right w:val="nil"/>
            </w:tcBorders>
          </w:tcPr>
          <w:p w14:paraId="4B34154F" w14:textId="77777777" w:rsidR="00761C0F" w:rsidRPr="000B4CC7" w:rsidRDefault="00761C0F" w:rsidP="00647906">
            <w:pPr>
              <w:pStyle w:val="Normal6a"/>
            </w:pPr>
            <w:r w:rsidRPr="000B4CC7">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w:t>
            </w:r>
            <w:r w:rsidRPr="000B4CC7">
              <w:lastRenderedPageBreak/>
              <w:t>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c>
          <w:tcPr>
            <w:tcW w:w="4876" w:type="dxa"/>
            <w:tcBorders>
              <w:top w:val="nil"/>
              <w:left w:val="nil"/>
              <w:bottom w:val="nil"/>
              <w:right w:val="nil"/>
            </w:tcBorders>
          </w:tcPr>
          <w:p w14:paraId="28224E3E" w14:textId="77777777" w:rsidR="00761C0F" w:rsidRPr="000B4CC7" w:rsidRDefault="00761C0F" w:rsidP="00647906">
            <w:pPr>
              <w:pStyle w:val="Normal6a"/>
            </w:pPr>
            <w:r w:rsidRPr="000B4CC7">
              <w:lastRenderedPageBreak/>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w:t>
            </w:r>
            <w:r w:rsidRPr="000B4CC7">
              <w:lastRenderedPageBreak/>
              <w:t xml:space="preserve">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w:t>
            </w:r>
            <w:r w:rsidRPr="000B4CC7">
              <w:rPr>
                <w:b/>
                <w:i/>
              </w:rPr>
              <w:t xml:space="preserve">pasaules </w:t>
            </w:r>
            <w:r w:rsidRPr="000B4CC7">
              <w:t xml:space="preserve">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w:t>
            </w:r>
            <w:r w:rsidRPr="000B4CC7">
              <w:rPr>
                <w:b/>
                <w:i/>
              </w:rPr>
              <w:t>ARPA līdzīgi elementi, kas paredz, ka augsta riska projektus atbalsta pa kārtām vai pārtrauc, un kas dara iespējamu inovatīvu iepirkumu. EPP būtu arī jāatbalsta</w:t>
            </w:r>
            <w:r w:rsidRPr="000B4CC7">
              <w:t xml:space="preserve">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ciešu sinerģiju un koordināciju ar Eiropas Konkurētspējas fondu.</w:t>
            </w:r>
          </w:p>
        </w:tc>
      </w:tr>
    </w:tbl>
    <w:p w14:paraId="42D54109"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A2CDA61" w14:textId="77777777" w:rsidR="00761C0F" w:rsidRPr="000B4CC7" w:rsidRDefault="00761C0F" w:rsidP="00761C0F">
      <w:r w:rsidRPr="000B4CC7">
        <w:rPr>
          <w:rStyle w:val="HideTWBExt"/>
        </w:rPr>
        <w:t>&lt;/Amend&gt;</w:t>
      </w:r>
    </w:p>
    <w:p w14:paraId="4C61B8D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324</w:t>
      </w:r>
      <w:r w:rsidRPr="000B4CC7">
        <w:rPr>
          <w:rStyle w:val="HideTWBExt"/>
          <w:b w:val="0"/>
        </w:rPr>
        <w:t>&lt;/NumAm&gt;</w:t>
      </w:r>
    </w:p>
    <w:p w14:paraId="5BFCD21E" w14:textId="77777777" w:rsidR="00761C0F" w:rsidRPr="000B4CC7" w:rsidRDefault="00761C0F" w:rsidP="00761C0F">
      <w:pPr>
        <w:pStyle w:val="NormalBold"/>
      </w:pPr>
      <w:r w:rsidRPr="000B4CC7">
        <w:rPr>
          <w:rStyle w:val="HideTWBExt"/>
          <w:b w:val="0"/>
        </w:rPr>
        <w:t>&lt;RepeatBlock-By&gt;&lt;Members&gt;</w:t>
      </w:r>
      <w:r w:rsidRPr="000B4CC7">
        <w:t>Katri Kulmuni, Asger Christensen</w:t>
      </w:r>
      <w:r w:rsidRPr="000B4CC7">
        <w:rPr>
          <w:rStyle w:val="HideTWBExt"/>
          <w:b w:val="0"/>
        </w:rPr>
        <w:t>&lt;/Members&gt;</w:t>
      </w:r>
    </w:p>
    <w:p w14:paraId="0D15A3B7" w14:textId="77777777" w:rsidR="00761C0F" w:rsidRPr="000B4CC7" w:rsidRDefault="00761C0F" w:rsidP="00761C0F">
      <w:pPr>
        <w:pStyle w:val="NormalBold"/>
      </w:pPr>
      <w:r w:rsidRPr="000B4CC7">
        <w:rPr>
          <w:rStyle w:val="HideTWBExt"/>
          <w:b w:val="0"/>
        </w:rPr>
        <w:t>&lt;/RepeatBlock-By&gt;</w:t>
      </w:r>
    </w:p>
    <w:p w14:paraId="12365CA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A8D3CD9"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7C325CC" w14:textId="77777777" w:rsidTr="00647906">
        <w:trPr>
          <w:trHeight w:hRule="exact" w:val="240"/>
          <w:jc w:val="center"/>
        </w:trPr>
        <w:tc>
          <w:tcPr>
            <w:tcW w:w="9752" w:type="dxa"/>
            <w:gridSpan w:val="2"/>
            <w:tcBorders>
              <w:top w:val="nil"/>
              <w:left w:val="nil"/>
              <w:bottom w:val="nil"/>
              <w:right w:val="nil"/>
            </w:tcBorders>
          </w:tcPr>
          <w:p w14:paraId="276423EE" w14:textId="77777777" w:rsidR="00761C0F" w:rsidRPr="000B4CC7" w:rsidRDefault="00761C0F" w:rsidP="00647906"/>
        </w:tc>
      </w:tr>
      <w:tr w:rsidR="00761C0F" w:rsidRPr="000B4CC7" w14:paraId="0D3AA1EA" w14:textId="77777777" w:rsidTr="00647906">
        <w:trPr>
          <w:trHeight w:val="240"/>
          <w:jc w:val="center"/>
        </w:trPr>
        <w:tc>
          <w:tcPr>
            <w:tcW w:w="4876" w:type="dxa"/>
            <w:tcBorders>
              <w:top w:val="nil"/>
              <w:left w:val="nil"/>
              <w:bottom w:val="nil"/>
              <w:right w:val="nil"/>
            </w:tcBorders>
          </w:tcPr>
          <w:p w14:paraId="248DCFC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F683EB5" w14:textId="77777777" w:rsidR="00761C0F" w:rsidRPr="000B4CC7" w:rsidRDefault="00761C0F" w:rsidP="00647906">
            <w:pPr>
              <w:pStyle w:val="AmColumnHeading"/>
            </w:pPr>
            <w:r w:rsidRPr="000B4CC7">
              <w:t>Grozījums</w:t>
            </w:r>
          </w:p>
        </w:tc>
      </w:tr>
      <w:tr w:rsidR="00761C0F" w:rsidRPr="000B4CC7" w14:paraId="6B166053" w14:textId="77777777" w:rsidTr="00647906">
        <w:trPr>
          <w:jc w:val="center"/>
        </w:trPr>
        <w:tc>
          <w:tcPr>
            <w:tcW w:w="4876" w:type="dxa"/>
            <w:tcBorders>
              <w:top w:val="nil"/>
              <w:left w:val="nil"/>
              <w:bottom w:val="nil"/>
              <w:right w:val="nil"/>
            </w:tcBorders>
          </w:tcPr>
          <w:p w14:paraId="1D6240BD" w14:textId="77777777" w:rsidR="00761C0F" w:rsidRPr="000B4CC7" w:rsidRDefault="00761C0F" w:rsidP="00647906">
            <w:pPr>
              <w:pStyle w:val="Normal6a"/>
            </w:pPr>
            <w:r w:rsidRPr="000B4CC7">
              <w:lastRenderedPageBreak/>
              <w:t>(15)</w:t>
            </w:r>
            <w:r w:rsidRPr="000B4CC7">
              <w:tab/>
              <w:t>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w:t>
            </w:r>
            <w:r w:rsidRPr="000B4CC7">
              <w:rPr>
                <w:b/>
                <w:i/>
              </w:rPr>
              <w:t xml:space="preserve"> ciešu</w:t>
            </w:r>
            <w:r w:rsidRPr="000B4CC7">
              <w:t xml:space="preserve"> sinerģiju</w:t>
            </w:r>
            <w:r w:rsidRPr="000B4CC7">
              <w:rPr>
                <w:b/>
                <w:i/>
              </w:rPr>
              <w:t xml:space="preserve"> un koordināciju</w:t>
            </w:r>
            <w:r w:rsidRPr="000B4CC7">
              <w:t xml:space="preserve"> ar Eiropas Konkurētspējas fondu.</w:t>
            </w:r>
          </w:p>
        </w:tc>
        <w:tc>
          <w:tcPr>
            <w:tcW w:w="4876" w:type="dxa"/>
            <w:tcBorders>
              <w:top w:val="nil"/>
              <w:left w:val="nil"/>
              <w:bottom w:val="nil"/>
              <w:right w:val="nil"/>
            </w:tcBorders>
          </w:tcPr>
          <w:p w14:paraId="5D5A4503" w14:textId="77777777" w:rsidR="00761C0F" w:rsidRPr="000B4CC7" w:rsidRDefault="00761C0F" w:rsidP="00647906">
            <w:pPr>
              <w:pStyle w:val="Normal6a"/>
            </w:pPr>
            <w:r w:rsidRPr="000B4CC7">
              <w:t>(15)</w:t>
            </w:r>
            <w:r w:rsidRPr="000B4CC7">
              <w:tab/>
              <w:t xml:space="preserve">Eiropas Inovācijas padomei (EIP) būtu jāstimulē dziļo tehnoloģiju tirgu veidojoša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 ar saviem instrumentiem savienot, integrēt un paātrināt novatora pāreju no pētniecības uz tirgu un jānodrošina iespēja Savienībai veidot vadošos uzņēmumus jaunās tehnoloģiju jomās, lai sasniegtu tās sociālekonomiskos mērķus un izvairītos no atkarības no citiem </w:t>
            </w:r>
            <w:r w:rsidRPr="000B4CC7">
              <w:rPr>
                <w:b/>
                <w:i/>
              </w:rPr>
              <w:t xml:space="preserve">pasaules </w:t>
            </w:r>
            <w:r w:rsidRPr="000B4CC7">
              <w:t xml:space="preserve">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jāietver gan “atvērta” (augšupēja), gan “problēmu” virzīta pieeja, īstenojot ciešu koordināciju un sinerģiju ar Eiropas Konkurētspējas fondu un tā politikas logiem. </w:t>
            </w:r>
            <w:r w:rsidRPr="000B4CC7">
              <w:rPr>
                <w:b/>
                <w:i/>
              </w:rPr>
              <w:t xml:space="preserve">Tam būtu jāietver ARPA līdzīgi elementi, kas paredz, ka augsta riska projektus atbalsta pa kārtām vai pārtrauc, un kas dara iespējamu inovatīvu iepirkumu. </w:t>
            </w:r>
            <w:r w:rsidRPr="000B4CC7">
              <w:t>Tam būtu jāietver DARPA līdzīga pieeja, kas paredzēta, lai atbalstītu jaunuzņēmumus aizsardzības un divējāda lietojuma preču jomā un to attīstību, kas darbojas, pilnvērtīgi papildinot EKF instrumentu InvestEU un ES aizsardzības inovācijas shēmas (EUDIS) un CASSINI (kosmosa uzņēmējdarbības iniciatīva) darbības. Īstenošana būtu jāveic, nodrošinot sinerģiju ar Eiropas Konkurētspējas fondu.</w:t>
            </w:r>
          </w:p>
        </w:tc>
      </w:tr>
    </w:tbl>
    <w:p w14:paraId="547A40F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11C3F64" w14:textId="77777777" w:rsidR="00761C0F" w:rsidRPr="000B4CC7" w:rsidRDefault="00761C0F" w:rsidP="00761C0F">
      <w:pPr>
        <w:pStyle w:val="AmJustTitle"/>
      </w:pPr>
      <w:r w:rsidRPr="000B4CC7">
        <w:rPr>
          <w:rStyle w:val="HideTWBExt"/>
          <w:i w:val="0"/>
        </w:rPr>
        <w:lastRenderedPageBreak/>
        <w:t>&lt;TitreJust&gt;</w:t>
      </w:r>
      <w:r w:rsidRPr="000B4CC7">
        <w:t>Pamatojums</w:t>
      </w:r>
      <w:r w:rsidRPr="000B4CC7">
        <w:rPr>
          <w:rStyle w:val="HideTWBExt"/>
          <w:i w:val="0"/>
        </w:rPr>
        <w:t>&lt;/TitreJust&gt;</w:t>
      </w:r>
    </w:p>
    <w:p w14:paraId="63B8C77A" w14:textId="77777777" w:rsidR="00761C0F" w:rsidRPr="000B4CC7" w:rsidRDefault="00761C0F" w:rsidP="00761C0F">
      <w:pPr>
        <w:pStyle w:val="AmJustText"/>
      </w:pPr>
      <w:r w:rsidRPr="000B4CC7">
        <w:t>ARPA/DARPA pieejas iekļaušana ir pareiza rīcība un ir vēlams detalizētāk norādīt, kas ir ARPA līdzīgi un pieprasījuma virzīti elementi, piemēram, inovatīvs iepirkums. Būtu jāsaglabā elastīgums, lai ņemtu vērā pieredzi, kura gūta pašreizējos ARPA/DARPA pieejas izmēģinājumos.</w:t>
      </w:r>
    </w:p>
    <w:p w14:paraId="42C97FBE" w14:textId="77777777" w:rsidR="00761C0F" w:rsidRPr="000B4CC7" w:rsidRDefault="00761C0F" w:rsidP="00761C0F">
      <w:r w:rsidRPr="000B4CC7">
        <w:rPr>
          <w:rStyle w:val="HideTWBExt"/>
        </w:rPr>
        <w:t>&lt;/Amend&gt;</w:t>
      </w:r>
    </w:p>
    <w:p w14:paraId="239A437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325</w:t>
      </w:r>
      <w:r w:rsidRPr="000B4CC7">
        <w:rPr>
          <w:rStyle w:val="HideTWBExt"/>
          <w:b w:val="0"/>
        </w:rPr>
        <w:t>&lt;/NumAm&gt;</w:t>
      </w:r>
    </w:p>
    <w:p w14:paraId="701B9E9F" w14:textId="77777777" w:rsidR="00761C0F" w:rsidRPr="000B4CC7" w:rsidRDefault="00761C0F" w:rsidP="00761C0F">
      <w:pPr>
        <w:pStyle w:val="NormalBold"/>
      </w:pPr>
      <w:r w:rsidRPr="000B4CC7">
        <w:rPr>
          <w:rStyle w:val="HideTWBExt"/>
          <w:b w:val="0"/>
        </w:rPr>
        <w:t>&lt;RepeatBlock-By&gt;&lt;Members&gt;</w:t>
      </w:r>
      <w:r w:rsidRPr="000B4CC7">
        <w:t>Nikos Pappas, Jussi Saramo, Anthony Smith</w:t>
      </w:r>
      <w:r w:rsidRPr="000B4CC7">
        <w:rPr>
          <w:rStyle w:val="HideTWBExt"/>
          <w:b w:val="0"/>
        </w:rPr>
        <w:t>&lt;/Members&gt;</w:t>
      </w:r>
    </w:p>
    <w:p w14:paraId="6EA12AE7" w14:textId="77777777" w:rsidR="00761C0F" w:rsidRPr="000B4CC7" w:rsidRDefault="00761C0F" w:rsidP="00761C0F">
      <w:pPr>
        <w:pStyle w:val="NormalBold"/>
      </w:pPr>
      <w:r w:rsidRPr="000B4CC7">
        <w:rPr>
          <w:rStyle w:val="HideTWBExt"/>
          <w:b w:val="0"/>
        </w:rPr>
        <w:t>&lt;/RepeatBlock-By&gt;</w:t>
      </w:r>
    </w:p>
    <w:p w14:paraId="37F7C48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73C069A" w14:textId="77777777" w:rsidR="00761C0F" w:rsidRPr="000B4CC7" w:rsidRDefault="00761C0F" w:rsidP="00761C0F">
      <w:pPr>
        <w:pStyle w:val="NormalBold"/>
      </w:pPr>
      <w:r w:rsidRPr="000B4CC7">
        <w:rPr>
          <w:rStyle w:val="HideTWBExt"/>
          <w:b w:val="0"/>
        </w:rPr>
        <w:t>&lt;Article&gt;</w:t>
      </w:r>
      <w:r w:rsidRPr="000B4CC7">
        <w:t>15.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33CF37A" w14:textId="77777777" w:rsidTr="00647906">
        <w:trPr>
          <w:trHeight w:hRule="exact" w:val="240"/>
          <w:jc w:val="center"/>
        </w:trPr>
        <w:tc>
          <w:tcPr>
            <w:tcW w:w="9752" w:type="dxa"/>
            <w:gridSpan w:val="2"/>
            <w:tcBorders>
              <w:top w:val="nil"/>
              <w:left w:val="nil"/>
              <w:bottom w:val="nil"/>
              <w:right w:val="nil"/>
            </w:tcBorders>
          </w:tcPr>
          <w:p w14:paraId="14D61053" w14:textId="77777777" w:rsidR="00761C0F" w:rsidRPr="000B4CC7" w:rsidRDefault="00761C0F" w:rsidP="00647906"/>
        </w:tc>
      </w:tr>
      <w:tr w:rsidR="00761C0F" w:rsidRPr="000B4CC7" w14:paraId="07CE2558" w14:textId="77777777" w:rsidTr="00647906">
        <w:trPr>
          <w:trHeight w:val="240"/>
          <w:jc w:val="center"/>
        </w:trPr>
        <w:tc>
          <w:tcPr>
            <w:tcW w:w="4876" w:type="dxa"/>
            <w:tcBorders>
              <w:top w:val="nil"/>
              <w:left w:val="nil"/>
              <w:bottom w:val="nil"/>
              <w:right w:val="nil"/>
            </w:tcBorders>
          </w:tcPr>
          <w:p w14:paraId="0455796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E1FDF80" w14:textId="77777777" w:rsidR="00761C0F" w:rsidRPr="000B4CC7" w:rsidRDefault="00761C0F" w:rsidP="00647906">
            <w:pPr>
              <w:pStyle w:val="AmColumnHeading"/>
            </w:pPr>
            <w:r w:rsidRPr="000B4CC7">
              <w:t>Grozījums</w:t>
            </w:r>
          </w:p>
        </w:tc>
      </w:tr>
      <w:tr w:rsidR="00761C0F" w:rsidRPr="000B4CC7" w14:paraId="5B3522A8" w14:textId="77777777" w:rsidTr="00647906">
        <w:trPr>
          <w:jc w:val="center"/>
        </w:trPr>
        <w:tc>
          <w:tcPr>
            <w:tcW w:w="4876" w:type="dxa"/>
            <w:tcBorders>
              <w:top w:val="nil"/>
              <w:left w:val="nil"/>
              <w:bottom w:val="nil"/>
              <w:right w:val="nil"/>
            </w:tcBorders>
          </w:tcPr>
          <w:p w14:paraId="0A7B4D68" w14:textId="77777777" w:rsidR="00761C0F" w:rsidRPr="000B4CC7" w:rsidRDefault="00761C0F" w:rsidP="00647906">
            <w:pPr>
              <w:pStyle w:val="Normal6a"/>
            </w:pPr>
            <w:r w:rsidRPr="000B4CC7">
              <w:t>(15)</w:t>
            </w:r>
            <w:r w:rsidRPr="000B4CC7">
              <w:tab/>
              <w:t>Eiropas Inovācijas padomei (EIP) būtu jāstimulē dziļo tehnoloģiju</w:t>
            </w:r>
            <w:r w:rsidRPr="000B4CC7">
              <w:rPr>
                <w:b/>
                <w:i/>
              </w:rPr>
              <w:t xml:space="preserve"> tirgu veidojoša</w:t>
            </w:r>
            <w:r w:rsidRPr="000B4CC7">
              <w:t xml:space="preserve"> inovācija.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w:t>
            </w:r>
            <w:r w:rsidRPr="000B4CC7">
              <w:rPr>
                <w:b/>
                <w:i/>
              </w:rPr>
              <w:t xml:space="preserve"> ar saviem instrumentiem</w:t>
            </w:r>
            <w:r w:rsidRPr="000B4CC7">
              <w:t xml:space="preserve"> savienot, integrēt un paātrināt</w:t>
            </w:r>
            <w:r w:rsidRPr="000B4CC7">
              <w:rPr>
                <w:b/>
                <w:i/>
              </w:rPr>
              <w:t xml:space="preserve"> novatora pāreju no pētniecības uz tirgu</w:t>
            </w:r>
            <w:r w:rsidRPr="000B4CC7">
              <w:t xml:space="preserve"> un jānodrošina iespēja Savienībai veidot vadošos uzņēmumus jaunās tehnoloģiju jomās, lai sasniegtu tās sociālekonomiskos mērķus un izvairītos no atkarības no citiem reģioniem. EIP būtu jāatbalsta augsta riska inovācijas ar augstu 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w:t>
            </w:r>
            <w:r w:rsidRPr="000B4CC7">
              <w:rPr>
                <w:b/>
                <w:i/>
              </w:rPr>
              <w:t xml:space="preserve"> jāietver gan “atvērta” (augšupēja), gan “problēmu” virzīta pieeja, īstenojot ciešu koordināciju un sinerģiju ar Eiropas Konkurētspējas fondu un tā politikas logiem. Tam būtu jāietver DARPA līdzīga pieeja, kas paredzēta, lai atbalstītu jaunuzņēmumus </w:t>
            </w:r>
            <w:r w:rsidRPr="000B4CC7">
              <w:rPr>
                <w:b/>
                <w:i/>
              </w:rPr>
              <w:lastRenderedPageBreak/>
              <w:t>aizsardzības un divējāda lietojuma preču jomā un to attīstību, kas darbojas, pilnvērtīgi papildinot EKF instrumentu InvestEU un ES aizsardzības inovācijas shēmas (EUDIS) un CASSINI (kosmosa uzņēmējdarbības iniciatīva) darbības</w:t>
            </w:r>
            <w:r w:rsidRPr="000B4CC7">
              <w:t xml:space="preserve">. </w:t>
            </w:r>
            <w:r w:rsidRPr="000B4CC7">
              <w:rPr>
                <w:b/>
                <w:i/>
              </w:rPr>
              <w:t>Īstenošana būtu jāveic, nodrošinot ciešu sinerģiju un koordināciju ar Eiropas Konkurētspējas fondu.</w:t>
            </w:r>
          </w:p>
        </w:tc>
        <w:tc>
          <w:tcPr>
            <w:tcW w:w="4876" w:type="dxa"/>
            <w:tcBorders>
              <w:top w:val="nil"/>
              <w:left w:val="nil"/>
              <w:bottom w:val="nil"/>
              <w:right w:val="nil"/>
            </w:tcBorders>
          </w:tcPr>
          <w:p w14:paraId="3755373E" w14:textId="77777777" w:rsidR="00761C0F" w:rsidRPr="000B4CC7" w:rsidRDefault="00761C0F" w:rsidP="00647906">
            <w:pPr>
              <w:pStyle w:val="Normal6a"/>
            </w:pPr>
            <w:r w:rsidRPr="000B4CC7">
              <w:lastRenderedPageBreak/>
              <w:t>(15)</w:t>
            </w:r>
            <w:r w:rsidRPr="000B4CC7">
              <w:tab/>
              <w:t xml:space="preserve">Eiropas Inovācijas padomei (EIP) būtu jāstimulē </w:t>
            </w:r>
            <w:r w:rsidRPr="000B4CC7">
              <w:rPr>
                <w:b/>
                <w:i/>
              </w:rPr>
              <w:t xml:space="preserve">sociāli lietderīga, vidiski ilgtspējīga un demokrātiski pārskatatbildīga </w:t>
            </w:r>
            <w:r w:rsidRPr="000B4CC7">
              <w:t>dziļo tehnoloģiju  inovācija</w:t>
            </w:r>
            <w:r w:rsidRPr="000B4CC7">
              <w:rPr>
                <w:b/>
                <w:i/>
              </w:rPr>
              <w:t>, it sevišķi gadījumos, kad tirgi nenodrošina pietiekamus risinājumus, kas vajadzīgi sabiedrības interesēs</w:t>
            </w:r>
            <w:r w:rsidRPr="000B4CC7">
              <w:t>.</w:t>
            </w:r>
            <w:r w:rsidRPr="000B4CC7">
              <w:rPr>
                <w:b/>
                <w:i/>
              </w:rPr>
              <w:t xml:space="preserve"> Eiropas Inovācijas padomei (EIP) būtu jāstimulē sociāli lietderīga, vidiski ilgtspējīga un demokrātiski pārskatatbildīga dziļo tehnoloģiju inovācija, it sevišķi gadījumos, kad tirgi nenodrošina pietiekamus risinājumus, kas vajadzīgi sabiedrības interesēs.</w:t>
            </w:r>
            <w:r w:rsidRPr="000B4CC7">
              <w:t xml:space="preserve"> Tai būtu jāapzina, jāattīsta un jāizvērš šādas dziļo tehnoloģiju inovācijas, izmantojot savus instrumentus. Ar saskaņota un racionalizēta atbalsta palīdzību EIP būtu jānovērš pašreizējais publiskā atbalsta un privāto ieguldījumu trūkums revolucionāru tehnoloģiju un dziļo tehnoloģiju inovācijas jomā. EIP būtu jācenšas savienot, integrēt un paātrināt </w:t>
            </w:r>
            <w:r w:rsidRPr="000B4CC7">
              <w:rPr>
                <w:b/>
                <w:i/>
              </w:rPr>
              <w:t>pētījumu pārvēršanu piekļūstamos sociālajos ieguvumos, kvalitatīvās darbvietās, noturīgos sabiedriskajos pakalpojumos un ilgtspējīgās ražošanas sistēmās</w:t>
            </w:r>
            <w:r w:rsidRPr="000B4CC7">
              <w:t xml:space="preserve"> un jānodrošina iespēja Savienībai veidot vadošos uzņēmumus jaunās tehnoloģiju jomās, lai sasniegtu tās sociālekonomiskos mērķus un izvairītos no atkarības no citiem reģioniem. EIP būtu jāatbalsta augsta riska inovācijas ar augstu </w:t>
            </w:r>
            <w:r w:rsidRPr="000B4CC7">
              <w:lastRenderedPageBreak/>
              <w:t xml:space="preserve">potenciālu un uzņēmumi, kas rada tādus tehnoloģiskus, ar zinātni saistītus, finansiālus, pārvaldības vai tirgus riskus, ka tie vēl netiek uzskatīti par pilnībā rentabliem un tāpēc nevar piesaistīt nepieciešamo ieguldījumu līmeni tirgū, lai iegūtu globālu konkurētspēju. Tam būtu </w:t>
            </w:r>
            <w:r w:rsidRPr="000B4CC7">
              <w:rPr>
                <w:b/>
                <w:i/>
              </w:rPr>
              <w:t>par prioritāti jāizvirza civilie lietojumi un jānodrošina, ka atbalsts no pamatprogrammas “Apvārsnis Eiropa” netiek aizvirzīts prom to tās galvenās misijas, proti, ka tā ir civilo pētījumu un inovāciju programma</w:t>
            </w:r>
            <w:r w:rsidRPr="000B4CC7">
              <w:t>.</w:t>
            </w:r>
          </w:p>
        </w:tc>
      </w:tr>
    </w:tbl>
    <w:p w14:paraId="207F7EC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62F0915" w14:textId="77777777" w:rsidR="00761C0F" w:rsidRPr="000B4CC7" w:rsidRDefault="00761C0F" w:rsidP="00761C0F">
      <w:r w:rsidRPr="000B4CC7">
        <w:rPr>
          <w:rStyle w:val="HideTWBExt"/>
        </w:rPr>
        <w:t>&lt;/Amend&gt;</w:t>
      </w:r>
    </w:p>
    <w:p w14:paraId="4BD8565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326</w:t>
      </w:r>
      <w:r w:rsidRPr="000B4CC7">
        <w:rPr>
          <w:rStyle w:val="HideTWBExt"/>
          <w:b w:val="0"/>
        </w:rPr>
        <w:t>&lt;/NumAm&gt;</w:t>
      </w:r>
    </w:p>
    <w:p w14:paraId="457441C9"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180C8620" w14:textId="77777777" w:rsidR="00761C0F" w:rsidRPr="000B4CC7" w:rsidRDefault="00761C0F" w:rsidP="00761C0F">
      <w:pPr>
        <w:pStyle w:val="NormalBold"/>
      </w:pPr>
      <w:r w:rsidRPr="000B4CC7">
        <w:rPr>
          <w:rStyle w:val="HideTWBExt"/>
          <w:b w:val="0"/>
        </w:rPr>
        <w:t>&lt;/RepeatBlock-By&gt;</w:t>
      </w:r>
    </w:p>
    <w:p w14:paraId="338245C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7BAC592" w14:textId="77777777" w:rsidR="00761C0F" w:rsidRPr="000B4CC7" w:rsidRDefault="00761C0F" w:rsidP="00761C0F">
      <w:pPr>
        <w:pStyle w:val="NormalBold"/>
      </w:pPr>
      <w:r w:rsidRPr="000B4CC7">
        <w:rPr>
          <w:rStyle w:val="HideTWBExt"/>
          <w:b w:val="0"/>
        </w:rPr>
        <w:t>&lt;Article&gt;</w:t>
      </w:r>
      <w:r w:rsidRPr="000B4CC7">
        <w:t>15.a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C757FD2" w14:textId="77777777" w:rsidTr="00647906">
        <w:trPr>
          <w:trHeight w:hRule="exact" w:val="240"/>
          <w:jc w:val="center"/>
        </w:trPr>
        <w:tc>
          <w:tcPr>
            <w:tcW w:w="9752" w:type="dxa"/>
            <w:gridSpan w:val="2"/>
            <w:tcBorders>
              <w:top w:val="nil"/>
              <w:left w:val="nil"/>
              <w:bottom w:val="nil"/>
              <w:right w:val="nil"/>
            </w:tcBorders>
          </w:tcPr>
          <w:p w14:paraId="433A3E51" w14:textId="77777777" w:rsidR="00761C0F" w:rsidRPr="000B4CC7" w:rsidRDefault="00761C0F" w:rsidP="00647906"/>
        </w:tc>
      </w:tr>
      <w:tr w:rsidR="00761C0F" w:rsidRPr="000B4CC7" w14:paraId="4C5B829A" w14:textId="77777777" w:rsidTr="00647906">
        <w:trPr>
          <w:trHeight w:val="240"/>
          <w:jc w:val="center"/>
        </w:trPr>
        <w:tc>
          <w:tcPr>
            <w:tcW w:w="4876" w:type="dxa"/>
            <w:tcBorders>
              <w:top w:val="nil"/>
              <w:left w:val="nil"/>
              <w:bottom w:val="nil"/>
              <w:right w:val="nil"/>
            </w:tcBorders>
          </w:tcPr>
          <w:p w14:paraId="32B55F5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316CA4B" w14:textId="77777777" w:rsidR="00761C0F" w:rsidRPr="000B4CC7" w:rsidRDefault="00761C0F" w:rsidP="00647906">
            <w:pPr>
              <w:pStyle w:val="AmColumnHeading"/>
            </w:pPr>
            <w:r w:rsidRPr="000B4CC7">
              <w:t>Grozījums</w:t>
            </w:r>
          </w:p>
        </w:tc>
      </w:tr>
      <w:tr w:rsidR="00761C0F" w:rsidRPr="000B4CC7" w14:paraId="1F1A66B7" w14:textId="77777777" w:rsidTr="00647906">
        <w:trPr>
          <w:jc w:val="center"/>
        </w:trPr>
        <w:tc>
          <w:tcPr>
            <w:tcW w:w="4876" w:type="dxa"/>
            <w:tcBorders>
              <w:top w:val="nil"/>
              <w:left w:val="nil"/>
              <w:bottom w:val="nil"/>
              <w:right w:val="nil"/>
            </w:tcBorders>
          </w:tcPr>
          <w:p w14:paraId="6DAE2263" w14:textId="77777777" w:rsidR="00761C0F" w:rsidRPr="000B4CC7" w:rsidRDefault="00761C0F" w:rsidP="00647906">
            <w:pPr>
              <w:pStyle w:val="Normal6a"/>
            </w:pPr>
          </w:p>
        </w:tc>
        <w:tc>
          <w:tcPr>
            <w:tcW w:w="4876" w:type="dxa"/>
            <w:tcBorders>
              <w:top w:val="nil"/>
              <w:left w:val="nil"/>
              <w:bottom w:val="nil"/>
              <w:right w:val="nil"/>
            </w:tcBorders>
          </w:tcPr>
          <w:p w14:paraId="4C6A2501" w14:textId="77777777" w:rsidR="00761C0F" w:rsidRPr="000B4CC7" w:rsidRDefault="00761C0F" w:rsidP="00647906">
            <w:pPr>
              <w:pStyle w:val="Normal6a"/>
            </w:pPr>
            <w:r w:rsidRPr="000B4CC7">
              <w:rPr>
                <w:b/>
                <w:i/>
              </w:rPr>
              <w:t>(15a)</w:t>
            </w:r>
            <w:r w:rsidRPr="000B4CC7">
              <w:tab/>
            </w:r>
            <w:r w:rsidRPr="000B4CC7">
              <w:rPr>
                <w:b/>
                <w:i/>
              </w:rPr>
              <w:t xml:space="preserve">Eiropas Inovācijas padomes pārvaldībai vajadzētu balstīties uz pietiekamu autonomiju un zinātniski stabilām struktūrām, lai nodrošinātu ātru lēmumu pieņemšanu, arī ar kvalificētu programmas pārvaldnieku starpniecību un atvērtu un tematisku uzaicinājumu līdzsvarotu izmantošanu. Būtu jāatbalsta strukturētas ARPA līdzīgas pieejas augsta riska un zema TGL projektiem ar nosacījumu, ka tie papildina esošos instrumentus, saglabā atvērtību un paredz pietiekamu laiku projektu novērtēšanai. Tam būtu arī jānostiprina sadarbība starp jaunuzņēmumiem, nobriedušiem uzņēmumiem un akadēmiskiem dalībniekiem, jāpalielina privāti līdzieguldījumi un jāturpina paļauties uz apvienotiem finansēšanas instrumentiem, vienlaikus paātrinot MVU dalību un nodrošinot, ka projekti balstās uz </w:t>
            </w:r>
            <w:r w:rsidRPr="000B4CC7">
              <w:rPr>
                <w:b/>
                <w:i/>
              </w:rPr>
              <w:lastRenderedPageBreak/>
              <w:t>galalietotāju vajadzībām un ka tos ir iespējams ieviest reālajā dzīvē. Ir pilnvērtīgi jāatzīst universitāšu loma agrīnā un augsta riska inovācijā kopā ar Eiropas Inovācijas padomi, kas veido saikni starp fundamentālo zinātni un inovācijām. Būtu jāturpina pilnveidot ekspertu vadītas pārvaldības struktūras, kas risina tādus jautājumus kā rūpniecības konkurētspēja un sociālās problēmas, vienlaikus paturot atvērtus un elastīgus uzaicinājumus, lai būtu iespējamas progresīvas metodikas un reaģētspēja uz jaunām problēmām. Ir vajadzīga lielāka skaidrība attiecībā uz tādu instrumentu kā Eiropas inovāciju un tehnoloģiju institūts un tā zināšanu un inovāciju kopienas lomu nākotnē un atbalstu. Visbeidzot, šajā pārvaldības pieejā būtu pilnībā jāintegrē teritoriālas pētniecības un inovācijas ekosistēmas, jo tās ir pamats Eiropas konkurētspējai un dara iespējamus stratēģiskākus un mērķorientētākus ieguldījumus. Tādas iniciatīvas kā reģionālās inovācijas ielejas apliecina spēcīgu potenciālu, un viedās specializācijas stratēģijas ir parādījušas efektivitāti, stiprinot inovācijas virzītu reģionālo attīstību un veicinot sadarbību pētniecības un inovācijas ekosistēmās un starp tām.</w:t>
            </w:r>
          </w:p>
        </w:tc>
      </w:tr>
    </w:tbl>
    <w:p w14:paraId="52E33BA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274EA02" w14:textId="77777777" w:rsidR="00761C0F" w:rsidRPr="000B4CC7" w:rsidRDefault="00761C0F" w:rsidP="00761C0F">
      <w:r w:rsidRPr="000B4CC7">
        <w:rPr>
          <w:rStyle w:val="HideTWBExt"/>
        </w:rPr>
        <w:t>&lt;/Amend&gt;</w:t>
      </w:r>
    </w:p>
    <w:p w14:paraId="6FAFD3C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327</w:t>
      </w:r>
      <w:r w:rsidRPr="000B4CC7">
        <w:rPr>
          <w:rStyle w:val="HideTWBExt"/>
          <w:b w:val="0"/>
        </w:rPr>
        <w:t>&lt;/NumAm&gt;</w:t>
      </w:r>
    </w:p>
    <w:p w14:paraId="475D6957"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659F10D6" w14:textId="77777777" w:rsidR="00761C0F" w:rsidRPr="000B4CC7" w:rsidRDefault="00761C0F" w:rsidP="00761C0F">
      <w:pPr>
        <w:pStyle w:val="NormalBold"/>
      </w:pPr>
      <w:r w:rsidRPr="000B4CC7">
        <w:rPr>
          <w:rStyle w:val="HideTWBExt"/>
          <w:b w:val="0"/>
        </w:rPr>
        <w:t>&lt;/RepeatBlock-By&gt;</w:t>
      </w:r>
    </w:p>
    <w:p w14:paraId="2255C09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ECAAC23" w14:textId="77777777" w:rsidR="00761C0F" w:rsidRPr="000B4CC7" w:rsidRDefault="00761C0F" w:rsidP="00761C0F">
      <w:pPr>
        <w:pStyle w:val="NormalBold"/>
      </w:pPr>
      <w:r w:rsidRPr="000B4CC7">
        <w:rPr>
          <w:rStyle w:val="HideTWBExt"/>
          <w:b w:val="0"/>
        </w:rPr>
        <w:t>&lt;Article&gt;</w:t>
      </w:r>
      <w:r w:rsidRPr="000B4CC7">
        <w:t>15.a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12E4B18" w14:textId="77777777" w:rsidTr="00647906">
        <w:trPr>
          <w:trHeight w:hRule="exact" w:val="240"/>
          <w:jc w:val="center"/>
        </w:trPr>
        <w:tc>
          <w:tcPr>
            <w:tcW w:w="9752" w:type="dxa"/>
            <w:gridSpan w:val="2"/>
            <w:tcBorders>
              <w:top w:val="nil"/>
              <w:left w:val="nil"/>
              <w:bottom w:val="nil"/>
              <w:right w:val="nil"/>
            </w:tcBorders>
          </w:tcPr>
          <w:p w14:paraId="503A8C89" w14:textId="77777777" w:rsidR="00761C0F" w:rsidRPr="000B4CC7" w:rsidRDefault="00761C0F" w:rsidP="00647906"/>
        </w:tc>
      </w:tr>
      <w:tr w:rsidR="00761C0F" w:rsidRPr="000B4CC7" w14:paraId="157873E4" w14:textId="77777777" w:rsidTr="00647906">
        <w:trPr>
          <w:trHeight w:val="240"/>
          <w:jc w:val="center"/>
        </w:trPr>
        <w:tc>
          <w:tcPr>
            <w:tcW w:w="4876" w:type="dxa"/>
            <w:tcBorders>
              <w:top w:val="nil"/>
              <w:left w:val="nil"/>
              <w:bottom w:val="nil"/>
              <w:right w:val="nil"/>
            </w:tcBorders>
          </w:tcPr>
          <w:p w14:paraId="1803C41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3858CD3" w14:textId="77777777" w:rsidR="00761C0F" w:rsidRPr="000B4CC7" w:rsidRDefault="00761C0F" w:rsidP="00647906">
            <w:pPr>
              <w:pStyle w:val="AmColumnHeading"/>
            </w:pPr>
            <w:r w:rsidRPr="000B4CC7">
              <w:t>Grozījums</w:t>
            </w:r>
          </w:p>
        </w:tc>
      </w:tr>
      <w:tr w:rsidR="00761C0F" w:rsidRPr="000B4CC7" w14:paraId="354A9705" w14:textId="77777777" w:rsidTr="00647906">
        <w:trPr>
          <w:jc w:val="center"/>
        </w:trPr>
        <w:tc>
          <w:tcPr>
            <w:tcW w:w="4876" w:type="dxa"/>
            <w:tcBorders>
              <w:top w:val="nil"/>
              <w:left w:val="nil"/>
              <w:bottom w:val="nil"/>
              <w:right w:val="nil"/>
            </w:tcBorders>
          </w:tcPr>
          <w:p w14:paraId="4902A142" w14:textId="77777777" w:rsidR="00761C0F" w:rsidRPr="000B4CC7" w:rsidRDefault="00761C0F" w:rsidP="00647906">
            <w:pPr>
              <w:pStyle w:val="Normal6a"/>
            </w:pPr>
          </w:p>
        </w:tc>
        <w:tc>
          <w:tcPr>
            <w:tcW w:w="4876" w:type="dxa"/>
            <w:tcBorders>
              <w:top w:val="nil"/>
              <w:left w:val="nil"/>
              <w:bottom w:val="nil"/>
              <w:right w:val="nil"/>
            </w:tcBorders>
          </w:tcPr>
          <w:p w14:paraId="04F139FF" w14:textId="77777777" w:rsidR="00761C0F" w:rsidRPr="000B4CC7" w:rsidRDefault="00761C0F" w:rsidP="00647906">
            <w:pPr>
              <w:pStyle w:val="Normal6a"/>
            </w:pPr>
            <w:r w:rsidRPr="000B4CC7">
              <w:rPr>
                <w:b/>
                <w:i/>
              </w:rPr>
              <w:t>(15a)</w:t>
            </w:r>
            <w:r w:rsidRPr="000B4CC7">
              <w:tab/>
            </w:r>
            <w:r w:rsidRPr="000B4CC7">
              <w:rPr>
                <w:b/>
                <w:i/>
              </w:rPr>
              <w:t xml:space="preserve">Visos īstenošanas posmos būtu jānodrošina sinerģija starp EIP fondu un EKF. EKF instruments InvestEU būtu </w:t>
            </w:r>
            <w:r w:rsidRPr="000B4CC7">
              <w:rPr>
                <w:b/>
                <w:i/>
              </w:rPr>
              <w:lastRenderedPageBreak/>
              <w:t>jāīsteno it sevišķi ar risku dalošām budžeta garantijām un finanšu instrumentiem, īstenošanas partneriem vai nu tieši, vai ar finanšu starpnieku palīdzību atbildot par ieguldījumu atlasi. EKF instruments InvestEU var atbalstīt jebkuru ekonomiski dzīvotspējīgu galasaņēmēju un investīcijas jebkurā to attīstības posmā no sākšanas (sākumkapitāls un agrīnā izaugsme) līdz izvēršanai, kā arī visas tehnoloģijas, tostarp radikālas tehnoloģijas. Galasaņēmējiem novirzītais Savienības atbalsts var tikt sniegts ļoti dažādos veidos, piemēram, kā aizdevumi, garantijas, kvazikapitāls un kapitāla ieguldījumi. EIP fondam būtu jānodrošina tieši kapitāla ieguldījumi, lai atbalstītu uzņēmumus. EIP fonda ieguldījumu lēmumiem būtu jāietver novērtējums, lai nodrošinātu, ka EIP fonds ieguldīs galasaņēmējos (parasti dziļo tehnoloģiju jaunuzņēmumos), kas nespēj nodrošināt visas savas finansēšanas vajadzības no tirgus avotiem vai no EKF riska līmeņa dēļ, kurš saistīts ar jaunām tehnoloģijām un/vai jauniem tirgiem. EIP uzņēmējdarbības paātrināšanas pakalpojumi var sniegt nefinansiālu atbalstu EIP atbalsta saņēmējiem un galasaņēmējiem un pievērsties to konkrētajām vajadzībām saistībā ar dziļo un revolucionāro inovāciju, savukārt EKF konsultāciju sniegšana var sniegt plašākus konsultāciju pakalpojumus, lai atbalstītu plašāku atbalsta saņēmēju loku. Būtu jāveido sinerģija, lai EIP Accelerator un EIP fonda galasaņēmēji savā izvēršanas posmā varētu saņemt finansējumu no EKF instrumenta InvestEU ar nosacījumu, ka tie atbilst nosacījumiem. Šo papildināmību nodrošinās, piemēram, sadarbojoties EKF InvestEU instrumenta Konsultatīvajai padomei un EIP valdei.</w:t>
            </w:r>
          </w:p>
        </w:tc>
      </w:tr>
    </w:tbl>
    <w:p w14:paraId="09907B2E"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6D23775" w14:textId="77777777" w:rsidR="00761C0F" w:rsidRPr="000B4CC7" w:rsidRDefault="00761C0F" w:rsidP="00761C0F">
      <w:r w:rsidRPr="000B4CC7">
        <w:rPr>
          <w:rStyle w:val="HideTWBExt"/>
        </w:rPr>
        <w:lastRenderedPageBreak/>
        <w:t>&lt;/Amend&gt;</w:t>
      </w:r>
    </w:p>
    <w:p w14:paraId="4C2618F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328</w:t>
      </w:r>
      <w:r w:rsidRPr="000B4CC7">
        <w:rPr>
          <w:rStyle w:val="HideTWBExt"/>
          <w:b w:val="0"/>
        </w:rPr>
        <w:t>&lt;/NumAm&gt;</w:t>
      </w:r>
    </w:p>
    <w:p w14:paraId="6C99CD1E"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635EF9F9"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4DA8ABE2" w14:textId="77777777" w:rsidR="00761C0F" w:rsidRPr="000B4CC7" w:rsidRDefault="00761C0F" w:rsidP="00761C0F">
      <w:pPr>
        <w:pStyle w:val="NormalBold"/>
      </w:pPr>
      <w:r w:rsidRPr="000B4CC7">
        <w:rPr>
          <w:rStyle w:val="HideTWBExt"/>
          <w:b w:val="0"/>
        </w:rPr>
        <w:t>&lt;/RepeatBlock-By&gt;</w:t>
      </w:r>
    </w:p>
    <w:p w14:paraId="5AD6E28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0BE392E" w14:textId="77777777" w:rsidR="00761C0F" w:rsidRPr="000B4CC7" w:rsidRDefault="00761C0F" w:rsidP="00761C0F">
      <w:pPr>
        <w:pStyle w:val="NormalBold"/>
      </w:pPr>
      <w:r w:rsidRPr="000B4CC7">
        <w:rPr>
          <w:rStyle w:val="HideTWBExt"/>
          <w:b w:val="0"/>
        </w:rPr>
        <w:t>&lt;Article&gt;</w:t>
      </w:r>
      <w:r w:rsidRPr="000B4CC7">
        <w:t>15.a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82345BC" w14:textId="77777777" w:rsidTr="00647906">
        <w:trPr>
          <w:trHeight w:hRule="exact" w:val="240"/>
          <w:jc w:val="center"/>
        </w:trPr>
        <w:tc>
          <w:tcPr>
            <w:tcW w:w="9752" w:type="dxa"/>
            <w:gridSpan w:val="2"/>
            <w:tcBorders>
              <w:top w:val="nil"/>
              <w:left w:val="nil"/>
              <w:bottom w:val="nil"/>
              <w:right w:val="nil"/>
            </w:tcBorders>
          </w:tcPr>
          <w:p w14:paraId="1CA45A27" w14:textId="77777777" w:rsidR="00761C0F" w:rsidRPr="000B4CC7" w:rsidRDefault="00761C0F" w:rsidP="00647906"/>
        </w:tc>
      </w:tr>
      <w:tr w:rsidR="00761C0F" w:rsidRPr="000B4CC7" w14:paraId="756E3C00" w14:textId="77777777" w:rsidTr="00647906">
        <w:trPr>
          <w:trHeight w:val="240"/>
          <w:jc w:val="center"/>
        </w:trPr>
        <w:tc>
          <w:tcPr>
            <w:tcW w:w="4876" w:type="dxa"/>
            <w:tcBorders>
              <w:top w:val="nil"/>
              <w:left w:val="nil"/>
              <w:bottom w:val="nil"/>
              <w:right w:val="nil"/>
            </w:tcBorders>
          </w:tcPr>
          <w:p w14:paraId="2C37322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C8BACBA" w14:textId="77777777" w:rsidR="00761C0F" w:rsidRPr="000B4CC7" w:rsidRDefault="00761C0F" w:rsidP="00647906">
            <w:pPr>
              <w:pStyle w:val="AmColumnHeading"/>
            </w:pPr>
            <w:r w:rsidRPr="000B4CC7">
              <w:t>Grozījums</w:t>
            </w:r>
          </w:p>
        </w:tc>
      </w:tr>
      <w:tr w:rsidR="00761C0F" w:rsidRPr="000B4CC7" w14:paraId="4EDAA03C" w14:textId="77777777" w:rsidTr="00647906">
        <w:trPr>
          <w:jc w:val="center"/>
        </w:trPr>
        <w:tc>
          <w:tcPr>
            <w:tcW w:w="4876" w:type="dxa"/>
            <w:tcBorders>
              <w:top w:val="nil"/>
              <w:left w:val="nil"/>
              <w:bottom w:val="nil"/>
              <w:right w:val="nil"/>
            </w:tcBorders>
          </w:tcPr>
          <w:p w14:paraId="2100C370" w14:textId="77777777" w:rsidR="00761C0F" w:rsidRPr="000B4CC7" w:rsidRDefault="00761C0F" w:rsidP="00647906">
            <w:pPr>
              <w:pStyle w:val="Normal6a"/>
            </w:pPr>
          </w:p>
        </w:tc>
        <w:tc>
          <w:tcPr>
            <w:tcW w:w="4876" w:type="dxa"/>
            <w:tcBorders>
              <w:top w:val="nil"/>
              <w:left w:val="nil"/>
              <w:bottom w:val="nil"/>
              <w:right w:val="nil"/>
            </w:tcBorders>
          </w:tcPr>
          <w:p w14:paraId="355667D8" w14:textId="77777777" w:rsidR="00761C0F" w:rsidRPr="000B4CC7" w:rsidRDefault="00761C0F" w:rsidP="00647906">
            <w:pPr>
              <w:pStyle w:val="Normal6a"/>
            </w:pPr>
            <w:r w:rsidRPr="000B4CC7">
              <w:rPr>
                <w:b/>
                <w:i/>
              </w:rPr>
              <w:t>(15a)</w:t>
            </w:r>
            <w:r w:rsidRPr="000B4CC7">
              <w:tab/>
            </w:r>
            <w:r w:rsidRPr="000B4CC7">
              <w:rPr>
                <w:b/>
                <w:i/>
              </w:rPr>
              <w:t>Komisijai būtu jāieceļ Progrmamas pārvaldnieki, lai tie aktīvi izpētītu un apzinātu jebkura Programmas komponenta rezultātus, kam varētu būt pamatota turpmāka izmantošana un valorizācija citos Savienības instrumentos, it sevišķi Eiropas Konkurētspējas fondā, saskaņā ar īpašo programmu aizsardzības pētniecībai, lai sasniegtu tās konkrētos mērķus.</w:t>
            </w:r>
          </w:p>
        </w:tc>
      </w:tr>
    </w:tbl>
    <w:p w14:paraId="344204A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3BA2362" w14:textId="77777777" w:rsidR="00761C0F" w:rsidRPr="000B4CC7" w:rsidRDefault="00761C0F" w:rsidP="00761C0F">
      <w:r w:rsidRPr="000B4CC7">
        <w:rPr>
          <w:rStyle w:val="HideTWBExt"/>
        </w:rPr>
        <w:t>&lt;/Amend&gt;</w:t>
      </w:r>
    </w:p>
    <w:p w14:paraId="07CA1ED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329</w:t>
      </w:r>
      <w:r w:rsidRPr="000B4CC7">
        <w:rPr>
          <w:rStyle w:val="HideTWBExt"/>
          <w:b w:val="0"/>
        </w:rPr>
        <w:t>&lt;/NumAm&gt;</w:t>
      </w:r>
    </w:p>
    <w:p w14:paraId="700CF4EA"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Barbara Bonte</w:t>
      </w:r>
      <w:r w:rsidRPr="000B4CC7">
        <w:rPr>
          <w:rStyle w:val="HideTWBExt"/>
          <w:b w:val="0"/>
        </w:rPr>
        <w:t>&lt;/Members&gt;</w:t>
      </w:r>
    </w:p>
    <w:p w14:paraId="3C1CAFAA" w14:textId="77777777" w:rsidR="00761C0F" w:rsidRPr="000B4CC7" w:rsidRDefault="00761C0F" w:rsidP="00761C0F">
      <w:pPr>
        <w:pStyle w:val="NormalBold"/>
      </w:pPr>
      <w:r w:rsidRPr="000B4CC7">
        <w:rPr>
          <w:rStyle w:val="HideTWBExt"/>
          <w:b w:val="0"/>
        </w:rPr>
        <w:t>&lt;/RepeatBlock-By&gt;</w:t>
      </w:r>
    </w:p>
    <w:p w14:paraId="338BF3E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B19F63D" w14:textId="77777777" w:rsidR="00761C0F" w:rsidRPr="000B4CC7" w:rsidRDefault="00761C0F" w:rsidP="00761C0F">
      <w:pPr>
        <w:pStyle w:val="NormalBold"/>
      </w:pPr>
      <w:r w:rsidRPr="000B4CC7">
        <w:rPr>
          <w:rStyle w:val="HideTWBExt"/>
          <w:b w:val="0"/>
        </w:rPr>
        <w:t>&lt;Article&gt;</w:t>
      </w:r>
      <w:r w:rsidRPr="000B4CC7">
        <w:t>16.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B3B08AF" w14:textId="77777777" w:rsidTr="00647906">
        <w:trPr>
          <w:trHeight w:hRule="exact" w:val="240"/>
          <w:jc w:val="center"/>
        </w:trPr>
        <w:tc>
          <w:tcPr>
            <w:tcW w:w="9752" w:type="dxa"/>
            <w:gridSpan w:val="2"/>
            <w:tcBorders>
              <w:top w:val="nil"/>
              <w:left w:val="nil"/>
              <w:bottom w:val="nil"/>
              <w:right w:val="nil"/>
            </w:tcBorders>
          </w:tcPr>
          <w:p w14:paraId="4E08308A" w14:textId="77777777" w:rsidR="00761C0F" w:rsidRPr="000B4CC7" w:rsidRDefault="00761C0F" w:rsidP="00647906"/>
        </w:tc>
      </w:tr>
      <w:tr w:rsidR="00761C0F" w:rsidRPr="000B4CC7" w14:paraId="2DC378AF" w14:textId="77777777" w:rsidTr="00647906">
        <w:trPr>
          <w:trHeight w:val="240"/>
          <w:jc w:val="center"/>
        </w:trPr>
        <w:tc>
          <w:tcPr>
            <w:tcW w:w="4876" w:type="dxa"/>
            <w:tcBorders>
              <w:top w:val="nil"/>
              <w:left w:val="nil"/>
              <w:bottom w:val="nil"/>
              <w:right w:val="nil"/>
            </w:tcBorders>
          </w:tcPr>
          <w:p w14:paraId="12C8E04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F5151FF" w14:textId="77777777" w:rsidR="00761C0F" w:rsidRPr="000B4CC7" w:rsidRDefault="00761C0F" w:rsidP="00647906">
            <w:pPr>
              <w:pStyle w:val="AmColumnHeading"/>
            </w:pPr>
            <w:r w:rsidRPr="000B4CC7">
              <w:t>Grozījums</w:t>
            </w:r>
          </w:p>
        </w:tc>
      </w:tr>
      <w:tr w:rsidR="00761C0F" w:rsidRPr="000B4CC7" w14:paraId="457FF202" w14:textId="77777777" w:rsidTr="00647906">
        <w:trPr>
          <w:jc w:val="center"/>
        </w:trPr>
        <w:tc>
          <w:tcPr>
            <w:tcW w:w="4876" w:type="dxa"/>
            <w:tcBorders>
              <w:top w:val="nil"/>
              <w:left w:val="nil"/>
              <w:bottom w:val="nil"/>
              <w:right w:val="nil"/>
            </w:tcBorders>
          </w:tcPr>
          <w:p w14:paraId="3EF98B45" w14:textId="77777777" w:rsidR="00761C0F" w:rsidRPr="000B4CC7" w:rsidRDefault="00761C0F" w:rsidP="00647906">
            <w:pPr>
              <w:pStyle w:val="Normal6a"/>
            </w:pPr>
            <w:r w:rsidRPr="000B4CC7">
              <w:t>(16)</w:t>
            </w:r>
            <w:r w:rsidRPr="000B4CC7">
              <w:tab/>
              <w:t>Dziļo tehnoloģiju izvēršanas finansējums no Eiropas Fonda augošiem uzņēmumiem, par ko paziņots ES jaunuzņēmumu un augošu uzņēmumu stratēģijā, kas pieejams laikā, kad stājas spēkā šī regula, būtu jāizmanto saskaņā ar DFS 2021.–2027. gadam noteikumiem. Viss finansējums augošiem uzņēmumiem saskaņā ar DFS 2028.–2034. gadam būtu jāīsteno saskaņā ar EKF.</w:t>
            </w:r>
          </w:p>
        </w:tc>
        <w:tc>
          <w:tcPr>
            <w:tcW w:w="4876" w:type="dxa"/>
            <w:tcBorders>
              <w:top w:val="nil"/>
              <w:left w:val="nil"/>
              <w:bottom w:val="nil"/>
              <w:right w:val="nil"/>
            </w:tcBorders>
          </w:tcPr>
          <w:p w14:paraId="0660AAAA" w14:textId="77777777" w:rsidR="00761C0F" w:rsidRPr="000B4CC7" w:rsidRDefault="00761C0F" w:rsidP="00647906">
            <w:pPr>
              <w:pStyle w:val="Normal6a"/>
            </w:pPr>
            <w:r w:rsidRPr="000B4CC7">
              <w:t>(16)</w:t>
            </w:r>
            <w:r w:rsidRPr="000B4CC7">
              <w:tab/>
              <w:t xml:space="preserve">Dziļo tehnoloģiju izvēršanas finansējums no Eiropas Fonda augošiem uzņēmumiem, par ko paziņots ES jaunuzņēmumu un augošu uzņēmumu stratēģijā, kas pieejams laikā, kad stājas spēkā šī regula, būtu jāizmanto saskaņā ar DFS 2021.–2027. gadam noteikumiem. Viss finansējums augošiem uzņēmumiem saskaņā ar DFS 2028.–2034. gadam būtu jāīsteno saskaņā ar EKF. </w:t>
            </w:r>
            <w:r w:rsidRPr="000B4CC7">
              <w:rPr>
                <w:b/>
                <w:i/>
              </w:rPr>
              <w:t xml:space="preserve">Programmas spēju nodrošināt konkurētspējas rezultātus noteiks pārvaldības kārtība, kas nosaka struktūras, noteikumu un koordināciju starp pamatprogrammu </w:t>
            </w:r>
            <w:r w:rsidRPr="000B4CC7">
              <w:rPr>
                <w:b/>
                <w:i/>
              </w:rPr>
              <w:lastRenderedPageBreak/>
              <w:t>“Apvārsnis Eiropa” un Eiropas Konkurētspējas fondu, kā arī to iekšienē. Šai kārtībai ir jānodrošina saskaņota un nepārtraukta virzība no zema TGL un agrīna posma pētniecību, ko galvenokārt atbalsta no I un III pīlāra, uz vidēju TGL un izvēršanas posmiem II pīlāra ietvaros, un tad uz augstu TGL, vēlīna posma ieviešanu un tirgus integrāciju, kuru atbalsta Eiropas Konkurētspējas fonds. Tam nepieciešami spēcīgi savienojumi starp pīlāriem un saskaņotība ar attiecīgajiem EKF instrumentiem, kā arī līdzsvarots atbalsta kopums fundamentālajai un lietišķajai pētniecībai un inovācijai. Šajā saistībā ir vajadzīga stingra metodika, lai nepārprotami sasaistītu TGL progresu ar secīgiem jaunuzņēmuma izveides posmiem, nodrošinot nepārtrauktību integrētās vērtības ķēdēs. Šāda pieeja ir būtiska, lai novērstu atlikušās plaisas saistībā ar ARPA līdzīgu mehānismu izstrādi un liela mēroga iniciatīvu īstenošanu visā inovācijas ciklā.</w:t>
            </w:r>
          </w:p>
        </w:tc>
      </w:tr>
    </w:tbl>
    <w:p w14:paraId="5873FDA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4D7FCEF" w14:textId="77777777" w:rsidR="00761C0F" w:rsidRPr="000B4CC7" w:rsidRDefault="00761C0F" w:rsidP="00761C0F">
      <w:r w:rsidRPr="000B4CC7">
        <w:rPr>
          <w:rStyle w:val="HideTWBExt"/>
        </w:rPr>
        <w:t>&lt;/Amend&gt;</w:t>
      </w:r>
    </w:p>
    <w:p w14:paraId="31038E3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330</w:t>
      </w:r>
      <w:r w:rsidRPr="000B4CC7">
        <w:rPr>
          <w:rStyle w:val="HideTWBExt"/>
          <w:b w:val="0"/>
        </w:rPr>
        <w:t>&lt;/NumAm&gt;</w:t>
      </w:r>
    </w:p>
    <w:p w14:paraId="70746D55"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3D935868"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58B35171" w14:textId="77777777" w:rsidR="00761C0F" w:rsidRPr="000B4CC7" w:rsidRDefault="00761C0F" w:rsidP="00761C0F">
      <w:pPr>
        <w:pStyle w:val="NormalBold"/>
      </w:pPr>
      <w:r w:rsidRPr="000B4CC7">
        <w:rPr>
          <w:rStyle w:val="HideTWBExt"/>
          <w:b w:val="0"/>
        </w:rPr>
        <w:t>&lt;/RepeatBlock-By&gt;</w:t>
      </w:r>
    </w:p>
    <w:p w14:paraId="724836B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767DC14" w14:textId="77777777" w:rsidR="00761C0F" w:rsidRPr="000B4CC7" w:rsidRDefault="00761C0F" w:rsidP="00761C0F">
      <w:pPr>
        <w:pStyle w:val="NormalBold"/>
      </w:pPr>
      <w:r w:rsidRPr="000B4CC7">
        <w:rPr>
          <w:rStyle w:val="HideTWBExt"/>
          <w:b w:val="0"/>
        </w:rPr>
        <w:t>&lt;Article&gt;</w:t>
      </w:r>
      <w:r w:rsidRPr="000B4CC7">
        <w:t>16.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AE6BB28" w14:textId="77777777" w:rsidTr="00647906">
        <w:trPr>
          <w:trHeight w:hRule="exact" w:val="240"/>
          <w:jc w:val="center"/>
        </w:trPr>
        <w:tc>
          <w:tcPr>
            <w:tcW w:w="9752" w:type="dxa"/>
            <w:gridSpan w:val="2"/>
            <w:tcBorders>
              <w:top w:val="nil"/>
              <w:left w:val="nil"/>
              <w:bottom w:val="nil"/>
              <w:right w:val="nil"/>
            </w:tcBorders>
          </w:tcPr>
          <w:p w14:paraId="4672BDC3" w14:textId="77777777" w:rsidR="00761C0F" w:rsidRPr="000B4CC7" w:rsidRDefault="00761C0F" w:rsidP="00647906"/>
        </w:tc>
      </w:tr>
      <w:tr w:rsidR="00761C0F" w:rsidRPr="000B4CC7" w14:paraId="00A2A495" w14:textId="77777777" w:rsidTr="00647906">
        <w:trPr>
          <w:trHeight w:val="240"/>
          <w:jc w:val="center"/>
        </w:trPr>
        <w:tc>
          <w:tcPr>
            <w:tcW w:w="4876" w:type="dxa"/>
            <w:tcBorders>
              <w:top w:val="nil"/>
              <w:left w:val="nil"/>
              <w:bottom w:val="nil"/>
              <w:right w:val="nil"/>
            </w:tcBorders>
          </w:tcPr>
          <w:p w14:paraId="40A6B4C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6727941" w14:textId="77777777" w:rsidR="00761C0F" w:rsidRPr="000B4CC7" w:rsidRDefault="00761C0F" w:rsidP="00647906">
            <w:pPr>
              <w:pStyle w:val="AmColumnHeading"/>
            </w:pPr>
            <w:r w:rsidRPr="000B4CC7">
              <w:t>Grozījums Nr.</w:t>
            </w:r>
          </w:p>
        </w:tc>
      </w:tr>
      <w:tr w:rsidR="00761C0F" w:rsidRPr="000B4CC7" w14:paraId="30AD86C6" w14:textId="77777777" w:rsidTr="00647906">
        <w:trPr>
          <w:jc w:val="center"/>
        </w:trPr>
        <w:tc>
          <w:tcPr>
            <w:tcW w:w="4876" w:type="dxa"/>
            <w:tcBorders>
              <w:top w:val="nil"/>
              <w:left w:val="nil"/>
              <w:bottom w:val="nil"/>
              <w:right w:val="nil"/>
            </w:tcBorders>
          </w:tcPr>
          <w:p w14:paraId="7A90A62B" w14:textId="77777777" w:rsidR="00761C0F" w:rsidRPr="000B4CC7" w:rsidRDefault="00761C0F" w:rsidP="00647906">
            <w:pPr>
              <w:pStyle w:val="Normal6a"/>
            </w:pPr>
            <w:r w:rsidRPr="000B4CC7">
              <w:t>(16)</w:t>
            </w:r>
            <w:r w:rsidRPr="000B4CC7">
              <w:tab/>
              <w:t xml:space="preserve">Dziļo tehnoloģiju izvēršanas finansējums no Eiropas Fonda augošiem uzņēmumiem, par ko paziņots ES jaunuzņēmumu un augošu uzņēmumu stratēģijā, kas pieejams laikā, kad stājas spēkā šī regula, būtu jāizmanto saskaņā ar DFS 2021.–2027. gadam noteikumiem. Viss finansējums augošiem uzņēmumiem saskaņā ar DFS 2028.–2034. gadam būtu </w:t>
            </w:r>
            <w:r w:rsidRPr="000B4CC7">
              <w:lastRenderedPageBreak/>
              <w:t>jāīsteno saskaņā ar EKF.</w:t>
            </w:r>
          </w:p>
        </w:tc>
        <w:tc>
          <w:tcPr>
            <w:tcW w:w="4876" w:type="dxa"/>
            <w:tcBorders>
              <w:top w:val="nil"/>
              <w:left w:val="nil"/>
              <w:bottom w:val="nil"/>
              <w:right w:val="nil"/>
            </w:tcBorders>
          </w:tcPr>
          <w:p w14:paraId="1A43A8C0" w14:textId="77777777" w:rsidR="00761C0F" w:rsidRPr="000B4CC7" w:rsidRDefault="00761C0F" w:rsidP="00647906">
            <w:pPr>
              <w:pStyle w:val="Normal6a"/>
            </w:pPr>
            <w:r w:rsidRPr="000B4CC7">
              <w:lastRenderedPageBreak/>
              <w:t>(16)</w:t>
            </w:r>
            <w:r w:rsidRPr="000B4CC7">
              <w:tab/>
              <w:t xml:space="preserve">Dziļo tehnoloģiju izvēršanas finansējums no Eiropas Fonda augošiem uzņēmumiem, par ko paziņots ES jaunuzņēmumu un augošu uzņēmumu stratēģijā, kas pieejams laikā, kad stājas spēkā šī regula, būtu jāizmanto saskaņā ar DFS 2021.–2027. gadam noteikumiem. Viss finansējums augošiem uzņēmumiem saskaņā ar DFS 2028.–2034. gadam būtu </w:t>
            </w:r>
            <w:r w:rsidRPr="000B4CC7">
              <w:lastRenderedPageBreak/>
              <w:t>jāīsteno saskaņā ar EKF</w:t>
            </w:r>
            <w:r w:rsidRPr="000B4CC7">
              <w:rPr>
                <w:b/>
                <w:i/>
              </w:rPr>
              <w:t>, nodrošinot pilnīgu papildināmību ar EIP fonda intervences loģiku</w:t>
            </w:r>
            <w:r w:rsidRPr="000B4CC7">
              <w:t>.</w:t>
            </w:r>
          </w:p>
        </w:tc>
      </w:tr>
    </w:tbl>
    <w:p w14:paraId="0C18162D"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3177153" w14:textId="77777777" w:rsidR="00761C0F" w:rsidRPr="000B4CC7" w:rsidRDefault="00761C0F" w:rsidP="00761C0F">
      <w:r w:rsidRPr="000B4CC7">
        <w:rPr>
          <w:rStyle w:val="HideTWBExt"/>
        </w:rPr>
        <w:t>&lt;/Amend&gt;</w:t>
      </w:r>
    </w:p>
    <w:p w14:paraId="3C67EC7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331</w:t>
      </w:r>
      <w:r w:rsidRPr="000B4CC7">
        <w:rPr>
          <w:rStyle w:val="HideTWBExt"/>
          <w:b w:val="0"/>
        </w:rPr>
        <w:t>&lt;/NumAm&gt;</w:t>
      </w:r>
    </w:p>
    <w:p w14:paraId="79E68EED"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1D061F2C" w14:textId="77777777" w:rsidR="00761C0F" w:rsidRPr="000B4CC7" w:rsidRDefault="00761C0F" w:rsidP="00761C0F">
      <w:pPr>
        <w:pStyle w:val="NormalBold"/>
      </w:pPr>
      <w:r w:rsidRPr="000B4CC7">
        <w:rPr>
          <w:rStyle w:val="HideTWBExt"/>
          <w:b w:val="0"/>
        </w:rPr>
        <w:t>&lt;/RepeatBlock-By&gt;</w:t>
      </w:r>
    </w:p>
    <w:p w14:paraId="0EE6A53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15DEF39" w14:textId="77777777" w:rsidR="00761C0F" w:rsidRPr="000B4CC7" w:rsidRDefault="00761C0F" w:rsidP="00761C0F">
      <w:pPr>
        <w:pStyle w:val="NormalBold"/>
      </w:pPr>
      <w:r w:rsidRPr="000B4CC7">
        <w:rPr>
          <w:rStyle w:val="HideTWBExt"/>
          <w:b w:val="0"/>
        </w:rPr>
        <w:t>&lt;Article&gt;</w:t>
      </w:r>
      <w:r w:rsidRPr="000B4CC7">
        <w:t>16.a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DDB718C" w14:textId="77777777" w:rsidTr="00647906">
        <w:trPr>
          <w:trHeight w:hRule="exact" w:val="240"/>
          <w:jc w:val="center"/>
        </w:trPr>
        <w:tc>
          <w:tcPr>
            <w:tcW w:w="9752" w:type="dxa"/>
            <w:gridSpan w:val="2"/>
            <w:tcBorders>
              <w:top w:val="nil"/>
              <w:left w:val="nil"/>
              <w:bottom w:val="nil"/>
              <w:right w:val="nil"/>
            </w:tcBorders>
          </w:tcPr>
          <w:p w14:paraId="4BAF4449" w14:textId="77777777" w:rsidR="00761C0F" w:rsidRPr="000B4CC7" w:rsidRDefault="00761C0F" w:rsidP="00647906"/>
        </w:tc>
      </w:tr>
      <w:tr w:rsidR="00761C0F" w:rsidRPr="000B4CC7" w14:paraId="280900BA" w14:textId="77777777" w:rsidTr="00647906">
        <w:trPr>
          <w:trHeight w:val="240"/>
          <w:jc w:val="center"/>
        </w:trPr>
        <w:tc>
          <w:tcPr>
            <w:tcW w:w="4876" w:type="dxa"/>
            <w:tcBorders>
              <w:top w:val="nil"/>
              <w:left w:val="nil"/>
              <w:bottom w:val="nil"/>
              <w:right w:val="nil"/>
            </w:tcBorders>
          </w:tcPr>
          <w:p w14:paraId="069FD73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D0FF3CE" w14:textId="77777777" w:rsidR="00761C0F" w:rsidRPr="000B4CC7" w:rsidRDefault="00761C0F" w:rsidP="00647906">
            <w:pPr>
              <w:pStyle w:val="AmColumnHeading"/>
            </w:pPr>
            <w:r w:rsidRPr="000B4CC7">
              <w:t>Grozījums</w:t>
            </w:r>
          </w:p>
        </w:tc>
      </w:tr>
      <w:tr w:rsidR="00761C0F" w:rsidRPr="000B4CC7" w14:paraId="2BDCC4E5" w14:textId="77777777" w:rsidTr="00647906">
        <w:trPr>
          <w:jc w:val="center"/>
        </w:trPr>
        <w:tc>
          <w:tcPr>
            <w:tcW w:w="4876" w:type="dxa"/>
            <w:tcBorders>
              <w:top w:val="nil"/>
              <w:left w:val="nil"/>
              <w:bottom w:val="nil"/>
              <w:right w:val="nil"/>
            </w:tcBorders>
          </w:tcPr>
          <w:p w14:paraId="7C6D9FB5" w14:textId="77777777" w:rsidR="00761C0F" w:rsidRPr="000B4CC7" w:rsidRDefault="00761C0F" w:rsidP="00647906">
            <w:pPr>
              <w:pStyle w:val="Normal6a"/>
            </w:pPr>
          </w:p>
        </w:tc>
        <w:tc>
          <w:tcPr>
            <w:tcW w:w="4876" w:type="dxa"/>
            <w:tcBorders>
              <w:top w:val="nil"/>
              <w:left w:val="nil"/>
              <w:bottom w:val="nil"/>
              <w:right w:val="nil"/>
            </w:tcBorders>
          </w:tcPr>
          <w:p w14:paraId="1494CF2E" w14:textId="77777777" w:rsidR="00761C0F" w:rsidRPr="000B4CC7" w:rsidRDefault="00761C0F" w:rsidP="00647906">
            <w:pPr>
              <w:pStyle w:val="Normal6a"/>
            </w:pPr>
            <w:r w:rsidRPr="000B4CC7">
              <w:rPr>
                <w:b/>
                <w:i/>
              </w:rPr>
              <w:t>(16a)</w:t>
            </w:r>
            <w:r w:rsidRPr="000B4CC7">
              <w:tab/>
            </w:r>
            <w:r w:rsidRPr="000B4CC7">
              <w:rPr>
                <w:b/>
                <w:i/>
              </w:rPr>
              <w:t>Mākslīgais intelekts (MI) ir kļuvis par pamata katalizatoru zinātniskiem atklājumiem visās disciplīnās; Programmai būtu jāatbalsta Eiropas stratēģijas par mākslīgo intelektu zinātnē un mākslīgā intelekta zinātnes resursiem Eiropā (RAISE) īstenošana. Integrējot RAISE visos pīlāros, Programmas mērķis ir paātrināt pāreju uz “Zinātne 5.0”, kurā MI un cilvēka sadarbība uzlabo produktivitāti, reproducējamību un Eiropas Pētniecības telpas (EPT) izcilību.</w:t>
            </w:r>
          </w:p>
        </w:tc>
      </w:tr>
    </w:tbl>
    <w:p w14:paraId="4F7A4CF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1E7C6BF" w14:textId="77777777" w:rsidR="00761C0F" w:rsidRPr="000B4CC7" w:rsidRDefault="00761C0F" w:rsidP="00761C0F">
      <w:r w:rsidRPr="000B4CC7">
        <w:rPr>
          <w:rStyle w:val="HideTWBExt"/>
        </w:rPr>
        <w:t>&lt;/Amend&gt;</w:t>
      </w:r>
    </w:p>
    <w:p w14:paraId="1E83B48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332</w:t>
      </w:r>
      <w:r w:rsidRPr="000B4CC7">
        <w:rPr>
          <w:rStyle w:val="HideTWBExt"/>
          <w:b w:val="0"/>
        </w:rPr>
        <w:t>&lt;/NumAm&gt;</w:t>
      </w:r>
    </w:p>
    <w:p w14:paraId="3DB0DFBB"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4583D01E" w14:textId="77777777" w:rsidR="00761C0F" w:rsidRPr="000B4CC7" w:rsidRDefault="00761C0F" w:rsidP="00761C0F">
      <w:pPr>
        <w:pStyle w:val="NormalBold"/>
      </w:pPr>
      <w:r w:rsidRPr="000B4CC7">
        <w:rPr>
          <w:rStyle w:val="HideTWBExt"/>
          <w:b w:val="0"/>
        </w:rPr>
        <w:t>&lt;/RepeatBlock-By&gt;</w:t>
      </w:r>
    </w:p>
    <w:p w14:paraId="6CD3D7C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60AC990" w14:textId="77777777" w:rsidR="00761C0F" w:rsidRPr="000B4CC7" w:rsidRDefault="00761C0F" w:rsidP="00761C0F">
      <w:pPr>
        <w:pStyle w:val="NormalBold"/>
      </w:pPr>
      <w:r w:rsidRPr="000B4CC7">
        <w:rPr>
          <w:rStyle w:val="HideTWBExt"/>
          <w:b w:val="0"/>
        </w:rPr>
        <w:t>&lt;Article&gt;</w:t>
      </w:r>
      <w:r w:rsidRPr="000B4CC7">
        <w:t>16.b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A8CA177" w14:textId="77777777" w:rsidTr="00647906">
        <w:trPr>
          <w:trHeight w:hRule="exact" w:val="240"/>
          <w:jc w:val="center"/>
        </w:trPr>
        <w:tc>
          <w:tcPr>
            <w:tcW w:w="9752" w:type="dxa"/>
            <w:gridSpan w:val="2"/>
            <w:tcBorders>
              <w:top w:val="nil"/>
              <w:left w:val="nil"/>
              <w:bottom w:val="nil"/>
              <w:right w:val="nil"/>
            </w:tcBorders>
          </w:tcPr>
          <w:p w14:paraId="36E356FB" w14:textId="77777777" w:rsidR="00761C0F" w:rsidRPr="000B4CC7" w:rsidRDefault="00761C0F" w:rsidP="00647906"/>
        </w:tc>
      </w:tr>
      <w:tr w:rsidR="00761C0F" w:rsidRPr="000B4CC7" w14:paraId="577DAFCB" w14:textId="77777777" w:rsidTr="00647906">
        <w:trPr>
          <w:trHeight w:val="240"/>
          <w:jc w:val="center"/>
        </w:trPr>
        <w:tc>
          <w:tcPr>
            <w:tcW w:w="4876" w:type="dxa"/>
            <w:tcBorders>
              <w:top w:val="nil"/>
              <w:left w:val="nil"/>
              <w:bottom w:val="nil"/>
              <w:right w:val="nil"/>
            </w:tcBorders>
          </w:tcPr>
          <w:p w14:paraId="101B3A9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FA4271E" w14:textId="77777777" w:rsidR="00761C0F" w:rsidRPr="000B4CC7" w:rsidRDefault="00761C0F" w:rsidP="00647906">
            <w:pPr>
              <w:pStyle w:val="AmColumnHeading"/>
            </w:pPr>
            <w:r w:rsidRPr="000B4CC7">
              <w:t>Grozījums</w:t>
            </w:r>
          </w:p>
        </w:tc>
      </w:tr>
      <w:tr w:rsidR="00761C0F" w:rsidRPr="000B4CC7" w14:paraId="0CE2176A" w14:textId="77777777" w:rsidTr="00647906">
        <w:trPr>
          <w:jc w:val="center"/>
        </w:trPr>
        <w:tc>
          <w:tcPr>
            <w:tcW w:w="4876" w:type="dxa"/>
            <w:tcBorders>
              <w:top w:val="nil"/>
              <w:left w:val="nil"/>
              <w:bottom w:val="nil"/>
              <w:right w:val="nil"/>
            </w:tcBorders>
          </w:tcPr>
          <w:p w14:paraId="0BCDEF5E" w14:textId="77777777" w:rsidR="00761C0F" w:rsidRPr="000B4CC7" w:rsidRDefault="00761C0F" w:rsidP="00647906">
            <w:pPr>
              <w:pStyle w:val="Normal6a"/>
            </w:pPr>
          </w:p>
        </w:tc>
        <w:tc>
          <w:tcPr>
            <w:tcW w:w="4876" w:type="dxa"/>
            <w:tcBorders>
              <w:top w:val="nil"/>
              <w:left w:val="nil"/>
              <w:bottom w:val="nil"/>
              <w:right w:val="nil"/>
            </w:tcBorders>
          </w:tcPr>
          <w:p w14:paraId="76649CD9" w14:textId="77777777" w:rsidR="00761C0F" w:rsidRPr="000B4CC7" w:rsidRDefault="00761C0F" w:rsidP="00647906">
            <w:pPr>
              <w:pStyle w:val="Normal6a"/>
            </w:pPr>
            <w:r w:rsidRPr="000B4CC7">
              <w:rPr>
                <w:b/>
                <w:i/>
              </w:rPr>
              <w:t>(16b)</w:t>
            </w:r>
            <w:r w:rsidRPr="000B4CC7">
              <w:tab/>
            </w:r>
            <w:r w:rsidRPr="000B4CC7">
              <w:rPr>
                <w:b/>
                <w:i/>
              </w:rPr>
              <w:t xml:space="preserve">MI un automatizētas lēmumu pieņemšanas sistēmu integrēšana zinātnisku projektu izvērtēšanā ir saistīta ar lieliem riskiem pētniecības integritātei </w:t>
            </w:r>
            <w:r w:rsidRPr="000B4CC7">
              <w:rPr>
                <w:b/>
                <w:i/>
              </w:rPr>
              <w:lastRenderedPageBreak/>
              <w:t>un daudzveidībai; šādas sistēmas var ietver slēptus aizspriedumus, dot priekšroku tradicionālām metodikām salīdzinājumā ar augsta riska un lielu ieguvumu inovāciju, kā arī tām var trūkt niansētas spriestspējas, kas vajadzīga, lai novērtētu oriģinālu ideju, un tādējādi var tikt iedragāta zinātnes kvalitāte un cilvēku zināšanu ilgtermiņa progress. Tādēļ ir būtiski nodrošināt, lai galīgais novērtējums par zinātniskiem nopelniem arī turpmāk ir uz cilvēku centrēts process, ko atbalsta pārredzami, ētiski un pārskatatbildīgi tehnoloģiskie rīki, kuri saglabā salīdzinošās izvērtēšanas pamatprincipus.</w:t>
            </w:r>
          </w:p>
        </w:tc>
      </w:tr>
    </w:tbl>
    <w:p w14:paraId="58A8E43F"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2491B34" w14:textId="77777777" w:rsidR="00761C0F" w:rsidRPr="000B4CC7" w:rsidRDefault="00761C0F" w:rsidP="00761C0F">
      <w:r w:rsidRPr="000B4CC7">
        <w:rPr>
          <w:rStyle w:val="HideTWBExt"/>
        </w:rPr>
        <w:t>&lt;/Amend&gt;</w:t>
      </w:r>
    </w:p>
    <w:p w14:paraId="7E737F6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333</w:t>
      </w:r>
      <w:r w:rsidRPr="000B4CC7">
        <w:rPr>
          <w:rStyle w:val="HideTWBExt"/>
          <w:b w:val="0"/>
        </w:rPr>
        <w:t>&lt;/NumAm&gt;</w:t>
      </w:r>
    </w:p>
    <w:p w14:paraId="2FEAE3AB"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612CD47C" w14:textId="77777777" w:rsidR="00761C0F" w:rsidRPr="000B4CC7" w:rsidRDefault="00761C0F" w:rsidP="00761C0F">
      <w:pPr>
        <w:pStyle w:val="NormalBold"/>
      </w:pPr>
      <w:r w:rsidRPr="000B4CC7">
        <w:rPr>
          <w:rStyle w:val="HideTWBExt"/>
          <w:b w:val="0"/>
        </w:rPr>
        <w:t>&lt;/RepeatBlock-By&gt;</w:t>
      </w:r>
    </w:p>
    <w:p w14:paraId="0FE0903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5082D92" w14:textId="77777777" w:rsidR="00761C0F" w:rsidRPr="000B4CC7" w:rsidRDefault="00761C0F" w:rsidP="00761C0F">
      <w:pPr>
        <w:pStyle w:val="NormalBold"/>
      </w:pPr>
      <w:r w:rsidRPr="000B4CC7">
        <w:rPr>
          <w:rStyle w:val="HideTWBExt"/>
          <w:b w:val="0"/>
        </w:rPr>
        <w:t>&lt;Article&gt;</w:t>
      </w:r>
      <w:r w:rsidRPr="000B4CC7">
        <w:t>17.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DF85150" w14:textId="77777777" w:rsidTr="00647906">
        <w:trPr>
          <w:trHeight w:hRule="exact" w:val="240"/>
          <w:jc w:val="center"/>
        </w:trPr>
        <w:tc>
          <w:tcPr>
            <w:tcW w:w="9752" w:type="dxa"/>
            <w:gridSpan w:val="2"/>
            <w:tcBorders>
              <w:top w:val="nil"/>
              <w:left w:val="nil"/>
              <w:bottom w:val="nil"/>
              <w:right w:val="nil"/>
            </w:tcBorders>
          </w:tcPr>
          <w:p w14:paraId="15C9135B" w14:textId="77777777" w:rsidR="00761C0F" w:rsidRPr="000B4CC7" w:rsidRDefault="00761C0F" w:rsidP="00647906"/>
        </w:tc>
      </w:tr>
      <w:tr w:rsidR="00761C0F" w:rsidRPr="000B4CC7" w14:paraId="26B72CCF" w14:textId="77777777" w:rsidTr="00647906">
        <w:trPr>
          <w:trHeight w:val="240"/>
          <w:jc w:val="center"/>
        </w:trPr>
        <w:tc>
          <w:tcPr>
            <w:tcW w:w="4876" w:type="dxa"/>
            <w:tcBorders>
              <w:top w:val="nil"/>
              <w:left w:val="nil"/>
              <w:bottom w:val="nil"/>
              <w:right w:val="nil"/>
            </w:tcBorders>
          </w:tcPr>
          <w:p w14:paraId="1A54604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1FF3594" w14:textId="77777777" w:rsidR="00761C0F" w:rsidRPr="000B4CC7" w:rsidRDefault="00761C0F" w:rsidP="00647906">
            <w:pPr>
              <w:pStyle w:val="AmColumnHeading"/>
            </w:pPr>
            <w:r w:rsidRPr="000B4CC7">
              <w:t>Grozījums</w:t>
            </w:r>
          </w:p>
        </w:tc>
      </w:tr>
      <w:tr w:rsidR="00761C0F" w:rsidRPr="000B4CC7" w14:paraId="1CA38367" w14:textId="77777777" w:rsidTr="00647906">
        <w:trPr>
          <w:jc w:val="center"/>
        </w:trPr>
        <w:tc>
          <w:tcPr>
            <w:tcW w:w="4876" w:type="dxa"/>
            <w:tcBorders>
              <w:top w:val="nil"/>
              <w:left w:val="nil"/>
              <w:bottom w:val="nil"/>
              <w:right w:val="nil"/>
            </w:tcBorders>
          </w:tcPr>
          <w:p w14:paraId="5C3EC3F5" w14:textId="77777777" w:rsidR="00761C0F" w:rsidRPr="000B4CC7" w:rsidRDefault="00761C0F" w:rsidP="00647906">
            <w:pPr>
              <w:pStyle w:val="Normal6a"/>
            </w:pPr>
            <w:r w:rsidRPr="000B4CC7">
              <w:t>(17)</w:t>
            </w:r>
            <w:r w:rsidRPr="000B4CC7">
              <w:tab/>
              <w:t>Kopīgajam pētniecības centram (JRC) būtu jāturpina nodrošināt neatkarīgi zinātniskie pierādījumi un tehniskais atbalsts Savienības politikām visā politikas ciklā. JRC tiešās darbības būtu jāīsteno elastīgi, efektīvi un pārredzami, ņemot vērā Savienības politiku vajadzības un JRC lietotāju attiecīgās vajadzības un nodrošinot Savienības finanšu interešu aizsardzību. JRC būtu jāturpina radīt papildu resursus, ko tas var izmantot, lai atbalstītu savas zinātniskās un tehniskās darbības.</w:t>
            </w:r>
          </w:p>
        </w:tc>
        <w:tc>
          <w:tcPr>
            <w:tcW w:w="4876" w:type="dxa"/>
            <w:tcBorders>
              <w:top w:val="nil"/>
              <w:left w:val="nil"/>
              <w:bottom w:val="nil"/>
              <w:right w:val="nil"/>
            </w:tcBorders>
          </w:tcPr>
          <w:p w14:paraId="6EF08822" w14:textId="77777777" w:rsidR="00761C0F" w:rsidRPr="000B4CC7" w:rsidRDefault="00761C0F" w:rsidP="00647906">
            <w:pPr>
              <w:pStyle w:val="Normal6a"/>
            </w:pPr>
            <w:r w:rsidRPr="000B4CC7">
              <w:t>(17)</w:t>
            </w:r>
            <w:r w:rsidRPr="000B4CC7">
              <w:tab/>
              <w:t>Kopīgajam pētniecības centram (JRC) būtu jāturpina nodrošināt neatkarīgi zinātniskie pierādījumi un tehniskais atbalsts Savienības politikām visā politikas ciklā. JRC tiešās darbības būtu jāīsteno elastīgi, efektīvi un pārredzami, ņemot vērā Savienības politiku</w:t>
            </w:r>
            <w:r w:rsidRPr="000B4CC7">
              <w:rPr>
                <w:b/>
                <w:i/>
              </w:rPr>
              <w:t>, dalībvalstu un Savienības reģionu</w:t>
            </w:r>
            <w:r w:rsidRPr="000B4CC7">
              <w:t xml:space="preserve"> vajadzības un JRC lietotāju attiecīgās vajadzības un nodrošinot Savienības finanšu interešu aizsardzību. JRC būtu jāturpina radīt papildu resursus, ko tas var izmantot, lai atbalstītu savas zinātniskās un tehniskās darbības. </w:t>
            </w:r>
            <w:r w:rsidRPr="000B4CC7">
              <w:rPr>
                <w:b/>
                <w:i/>
              </w:rPr>
              <w:t>JRC būtu jāturpina atbalstīt reģionālās iestādes, izmantojot apmācību, zināšanu un datu kopīgošanu, analīzi, modelēšanu un plašāk atverot pētniecības infrastruktūras pētniekiem un nozarēm.</w:t>
            </w:r>
          </w:p>
        </w:tc>
      </w:tr>
    </w:tbl>
    <w:p w14:paraId="47F4D46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685EA16" w14:textId="77777777" w:rsidR="00761C0F" w:rsidRPr="000B4CC7" w:rsidRDefault="00761C0F" w:rsidP="00761C0F">
      <w:r w:rsidRPr="000B4CC7">
        <w:rPr>
          <w:rStyle w:val="HideTWBExt"/>
        </w:rPr>
        <w:t>&lt;/Amend&gt;</w:t>
      </w:r>
    </w:p>
    <w:p w14:paraId="0C3DB6D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334</w:t>
      </w:r>
      <w:r w:rsidRPr="000B4CC7">
        <w:rPr>
          <w:rStyle w:val="HideTWBExt"/>
          <w:b w:val="0"/>
        </w:rPr>
        <w:t>&lt;/NumAm&gt;</w:t>
      </w:r>
    </w:p>
    <w:p w14:paraId="369D2CAE"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46C7D45F" w14:textId="77777777" w:rsidR="00761C0F" w:rsidRPr="000B4CC7" w:rsidRDefault="00761C0F" w:rsidP="00761C0F">
      <w:pPr>
        <w:pStyle w:val="NormalBold"/>
      </w:pPr>
      <w:r w:rsidRPr="000B4CC7">
        <w:rPr>
          <w:rStyle w:val="HideTWBExt"/>
          <w:b w:val="0"/>
        </w:rPr>
        <w:t>&lt;/RepeatBlock-By&gt;</w:t>
      </w:r>
    </w:p>
    <w:p w14:paraId="7B2B0D1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DA1F742" w14:textId="77777777" w:rsidR="00761C0F" w:rsidRPr="000B4CC7" w:rsidRDefault="00761C0F" w:rsidP="00761C0F">
      <w:pPr>
        <w:pStyle w:val="NormalBold"/>
      </w:pPr>
      <w:r w:rsidRPr="000B4CC7">
        <w:rPr>
          <w:rStyle w:val="HideTWBExt"/>
          <w:b w:val="0"/>
        </w:rPr>
        <w:t>&lt;Article&gt;</w:t>
      </w:r>
      <w:r w:rsidRPr="000B4CC7">
        <w:t>17.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3087B58" w14:textId="77777777" w:rsidTr="00647906">
        <w:trPr>
          <w:trHeight w:hRule="exact" w:val="240"/>
          <w:jc w:val="center"/>
        </w:trPr>
        <w:tc>
          <w:tcPr>
            <w:tcW w:w="9752" w:type="dxa"/>
            <w:gridSpan w:val="2"/>
            <w:tcBorders>
              <w:top w:val="nil"/>
              <w:left w:val="nil"/>
              <w:bottom w:val="nil"/>
              <w:right w:val="nil"/>
            </w:tcBorders>
          </w:tcPr>
          <w:p w14:paraId="099778F8" w14:textId="77777777" w:rsidR="00761C0F" w:rsidRPr="000B4CC7" w:rsidRDefault="00761C0F" w:rsidP="00647906"/>
        </w:tc>
      </w:tr>
      <w:tr w:rsidR="00761C0F" w:rsidRPr="000B4CC7" w14:paraId="0E7BB711" w14:textId="77777777" w:rsidTr="00647906">
        <w:trPr>
          <w:trHeight w:val="240"/>
          <w:jc w:val="center"/>
        </w:trPr>
        <w:tc>
          <w:tcPr>
            <w:tcW w:w="4876" w:type="dxa"/>
            <w:tcBorders>
              <w:top w:val="nil"/>
              <w:left w:val="nil"/>
              <w:bottom w:val="nil"/>
              <w:right w:val="nil"/>
            </w:tcBorders>
          </w:tcPr>
          <w:p w14:paraId="477089C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3618016" w14:textId="77777777" w:rsidR="00761C0F" w:rsidRPr="000B4CC7" w:rsidRDefault="00761C0F" w:rsidP="00647906">
            <w:pPr>
              <w:pStyle w:val="AmColumnHeading"/>
            </w:pPr>
            <w:r w:rsidRPr="000B4CC7">
              <w:t>Grozījums</w:t>
            </w:r>
          </w:p>
        </w:tc>
      </w:tr>
      <w:tr w:rsidR="00761C0F" w:rsidRPr="000B4CC7" w14:paraId="5944EF65" w14:textId="77777777" w:rsidTr="00647906">
        <w:trPr>
          <w:jc w:val="center"/>
        </w:trPr>
        <w:tc>
          <w:tcPr>
            <w:tcW w:w="4876" w:type="dxa"/>
            <w:tcBorders>
              <w:top w:val="nil"/>
              <w:left w:val="nil"/>
              <w:bottom w:val="nil"/>
              <w:right w:val="nil"/>
            </w:tcBorders>
          </w:tcPr>
          <w:p w14:paraId="3B2AD04E" w14:textId="77777777" w:rsidR="00761C0F" w:rsidRPr="000B4CC7" w:rsidRDefault="00761C0F" w:rsidP="00647906">
            <w:pPr>
              <w:pStyle w:val="Normal6a"/>
            </w:pPr>
            <w:r w:rsidRPr="000B4CC7">
              <w:t>(17)</w:t>
            </w:r>
            <w:r w:rsidRPr="000B4CC7">
              <w:tab/>
              <w:t>Kopīgajam pētniecības centram (JRC) būtu jāturpina nodrošināt neatkarīgi zinātniskie pierādījumi un tehniskais atbalsts Savienības politikām visā politikas ciklā. JRC tiešās darbības būtu jāīsteno elastīgi, efektīvi un pārredzami, ņemot vērā Savienības politiku vajadzības un JRC lietotāju attiecīgās vajadzības un nodrošinot Savienības finanšu interešu aizsardzību. JRC būtu jāturpina radīt papildu resursus, ko tas var izmantot, lai atbalstītu savas zinātniskās un tehniskās darbības.</w:t>
            </w:r>
          </w:p>
        </w:tc>
        <w:tc>
          <w:tcPr>
            <w:tcW w:w="4876" w:type="dxa"/>
            <w:tcBorders>
              <w:top w:val="nil"/>
              <w:left w:val="nil"/>
              <w:bottom w:val="nil"/>
              <w:right w:val="nil"/>
            </w:tcBorders>
          </w:tcPr>
          <w:p w14:paraId="748624F6" w14:textId="77777777" w:rsidR="00761C0F" w:rsidRPr="000B4CC7" w:rsidRDefault="00761C0F" w:rsidP="00647906">
            <w:pPr>
              <w:pStyle w:val="Normal6a"/>
            </w:pPr>
            <w:r w:rsidRPr="000B4CC7">
              <w:t>(17)</w:t>
            </w:r>
            <w:r w:rsidRPr="000B4CC7">
              <w:tab/>
              <w:t>Kopīgajam pētniecības centram (JRC) būtu jāturpina nodrošināt neatkarīgi zinātniskie pierādījumi un tehniskais atbalsts Savienības politikām visā politikas ciklā. JRC tiešās darbības būtu jāīsteno elastīgi, efektīvi un pārredzami, ņemot vērā Savienības politiku vajadzības un JRC lietotāju</w:t>
            </w:r>
            <w:r w:rsidRPr="000B4CC7">
              <w:rPr>
                <w:b/>
                <w:i/>
              </w:rPr>
              <w:t>, kuru vidū vajadzētu būt dalībvalstīm, reģioniem un pilsētām,</w:t>
            </w:r>
            <w:r w:rsidRPr="000B4CC7">
              <w:t xml:space="preserve"> attiecīgās vajadzības un nodrošinot Savienības finanšu interešu aizsardzību. JRC būtu jāturpina radīt papildu resursus, ko tas var izmantot, lai atbalstītu savas zinātniskās un tehniskās darbības.</w:t>
            </w:r>
          </w:p>
        </w:tc>
      </w:tr>
    </w:tbl>
    <w:p w14:paraId="44A0E39C"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B48C36B" w14:textId="77777777" w:rsidR="00761C0F" w:rsidRPr="000B4CC7" w:rsidRDefault="00761C0F" w:rsidP="00761C0F">
      <w:r w:rsidRPr="000B4CC7">
        <w:rPr>
          <w:rStyle w:val="HideTWBExt"/>
        </w:rPr>
        <w:t>&lt;/Amend&gt;</w:t>
      </w:r>
    </w:p>
    <w:p w14:paraId="57A88D9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335</w:t>
      </w:r>
      <w:r w:rsidRPr="000B4CC7">
        <w:rPr>
          <w:rStyle w:val="HideTWBExt"/>
          <w:b w:val="0"/>
        </w:rPr>
        <w:t>&lt;/NumAm&gt;</w:t>
      </w:r>
    </w:p>
    <w:p w14:paraId="784D686B"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Sofie Eriksson, Matthias Ecke, René Repasi</w:t>
      </w:r>
      <w:r w:rsidRPr="000B4CC7">
        <w:rPr>
          <w:rStyle w:val="HideTWBExt"/>
          <w:b w:val="0"/>
        </w:rPr>
        <w:t>&lt;/Members&gt;</w:t>
      </w:r>
    </w:p>
    <w:p w14:paraId="4CABCD67" w14:textId="77777777" w:rsidR="00761C0F" w:rsidRPr="000B4CC7" w:rsidRDefault="00761C0F" w:rsidP="00761C0F">
      <w:pPr>
        <w:pStyle w:val="NormalBold"/>
      </w:pPr>
      <w:r w:rsidRPr="000B4CC7">
        <w:rPr>
          <w:rStyle w:val="HideTWBExt"/>
          <w:b w:val="0"/>
        </w:rPr>
        <w:t>&lt;/RepeatBlock-By&gt;</w:t>
      </w:r>
    </w:p>
    <w:p w14:paraId="75F3BE0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2CF36E5" w14:textId="77777777" w:rsidR="00761C0F" w:rsidRPr="000B4CC7" w:rsidRDefault="00761C0F" w:rsidP="00761C0F">
      <w:pPr>
        <w:pStyle w:val="NormalBold"/>
      </w:pPr>
      <w:r w:rsidRPr="000B4CC7">
        <w:rPr>
          <w:rStyle w:val="HideTWBExt"/>
          <w:b w:val="0"/>
        </w:rPr>
        <w:t>&lt;Article&gt;</w:t>
      </w:r>
      <w:r w:rsidRPr="000B4CC7">
        <w:t>18.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F6DCB47" w14:textId="77777777" w:rsidTr="00647906">
        <w:trPr>
          <w:trHeight w:hRule="exact" w:val="240"/>
          <w:jc w:val="center"/>
        </w:trPr>
        <w:tc>
          <w:tcPr>
            <w:tcW w:w="9752" w:type="dxa"/>
            <w:gridSpan w:val="2"/>
            <w:tcBorders>
              <w:top w:val="nil"/>
              <w:left w:val="nil"/>
              <w:bottom w:val="nil"/>
              <w:right w:val="nil"/>
            </w:tcBorders>
          </w:tcPr>
          <w:p w14:paraId="0279A2F9" w14:textId="77777777" w:rsidR="00761C0F" w:rsidRPr="000B4CC7" w:rsidRDefault="00761C0F" w:rsidP="00647906"/>
        </w:tc>
      </w:tr>
      <w:tr w:rsidR="00761C0F" w:rsidRPr="000B4CC7" w14:paraId="66EABF14" w14:textId="77777777" w:rsidTr="00647906">
        <w:trPr>
          <w:trHeight w:val="240"/>
          <w:jc w:val="center"/>
        </w:trPr>
        <w:tc>
          <w:tcPr>
            <w:tcW w:w="4876" w:type="dxa"/>
            <w:tcBorders>
              <w:top w:val="nil"/>
              <w:left w:val="nil"/>
              <w:bottom w:val="nil"/>
              <w:right w:val="nil"/>
            </w:tcBorders>
          </w:tcPr>
          <w:p w14:paraId="021C2BB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DC558C2" w14:textId="77777777" w:rsidR="00761C0F" w:rsidRPr="000B4CC7" w:rsidRDefault="00761C0F" w:rsidP="00647906">
            <w:pPr>
              <w:pStyle w:val="AmColumnHeading"/>
            </w:pPr>
            <w:r w:rsidRPr="000B4CC7">
              <w:t>Grozījums</w:t>
            </w:r>
          </w:p>
        </w:tc>
      </w:tr>
      <w:tr w:rsidR="00761C0F" w:rsidRPr="000B4CC7" w14:paraId="2D2F40D8" w14:textId="77777777" w:rsidTr="00647906">
        <w:trPr>
          <w:jc w:val="center"/>
        </w:trPr>
        <w:tc>
          <w:tcPr>
            <w:tcW w:w="4876" w:type="dxa"/>
            <w:tcBorders>
              <w:top w:val="nil"/>
              <w:left w:val="nil"/>
              <w:bottom w:val="nil"/>
              <w:right w:val="nil"/>
            </w:tcBorders>
          </w:tcPr>
          <w:p w14:paraId="56B14060" w14:textId="77777777" w:rsidR="00761C0F" w:rsidRPr="000B4CC7" w:rsidRDefault="00761C0F" w:rsidP="00647906">
            <w:pPr>
              <w:pStyle w:val="Normal6a"/>
            </w:pPr>
            <w:r w:rsidRPr="000B4CC7">
              <w:t>(18)</w:t>
            </w:r>
            <w:r w:rsidRPr="000B4CC7">
              <w:tab/>
              <w:t>Programmai būtu jānodrošina, ka efektīvi tiek veicinātas un aizsargātas Eiropas Pētniecības telpas un Pētniecības un inovācijas pakta</w:t>
            </w:r>
            <w:r w:rsidRPr="000B4CC7">
              <w:rPr>
                <w:vertAlign w:val="superscript"/>
              </w:rPr>
              <w:t>5</w:t>
            </w:r>
            <w:r w:rsidRPr="000B4CC7">
              <w:t xml:space="preserve"> vērtības un principi, sevišķi ētika un goda prāts pētniecībā un inovācijā, zinātniskās pētniecības brīvība, </w:t>
            </w:r>
            <w:r w:rsidRPr="000B4CC7">
              <w:lastRenderedPageBreak/>
              <w:t xml:space="preserve">zinātne politikai, dzimumu līdztiesība un vienlīdzīgas iespējas, nediskriminācija, atvērtā zinātne un pievilcīgas pētnieku karjeras un mobilitātes veicināšana. </w:t>
            </w:r>
            <w:r w:rsidRPr="000B4CC7">
              <w:rPr>
                <w:b/>
                <w:i/>
              </w:rPr>
              <w:t>Konkrētāk, Programmai būtu jānodrošina visiem vienlīdzīgu iespēju efektīva veicināšana un dzimumu līdztiesības aspekta īstenošana, arī dzimuma aspekta iekļaušana pētniecības un inovācijas saturā. Tās mērķim jābūt risināt jautājumus, kas saistīti ar dzimumu līdzsvara trūkuma cēloņiem. Īpaša uzmanība būtu jāvelta tam, lai nodrošinātu pēc iespējas labāku dzimumu līdzsvaru izvērtēšanas darba grupās un citās attiecīgās konsultatīvās struktūrās, tādās kā valdes un ekspertu grupas.</w:t>
            </w:r>
          </w:p>
        </w:tc>
        <w:tc>
          <w:tcPr>
            <w:tcW w:w="4876" w:type="dxa"/>
            <w:tcBorders>
              <w:top w:val="nil"/>
              <w:left w:val="nil"/>
              <w:bottom w:val="nil"/>
              <w:right w:val="nil"/>
            </w:tcBorders>
          </w:tcPr>
          <w:p w14:paraId="68FF821B" w14:textId="77777777" w:rsidR="00761C0F" w:rsidRPr="000B4CC7" w:rsidRDefault="00761C0F" w:rsidP="00647906">
            <w:pPr>
              <w:pStyle w:val="Normal6a"/>
            </w:pPr>
            <w:r w:rsidRPr="000B4CC7">
              <w:lastRenderedPageBreak/>
              <w:t>(18)</w:t>
            </w:r>
            <w:r w:rsidRPr="000B4CC7">
              <w:tab/>
              <w:t>Programmai būtu jānodrošina, ka efektīvi tiek veicinātas un aizsargātas Eiropas Pētniecības telpas un Pētniecības un inovācijas pakta</w:t>
            </w:r>
            <w:r w:rsidRPr="000B4CC7">
              <w:rPr>
                <w:vertAlign w:val="superscript"/>
              </w:rPr>
              <w:t>5</w:t>
            </w:r>
            <w:r w:rsidRPr="000B4CC7">
              <w:t xml:space="preserve"> vērtības un principi, sevišķi ētika un goda prāts pētniecībā un inovācijā, zinātniskās pētniecības brīvība, </w:t>
            </w:r>
            <w:r w:rsidRPr="000B4CC7">
              <w:lastRenderedPageBreak/>
              <w:t>zinātne politikai, dzimumu līdztiesība un vienlīdzīgas iespējas, nediskriminācija, atvērtā zinātne un pievilcīgas pētnieku karjeras un mobilitātes veicināšana.</w:t>
            </w:r>
          </w:p>
        </w:tc>
      </w:tr>
      <w:tr w:rsidR="00761C0F" w:rsidRPr="000B4CC7" w14:paraId="1BB353AC" w14:textId="77777777" w:rsidTr="00647906">
        <w:trPr>
          <w:jc w:val="center"/>
        </w:trPr>
        <w:tc>
          <w:tcPr>
            <w:tcW w:w="4876" w:type="dxa"/>
            <w:tcBorders>
              <w:top w:val="nil"/>
              <w:left w:val="nil"/>
              <w:bottom w:val="nil"/>
              <w:right w:val="nil"/>
            </w:tcBorders>
          </w:tcPr>
          <w:p w14:paraId="08D75BB0"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48E531C6" w14:textId="77777777" w:rsidR="00761C0F" w:rsidRPr="000B4CC7" w:rsidRDefault="00761C0F" w:rsidP="00647906">
            <w:pPr>
              <w:pStyle w:val="Normal6a"/>
            </w:pPr>
            <w:r w:rsidRPr="000B4CC7">
              <w:rPr>
                <w:b/>
                <w:i/>
              </w:rPr>
              <w:t>_________________</w:t>
            </w:r>
          </w:p>
        </w:tc>
      </w:tr>
      <w:tr w:rsidR="00761C0F" w:rsidRPr="000B4CC7" w14:paraId="154A83E2" w14:textId="77777777" w:rsidTr="00647906">
        <w:trPr>
          <w:jc w:val="center"/>
        </w:trPr>
        <w:tc>
          <w:tcPr>
            <w:tcW w:w="4876" w:type="dxa"/>
            <w:tcBorders>
              <w:top w:val="nil"/>
              <w:left w:val="nil"/>
              <w:bottom w:val="nil"/>
              <w:right w:val="nil"/>
            </w:tcBorders>
          </w:tcPr>
          <w:p w14:paraId="499D9FB0" w14:textId="77777777" w:rsidR="00761C0F" w:rsidRPr="000B4CC7" w:rsidRDefault="00761C0F" w:rsidP="00647906">
            <w:pPr>
              <w:pStyle w:val="Normal6a"/>
            </w:pPr>
            <w:r w:rsidRPr="000B4CC7">
              <w:rPr>
                <w:vertAlign w:val="superscript"/>
              </w:rPr>
              <w:t>5</w:t>
            </w:r>
            <w:r w:rsidRPr="000B4CC7">
              <w:t xml:space="preserve"> Padomes Ieteikums (ES) 2021/2122 (2021. gada 26. novembris) par Eiropas Pētniecības un inovācijas paktu (OV L 431, 2.12.2021., 1. lpp., ELI: http://data.europa.eu/eli/reco/2021/2122/oj.</w:t>
            </w:r>
          </w:p>
        </w:tc>
        <w:tc>
          <w:tcPr>
            <w:tcW w:w="4876" w:type="dxa"/>
            <w:tcBorders>
              <w:top w:val="nil"/>
              <w:left w:val="nil"/>
              <w:bottom w:val="nil"/>
              <w:right w:val="nil"/>
            </w:tcBorders>
          </w:tcPr>
          <w:p w14:paraId="3F03F13D" w14:textId="77777777" w:rsidR="00761C0F" w:rsidRPr="000B4CC7" w:rsidRDefault="00761C0F" w:rsidP="00647906">
            <w:pPr>
              <w:pStyle w:val="Normal6a"/>
            </w:pPr>
            <w:r w:rsidRPr="000B4CC7">
              <w:rPr>
                <w:vertAlign w:val="superscript"/>
              </w:rPr>
              <w:t>5</w:t>
            </w:r>
            <w:r w:rsidRPr="000B4CC7">
              <w:t xml:space="preserve"> Padomes Ieteikums (ES) 2021/2122 (2021. gada 26. novembris) par Eiropas Pētniecības un inovācijas paktu (OV L 431, 2.12.2021., 1. lpp., ELI: http://data.europa.eu/eli/reco/2021/2122/oj.</w:t>
            </w:r>
          </w:p>
        </w:tc>
      </w:tr>
    </w:tbl>
    <w:p w14:paraId="66B23CF5"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ED96442"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54E82F56" w14:textId="77777777" w:rsidR="00761C0F" w:rsidRPr="000B4CC7" w:rsidRDefault="00761C0F" w:rsidP="00761C0F">
      <w:pPr>
        <w:pStyle w:val="AmJustText"/>
      </w:pPr>
      <w:r w:rsidRPr="000B4CC7">
        <w:t>Pārcelts uz 5. pantu.</w:t>
      </w:r>
    </w:p>
    <w:p w14:paraId="6A6CDDA4" w14:textId="77777777" w:rsidR="00761C0F" w:rsidRPr="000B4CC7" w:rsidRDefault="00761C0F" w:rsidP="00761C0F">
      <w:r w:rsidRPr="000B4CC7">
        <w:rPr>
          <w:rStyle w:val="HideTWBExt"/>
        </w:rPr>
        <w:t>&lt;/Amend&gt;</w:t>
      </w:r>
    </w:p>
    <w:p w14:paraId="4D65946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336</w:t>
      </w:r>
      <w:r w:rsidRPr="000B4CC7">
        <w:rPr>
          <w:rStyle w:val="HideTWBExt"/>
          <w:b w:val="0"/>
        </w:rPr>
        <w:t>&lt;/NumAm&gt;</w:t>
      </w:r>
    </w:p>
    <w:p w14:paraId="4CFAC52D"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Silvia Sardone, Isabella Tovaglieri, Raffaele Stancanelli</w:t>
      </w:r>
      <w:r w:rsidRPr="000B4CC7">
        <w:rPr>
          <w:rStyle w:val="HideTWBExt"/>
          <w:b w:val="0"/>
        </w:rPr>
        <w:t>&lt;/Members&gt;</w:t>
      </w:r>
    </w:p>
    <w:p w14:paraId="4B6B2B0F" w14:textId="77777777" w:rsidR="00761C0F" w:rsidRPr="000B4CC7" w:rsidRDefault="00761C0F" w:rsidP="00761C0F">
      <w:pPr>
        <w:pStyle w:val="NormalBold"/>
      </w:pPr>
      <w:r w:rsidRPr="000B4CC7">
        <w:rPr>
          <w:rStyle w:val="HideTWBExt"/>
          <w:b w:val="0"/>
        </w:rPr>
        <w:t>&lt;/RepeatBlock-By&gt;</w:t>
      </w:r>
    </w:p>
    <w:p w14:paraId="695FC4E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A10AAD5" w14:textId="77777777" w:rsidR="00761C0F" w:rsidRPr="000B4CC7" w:rsidRDefault="00761C0F" w:rsidP="00761C0F">
      <w:pPr>
        <w:pStyle w:val="NormalBold"/>
      </w:pPr>
      <w:r w:rsidRPr="000B4CC7">
        <w:rPr>
          <w:rStyle w:val="HideTWBExt"/>
          <w:b w:val="0"/>
        </w:rPr>
        <w:t>&lt;Article&gt;</w:t>
      </w:r>
      <w:r w:rsidRPr="000B4CC7">
        <w:t>18.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418471C" w14:textId="77777777" w:rsidTr="00647906">
        <w:trPr>
          <w:trHeight w:hRule="exact" w:val="240"/>
          <w:jc w:val="center"/>
        </w:trPr>
        <w:tc>
          <w:tcPr>
            <w:tcW w:w="9752" w:type="dxa"/>
            <w:gridSpan w:val="2"/>
            <w:tcBorders>
              <w:top w:val="nil"/>
              <w:left w:val="nil"/>
              <w:bottom w:val="nil"/>
              <w:right w:val="nil"/>
            </w:tcBorders>
          </w:tcPr>
          <w:p w14:paraId="0C765E9C" w14:textId="77777777" w:rsidR="00761C0F" w:rsidRPr="000B4CC7" w:rsidRDefault="00761C0F" w:rsidP="00647906"/>
        </w:tc>
      </w:tr>
      <w:tr w:rsidR="00761C0F" w:rsidRPr="000B4CC7" w14:paraId="37F8416C" w14:textId="77777777" w:rsidTr="00647906">
        <w:trPr>
          <w:trHeight w:val="240"/>
          <w:jc w:val="center"/>
        </w:trPr>
        <w:tc>
          <w:tcPr>
            <w:tcW w:w="4876" w:type="dxa"/>
            <w:tcBorders>
              <w:top w:val="nil"/>
              <w:left w:val="nil"/>
              <w:bottom w:val="nil"/>
              <w:right w:val="nil"/>
            </w:tcBorders>
          </w:tcPr>
          <w:p w14:paraId="226CDF1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5B7D1CB" w14:textId="77777777" w:rsidR="00761C0F" w:rsidRPr="000B4CC7" w:rsidRDefault="00761C0F" w:rsidP="00647906">
            <w:pPr>
              <w:pStyle w:val="AmColumnHeading"/>
            </w:pPr>
            <w:r w:rsidRPr="000B4CC7">
              <w:t>Grozījums</w:t>
            </w:r>
          </w:p>
        </w:tc>
      </w:tr>
      <w:tr w:rsidR="00761C0F" w:rsidRPr="000B4CC7" w14:paraId="1C3370AE" w14:textId="77777777" w:rsidTr="00647906">
        <w:trPr>
          <w:jc w:val="center"/>
        </w:trPr>
        <w:tc>
          <w:tcPr>
            <w:tcW w:w="4876" w:type="dxa"/>
            <w:tcBorders>
              <w:top w:val="nil"/>
              <w:left w:val="nil"/>
              <w:bottom w:val="nil"/>
              <w:right w:val="nil"/>
            </w:tcBorders>
          </w:tcPr>
          <w:p w14:paraId="49F29C8F" w14:textId="77777777" w:rsidR="00761C0F" w:rsidRPr="000B4CC7" w:rsidRDefault="00761C0F" w:rsidP="00647906">
            <w:pPr>
              <w:pStyle w:val="Normal6a"/>
            </w:pPr>
            <w:r w:rsidRPr="000B4CC7">
              <w:t>(18)</w:t>
            </w:r>
            <w:r w:rsidRPr="000B4CC7">
              <w:tab/>
              <w:t>Programmai būtu jānodrošina, ka efektīvi tiek veicinātas un aizsargātas Eiropas Pētniecības telpas un Pētniecības un inovācijas pakta</w:t>
            </w:r>
            <w:r w:rsidRPr="000B4CC7">
              <w:rPr>
                <w:vertAlign w:val="superscript"/>
              </w:rPr>
              <w:t>5</w:t>
            </w:r>
            <w:r w:rsidRPr="000B4CC7">
              <w:t xml:space="preserve"> vērtības un principi, sevišķi ētika un goda prāts pētniecībā un inovācijā, zinātniskās pētniecības brīvība, zinātne politikai, </w:t>
            </w:r>
            <w:r w:rsidRPr="000B4CC7">
              <w:rPr>
                <w:b/>
                <w:i/>
              </w:rPr>
              <w:t xml:space="preserve">dzimumu līdztiesība un </w:t>
            </w:r>
            <w:r w:rsidRPr="000B4CC7">
              <w:rPr>
                <w:b/>
                <w:i/>
              </w:rPr>
              <w:lastRenderedPageBreak/>
              <w:t>vienlīdzīgas iespējas, nediskriminācija,</w:t>
            </w:r>
            <w:r w:rsidRPr="000B4CC7">
              <w:t xml:space="preserve"> atvērtā zinātne un pievilcīgas pētnieku karjeras un mobilitātes veicināšana. Konkrētāk, Programmai būtu jānodrošina </w:t>
            </w:r>
            <w:r w:rsidRPr="000B4CC7">
              <w:rPr>
                <w:b/>
                <w:i/>
              </w:rPr>
              <w:t>visiem vienlīdzīgu iespēju efektīva veicināšana un dzimumu līdztiesības aspekta īstenošana, arī dzimuma aspekta iekļaušana pētniecības un inovācijas saturā</w:t>
            </w:r>
            <w:r w:rsidRPr="000B4CC7">
              <w:t>.</w:t>
            </w:r>
            <w:r w:rsidRPr="000B4CC7">
              <w:rPr>
                <w:b/>
                <w:i/>
              </w:rPr>
              <w:t xml:space="preserve"> Tās mērķim jābūt risināt jautājumus, kas saistīti ar dzimumu līdzsvara trūkuma cēloņiem</w:t>
            </w:r>
            <w:r w:rsidRPr="000B4CC7">
              <w:t>. Īpaša uzmanība būtu jāvelta tam, lai nodrošinātu</w:t>
            </w:r>
            <w:r w:rsidRPr="000B4CC7">
              <w:rPr>
                <w:b/>
                <w:i/>
              </w:rPr>
              <w:t xml:space="preserve"> pēc iespējas labāku dzimumu līdzsvaru</w:t>
            </w:r>
            <w:r w:rsidRPr="000B4CC7">
              <w:t xml:space="preserve"> izvērtēšanas darba grupās un citās attiecīgās konsultatīvās struktūrās, tādās kā valdes un ekspertu grupas.</w:t>
            </w:r>
          </w:p>
        </w:tc>
        <w:tc>
          <w:tcPr>
            <w:tcW w:w="4876" w:type="dxa"/>
            <w:tcBorders>
              <w:top w:val="nil"/>
              <w:left w:val="nil"/>
              <w:bottom w:val="nil"/>
              <w:right w:val="nil"/>
            </w:tcBorders>
          </w:tcPr>
          <w:p w14:paraId="7B6CE8FF" w14:textId="77777777" w:rsidR="00761C0F" w:rsidRPr="000B4CC7" w:rsidRDefault="00761C0F" w:rsidP="00647906">
            <w:pPr>
              <w:pStyle w:val="Normal6a"/>
            </w:pPr>
            <w:r w:rsidRPr="000B4CC7">
              <w:lastRenderedPageBreak/>
              <w:t>(18)</w:t>
            </w:r>
            <w:r w:rsidRPr="000B4CC7">
              <w:tab/>
              <w:t>Programmai būtu jānodrošina, ka efektīvi tiek veicinātas un aizsargātas Eiropas Pētniecības telpas un Pētniecības un inovācijas pakta</w:t>
            </w:r>
            <w:r w:rsidRPr="000B4CC7">
              <w:rPr>
                <w:vertAlign w:val="superscript"/>
              </w:rPr>
              <w:t>5</w:t>
            </w:r>
            <w:r w:rsidRPr="000B4CC7">
              <w:t xml:space="preserve"> vērtības un principi, sevišķi ētika un goda prāts pētniecībā un inovācijā, zinātniskās pētniecības brīvība, zinātne politikai, </w:t>
            </w:r>
            <w:r w:rsidRPr="000B4CC7">
              <w:rPr>
                <w:b/>
                <w:i/>
              </w:rPr>
              <w:t xml:space="preserve">stingri uz nopelniem </w:t>
            </w:r>
            <w:r w:rsidRPr="000B4CC7">
              <w:rPr>
                <w:b/>
                <w:i/>
              </w:rPr>
              <w:lastRenderedPageBreak/>
              <w:t>balstīta pieeja pētniecības finansējumam un izvērtēšanai neatkarīgi no raksturlielumiem, kas saistīti ar identitāti, kā arī</w:t>
            </w:r>
            <w:r w:rsidRPr="000B4CC7">
              <w:t xml:space="preserve"> atvērtā zinātne </w:t>
            </w:r>
            <w:r w:rsidRPr="000B4CC7">
              <w:rPr>
                <w:b/>
                <w:i/>
              </w:rPr>
              <w:t xml:space="preserve">saskaņā ar principu “tik atvērti, cik iespējams, tik slēgti, cik vajadzīgs” </w:t>
            </w:r>
            <w:r w:rsidRPr="000B4CC7">
              <w:t xml:space="preserve">un pievilcīgas pētnieku karjeras un mobilitātes veicināšana. Konkrētāk, Programmai būtu jānodrošina </w:t>
            </w:r>
            <w:r w:rsidRPr="000B4CC7">
              <w:rPr>
                <w:b/>
                <w:i/>
              </w:rPr>
              <w:t>vienlīdzīga attieksme un vienlīdzīgas iespējas, balstoties uz nopelniem un sasniegumiem, bez diskriminācijas vai preferenciālas attieksmes saistībā ar personīgiem vai identitātes raksturlielumiem</w:t>
            </w:r>
            <w:r w:rsidRPr="000B4CC7">
              <w:t>.</w:t>
            </w:r>
            <w:r w:rsidRPr="000B4CC7">
              <w:rPr>
                <w:b/>
                <w:i/>
              </w:rPr>
              <w:t xml:space="preserve"> Zinātniskā izcilība, kompetence un apliecināti sasniegumi arī turpmāk ir vienīgie attiecināmie kritēriji projektu, pētnieku un ekspertu atlasē</w:t>
            </w:r>
            <w:r w:rsidRPr="000B4CC7">
              <w:t>. Īpaša uzmanība būtu jāvelta tam, lai nodrošinātu</w:t>
            </w:r>
            <w:r w:rsidRPr="000B4CC7">
              <w:rPr>
                <w:b/>
                <w:i/>
              </w:rPr>
              <w:t>, ka</w:t>
            </w:r>
            <w:r w:rsidRPr="000B4CC7">
              <w:t xml:space="preserve"> izvērtēšanas darba grupās un citās attiecīgās konsultatīvās struktūrās, tādās kā valdes un ekspertu grupas</w:t>
            </w:r>
            <w:r w:rsidRPr="000B4CC7">
              <w:rPr>
                <w:b/>
                <w:i/>
              </w:rPr>
              <w:t>, sastāvu veido, pamatojoties uz specializētajām zināšanām, neatkarību un zinātnisko pozīciju, ciktāl iespējams, un pilnībā ņemot vērā uz nopelniem balstītus principus</w:t>
            </w:r>
            <w:r w:rsidRPr="000B4CC7">
              <w:t>.</w:t>
            </w:r>
          </w:p>
        </w:tc>
      </w:tr>
      <w:tr w:rsidR="00761C0F" w:rsidRPr="000B4CC7" w14:paraId="2AB14B69" w14:textId="77777777" w:rsidTr="00647906">
        <w:trPr>
          <w:jc w:val="center"/>
        </w:trPr>
        <w:tc>
          <w:tcPr>
            <w:tcW w:w="4876" w:type="dxa"/>
            <w:tcBorders>
              <w:top w:val="nil"/>
              <w:left w:val="nil"/>
              <w:bottom w:val="nil"/>
              <w:right w:val="nil"/>
            </w:tcBorders>
          </w:tcPr>
          <w:p w14:paraId="7C76885E"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6A5A7116" w14:textId="77777777" w:rsidR="00761C0F" w:rsidRPr="000B4CC7" w:rsidRDefault="00761C0F" w:rsidP="00647906">
            <w:pPr>
              <w:pStyle w:val="Normal6a"/>
            </w:pPr>
            <w:r w:rsidRPr="000B4CC7">
              <w:rPr>
                <w:b/>
                <w:i/>
              </w:rPr>
              <w:t>_________________</w:t>
            </w:r>
          </w:p>
        </w:tc>
      </w:tr>
      <w:tr w:rsidR="00761C0F" w:rsidRPr="000B4CC7" w14:paraId="36AF6458" w14:textId="77777777" w:rsidTr="00647906">
        <w:trPr>
          <w:jc w:val="center"/>
        </w:trPr>
        <w:tc>
          <w:tcPr>
            <w:tcW w:w="4876" w:type="dxa"/>
            <w:tcBorders>
              <w:top w:val="nil"/>
              <w:left w:val="nil"/>
              <w:bottom w:val="nil"/>
              <w:right w:val="nil"/>
            </w:tcBorders>
          </w:tcPr>
          <w:p w14:paraId="6EA6BCA1" w14:textId="77777777" w:rsidR="00761C0F" w:rsidRPr="000B4CC7" w:rsidRDefault="00761C0F" w:rsidP="00647906">
            <w:pPr>
              <w:pStyle w:val="Normal6a"/>
            </w:pPr>
            <w:r w:rsidRPr="000B4CC7">
              <w:rPr>
                <w:vertAlign w:val="superscript"/>
              </w:rPr>
              <w:t>5</w:t>
            </w:r>
            <w:r w:rsidRPr="000B4CC7">
              <w:t xml:space="preserve"> Padomes Ieteikums (ES) 2021/2122 (2021. gada 26. novembris) par Eiropas Pētniecības un inovācijas paktu (OV L 431, 2.12.2021., 1. lpp., ELI: http://data.europa.eu/eli/reco/2021/2122/oj.</w:t>
            </w:r>
          </w:p>
        </w:tc>
        <w:tc>
          <w:tcPr>
            <w:tcW w:w="4876" w:type="dxa"/>
            <w:tcBorders>
              <w:top w:val="nil"/>
              <w:left w:val="nil"/>
              <w:bottom w:val="nil"/>
              <w:right w:val="nil"/>
            </w:tcBorders>
          </w:tcPr>
          <w:p w14:paraId="0D9F6341" w14:textId="77777777" w:rsidR="00761C0F" w:rsidRPr="000B4CC7" w:rsidRDefault="00761C0F" w:rsidP="00647906">
            <w:pPr>
              <w:pStyle w:val="Normal6a"/>
            </w:pPr>
            <w:r w:rsidRPr="000B4CC7">
              <w:rPr>
                <w:vertAlign w:val="superscript"/>
              </w:rPr>
              <w:t>5</w:t>
            </w:r>
            <w:r w:rsidRPr="000B4CC7">
              <w:t xml:space="preserve"> Padomes Ieteikums (ES) 2021/2122 (2021. gada 26. novembris) par Eiropas Pētniecības un inovācijas paktu (OV L 431, 2.12.2021., 1. lpp., ELI: http://data.europa.eu/eli/reco/2021/2122/oj.</w:t>
            </w:r>
          </w:p>
        </w:tc>
      </w:tr>
    </w:tbl>
    <w:p w14:paraId="01A9527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7CE9366" w14:textId="77777777" w:rsidR="00761C0F" w:rsidRPr="000B4CC7" w:rsidRDefault="00761C0F" w:rsidP="00761C0F">
      <w:r w:rsidRPr="000B4CC7">
        <w:rPr>
          <w:rStyle w:val="HideTWBExt"/>
        </w:rPr>
        <w:t>&lt;/Amend&gt;</w:t>
      </w:r>
    </w:p>
    <w:p w14:paraId="1103496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337</w:t>
      </w:r>
      <w:r w:rsidRPr="000B4CC7">
        <w:rPr>
          <w:rStyle w:val="HideTWBExt"/>
          <w:b w:val="0"/>
        </w:rPr>
        <w:t>&lt;/NumAm&gt;</w:t>
      </w:r>
    </w:p>
    <w:p w14:paraId="462323CC" w14:textId="77777777" w:rsidR="00761C0F" w:rsidRPr="000B4CC7" w:rsidRDefault="00761C0F" w:rsidP="00761C0F">
      <w:pPr>
        <w:pStyle w:val="NormalBold"/>
      </w:pPr>
      <w:r w:rsidRPr="000B4CC7">
        <w:rPr>
          <w:rStyle w:val="HideTWBExt"/>
          <w:b w:val="0"/>
        </w:rPr>
        <w:t>&lt;RepeatBlock-By&gt;&lt;Members&gt;</w:t>
      </w:r>
      <w:r w:rsidRPr="000B4CC7">
        <w:t>Anna Zalewska</w:t>
      </w:r>
      <w:r w:rsidRPr="000B4CC7">
        <w:rPr>
          <w:rStyle w:val="HideTWBExt"/>
          <w:b w:val="0"/>
        </w:rPr>
        <w:t>&lt;/Members&gt;</w:t>
      </w:r>
    </w:p>
    <w:p w14:paraId="4D2111DD" w14:textId="77777777" w:rsidR="00761C0F" w:rsidRPr="000B4CC7" w:rsidRDefault="00761C0F" w:rsidP="00761C0F">
      <w:pPr>
        <w:pStyle w:val="NormalBold"/>
      </w:pPr>
      <w:r w:rsidRPr="000B4CC7">
        <w:rPr>
          <w:rStyle w:val="HideTWBExt"/>
          <w:b w:val="0"/>
        </w:rPr>
        <w:t>&lt;/RepeatBlock-By&gt;</w:t>
      </w:r>
    </w:p>
    <w:p w14:paraId="08B7337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73D1598" w14:textId="77777777" w:rsidR="00761C0F" w:rsidRPr="000B4CC7" w:rsidRDefault="00761C0F" w:rsidP="00761C0F">
      <w:pPr>
        <w:pStyle w:val="NormalBold"/>
      </w:pPr>
      <w:r w:rsidRPr="000B4CC7">
        <w:rPr>
          <w:rStyle w:val="HideTWBExt"/>
          <w:b w:val="0"/>
        </w:rPr>
        <w:t>&lt;Article&gt;</w:t>
      </w:r>
      <w:r w:rsidRPr="000B4CC7">
        <w:t>18.a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611CBF5" w14:textId="77777777" w:rsidTr="00647906">
        <w:trPr>
          <w:trHeight w:hRule="exact" w:val="240"/>
          <w:jc w:val="center"/>
        </w:trPr>
        <w:tc>
          <w:tcPr>
            <w:tcW w:w="9752" w:type="dxa"/>
            <w:gridSpan w:val="2"/>
            <w:tcBorders>
              <w:top w:val="nil"/>
              <w:left w:val="nil"/>
              <w:bottom w:val="nil"/>
              <w:right w:val="nil"/>
            </w:tcBorders>
          </w:tcPr>
          <w:p w14:paraId="7D72541D" w14:textId="77777777" w:rsidR="00761C0F" w:rsidRPr="000B4CC7" w:rsidRDefault="00761C0F" w:rsidP="00647906"/>
        </w:tc>
      </w:tr>
      <w:tr w:rsidR="00761C0F" w:rsidRPr="000B4CC7" w14:paraId="60416FC3" w14:textId="77777777" w:rsidTr="00647906">
        <w:trPr>
          <w:trHeight w:val="240"/>
          <w:jc w:val="center"/>
        </w:trPr>
        <w:tc>
          <w:tcPr>
            <w:tcW w:w="4876" w:type="dxa"/>
            <w:tcBorders>
              <w:top w:val="nil"/>
              <w:left w:val="nil"/>
              <w:bottom w:val="nil"/>
              <w:right w:val="nil"/>
            </w:tcBorders>
          </w:tcPr>
          <w:p w14:paraId="13CA2D6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E3B9EA1" w14:textId="77777777" w:rsidR="00761C0F" w:rsidRPr="000B4CC7" w:rsidRDefault="00761C0F" w:rsidP="00647906">
            <w:pPr>
              <w:pStyle w:val="AmColumnHeading"/>
            </w:pPr>
            <w:r w:rsidRPr="000B4CC7">
              <w:t>Grozījums</w:t>
            </w:r>
          </w:p>
        </w:tc>
      </w:tr>
      <w:tr w:rsidR="00761C0F" w:rsidRPr="000B4CC7" w14:paraId="475A4703" w14:textId="77777777" w:rsidTr="00647906">
        <w:trPr>
          <w:jc w:val="center"/>
        </w:trPr>
        <w:tc>
          <w:tcPr>
            <w:tcW w:w="4876" w:type="dxa"/>
            <w:tcBorders>
              <w:top w:val="nil"/>
              <w:left w:val="nil"/>
              <w:bottom w:val="nil"/>
              <w:right w:val="nil"/>
            </w:tcBorders>
          </w:tcPr>
          <w:p w14:paraId="49696D8C" w14:textId="77777777" w:rsidR="00761C0F" w:rsidRPr="000B4CC7" w:rsidRDefault="00761C0F" w:rsidP="00647906">
            <w:pPr>
              <w:pStyle w:val="Normal6a"/>
            </w:pPr>
          </w:p>
        </w:tc>
        <w:tc>
          <w:tcPr>
            <w:tcW w:w="4876" w:type="dxa"/>
            <w:tcBorders>
              <w:top w:val="nil"/>
              <w:left w:val="nil"/>
              <w:bottom w:val="nil"/>
              <w:right w:val="nil"/>
            </w:tcBorders>
          </w:tcPr>
          <w:p w14:paraId="6C9C684D" w14:textId="77777777" w:rsidR="00761C0F" w:rsidRPr="000B4CC7" w:rsidRDefault="00761C0F" w:rsidP="00647906">
            <w:pPr>
              <w:pStyle w:val="Normal6a"/>
            </w:pPr>
            <w:r w:rsidRPr="000B4CC7">
              <w:rPr>
                <w:b/>
                <w:i/>
              </w:rPr>
              <w:t>(18a)</w:t>
            </w:r>
            <w:r w:rsidRPr="000B4CC7">
              <w:tab/>
            </w:r>
            <w:r w:rsidRPr="000B4CC7">
              <w:rPr>
                <w:b/>
                <w:i/>
              </w:rPr>
              <w:t xml:space="preserve">Programmai būtu jāpalīdz stiprināt ekonomikas, sociālā un </w:t>
            </w:r>
            <w:r w:rsidRPr="000B4CC7">
              <w:rPr>
                <w:b/>
                <w:i/>
              </w:rPr>
              <w:lastRenderedPageBreak/>
              <w:t>teritoriālā kohēzija Savienībā.</w:t>
            </w:r>
            <w:r w:rsidRPr="000B4CC7">
              <w:t xml:space="preserve"> </w:t>
            </w:r>
            <w:r w:rsidRPr="000B4CC7">
              <w:rPr>
                <w:b/>
                <w:i/>
              </w:rPr>
              <w:t>Pastāvīgas atšķirības saistībā ar administratīvo spēju, piekļuvi tīkliem un zinātību, kas nepieciešama dalībai Savienības programmās, rada finansējuma nevienmērīga ģeogrāfiskā sadalījuma risku, kas sniegtu nesamērīgus ieguvumus ierobežotam skaitam dalībvalstu, reģionu un nozaru.</w:t>
            </w:r>
            <w:r w:rsidRPr="000B4CC7">
              <w:t xml:space="preserve"> </w:t>
            </w:r>
            <w:r w:rsidRPr="000B4CC7">
              <w:rPr>
                <w:b/>
                <w:i/>
              </w:rPr>
              <w:t>Tādēļ ir būtiski nodrošināt taisnīgāku ģeogrāfisko līdzsvaru saistībā ar piekļuvi finansējumam, lai pilnvērtīgi izmantot visu Savienības daļu inovācijas potenciālu un nepadziļinātu esošās sociālekonomiskās atšķirības.</w:t>
            </w:r>
          </w:p>
        </w:tc>
      </w:tr>
    </w:tbl>
    <w:p w14:paraId="6D630D70"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{PL}</w:t>
      </w:r>
      <w:r w:rsidRPr="000B4CC7">
        <w:t>pl</w:t>
      </w:r>
      <w:r w:rsidRPr="000B4CC7">
        <w:rPr>
          <w:rStyle w:val="HideTWBExt"/>
        </w:rPr>
        <w:t>&lt;/Original&gt;</w:t>
      </w:r>
    </w:p>
    <w:p w14:paraId="0C07693E" w14:textId="77777777" w:rsidR="00761C0F" w:rsidRPr="000B4CC7" w:rsidRDefault="00761C0F" w:rsidP="00761C0F">
      <w:r w:rsidRPr="000B4CC7">
        <w:rPr>
          <w:rStyle w:val="HideTWBExt"/>
        </w:rPr>
        <w:t>&lt;/Amend&gt;</w:t>
      </w:r>
    </w:p>
    <w:p w14:paraId="4276EC0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338</w:t>
      </w:r>
      <w:r w:rsidRPr="000B4CC7">
        <w:rPr>
          <w:rStyle w:val="HideTWBExt"/>
          <w:b w:val="0"/>
        </w:rPr>
        <w:t>&lt;/NumAm&gt;</w:t>
      </w:r>
    </w:p>
    <w:p w14:paraId="674A12EC"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András Gyürk, Barbara Bonte</w:t>
      </w:r>
      <w:r w:rsidRPr="000B4CC7">
        <w:rPr>
          <w:rStyle w:val="HideTWBExt"/>
          <w:b w:val="0"/>
        </w:rPr>
        <w:t>&lt;/Members&gt;</w:t>
      </w:r>
    </w:p>
    <w:p w14:paraId="1FC4D907" w14:textId="77777777" w:rsidR="00761C0F" w:rsidRPr="000B4CC7" w:rsidRDefault="00761C0F" w:rsidP="00761C0F">
      <w:pPr>
        <w:pStyle w:val="NormalBold"/>
      </w:pPr>
      <w:r w:rsidRPr="000B4CC7">
        <w:rPr>
          <w:rStyle w:val="HideTWBExt"/>
          <w:b w:val="0"/>
        </w:rPr>
        <w:t>&lt;/RepeatBlock-By&gt;</w:t>
      </w:r>
    </w:p>
    <w:p w14:paraId="5DC6AD9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9FE8812"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85FCF35" w14:textId="77777777" w:rsidTr="00647906">
        <w:trPr>
          <w:trHeight w:hRule="exact" w:val="240"/>
          <w:jc w:val="center"/>
        </w:trPr>
        <w:tc>
          <w:tcPr>
            <w:tcW w:w="9752" w:type="dxa"/>
            <w:gridSpan w:val="2"/>
            <w:tcBorders>
              <w:top w:val="nil"/>
              <w:left w:val="nil"/>
              <w:bottom w:val="nil"/>
              <w:right w:val="nil"/>
            </w:tcBorders>
          </w:tcPr>
          <w:p w14:paraId="24B6EAF0" w14:textId="77777777" w:rsidR="00761C0F" w:rsidRPr="000B4CC7" w:rsidRDefault="00761C0F" w:rsidP="00647906"/>
        </w:tc>
      </w:tr>
      <w:tr w:rsidR="00761C0F" w:rsidRPr="000B4CC7" w14:paraId="477AD865" w14:textId="77777777" w:rsidTr="00647906">
        <w:trPr>
          <w:trHeight w:val="240"/>
          <w:jc w:val="center"/>
        </w:trPr>
        <w:tc>
          <w:tcPr>
            <w:tcW w:w="4876" w:type="dxa"/>
            <w:tcBorders>
              <w:top w:val="nil"/>
              <w:left w:val="nil"/>
              <w:bottom w:val="nil"/>
              <w:right w:val="nil"/>
            </w:tcBorders>
          </w:tcPr>
          <w:p w14:paraId="2E9CEBD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50F4FF2" w14:textId="77777777" w:rsidR="00761C0F" w:rsidRPr="000B4CC7" w:rsidRDefault="00761C0F" w:rsidP="00647906">
            <w:pPr>
              <w:pStyle w:val="AmColumnHeading"/>
            </w:pPr>
            <w:r w:rsidRPr="000B4CC7">
              <w:t>Grozījums</w:t>
            </w:r>
          </w:p>
        </w:tc>
      </w:tr>
      <w:tr w:rsidR="00761C0F" w:rsidRPr="000B4CC7" w14:paraId="1A250C0E" w14:textId="77777777" w:rsidTr="00647906">
        <w:trPr>
          <w:jc w:val="center"/>
        </w:trPr>
        <w:tc>
          <w:tcPr>
            <w:tcW w:w="4876" w:type="dxa"/>
            <w:tcBorders>
              <w:top w:val="nil"/>
              <w:left w:val="nil"/>
              <w:bottom w:val="nil"/>
              <w:right w:val="nil"/>
            </w:tcBorders>
          </w:tcPr>
          <w:p w14:paraId="4ECC8098" w14:textId="77777777" w:rsidR="00761C0F" w:rsidRPr="000B4CC7" w:rsidRDefault="00761C0F" w:rsidP="00647906">
            <w:pPr>
              <w:pStyle w:val="Normal6a"/>
            </w:pPr>
            <w:r w:rsidRPr="000B4CC7">
              <w:t>(19)</w:t>
            </w:r>
            <w:r w:rsidRPr="000B4CC7">
              <w:tab/>
              <w:t>Ar Programmu būtu jāatbalsta Eiropas pētniecības</w:t>
            </w:r>
            <w:r w:rsidRPr="000B4CC7">
              <w:rPr>
                <w:b/>
                <w:i/>
              </w:rPr>
              <w:t xml:space="preserve"> infrastruktūra</w:t>
            </w:r>
            <w:r w:rsidRPr="000B4CC7">
              <w:t xml:space="preserve"> un tehnoloģiju infrastruktūra, </w:t>
            </w:r>
            <w:r w:rsidRPr="000B4CC7">
              <w:rPr>
                <w:b/>
                <w:i/>
              </w:rPr>
              <w:t>lai veicinātu</w:t>
            </w:r>
            <w:r w:rsidRPr="000B4CC7">
              <w:t xml:space="preserve"> zinātnisko un tehnoloģisko izcilību un rūpniecības konkurētspēju</w:t>
            </w:r>
            <w:r w:rsidRPr="000B4CC7">
              <w:rPr>
                <w:b/>
                <w:i/>
              </w:rPr>
              <w:t>, atbalstot</w:t>
            </w:r>
            <w:r w:rsidRPr="000B4CC7">
              <w:t xml:space="preserve"> pētniecības un inovācijas cikla </w:t>
            </w:r>
            <w:r w:rsidRPr="000B4CC7">
              <w:rPr>
                <w:b/>
                <w:i/>
              </w:rPr>
              <w:t>nepārtrauktību</w:t>
            </w:r>
            <w:r w:rsidRPr="000B4CC7">
              <w:t xml:space="preserve"> no fundamentālās pētniecības līdz lietišķajai pētniecībai un ieviešanai sabiedrībā un tirgū.</w:t>
            </w:r>
          </w:p>
        </w:tc>
        <w:tc>
          <w:tcPr>
            <w:tcW w:w="4876" w:type="dxa"/>
            <w:tcBorders>
              <w:top w:val="nil"/>
              <w:left w:val="nil"/>
              <w:bottom w:val="nil"/>
              <w:right w:val="nil"/>
            </w:tcBorders>
          </w:tcPr>
          <w:p w14:paraId="166E2242" w14:textId="77777777" w:rsidR="00761C0F" w:rsidRPr="000B4CC7" w:rsidRDefault="00761C0F" w:rsidP="00647906">
            <w:pPr>
              <w:pStyle w:val="Normal6a"/>
            </w:pPr>
            <w:r w:rsidRPr="000B4CC7">
              <w:t>(19)</w:t>
            </w:r>
            <w:r w:rsidRPr="000B4CC7">
              <w:tab/>
              <w:t xml:space="preserve">Ar Programmu būtu jāatbalsta Eiropas pētniecības un tehnoloģiju infrastruktūra, </w:t>
            </w:r>
            <w:r w:rsidRPr="000B4CC7">
              <w:rPr>
                <w:b/>
                <w:i/>
              </w:rPr>
              <w:t>kas ir nozīmīgas infrastruktūras, kurām nepieciešamas ilgtermiņa investīcijas, kas vērstas uz progresīvām testēšanas un izmēģinājumu vidēm Eiropas rūpniecības nozarēm un pētniecības organizācijām, tādējādi veicinot</w:t>
            </w:r>
            <w:r w:rsidRPr="000B4CC7">
              <w:t xml:space="preserve"> zinātnisko un tehnoloģisko izcilību un rūpniecības konkurētspēju</w:t>
            </w:r>
            <w:r w:rsidRPr="000B4CC7">
              <w:rPr>
                <w:b/>
                <w:i/>
              </w:rPr>
              <w:t>. Tai būtu jāapsver pilnīga</w:t>
            </w:r>
            <w:r w:rsidRPr="000B4CC7">
              <w:t xml:space="preserve"> pētniecības un inovācijas cikla </w:t>
            </w:r>
            <w:r w:rsidRPr="000B4CC7">
              <w:rPr>
                <w:b/>
                <w:i/>
              </w:rPr>
              <w:t>nepārtrauktība</w:t>
            </w:r>
            <w:r w:rsidRPr="000B4CC7">
              <w:t xml:space="preserve"> no fundamentālās pētniecības līdz lietišķajai pētniecībai un ieviešanai sabiedrībā un tirgū. </w:t>
            </w:r>
            <w:r w:rsidRPr="000B4CC7">
              <w:rPr>
                <w:b/>
                <w:i/>
              </w:rPr>
              <w:t xml:space="preserve">Šajā nolūkā Eiropas Pētniecības un tehnoloģiju infrastruktūru stratēģija būtu jābalsta uz “raķešprojektiem”, kas vērsti uz misijām un kam ir spēcīgs zinātnes komponents, kurš paredzēts ES mēroga vērtības radīšanas un stratēģiskās </w:t>
            </w:r>
            <w:r w:rsidRPr="000B4CC7">
              <w:rPr>
                <w:b/>
                <w:i/>
              </w:rPr>
              <w:lastRenderedPageBreak/>
              <w:t>autonomijas veicināšanai svarīgākajās tehnoloģiju un rūpniecības jomās, ietverot liela mēroga iniciatīvas tādās jomās kā daļiņu fizika, tīra aviācija, kvantiskā datošana, nākamās paaudzes mākslīgais intelekts, pētniecības datu suverenitāte, automatizēta mobilitāte, reģeneratīvās terapijas, kodolsintēzes enerģija, kosmosa izpēte, ūdensresursu noturība un okeānu novērošana, apvienojot zinātnisko izcilību ar rūpnieciskās ieviešanas spējām, sniedzot koordinētu atbalstu no Pamatprogrammas un papildinošiem instrumentiem.</w:t>
            </w:r>
          </w:p>
        </w:tc>
      </w:tr>
    </w:tbl>
    <w:p w14:paraId="1A4C32E8"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8499C22" w14:textId="77777777" w:rsidR="00761C0F" w:rsidRPr="000B4CC7" w:rsidRDefault="00761C0F" w:rsidP="00761C0F">
      <w:r w:rsidRPr="000B4CC7">
        <w:rPr>
          <w:rStyle w:val="HideTWBExt"/>
        </w:rPr>
        <w:t>&lt;/Amend&gt;</w:t>
      </w:r>
    </w:p>
    <w:p w14:paraId="43F1C9D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339</w:t>
      </w:r>
      <w:r w:rsidRPr="000B4CC7">
        <w:rPr>
          <w:rStyle w:val="HideTWBExt"/>
          <w:b w:val="0"/>
        </w:rPr>
        <w:t>&lt;/NumAm&gt;</w:t>
      </w:r>
    </w:p>
    <w:p w14:paraId="2DD93C43" w14:textId="77777777" w:rsidR="00761C0F" w:rsidRPr="000B4CC7" w:rsidRDefault="00761C0F" w:rsidP="00761C0F">
      <w:pPr>
        <w:pStyle w:val="NormalBold"/>
      </w:pPr>
      <w:r w:rsidRPr="000B4CC7">
        <w:rPr>
          <w:rStyle w:val="HideTWBExt"/>
          <w:b w:val="0"/>
        </w:rPr>
        <w:t>&lt;RepeatBlock-By&gt;&lt;Members&gt;</w:t>
      </w:r>
      <w:r w:rsidRPr="000B4CC7">
        <w:t>Katri Kulmuni, Asger Christensen</w:t>
      </w:r>
      <w:r w:rsidRPr="000B4CC7">
        <w:rPr>
          <w:rStyle w:val="HideTWBExt"/>
          <w:b w:val="0"/>
        </w:rPr>
        <w:t>&lt;/Members&gt;</w:t>
      </w:r>
    </w:p>
    <w:p w14:paraId="01E99330" w14:textId="77777777" w:rsidR="00761C0F" w:rsidRPr="000B4CC7" w:rsidRDefault="00761C0F" w:rsidP="00761C0F">
      <w:pPr>
        <w:pStyle w:val="NormalBold"/>
      </w:pPr>
      <w:r w:rsidRPr="000B4CC7">
        <w:rPr>
          <w:rStyle w:val="HideTWBExt"/>
          <w:b w:val="0"/>
        </w:rPr>
        <w:t>&lt;/RepeatBlock-By&gt;</w:t>
      </w:r>
    </w:p>
    <w:p w14:paraId="78C0386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141C350"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10F6A9F" w14:textId="77777777" w:rsidTr="00647906">
        <w:trPr>
          <w:trHeight w:hRule="exact" w:val="240"/>
          <w:jc w:val="center"/>
        </w:trPr>
        <w:tc>
          <w:tcPr>
            <w:tcW w:w="9752" w:type="dxa"/>
            <w:gridSpan w:val="2"/>
            <w:tcBorders>
              <w:top w:val="nil"/>
              <w:left w:val="nil"/>
              <w:bottom w:val="nil"/>
              <w:right w:val="nil"/>
            </w:tcBorders>
          </w:tcPr>
          <w:p w14:paraId="52EE751B" w14:textId="77777777" w:rsidR="00761C0F" w:rsidRPr="000B4CC7" w:rsidRDefault="00761C0F" w:rsidP="00647906"/>
        </w:tc>
      </w:tr>
      <w:tr w:rsidR="00761C0F" w:rsidRPr="000B4CC7" w14:paraId="7D5FD0DB" w14:textId="77777777" w:rsidTr="00647906">
        <w:trPr>
          <w:trHeight w:val="240"/>
          <w:jc w:val="center"/>
        </w:trPr>
        <w:tc>
          <w:tcPr>
            <w:tcW w:w="4876" w:type="dxa"/>
            <w:tcBorders>
              <w:top w:val="nil"/>
              <w:left w:val="nil"/>
              <w:bottom w:val="nil"/>
              <w:right w:val="nil"/>
            </w:tcBorders>
          </w:tcPr>
          <w:p w14:paraId="677A249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3DA6BA1" w14:textId="77777777" w:rsidR="00761C0F" w:rsidRPr="000B4CC7" w:rsidRDefault="00761C0F" w:rsidP="00647906">
            <w:pPr>
              <w:pStyle w:val="AmColumnHeading"/>
            </w:pPr>
            <w:r w:rsidRPr="000B4CC7">
              <w:t>Grozījums</w:t>
            </w:r>
          </w:p>
        </w:tc>
      </w:tr>
      <w:tr w:rsidR="00761C0F" w:rsidRPr="000B4CC7" w14:paraId="46659333" w14:textId="77777777" w:rsidTr="00647906">
        <w:trPr>
          <w:jc w:val="center"/>
        </w:trPr>
        <w:tc>
          <w:tcPr>
            <w:tcW w:w="4876" w:type="dxa"/>
            <w:tcBorders>
              <w:top w:val="nil"/>
              <w:left w:val="nil"/>
              <w:bottom w:val="nil"/>
              <w:right w:val="nil"/>
            </w:tcBorders>
          </w:tcPr>
          <w:p w14:paraId="5FDC6BCD" w14:textId="77777777" w:rsidR="00761C0F" w:rsidRPr="000B4CC7" w:rsidRDefault="00761C0F" w:rsidP="00647906">
            <w:pPr>
              <w:pStyle w:val="Normal6a"/>
            </w:pPr>
            <w:r w:rsidRPr="000B4CC7">
              <w:t>(19)</w:t>
            </w:r>
            <w:r w:rsidRPr="000B4CC7">
              <w:tab/>
              <w:t>Ar Programmu būtu jāatbalsta Eiropas pētniecības infrastruktūra un tehnoloģiju infrastruktūra, lai veicinātu zinātnisko un tehnoloģisko izcilību un rūpniecības konkurētspēju, atbalstot pētniecības un inovācijas</w:t>
            </w:r>
            <w:r w:rsidRPr="000B4CC7">
              <w:rPr>
                <w:b/>
                <w:i/>
              </w:rPr>
              <w:t xml:space="preserve"> cikla</w:t>
            </w:r>
            <w:r w:rsidRPr="000B4CC7">
              <w:t xml:space="preserve"> nepārtrauktību no fundamentālās pētniecības līdz lietišķajai pētniecībai un ieviešanai sabiedrībā un tirgū.</w:t>
            </w:r>
          </w:p>
        </w:tc>
        <w:tc>
          <w:tcPr>
            <w:tcW w:w="4876" w:type="dxa"/>
            <w:tcBorders>
              <w:top w:val="nil"/>
              <w:left w:val="nil"/>
              <w:bottom w:val="nil"/>
              <w:right w:val="nil"/>
            </w:tcBorders>
          </w:tcPr>
          <w:p w14:paraId="26207642" w14:textId="77777777" w:rsidR="00761C0F" w:rsidRPr="000B4CC7" w:rsidRDefault="00761C0F" w:rsidP="00647906">
            <w:pPr>
              <w:pStyle w:val="Normal6a"/>
            </w:pPr>
            <w:r w:rsidRPr="000B4CC7">
              <w:t>(19)</w:t>
            </w:r>
            <w:r w:rsidRPr="000B4CC7">
              <w:tab/>
              <w:t>Ar Programmu būtu jāatbalsta Eiropas pētniecības infrastruktūra un tehnoloģiju infrastruktūra</w:t>
            </w:r>
            <w:r w:rsidRPr="000B4CC7">
              <w:rPr>
                <w:b/>
                <w:i/>
              </w:rPr>
              <w:t>, kas atbalsta Savienības stratēģiskās vajadzības un nodrošina Eiropas pievienoto vērtību ar saskaņotu ilgtermiņa plānošanu un koordinētiem dalībvalstu ieguldījumiem. Pienācīgi ņem vērā darbu, ko paveicis Eiropas Pētniecības infrastruktūru stratēģijas forums (ESFRI) un jebkāds turpmāks stratēģisks forums tehnoloģiju infrastruktūras jomā. Mērķis ieguldīt līdz 20 % no būvniecības vai modernizācijas izmaksām atbalstīs saskaņotu portfeli gan pētniecības, gan tehnoloģiju infrastruktūrai</w:t>
            </w:r>
            <w:r w:rsidRPr="000B4CC7">
              <w:t>, lai veicinātu zinātnisko un tehnoloģisko izcilību un rūpniecības konkurētspēju, atbalstot pētniecības un inovācijas nepārtrauktību no fundamentālās pētniecības līdz lietišķajai pētniecībai un ieviešanai sabiedrībā un tirgū.</w:t>
            </w:r>
          </w:p>
        </w:tc>
      </w:tr>
    </w:tbl>
    <w:p w14:paraId="41CCE178"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BF29F8B"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55DF875D" w14:textId="77777777" w:rsidR="00761C0F" w:rsidRPr="000B4CC7" w:rsidRDefault="00761C0F" w:rsidP="00761C0F">
      <w:pPr>
        <w:pStyle w:val="AmJustText"/>
      </w:pPr>
      <w:r w:rsidRPr="000B4CC7">
        <w:t>Priekšlikumā trūkst tehnoloģiju infrastruktūrām (TI) paredzēta noteikuma, kas būtu līdzīgs pētniecības infrastruktūrām attiecībā uz kapitālizdevumu atbalstu un konsultatīvo struktūru. Tādēļ ir vajadzīgs jauns noteikums, lai norādītu, ka 20 % CAPEX atbalsts attiecas arī uz tehnoloģiju infrastruktūru un ka ir vajadzīgs stratēģisks forums tehnoloģiju infrastruktūras jomā. Šāds atbalsts var būtiski sekmēt risinājumu Eiropas jautājumam par darbības izvēršanu.</w:t>
      </w:r>
    </w:p>
    <w:p w14:paraId="7B58DBF7" w14:textId="77777777" w:rsidR="00761C0F" w:rsidRPr="000B4CC7" w:rsidRDefault="00761C0F" w:rsidP="00761C0F">
      <w:r w:rsidRPr="000B4CC7">
        <w:rPr>
          <w:rStyle w:val="HideTWBExt"/>
        </w:rPr>
        <w:t>&lt;/Amend&gt;</w:t>
      </w:r>
    </w:p>
    <w:p w14:paraId="702CE6D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340</w:t>
      </w:r>
      <w:r w:rsidRPr="000B4CC7">
        <w:rPr>
          <w:rStyle w:val="HideTWBExt"/>
          <w:b w:val="0"/>
        </w:rPr>
        <w:t>&lt;/NumAm&gt;</w:t>
      </w:r>
    </w:p>
    <w:p w14:paraId="05A19E68"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2446AD03" w14:textId="77777777" w:rsidR="00761C0F" w:rsidRPr="000B4CC7" w:rsidRDefault="00761C0F" w:rsidP="00761C0F">
      <w:pPr>
        <w:pStyle w:val="NormalBold"/>
      </w:pPr>
      <w:r w:rsidRPr="000B4CC7">
        <w:rPr>
          <w:rStyle w:val="HideTWBExt"/>
          <w:b w:val="0"/>
        </w:rPr>
        <w:t>&lt;/RepeatBlock-By&gt;</w:t>
      </w:r>
    </w:p>
    <w:p w14:paraId="46680C8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0B578FA"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0F3B483" w14:textId="77777777" w:rsidTr="00647906">
        <w:trPr>
          <w:trHeight w:hRule="exact" w:val="240"/>
          <w:jc w:val="center"/>
        </w:trPr>
        <w:tc>
          <w:tcPr>
            <w:tcW w:w="9752" w:type="dxa"/>
            <w:gridSpan w:val="2"/>
            <w:tcBorders>
              <w:top w:val="nil"/>
              <w:left w:val="nil"/>
              <w:bottom w:val="nil"/>
              <w:right w:val="nil"/>
            </w:tcBorders>
          </w:tcPr>
          <w:p w14:paraId="6CEED1CE" w14:textId="77777777" w:rsidR="00761C0F" w:rsidRPr="000B4CC7" w:rsidRDefault="00761C0F" w:rsidP="00647906"/>
        </w:tc>
      </w:tr>
      <w:tr w:rsidR="00761C0F" w:rsidRPr="000B4CC7" w14:paraId="79421204" w14:textId="77777777" w:rsidTr="00647906">
        <w:trPr>
          <w:trHeight w:val="240"/>
          <w:jc w:val="center"/>
        </w:trPr>
        <w:tc>
          <w:tcPr>
            <w:tcW w:w="4876" w:type="dxa"/>
            <w:tcBorders>
              <w:top w:val="nil"/>
              <w:left w:val="nil"/>
              <w:bottom w:val="nil"/>
              <w:right w:val="nil"/>
            </w:tcBorders>
          </w:tcPr>
          <w:p w14:paraId="4060D5F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DFE20ED" w14:textId="77777777" w:rsidR="00761C0F" w:rsidRPr="000B4CC7" w:rsidRDefault="00761C0F" w:rsidP="00647906">
            <w:pPr>
              <w:pStyle w:val="AmColumnHeading"/>
            </w:pPr>
            <w:r w:rsidRPr="000B4CC7">
              <w:t>Grozījums</w:t>
            </w:r>
          </w:p>
        </w:tc>
      </w:tr>
      <w:tr w:rsidR="00761C0F" w:rsidRPr="000B4CC7" w14:paraId="43946772" w14:textId="77777777" w:rsidTr="00647906">
        <w:trPr>
          <w:jc w:val="center"/>
        </w:trPr>
        <w:tc>
          <w:tcPr>
            <w:tcW w:w="4876" w:type="dxa"/>
            <w:tcBorders>
              <w:top w:val="nil"/>
              <w:left w:val="nil"/>
              <w:bottom w:val="nil"/>
              <w:right w:val="nil"/>
            </w:tcBorders>
          </w:tcPr>
          <w:p w14:paraId="76BA0F32" w14:textId="77777777" w:rsidR="00761C0F" w:rsidRPr="000B4CC7" w:rsidRDefault="00761C0F" w:rsidP="00647906">
            <w:pPr>
              <w:pStyle w:val="Normal6a"/>
            </w:pPr>
            <w:r w:rsidRPr="000B4CC7">
              <w:t>(19)</w:t>
            </w:r>
            <w:r w:rsidRPr="000B4CC7">
              <w:tab/>
              <w:t>Ar Programmu būtu jāatbalsta Eiropas pētniecības infrastruktūra un tehnoloģiju infrastruktūra, lai veicinātu zinātnisko un tehnoloģisko izcilību un rūpniecības konkurētspēju, atbalstot pētniecības un inovācijas cikla nepārtrauktību no fundamentālās pētniecības līdz lietišķajai pētniecībai un ieviešanai sabiedrībā un tirgū.</w:t>
            </w:r>
          </w:p>
        </w:tc>
        <w:tc>
          <w:tcPr>
            <w:tcW w:w="4876" w:type="dxa"/>
            <w:tcBorders>
              <w:top w:val="nil"/>
              <w:left w:val="nil"/>
              <w:bottom w:val="nil"/>
              <w:right w:val="nil"/>
            </w:tcBorders>
          </w:tcPr>
          <w:p w14:paraId="5AE5F928" w14:textId="77777777" w:rsidR="00761C0F" w:rsidRPr="000B4CC7" w:rsidRDefault="00761C0F" w:rsidP="00647906">
            <w:pPr>
              <w:pStyle w:val="Normal6a"/>
            </w:pPr>
            <w:r w:rsidRPr="000B4CC7">
              <w:t>(19)</w:t>
            </w:r>
            <w:r w:rsidRPr="000B4CC7">
              <w:tab/>
              <w:t xml:space="preserve">Ar Programmu būtu jāatbalsta Eiropas pētniecības infrastruktūra un tehnoloģiju infrastruktūra, lai veicinātu zinātnisko un tehnoloģisko izcilību un rūpniecības konkurētspēju, atbalstot pētniecības un inovācijas cikla nepārtrauktību no fundamentālās pētniecības līdz lietišķajai pētniecībai un ieviešanai sabiedrībā un tirgū. </w:t>
            </w:r>
            <w:r w:rsidRPr="000B4CC7">
              <w:rPr>
                <w:b/>
                <w:i/>
              </w:rPr>
              <w:t>Tādēļ atlases kritērijiem ir būtiska nozīme, un tiem būtu jāveicina zinātniskā riska uzņemšanās un oriģinālas idejas, atzīstot, ka projekti ar vislielāko pārveides potenciālu bieži vien ir saistīti ar augstu nenoteiktības līmeni.</w:t>
            </w:r>
            <w:r w:rsidRPr="000B4CC7">
              <w:t xml:space="preserve"> </w:t>
            </w:r>
            <w:r w:rsidRPr="000B4CC7">
              <w:rPr>
                <w:b/>
                <w:i/>
              </w:rPr>
              <w:t>Tāpēc Programmai būtu jāatbalsta drosmīgas iniciatīvas, kas spēj radīt revolucionārus atklājumus.</w:t>
            </w:r>
          </w:p>
        </w:tc>
      </w:tr>
    </w:tbl>
    <w:p w14:paraId="2F515A2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5EFD616A"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398EFD05" w14:textId="77777777" w:rsidR="00761C0F" w:rsidRPr="000B4CC7" w:rsidRDefault="00761C0F" w:rsidP="00761C0F">
      <w:pPr>
        <w:pStyle w:val="AmJustText"/>
      </w:pPr>
      <w:r w:rsidRPr="000B4CC7">
        <w:t>Strauji mainīgā un attīstībā esošā pasaulē ir būtiski ne tikai atbalstīt drošu, tradicionālu pētniecību, bet arī veicināt drosmīgas iniciatīvas, kas spēj radīt revolucionārus atklājumus.</w:t>
      </w:r>
    </w:p>
    <w:p w14:paraId="3D8D76AB" w14:textId="77777777" w:rsidR="00761C0F" w:rsidRPr="000B4CC7" w:rsidRDefault="00761C0F" w:rsidP="00761C0F">
      <w:r w:rsidRPr="000B4CC7">
        <w:rPr>
          <w:rStyle w:val="HideTWBExt"/>
        </w:rPr>
        <w:t>&lt;/Amend&gt;</w:t>
      </w:r>
    </w:p>
    <w:p w14:paraId="14E003B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341</w:t>
      </w:r>
      <w:r w:rsidRPr="000B4CC7">
        <w:rPr>
          <w:rStyle w:val="HideTWBExt"/>
          <w:b w:val="0"/>
        </w:rPr>
        <w:t>&lt;/NumAm&gt;</w:t>
      </w:r>
    </w:p>
    <w:p w14:paraId="70FC5B40" w14:textId="77777777" w:rsidR="00761C0F" w:rsidRPr="000B4CC7" w:rsidRDefault="00761C0F" w:rsidP="00761C0F">
      <w:pPr>
        <w:pStyle w:val="NormalBold"/>
      </w:pPr>
      <w:r w:rsidRPr="000B4CC7">
        <w:rPr>
          <w:rStyle w:val="HideTWBExt"/>
          <w:b w:val="0"/>
        </w:rPr>
        <w:lastRenderedPageBreak/>
        <w:t>&lt;RepeatBlock-By&gt;&lt;Members&gt;</w:t>
      </w:r>
      <w:r w:rsidRPr="000B4CC7">
        <w:t>Eero Heinäluoma</w:t>
      </w:r>
      <w:r w:rsidRPr="000B4CC7">
        <w:rPr>
          <w:rStyle w:val="HideTWBExt"/>
          <w:b w:val="0"/>
        </w:rPr>
        <w:t>&lt;/Members&gt;</w:t>
      </w:r>
    </w:p>
    <w:p w14:paraId="1C458E2E" w14:textId="77777777" w:rsidR="00761C0F" w:rsidRPr="000B4CC7" w:rsidRDefault="00761C0F" w:rsidP="00761C0F">
      <w:pPr>
        <w:pStyle w:val="NormalBold"/>
      </w:pPr>
      <w:r w:rsidRPr="000B4CC7">
        <w:rPr>
          <w:rStyle w:val="HideTWBExt"/>
          <w:b w:val="0"/>
        </w:rPr>
        <w:t>&lt;/RepeatBlock-By&gt;</w:t>
      </w:r>
    </w:p>
    <w:p w14:paraId="336C2BC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7D8BD3F"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3659C0D" w14:textId="77777777" w:rsidTr="00647906">
        <w:trPr>
          <w:trHeight w:hRule="exact" w:val="240"/>
          <w:jc w:val="center"/>
        </w:trPr>
        <w:tc>
          <w:tcPr>
            <w:tcW w:w="9752" w:type="dxa"/>
            <w:gridSpan w:val="2"/>
            <w:tcBorders>
              <w:top w:val="nil"/>
              <w:left w:val="nil"/>
              <w:bottom w:val="nil"/>
              <w:right w:val="nil"/>
            </w:tcBorders>
          </w:tcPr>
          <w:p w14:paraId="30E10410" w14:textId="77777777" w:rsidR="00761C0F" w:rsidRPr="000B4CC7" w:rsidRDefault="00761C0F" w:rsidP="00647906"/>
        </w:tc>
      </w:tr>
      <w:tr w:rsidR="00761C0F" w:rsidRPr="000B4CC7" w14:paraId="734285FD" w14:textId="77777777" w:rsidTr="00647906">
        <w:trPr>
          <w:trHeight w:val="240"/>
          <w:jc w:val="center"/>
        </w:trPr>
        <w:tc>
          <w:tcPr>
            <w:tcW w:w="4876" w:type="dxa"/>
            <w:tcBorders>
              <w:top w:val="nil"/>
              <w:left w:val="nil"/>
              <w:bottom w:val="nil"/>
              <w:right w:val="nil"/>
            </w:tcBorders>
          </w:tcPr>
          <w:p w14:paraId="2C20681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2459A6F" w14:textId="77777777" w:rsidR="00761C0F" w:rsidRPr="000B4CC7" w:rsidRDefault="00761C0F" w:rsidP="00647906">
            <w:pPr>
              <w:pStyle w:val="AmColumnHeading"/>
            </w:pPr>
            <w:r w:rsidRPr="000B4CC7">
              <w:t>Grozījums</w:t>
            </w:r>
          </w:p>
        </w:tc>
      </w:tr>
      <w:tr w:rsidR="00761C0F" w:rsidRPr="000B4CC7" w14:paraId="483D1CA9" w14:textId="77777777" w:rsidTr="00647906">
        <w:trPr>
          <w:jc w:val="center"/>
        </w:trPr>
        <w:tc>
          <w:tcPr>
            <w:tcW w:w="4876" w:type="dxa"/>
            <w:tcBorders>
              <w:top w:val="nil"/>
              <w:left w:val="nil"/>
              <w:bottom w:val="nil"/>
              <w:right w:val="nil"/>
            </w:tcBorders>
          </w:tcPr>
          <w:p w14:paraId="5A1B29E1" w14:textId="77777777" w:rsidR="00761C0F" w:rsidRPr="000B4CC7" w:rsidRDefault="00761C0F" w:rsidP="00647906">
            <w:pPr>
              <w:pStyle w:val="Normal6a"/>
            </w:pPr>
            <w:r w:rsidRPr="000B4CC7">
              <w:t>(19)</w:t>
            </w:r>
            <w:r w:rsidRPr="000B4CC7">
              <w:tab/>
              <w:t xml:space="preserve">Ar Programmu būtu jāatbalsta Eiropas pētniecības infrastruktūra un tehnoloģiju infrastruktūra, </w:t>
            </w:r>
            <w:r w:rsidRPr="000B4CC7">
              <w:rPr>
                <w:b/>
                <w:i/>
              </w:rPr>
              <w:t>lai veicinātu</w:t>
            </w:r>
            <w:r w:rsidRPr="000B4CC7">
              <w:t xml:space="preserve"> zinātnisko un tehnoloģisko izcilību un rūpniecības konkurētspēju, atbalstot pētniecības un inovācijas cikla nepārtrauktību no fundamentālās pētniecības līdz lietišķajai pētniecībai un ieviešanai sabiedrībā un tirgū.</w:t>
            </w:r>
          </w:p>
        </w:tc>
        <w:tc>
          <w:tcPr>
            <w:tcW w:w="4876" w:type="dxa"/>
            <w:tcBorders>
              <w:top w:val="nil"/>
              <w:left w:val="nil"/>
              <w:bottom w:val="nil"/>
              <w:right w:val="nil"/>
            </w:tcBorders>
          </w:tcPr>
          <w:p w14:paraId="5F227706" w14:textId="77777777" w:rsidR="00761C0F" w:rsidRPr="000B4CC7" w:rsidRDefault="00761C0F" w:rsidP="00647906">
            <w:pPr>
              <w:pStyle w:val="Normal6a"/>
            </w:pPr>
            <w:r w:rsidRPr="000B4CC7">
              <w:t>(19)</w:t>
            </w:r>
            <w:r w:rsidRPr="000B4CC7">
              <w:tab/>
              <w:t xml:space="preserve">Ar Programmu būtu jāatbalsta Eiropas pētniecības infrastruktūra un tehnoloģiju infrastruktūra, </w:t>
            </w:r>
            <w:r w:rsidRPr="000B4CC7">
              <w:rPr>
                <w:b/>
                <w:i/>
              </w:rPr>
              <w:t>kas atbalsta Savienības stratēģiskās vajadzības un nodrošina Eiropas pievienoto vērtību ar saskaņotu ilgtermiņa plānošanu un koordinētiem dalībvalstu ieguldījumiem. Atbalsts būvniecības vai būtiskas modernizācijas izmaksām saistībā ar pētniecības un tehnoloģiju infrastruktūru veicinās</w:t>
            </w:r>
            <w:r w:rsidRPr="000B4CC7">
              <w:t xml:space="preserve"> zinātnisko un tehnoloģisko izcilību un rūpniecības konkurētspēju, atbalstot pētniecības un inovācijas cikla nepārtrauktību no fundamentālās pētniecības līdz lietišķajai pētniecībai un ieviešanai sabiedrībā un tirgū.</w:t>
            </w:r>
          </w:p>
        </w:tc>
      </w:tr>
    </w:tbl>
    <w:p w14:paraId="6B81666B"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E430DB5" w14:textId="77777777" w:rsidR="00761C0F" w:rsidRPr="000B4CC7" w:rsidRDefault="00761C0F" w:rsidP="00761C0F">
      <w:r w:rsidRPr="000B4CC7">
        <w:rPr>
          <w:rStyle w:val="HideTWBExt"/>
        </w:rPr>
        <w:t>&lt;/Amend&gt;</w:t>
      </w:r>
    </w:p>
    <w:p w14:paraId="42DC8FC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342</w:t>
      </w:r>
      <w:r w:rsidRPr="000B4CC7">
        <w:rPr>
          <w:rStyle w:val="HideTWBExt"/>
          <w:b w:val="0"/>
        </w:rPr>
        <w:t>&lt;/NumAm&gt;</w:t>
      </w:r>
    </w:p>
    <w:p w14:paraId="22840E73"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3F2B06C1" w14:textId="77777777" w:rsidR="00761C0F" w:rsidRPr="000B4CC7" w:rsidRDefault="00761C0F" w:rsidP="00761C0F">
      <w:pPr>
        <w:pStyle w:val="NormalBold"/>
      </w:pPr>
      <w:r w:rsidRPr="000B4CC7">
        <w:rPr>
          <w:rStyle w:val="HideTWBExt"/>
          <w:b w:val="0"/>
        </w:rPr>
        <w:t>&lt;/RepeatBlock-By&gt;</w:t>
      </w:r>
    </w:p>
    <w:p w14:paraId="70AEDDB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F7BEFB8"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6C47316" w14:textId="77777777" w:rsidTr="00647906">
        <w:trPr>
          <w:trHeight w:hRule="exact" w:val="240"/>
          <w:jc w:val="center"/>
        </w:trPr>
        <w:tc>
          <w:tcPr>
            <w:tcW w:w="9752" w:type="dxa"/>
            <w:gridSpan w:val="2"/>
            <w:tcBorders>
              <w:top w:val="nil"/>
              <w:left w:val="nil"/>
              <w:bottom w:val="nil"/>
              <w:right w:val="nil"/>
            </w:tcBorders>
          </w:tcPr>
          <w:p w14:paraId="50A86200" w14:textId="77777777" w:rsidR="00761C0F" w:rsidRPr="000B4CC7" w:rsidRDefault="00761C0F" w:rsidP="00647906"/>
        </w:tc>
      </w:tr>
      <w:tr w:rsidR="00761C0F" w:rsidRPr="000B4CC7" w14:paraId="3FBD54C6" w14:textId="77777777" w:rsidTr="00647906">
        <w:trPr>
          <w:trHeight w:val="240"/>
          <w:jc w:val="center"/>
        </w:trPr>
        <w:tc>
          <w:tcPr>
            <w:tcW w:w="4876" w:type="dxa"/>
            <w:tcBorders>
              <w:top w:val="nil"/>
              <w:left w:val="nil"/>
              <w:bottom w:val="nil"/>
              <w:right w:val="nil"/>
            </w:tcBorders>
          </w:tcPr>
          <w:p w14:paraId="1980121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14218C6" w14:textId="77777777" w:rsidR="00761C0F" w:rsidRPr="000B4CC7" w:rsidRDefault="00761C0F" w:rsidP="00647906">
            <w:pPr>
              <w:pStyle w:val="AmColumnHeading"/>
            </w:pPr>
            <w:r w:rsidRPr="000B4CC7">
              <w:t>Grozījums</w:t>
            </w:r>
          </w:p>
        </w:tc>
      </w:tr>
      <w:tr w:rsidR="00761C0F" w:rsidRPr="000B4CC7" w14:paraId="070486B3" w14:textId="77777777" w:rsidTr="00647906">
        <w:trPr>
          <w:jc w:val="center"/>
        </w:trPr>
        <w:tc>
          <w:tcPr>
            <w:tcW w:w="4876" w:type="dxa"/>
            <w:tcBorders>
              <w:top w:val="nil"/>
              <w:left w:val="nil"/>
              <w:bottom w:val="nil"/>
              <w:right w:val="nil"/>
            </w:tcBorders>
          </w:tcPr>
          <w:p w14:paraId="5D69F889" w14:textId="77777777" w:rsidR="00761C0F" w:rsidRPr="000B4CC7" w:rsidRDefault="00761C0F" w:rsidP="00647906">
            <w:pPr>
              <w:pStyle w:val="Normal6a"/>
            </w:pPr>
            <w:r w:rsidRPr="000B4CC7">
              <w:t>(19)</w:t>
            </w:r>
            <w:r w:rsidRPr="000B4CC7">
              <w:tab/>
              <w:t>Ar Programmu būtu jāatbalsta Eiropas pētniecības infrastruktūra un tehnoloģiju infrastruktūra, lai veicinātu zinātnisko un tehnoloģisko izcilību un rūpniecības konkurētspēju, atbalstot pētniecības un inovācijas cikla nepārtrauktību no fundamentālās pētniecības līdz lietišķajai pētniecībai un ieviešanai sabiedrībā un tirgū.</w:t>
            </w:r>
          </w:p>
        </w:tc>
        <w:tc>
          <w:tcPr>
            <w:tcW w:w="4876" w:type="dxa"/>
            <w:tcBorders>
              <w:top w:val="nil"/>
              <w:left w:val="nil"/>
              <w:bottom w:val="nil"/>
              <w:right w:val="nil"/>
            </w:tcBorders>
          </w:tcPr>
          <w:p w14:paraId="457079FC" w14:textId="77777777" w:rsidR="00761C0F" w:rsidRPr="000B4CC7" w:rsidRDefault="00761C0F" w:rsidP="00647906">
            <w:pPr>
              <w:pStyle w:val="Normal6a"/>
            </w:pPr>
            <w:r w:rsidRPr="000B4CC7">
              <w:t>(19)</w:t>
            </w:r>
            <w:r w:rsidRPr="000B4CC7">
              <w:tab/>
              <w:t>Ar Programmu būtu jāatbalsta Eiropas pētniecības infrastruktūra un tehnoloģiju infrastruktūra, lai veicinātu zinātnisko un tehnoloģisko izcilību un rūpniecības konkurētspēju, atbalstot pētniecības un inovācijas cikla nepārtrauktību no fundamentālās pētniecības līdz lietišķajai pētniecībai un ieviešanai sabiedrībā un tirgū</w:t>
            </w:r>
            <w:r w:rsidRPr="000B4CC7">
              <w:rPr>
                <w:b/>
                <w:i/>
              </w:rPr>
              <w:t xml:space="preserve">, nodrošinot līdzsvarotu un iekļaujošu pētniecības un tehnoloģiju infrastruktūru sniegumu un plašāku sadarbību ar partneriem no </w:t>
            </w:r>
            <w:r w:rsidRPr="000B4CC7">
              <w:rPr>
                <w:b/>
                <w:i/>
              </w:rPr>
              <w:lastRenderedPageBreak/>
              <w:t>uzņēmējdarbības un akadēmiskajām aprindām</w:t>
            </w:r>
            <w:r w:rsidRPr="000B4CC7">
              <w:t xml:space="preserve">. </w:t>
            </w:r>
            <w:r w:rsidRPr="000B4CC7">
              <w:rPr>
                <w:b/>
                <w:i/>
              </w:rPr>
              <w:t>Ņemot to vērā, būtu jāpārskata ierobežojumi, kas saistīti ar valsts atbalstu.</w:t>
            </w:r>
          </w:p>
        </w:tc>
      </w:tr>
    </w:tbl>
    <w:p w14:paraId="53B045D0"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C730CAA" w14:textId="77777777" w:rsidR="00761C0F" w:rsidRPr="000B4CC7" w:rsidRDefault="00761C0F" w:rsidP="00761C0F">
      <w:r w:rsidRPr="000B4CC7">
        <w:rPr>
          <w:rStyle w:val="HideTWBExt"/>
        </w:rPr>
        <w:t>&lt;/Amend&gt;</w:t>
      </w:r>
    </w:p>
    <w:p w14:paraId="35355FB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343</w:t>
      </w:r>
      <w:r w:rsidRPr="000B4CC7">
        <w:rPr>
          <w:rStyle w:val="HideTWBExt"/>
          <w:b w:val="0"/>
        </w:rPr>
        <w:t>&lt;/NumAm&gt;</w:t>
      </w:r>
    </w:p>
    <w:p w14:paraId="5BA5F3E1"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0889D702" w14:textId="77777777" w:rsidR="00761C0F" w:rsidRPr="000B4CC7" w:rsidRDefault="00761C0F" w:rsidP="00761C0F">
      <w:pPr>
        <w:pStyle w:val="NormalBold"/>
      </w:pPr>
      <w:r w:rsidRPr="000B4CC7">
        <w:rPr>
          <w:rStyle w:val="HideTWBExt"/>
          <w:b w:val="0"/>
        </w:rPr>
        <w:t>&lt;/RepeatBlock-By&gt;</w:t>
      </w:r>
    </w:p>
    <w:p w14:paraId="2B0A1A2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D9A2D60"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05000C7" w14:textId="77777777" w:rsidTr="00647906">
        <w:trPr>
          <w:trHeight w:hRule="exact" w:val="240"/>
          <w:jc w:val="center"/>
        </w:trPr>
        <w:tc>
          <w:tcPr>
            <w:tcW w:w="9752" w:type="dxa"/>
            <w:gridSpan w:val="2"/>
            <w:tcBorders>
              <w:top w:val="nil"/>
              <w:left w:val="nil"/>
              <w:bottom w:val="nil"/>
              <w:right w:val="nil"/>
            </w:tcBorders>
          </w:tcPr>
          <w:p w14:paraId="5ECB823B" w14:textId="77777777" w:rsidR="00761C0F" w:rsidRPr="000B4CC7" w:rsidRDefault="00761C0F" w:rsidP="00647906"/>
        </w:tc>
      </w:tr>
      <w:tr w:rsidR="00761C0F" w:rsidRPr="000B4CC7" w14:paraId="6CCB6E29" w14:textId="77777777" w:rsidTr="00647906">
        <w:trPr>
          <w:trHeight w:val="240"/>
          <w:jc w:val="center"/>
        </w:trPr>
        <w:tc>
          <w:tcPr>
            <w:tcW w:w="4876" w:type="dxa"/>
            <w:tcBorders>
              <w:top w:val="nil"/>
              <w:left w:val="nil"/>
              <w:bottom w:val="nil"/>
              <w:right w:val="nil"/>
            </w:tcBorders>
          </w:tcPr>
          <w:p w14:paraId="583AA8F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D71AB74" w14:textId="77777777" w:rsidR="00761C0F" w:rsidRPr="000B4CC7" w:rsidRDefault="00761C0F" w:rsidP="00647906">
            <w:pPr>
              <w:pStyle w:val="AmColumnHeading"/>
            </w:pPr>
            <w:r w:rsidRPr="000B4CC7">
              <w:t>Grozījums</w:t>
            </w:r>
          </w:p>
        </w:tc>
      </w:tr>
      <w:tr w:rsidR="00761C0F" w:rsidRPr="000B4CC7" w14:paraId="62710E26" w14:textId="77777777" w:rsidTr="00647906">
        <w:trPr>
          <w:jc w:val="center"/>
        </w:trPr>
        <w:tc>
          <w:tcPr>
            <w:tcW w:w="4876" w:type="dxa"/>
            <w:tcBorders>
              <w:top w:val="nil"/>
              <w:left w:val="nil"/>
              <w:bottom w:val="nil"/>
              <w:right w:val="nil"/>
            </w:tcBorders>
          </w:tcPr>
          <w:p w14:paraId="534DFFBF" w14:textId="77777777" w:rsidR="00761C0F" w:rsidRPr="000B4CC7" w:rsidRDefault="00761C0F" w:rsidP="00647906">
            <w:pPr>
              <w:pStyle w:val="Normal6a"/>
            </w:pPr>
            <w:r w:rsidRPr="000B4CC7">
              <w:t>(19)</w:t>
            </w:r>
            <w:r w:rsidRPr="000B4CC7">
              <w:tab/>
              <w:t xml:space="preserve">Ar Programmu būtu jāatbalsta Eiropas pētniecības infrastruktūra un tehnoloģiju infrastruktūra, lai veicinātu zinātnisko un tehnoloģisko izcilību un rūpniecības konkurētspēju, atbalstot pētniecības un inovācijas cikla nepārtrauktību no fundamentālās pētniecības līdz lietišķajai pētniecībai un </w:t>
            </w:r>
            <w:r w:rsidRPr="000B4CC7">
              <w:rPr>
                <w:b/>
                <w:i/>
              </w:rPr>
              <w:t>ieviešanai</w:t>
            </w:r>
            <w:r w:rsidRPr="000B4CC7">
              <w:t xml:space="preserve"> sabiedrībā un tirgū.</w:t>
            </w:r>
          </w:p>
        </w:tc>
        <w:tc>
          <w:tcPr>
            <w:tcW w:w="4876" w:type="dxa"/>
            <w:tcBorders>
              <w:top w:val="nil"/>
              <w:left w:val="nil"/>
              <w:bottom w:val="nil"/>
              <w:right w:val="nil"/>
            </w:tcBorders>
          </w:tcPr>
          <w:p w14:paraId="72592F1B" w14:textId="77777777" w:rsidR="00761C0F" w:rsidRPr="000B4CC7" w:rsidRDefault="00761C0F" w:rsidP="00647906">
            <w:pPr>
              <w:pStyle w:val="Normal6a"/>
            </w:pPr>
            <w:r w:rsidRPr="000B4CC7">
              <w:t>(19)</w:t>
            </w:r>
            <w:r w:rsidRPr="000B4CC7">
              <w:tab/>
              <w:t>Ar Programmu būtu</w:t>
            </w:r>
            <w:r w:rsidRPr="000B4CC7">
              <w:rPr>
                <w:b/>
                <w:i/>
              </w:rPr>
              <w:t xml:space="preserve"> stingri</w:t>
            </w:r>
            <w:r w:rsidRPr="000B4CC7">
              <w:t xml:space="preserve"> jāatbalsta Eiropas pētniecības infrastruktūra un tehnoloģiju infrastruktūra, lai veicinātu zinātnisko un tehnoloģisko izcilību un rūpniecības konkurētspēju</w:t>
            </w:r>
            <w:r w:rsidRPr="000B4CC7">
              <w:rPr>
                <w:b/>
                <w:i/>
              </w:rPr>
              <w:t>, vienlaikus nodrošinot plašu un līdzsvarotu teritoriālo piekļuvi</w:t>
            </w:r>
            <w:r w:rsidRPr="000B4CC7">
              <w:t>, atbalstot pētniecības un inovācijas cikla nepārtrauktību no fundamentālās pētniecības līdz lietišķajai pētniecībai un</w:t>
            </w:r>
            <w:r w:rsidRPr="000B4CC7">
              <w:rPr>
                <w:b/>
                <w:i/>
              </w:rPr>
              <w:t xml:space="preserve"> veicinot rezultātu efektīvu izplatīšanu valsts un reģionālā līmenī, panākot to ieviešanu</w:t>
            </w:r>
            <w:r w:rsidRPr="000B4CC7">
              <w:t xml:space="preserve"> sabiedrībā un tirgū.</w:t>
            </w:r>
          </w:p>
        </w:tc>
      </w:tr>
    </w:tbl>
    <w:p w14:paraId="2638C50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AEACB92" w14:textId="77777777" w:rsidR="00761C0F" w:rsidRPr="000B4CC7" w:rsidRDefault="00761C0F" w:rsidP="00761C0F">
      <w:r w:rsidRPr="000B4CC7">
        <w:rPr>
          <w:rStyle w:val="HideTWBExt"/>
        </w:rPr>
        <w:t>&lt;/Amend&gt;</w:t>
      </w:r>
    </w:p>
    <w:p w14:paraId="3B9A76B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344</w:t>
      </w:r>
      <w:r w:rsidRPr="000B4CC7">
        <w:rPr>
          <w:rStyle w:val="HideTWBExt"/>
          <w:b w:val="0"/>
        </w:rPr>
        <w:t>&lt;/NumAm&gt;</w:t>
      </w:r>
    </w:p>
    <w:p w14:paraId="2FC87942"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38E0B6B6" w14:textId="77777777" w:rsidR="00761C0F" w:rsidRPr="000B4CC7" w:rsidRDefault="00761C0F" w:rsidP="00761C0F">
      <w:pPr>
        <w:pStyle w:val="NormalBold"/>
      </w:pPr>
      <w:r w:rsidRPr="000B4CC7">
        <w:rPr>
          <w:rStyle w:val="HideTWBExt"/>
          <w:b w:val="0"/>
        </w:rPr>
        <w:t>&lt;/RepeatBlock-By&gt;</w:t>
      </w:r>
    </w:p>
    <w:p w14:paraId="1FCE46E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781C249"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B042184" w14:textId="77777777" w:rsidTr="00647906">
        <w:trPr>
          <w:trHeight w:hRule="exact" w:val="240"/>
          <w:jc w:val="center"/>
        </w:trPr>
        <w:tc>
          <w:tcPr>
            <w:tcW w:w="9752" w:type="dxa"/>
            <w:gridSpan w:val="2"/>
            <w:tcBorders>
              <w:top w:val="nil"/>
              <w:left w:val="nil"/>
              <w:bottom w:val="nil"/>
              <w:right w:val="nil"/>
            </w:tcBorders>
          </w:tcPr>
          <w:p w14:paraId="58074C3A" w14:textId="77777777" w:rsidR="00761C0F" w:rsidRPr="000B4CC7" w:rsidRDefault="00761C0F" w:rsidP="00647906"/>
        </w:tc>
      </w:tr>
      <w:tr w:rsidR="00761C0F" w:rsidRPr="000B4CC7" w14:paraId="7C3C778C" w14:textId="77777777" w:rsidTr="00647906">
        <w:trPr>
          <w:trHeight w:val="240"/>
          <w:jc w:val="center"/>
        </w:trPr>
        <w:tc>
          <w:tcPr>
            <w:tcW w:w="4876" w:type="dxa"/>
            <w:tcBorders>
              <w:top w:val="nil"/>
              <w:left w:val="nil"/>
              <w:bottom w:val="nil"/>
              <w:right w:val="nil"/>
            </w:tcBorders>
          </w:tcPr>
          <w:p w14:paraId="588693A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DDA56B0" w14:textId="77777777" w:rsidR="00761C0F" w:rsidRPr="000B4CC7" w:rsidRDefault="00761C0F" w:rsidP="00647906">
            <w:pPr>
              <w:pStyle w:val="AmColumnHeading"/>
            </w:pPr>
            <w:r w:rsidRPr="000B4CC7">
              <w:t>Grozījums</w:t>
            </w:r>
          </w:p>
        </w:tc>
      </w:tr>
      <w:tr w:rsidR="00761C0F" w:rsidRPr="000B4CC7" w14:paraId="0411F9C1" w14:textId="77777777" w:rsidTr="00647906">
        <w:trPr>
          <w:jc w:val="center"/>
        </w:trPr>
        <w:tc>
          <w:tcPr>
            <w:tcW w:w="4876" w:type="dxa"/>
            <w:tcBorders>
              <w:top w:val="nil"/>
              <w:left w:val="nil"/>
              <w:bottom w:val="nil"/>
              <w:right w:val="nil"/>
            </w:tcBorders>
          </w:tcPr>
          <w:p w14:paraId="36C33F5B" w14:textId="77777777" w:rsidR="00761C0F" w:rsidRPr="000B4CC7" w:rsidRDefault="00761C0F" w:rsidP="00647906">
            <w:pPr>
              <w:pStyle w:val="Normal6a"/>
            </w:pPr>
            <w:r w:rsidRPr="000B4CC7">
              <w:t>(19)</w:t>
            </w:r>
            <w:r w:rsidRPr="000B4CC7">
              <w:tab/>
              <w:t>Ar Programmu būtu jāatbalsta Eiropas pētniecības</w:t>
            </w:r>
            <w:r w:rsidRPr="000B4CC7">
              <w:rPr>
                <w:b/>
                <w:i/>
              </w:rPr>
              <w:t xml:space="preserve"> infrastruktūra</w:t>
            </w:r>
            <w:r w:rsidRPr="000B4CC7">
              <w:t xml:space="preserve"> un tehnoloģiju infrastruktūra, </w:t>
            </w:r>
            <w:r w:rsidRPr="000B4CC7">
              <w:rPr>
                <w:b/>
                <w:i/>
              </w:rPr>
              <w:t xml:space="preserve">lai veicinātu zinātnisko un tehnoloģisko izcilību un rūpniecības konkurētspēju, atbalstot </w:t>
            </w:r>
            <w:r w:rsidRPr="000B4CC7">
              <w:rPr>
                <w:b/>
                <w:i/>
              </w:rPr>
              <w:lastRenderedPageBreak/>
              <w:t>pētniecības un inovācijas cikla nepārtrauktību no fundamentālās pētniecības līdz lietišķajai pētniecībai un ieviešanai sabiedrībā un tirgū</w:t>
            </w:r>
            <w:r w:rsidRPr="000B4CC7">
              <w:t>.</w:t>
            </w:r>
          </w:p>
        </w:tc>
        <w:tc>
          <w:tcPr>
            <w:tcW w:w="4876" w:type="dxa"/>
            <w:tcBorders>
              <w:top w:val="nil"/>
              <w:left w:val="nil"/>
              <w:bottom w:val="nil"/>
              <w:right w:val="nil"/>
            </w:tcBorders>
          </w:tcPr>
          <w:p w14:paraId="7B624585" w14:textId="77777777" w:rsidR="00761C0F" w:rsidRPr="000B4CC7" w:rsidRDefault="00761C0F" w:rsidP="00647906">
            <w:pPr>
              <w:pStyle w:val="Normal6a"/>
            </w:pPr>
            <w:r w:rsidRPr="000B4CC7">
              <w:lastRenderedPageBreak/>
              <w:t>(19)</w:t>
            </w:r>
            <w:r w:rsidRPr="000B4CC7">
              <w:tab/>
              <w:t xml:space="preserve">Ar Programmu būtu jāatbalsta Eiropas pētniecības un tehnoloģiju infrastruktūra, </w:t>
            </w:r>
            <w:r w:rsidRPr="000B4CC7">
              <w:rPr>
                <w:b/>
                <w:i/>
              </w:rPr>
              <w:t xml:space="preserve">sekmējot Savienības stratēģiskās prioritātes un nodrošinot Eiropas pievienoto vērtību ar saskaņotu </w:t>
            </w:r>
            <w:r w:rsidRPr="000B4CC7">
              <w:rPr>
                <w:b/>
                <w:i/>
              </w:rPr>
              <w:lastRenderedPageBreak/>
              <w:t>ilgtermiņa plānošanu un koordinētiem dalībvalstu ieguldījumiem</w:t>
            </w:r>
            <w:r w:rsidRPr="000B4CC7">
              <w:t>.</w:t>
            </w:r>
            <w:r w:rsidRPr="000B4CC7">
              <w:rPr>
                <w:b/>
                <w:i/>
              </w:rPr>
              <w:t xml:space="preserve"> Būtu pienācīgi jāņem vērā darbs, ko paveicis Eiropas Pētniecības infrastruktūru stratēģijas forums (ESFRI) un jebkāds turpmāks stratēģisks forums tehnoloģiju infrastruktūras jomā.</w:t>
            </w:r>
          </w:p>
        </w:tc>
      </w:tr>
    </w:tbl>
    <w:p w14:paraId="40A70D19"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3AE4375" w14:textId="77777777" w:rsidR="00761C0F" w:rsidRPr="000B4CC7" w:rsidRDefault="00761C0F" w:rsidP="00761C0F">
      <w:r w:rsidRPr="000B4CC7">
        <w:rPr>
          <w:rStyle w:val="HideTWBExt"/>
        </w:rPr>
        <w:t>&lt;/Amend&gt;</w:t>
      </w:r>
    </w:p>
    <w:p w14:paraId="1B69B1D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345</w:t>
      </w:r>
      <w:r w:rsidRPr="000B4CC7">
        <w:rPr>
          <w:rStyle w:val="HideTWBExt"/>
          <w:b w:val="0"/>
        </w:rPr>
        <w:t>&lt;/NumAm&gt;</w:t>
      </w:r>
    </w:p>
    <w:p w14:paraId="40D7C63E" w14:textId="77777777" w:rsidR="00761C0F" w:rsidRPr="000B4CC7" w:rsidRDefault="00761C0F" w:rsidP="00761C0F">
      <w:pPr>
        <w:pStyle w:val="NormalBold"/>
      </w:pPr>
      <w:r w:rsidRPr="000B4CC7">
        <w:rPr>
          <w:rStyle w:val="HideTWBExt"/>
          <w:b w:val="0"/>
        </w:rPr>
        <w:t>&lt;RepeatBlock-By&gt;&lt;Members&gt;</w:t>
      </w:r>
      <w:r w:rsidRPr="000B4CC7">
        <w:t>Paolo Borchia, Isabella Tovaglieri, Silvia Sardone, Raffaele Stancanelli, Aldo Patriciello</w:t>
      </w:r>
      <w:r w:rsidRPr="000B4CC7">
        <w:rPr>
          <w:rStyle w:val="HideTWBExt"/>
          <w:b w:val="0"/>
        </w:rPr>
        <w:t>&lt;/Members&gt;</w:t>
      </w:r>
    </w:p>
    <w:p w14:paraId="30DD0327" w14:textId="77777777" w:rsidR="00761C0F" w:rsidRPr="000B4CC7" w:rsidRDefault="00761C0F" w:rsidP="00761C0F">
      <w:pPr>
        <w:pStyle w:val="NormalBold"/>
      </w:pPr>
      <w:r w:rsidRPr="000B4CC7">
        <w:rPr>
          <w:rStyle w:val="HideTWBExt"/>
          <w:b w:val="0"/>
        </w:rPr>
        <w:t>&lt;/RepeatBlock-By&gt;</w:t>
      </w:r>
    </w:p>
    <w:p w14:paraId="29CEC5B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C83A916"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7C8EFCA" w14:textId="77777777" w:rsidTr="00647906">
        <w:trPr>
          <w:trHeight w:hRule="exact" w:val="240"/>
          <w:jc w:val="center"/>
        </w:trPr>
        <w:tc>
          <w:tcPr>
            <w:tcW w:w="9752" w:type="dxa"/>
            <w:gridSpan w:val="2"/>
            <w:tcBorders>
              <w:top w:val="nil"/>
              <w:left w:val="nil"/>
              <w:bottom w:val="nil"/>
              <w:right w:val="nil"/>
            </w:tcBorders>
          </w:tcPr>
          <w:p w14:paraId="61FAA641" w14:textId="77777777" w:rsidR="00761C0F" w:rsidRPr="000B4CC7" w:rsidRDefault="00761C0F" w:rsidP="00647906"/>
        </w:tc>
      </w:tr>
      <w:tr w:rsidR="00761C0F" w:rsidRPr="000B4CC7" w14:paraId="261B92D9" w14:textId="77777777" w:rsidTr="00647906">
        <w:trPr>
          <w:trHeight w:val="240"/>
          <w:jc w:val="center"/>
        </w:trPr>
        <w:tc>
          <w:tcPr>
            <w:tcW w:w="4876" w:type="dxa"/>
            <w:tcBorders>
              <w:top w:val="nil"/>
              <w:left w:val="nil"/>
              <w:bottom w:val="nil"/>
              <w:right w:val="nil"/>
            </w:tcBorders>
          </w:tcPr>
          <w:p w14:paraId="22A412F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B786DDE" w14:textId="77777777" w:rsidR="00761C0F" w:rsidRPr="000B4CC7" w:rsidRDefault="00761C0F" w:rsidP="00647906">
            <w:pPr>
              <w:pStyle w:val="AmColumnHeading"/>
            </w:pPr>
            <w:r w:rsidRPr="000B4CC7">
              <w:t>Grozījums</w:t>
            </w:r>
          </w:p>
        </w:tc>
      </w:tr>
      <w:tr w:rsidR="00761C0F" w:rsidRPr="000B4CC7" w14:paraId="075345E4" w14:textId="77777777" w:rsidTr="00647906">
        <w:trPr>
          <w:jc w:val="center"/>
        </w:trPr>
        <w:tc>
          <w:tcPr>
            <w:tcW w:w="4876" w:type="dxa"/>
            <w:tcBorders>
              <w:top w:val="nil"/>
              <w:left w:val="nil"/>
              <w:bottom w:val="nil"/>
              <w:right w:val="nil"/>
            </w:tcBorders>
          </w:tcPr>
          <w:p w14:paraId="0ADD6753" w14:textId="77777777" w:rsidR="00761C0F" w:rsidRPr="000B4CC7" w:rsidRDefault="00761C0F" w:rsidP="00647906">
            <w:pPr>
              <w:pStyle w:val="Normal6a"/>
            </w:pPr>
            <w:r w:rsidRPr="000B4CC7">
              <w:t>(19)</w:t>
            </w:r>
            <w:r w:rsidRPr="000B4CC7">
              <w:tab/>
              <w:t>Ar Programmu būtu jāatbalsta Eiropas pētniecības infrastruktūra un tehnoloģiju infrastruktūra, lai veicinātu zinātnisko un tehnoloģisko izcilību un rūpniecības konkurētspēju, atbalstot pētniecības un inovācijas cikla nepārtrauktību no fundamentālās pētniecības līdz lietišķajai pētniecībai un ieviešanai sabiedrībā un tirgū.</w:t>
            </w:r>
          </w:p>
        </w:tc>
        <w:tc>
          <w:tcPr>
            <w:tcW w:w="4876" w:type="dxa"/>
            <w:tcBorders>
              <w:top w:val="nil"/>
              <w:left w:val="nil"/>
              <w:bottom w:val="nil"/>
              <w:right w:val="nil"/>
            </w:tcBorders>
          </w:tcPr>
          <w:p w14:paraId="6AD1A27B" w14:textId="77777777" w:rsidR="00761C0F" w:rsidRPr="000B4CC7" w:rsidRDefault="00761C0F" w:rsidP="00647906">
            <w:pPr>
              <w:pStyle w:val="Normal6a"/>
            </w:pPr>
            <w:r w:rsidRPr="000B4CC7">
              <w:t>(19)</w:t>
            </w:r>
            <w:r w:rsidRPr="000B4CC7">
              <w:tab/>
              <w:t xml:space="preserve">Ar Programmu būtu jāatbalsta Eiropas pētniecības infrastruktūra un tehnoloģiju infrastruktūra, lai veicinātu zinātnisko un tehnoloģisko izcilību un rūpniecības konkurētspēju, </w:t>
            </w:r>
            <w:r w:rsidRPr="000B4CC7">
              <w:rPr>
                <w:b/>
                <w:i/>
              </w:rPr>
              <w:t xml:space="preserve">iesaistot universitātes un pētniecības institūtus un </w:t>
            </w:r>
            <w:r w:rsidRPr="000B4CC7">
              <w:t>atbalstot pētniecības un inovācijas cikla nepārtrauktību no fundamentālās pētniecības līdz lietišķajai pētniecībai un ieviešanai sabiedrībā un tirgū.</w:t>
            </w:r>
          </w:p>
        </w:tc>
      </w:tr>
    </w:tbl>
    <w:p w14:paraId="20AD036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867B25A" w14:textId="77777777" w:rsidR="00761C0F" w:rsidRPr="000B4CC7" w:rsidRDefault="00761C0F" w:rsidP="00761C0F">
      <w:r w:rsidRPr="000B4CC7">
        <w:rPr>
          <w:rStyle w:val="HideTWBExt"/>
        </w:rPr>
        <w:t>&lt;/Amend&gt;</w:t>
      </w:r>
    </w:p>
    <w:p w14:paraId="24B369B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346</w:t>
      </w:r>
      <w:r w:rsidRPr="000B4CC7">
        <w:rPr>
          <w:rStyle w:val="HideTWBExt"/>
          <w:b w:val="0"/>
        </w:rPr>
        <w:t>&lt;/NumAm&gt;</w:t>
      </w:r>
    </w:p>
    <w:p w14:paraId="11EB5FEF" w14:textId="77777777" w:rsidR="00761C0F" w:rsidRPr="000B4CC7" w:rsidRDefault="00761C0F" w:rsidP="00761C0F">
      <w:pPr>
        <w:pStyle w:val="NormalBold"/>
      </w:pPr>
      <w:r w:rsidRPr="000B4CC7">
        <w:rPr>
          <w:rStyle w:val="HideTWBExt"/>
          <w:b w:val="0"/>
        </w:rPr>
        <w:t>&lt;RepeatBlock-By&gt;&lt;Members&gt;</w:t>
      </w:r>
      <w:r w:rsidRPr="000B4CC7">
        <w:t>Christophe Clergeau, Michalis Hadjipantela, Tilly Metz, Ondřej Krutílek, Marta Temido</w:t>
      </w:r>
      <w:r w:rsidRPr="000B4CC7">
        <w:rPr>
          <w:rStyle w:val="HideTWBExt"/>
          <w:b w:val="0"/>
        </w:rPr>
        <w:t>&lt;/Members&gt;</w:t>
      </w:r>
    </w:p>
    <w:p w14:paraId="0DCC0E1F" w14:textId="77777777" w:rsidR="00761C0F" w:rsidRPr="000B4CC7" w:rsidRDefault="00761C0F" w:rsidP="00761C0F">
      <w:pPr>
        <w:pStyle w:val="NormalBold"/>
      </w:pPr>
      <w:r w:rsidRPr="000B4CC7">
        <w:rPr>
          <w:rStyle w:val="HideTWBExt"/>
          <w:b w:val="0"/>
        </w:rPr>
        <w:t>&lt;/RepeatBlock-By&gt;</w:t>
      </w:r>
    </w:p>
    <w:p w14:paraId="68467AE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2E4C561" w14:textId="77777777" w:rsidR="00761C0F" w:rsidRPr="000B4CC7" w:rsidRDefault="00761C0F" w:rsidP="00761C0F">
      <w:pPr>
        <w:pStyle w:val="NormalBold"/>
      </w:pPr>
      <w:r w:rsidRPr="000B4CC7">
        <w:rPr>
          <w:rStyle w:val="HideTWBExt"/>
          <w:b w:val="0"/>
        </w:rPr>
        <w:t>&lt;Article&gt;</w:t>
      </w:r>
      <w:r w:rsidRPr="000B4CC7">
        <w:t>19.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E22CE38" w14:textId="77777777" w:rsidTr="00647906">
        <w:trPr>
          <w:trHeight w:hRule="exact" w:val="240"/>
          <w:jc w:val="center"/>
        </w:trPr>
        <w:tc>
          <w:tcPr>
            <w:tcW w:w="9752" w:type="dxa"/>
            <w:gridSpan w:val="2"/>
            <w:tcBorders>
              <w:top w:val="nil"/>
              <w:left w:val="nil"/>
              <w:bottom w:val="nil"/>
              <w:right w:val="nil"/>
            </w:tcBorders>
          </w:tcPr>
          <w:p w14:paraId="4D750A8E" w14:textId="77777777" w:rsidR="00761C0F" w:rsidRPr="000B4CC7" w:rsidRDefault="00761C0F" w:rsidP="00647906"/>
        </w:tc>
      </w:tr>
      <w:tr w:rsidR="00761C0F" w:rsidRPr="000B4CC7" w14:paraId="1F4C51EE" w14:textId="77777777" w:rsidTr="00647906">
        <w:trPr>
          <w:trHeight w:val="240"/>
          <w:jc w:val="center"/>
        </w:trPr>
        <w:tc>
          <w:tcPr>
            <w:tcW w:w="4876" w:type="dxa"/>
            <w:tcBorders>
              <w:top w:val="nil"/>
              <w:left w:val="nil"/>
              <w:bottom w:val="nil"/>
              <w:right w:val="nil"/>
            </w:tcBorders>
          </w:tcPr>
          <w:p w14:paraId="384DEBA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05606B7" w14:textId="77777777" w:rsidR="00761C0F" w:rsidRPr="000B4CC7" w:rsidRDefault="00761C0F" w:rsidP="00647906">
            <w:pPr>
              <w:pStyle w:val="AmColumnHeading"/>
            </w:pPr>
            <w:r w:rsidRPr="000B4CC7">
              <w:t>Grozījums</w:t>
            </w:r>
          </w:p>
        </w:tc>
      </w:tr>
      <w:tr w:rsidR="00761C0F" w:rsidRPr="000B4CC7" w14:paraId="7B4DC421" w14:textId="77777777" w:rsidTr="00647906">
        <w:trPr>
          <w:jc w:val="center"/>
        </w:trPr>
        <w:tc>
          <w:tcPr>
            <w:tcW w:w="4876" w:type="dxa"/>
            <w:tcBorders>
              <w:top w:val="nil"/>
              <w:left w:val="nil"/>
              <w:bottom w:val="nil"/>
              <w:right w:val="nil"/>
            </w:tcBorders>
          </w:tcPr>
          <w:p w14:paraId="4DEFDAD2" w14:textId="77777777" w:rsidR="00761C0F" w:rsidRPr="000B4CC7" w:rsidRDefault="00761C0F" w:rsidP="00647906">
            <w:pPr>
              <w:pStyle w:val="Normal6a"/>
            </w:pPr>
            <w:r w:rsidRPr="000B4CC7">
              <w:t>(19)</w:t>
            </w:r>
            <w:r w:rsidRPr="000B4CC7">
              <w:tab/>
              <w:t xml:space="preserve">Ar Programmu būtu jāatbalsta Eiropas pētniecības infrastruktūra un tehnoloģiju infrastruktūra, lai veicinātu zinātnisko un tehnoloģisko izcilību un </w:t>
            </w:r>
            <w:r w:rsidRPr="000B4CC7">
              <w:lastRenderedPageBreak/>
              <w:t>rūpniecības konkurētspēju, atbalstot pētniecības un inovācijas cikla nepārtrauktību no fundamentālās pētniecības līdz lietišķajai pētniecībai un ieviešanai sabiedrībā un tirgū.</w:t>
            </w:r>
          </w:p>
        </w:tc>
        <w:tc>
          <w:tcPr>
            <w:tcW w:w="4876" w:type="dxa"/>
            <w:tcBorders>
              <w:top w:val="nil"/>
              <w:left w:val="nil"/>
              <w:bottom w:val="nil"/>
              <w:right w:val="nil"/>
            </w:tcBorders>
          </w:tcPr>
          <w:p w14:paraId="05AA8F72" w14:textId="77777777" w:rsidR="00761C0F" w:rsidRPr="000B4CC7" w:rsidRDefault="00761C0F" w:rsidP="00647906">
            <w:pPr>
              <w:pStyle w:val="Normal6a"/>
            </w:pPr>
            <w:r w:rsidRPr="000B4CC7">
              <w:lastRenderedPageBreak/>
              <w:t>(19)</w:t>
            </w:r>
            <w:r w:rsidRPr="000B4CC7">
              <w:tab/>
              <w:t>Ar Programmu būtu jāatbalsta Eiropas pētniecības infrastruktūra un tehnoloģiju infrastruktūra</w:t>
            </w:r>
            <w:r w:rsidRPr="000B4CC7">
              <w:rPr>
                <w:b/>
                <w:i/>
              </w:rPr>
              <w:t>, tostarp Eiropas iedzīvotāju grupas</w:t>
            </w:r>
            <w:r w:rsidRPr="000B4CC7">
              <w:t xml:space="preserve">, lai veicinātu zinātnisko </w:t>
            </w:r>
            <w:r w:rsidRPr="000B4CC7">
              <w:lastRenderedPageBreak/>
              <w:t>un tehnoloģisko izcilību un rūpniecības konkurētspēju, atbalstot pētniecības un inovācijas cikla nepārtrauktību no fundamentālās pētniecības līdz lietišķajai pētniecībai un ieviešanai sabiedrībā un tirgū.</w:t>
            </w:r>
          </w:p>
        </w:tc>
      </w:tr>
    </w:tbl>
    <w:p w14:paraId="716A1D4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EF1E6DE" w14:textId="77777777" w:rsidR="00761C0F" w:rsidRPr="000B4CC7" w:rsidRDefault="00761C0F" w:rsidP="00761C0F">
      <w:r w:rsidRPr="000B4CC7">
        <w:rPr>
          <w:rStyle w:val="HideTWBExt"/>
        </w:rPr>
        <w:t>&lt;/Amend&gt;</w:t>
      </w:r>
    </w:p>
    <w:p w14:paraId="277E757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347</w:t>
      </w:r>
      <w:r w:rsidRPr="000B4CC7">
        <w:rPr>
          <w:rStyle w:val="HideTWBExt"/>
          <w:b w:val="0"/>
        </w:rPr>
        <w:t>&lt;/NumAm&gt;</w:t>
      </w:r>
    </w:p>
    <w:p w14:paraId="396CF58D"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András Gyürk</w:t>
      </w:r>
      <w:r w:rsidRPr="000B4CC7">
        <w:rPr>
          <w:rStyle w:val="HideTWBExt"/>
          <w:b w:val="0"/>
        </w:rPr>
        <w:t>&lt;/Members&gt;</w:t>
      </w:r>
    </w:p>
    <w:p w14:paraId="2414F937" w14:textId="77777777" w:rsidR="00761C0F" w:rsidRPr="000B4CC7" w:rsidRDefault="00761C0F" w:rsidP="00761C0F">
      <w:pPr>
        <w:pStyle w:val="NormalBold"/>
      </w:pPr>
      <w:r w:rsidRPr="000B4CC7">
        <w:rPr>
          <w:rStyle w:val="HideTWBExt"/>
          <w:b w:val="0"/>
        </w:rPr>
        <w:t>&lt;/RepeatBlock-By&gt;</w:t>
      </w:r>
    </w:p>
    <w:p w14:paraId="53A9886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9E28D98" w14:textId="77777777" w:rsidR="00761C0F" w:rsidRPr="000B4CC7" w:rsidRDefault="00761C0F" w:rsidP="00761C0F">
      <w:pPr>
        <w:pStyle w:val="NormalBold"/>
      </w:pPr>
      <w:r w:rsidRPr="000B4CC7">
        <w:rPr>
          <w:rStyle w:val="HideTWBExt"/>
          <w:b w:val="0"/>
        </w:rPr>
        <w:t>&lt;Article&gt;</w:t>
      </w:r>
      <w:r w:rsidRPr="000B4CC7">
        <w:t>19.a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5008FBE" w14:textId="77777777" w:rsidTr="00647906">
        <w:trPr>
          <w:trHeight w:hRule="exact" w:val="240"/>
          <w:jc w:val="center"/>
        </w:trPr>
        <w:tc>
          <w:tcPr>
            <w:tcW w:w="9752" w:type="dxa"/>
            <w:gridSpan w:val="2"/>
            <w:tcBorders>
              <w:top w:val="nil"/>
              <w:left w:val="nil"/>
              <w:bottom w:val="nil"/>
              <w:right w:val="nil"/>
            </w:tcBorders>
          </w:tcPr>
          <w:p w14:paraId="735EC034" w14:textId="77777777" w:rsidR="00761C0F" w:rsidRPr="000B4CC7" w:rsidRDefault="00761C0F" w:rsidP="00647906"/>
        </w:tc>
      </w:tr>
      <w:tr w:rsidR="00761C0F" w:rsidRPr="000B4CC7" w14:paraId="2B648988" w14:textId="77777777" w:rsidTr="00647906">
        <w:trPr>
          <w:trHeight w:val="240"/>
          <w:jc w:val="center"/>
        </w:trPr>
        <w:tc>
          <w:tcPr>
            <w:tcW w:w="4876" w:type="dxa"/>
            <w:tcBorders>
              <w:top w:val="nil"/>
              <w:left w:val="nil"/>
              <w:bottom w:val="nil"/>
              <w:right w:val="nil"/>
            </w:tcBorders>
          </w:tcPr>
          <w:p w14:paraId="5197217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DEAFFD0" w14:textId="77777777" w:rsidR="00761C0F" w:rsidRPr="000B4CC7" w:rsidRDefault="00761C0F" w:rsidP="00647906">
            <w:pPr>
              <w:pStyle w:val="AmColumnHeading"/>
            </w:pPr>
            <w:r w:rsidRPr="000B4CC7">
              <w:t>Grozījums</w:t>
            </w:r>
          </w:p>
        </w:tc>
      </w:tr>
      <w:tr w:rsidR="00761C0F" w:rsidRPr="000B4CC7" w14:paraId="24C8EA13" w14:textId="77777777" w:rsidTr="00647906">
        <w:trPr>
          <w:jc w:val="center"/>
        </w:trPr>
        <w:tc>
          <w:tcPr>
            <w:tcW w:w="4876" w:type="dxa"/>
            <w:tcBorders>
              <w:top w:val="nil"/>
              <w:left w:val="nil"/>
              <w:bottom w:val="nil"/>
              <w:right w:val="nil"/>
            </w:tcBorders>
          </w:tcPr>
          <w:p w14:paraId="4AFCFE5F" w14:textId="77777777" w:rsidR="00761C0F" w:rsidRPr="000B4CC7" w:rsidRDefault="00761C0F" w:rsidP="00647906">
            <w:pPr>
              <w:pStyle w:val="Normal6a"/>
            </w:pPr>
          </w:p>
        </w:tc>
        <w:tc>
          <w:tcPr>
            <w:tcW w:w="4876" w:type="dxa"/>
            <w:tcBorders>
              <w:top w:val="nil"/>
              <w:left w:val="nil"/>
              <w:bottom w:val="nil"/>
              <w:right w:val="nil"/>
            </w:tcBorders>
          </w:tcPr>
          <w:p w14:paraId="66B765CA" w14:textId="77777777" w:rsidR="00761C0F" w:rsidRPr="000B4CC7" w:rsidRDefault="00761C0F" w:rsidP="00647906">
            <w:pPr>
              <w:pStyle w:val="Normal6a"/>
            </w:pPr>
            <w:r w:rsidRPr="000B4CC7">
              <w:rPr>
                <w:b/>
                <w:i/>
              </w:rPr>
              <w:t>(19a)</w:t>
            </w:r>
            <w:r w:rsidRPr="000B4CC7">
              <w:tab/>
            </w:r>
            <w:r w:rsidRPr="000B4CC7">
              <w:rPr>
                <w:b/>
                <w:i/>
              </w:rPr>
              <w:t>Lai izvairītos no dublēšanas, Komisija ciešā sadarbībā ar ESFRI, ERIC, atvērtiem inovācijas testu stendiem, testēšanas un eksperimentu iekārtām un attiecīgajām ieinteresētajām personām izstrādā saskaņotu Eiropas mēroga stratēģiju tehnoloģiju infrastruktūrai un modernizē pētniecības infrastruktūras politiku, lai atspoguļotu izmēģinājuma līniju, testēšanas iekārtu, digitālās infrastruktūras un demonstrējumu platformu pieaugošo nozīmi.</w:t>
            </w:r>
          </w:p>
        </w:tc>
      </w:tr>
    </w:tbl>
    <w:p w14:paraId="4AC89FC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DA5D2E9" w14:textId="77777777" w:rsidR="00761C0F" w:rsidRPr="000B4CC7" w:rsidRDefault="00761C0F" w:rsidP="00761C0F">
      <w:r w:rsidRPr="000B4CC7">
        <w:rPr>
          <w:rStyle w:val="HideTWBExt"/>
        </w:rPr>
        <w:t>&lt;/Amend&gt;</w:t>
      </w:r>
    </w:p>
    <w:p w14:paraId="32BC5366"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348</w:t>
      </w:r>
      <w:r w:rsidRPr="000B4CC7">
        <w:rPr>
          <w:rStyle w:val="HideTWBExt"/>
          <w:b w:val="0"/>
        </w:rPr>
        <w:t>&lt;/NumAm&gt;</w:t>
      </w:r>
    </w:p>
    <w:p w14:paraId="7DD848D7"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6D6F69AC" w14:textId="77777777" w:rsidR="00761C0F" w:rsidRPr="000B4CC7" w:rsidRDefault="00761C0F" w:rsidP="00761C0F">
      <w:pPr>
        <w:pStyle w:val="NormalBold"/>
      </w:pPr>
      <w:r w:rsidRPr="000B4CC7">
        <w:rPr>
          <w:rStyle w:val="HideTWBExt"/>
          <w:b w:val="0"/>
        </w:rPr>
        <w:t>&lt;/RepeatBlock-By&gt;</w:t>
      </w:r>
    </w:p>
    <w:p w14:paraId="6635D83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AB4324F" w14:textId="77777777" w:rsidR="00761C0F" w:rsidRPr="000B4CC7" w:rsidRDefault="00761C0F" w:rsidP="00761C0F">
      <w:pPr>
        <w:pStyle w:val="NormalBold"/>
      </w:pPr>
      <w:r w:rsidRPr="000B4CC7">
        <w:rPr>
          <w:rStyle w:val="HideTWBExt"/>
          <w:b w:val="0"/>
        </w:rPr>
        <w:t>&lt;Article&gt;</w:t>
      </w:r>
      <w:r w:rsidRPr="000B4CC7">
        <w:t>19.b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C314B36" w14:textId="77777777" w:rsidTr="00647906">
        <w:trPr>
          <w:trHeight w:hRule="exact" w:val="240"/>
          <w:jc w:val="center"/>
        </w:trPr>
        <w:tc>
          <w:tcPr>
            <w:tcW w:w="9752" w:type="dxa"/>
            <w:gridSpan w:val="2"/>
            <w:tcBorders>
              <w:top w:val="nil"/>
              <w:left w:val="nil"/>
              <w:bottom w:val="nil"/>
              <w:right w:val="nil"/>
            </w:tcBorders>
          </w:tcPr>
          <w:p w14:paraId="2DFADE5C" w14:textId="77777777" w:rsidR="00761C0F" w:rsidRPr="000B4CC7" w:rsidRDefault="00761C0F" w:rsidP="00647906"/>
        </w:tc>
      </w:tr>
      <w:tr w:rsidR="00761C0F" w:rsidRPr="000B4CC7" w14:paraId="7059272E" w14:textId="77777777" w:rsidTr="00647906">
        <w:trPr>
          <w:trHeight w:val="240"/>
          <w:jc w:val="center"/>
        </w:trPr>
        <w:tc>
          <w:tcPr>
            <w:tcW w:w="4876" w:type="dxa"/>
            <w:tcBorders>
              <w:top w:val="nil"/>
              <w:left w:val="nil"/>
              <w:bottom w:val="nil"/>
              <w:right w:val="nil"/>
            </w:tcBorders>
          </w:tcPr>
          <w:p w14:paraId="5A1F1DA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6C14AA2" w14:textId="77777777" w:rsidR="00761C0F" w:rsidRPr="000B4CC7" w:rsidRDefault="00761C0F" w:rsidP="00647906">
            <w:pPr>
              <w:pStyle w:val="AmColumnHeading"/>
            </w:pPr>
            <w:r w:rsidRPr="000B4CC7">
              <w:t>Grozījums</w:t>
            </w:r>
          </w:p>
        </w:tc>
      </w:tr>
      <w:tr w:rsidR="00761C0F" w:rsidRPr="000B4CC7" w14:paraId="38A3D775" w14:textId="77777777" w:rsidTr="00647906">
        <w:trPr>
          <w:jc w:val="center"/>
        </w:trPr>
        <w:tc>
          <w:tcPr>
            <w:tcW w:w="4876" w:type="dxa"/>
            <w:tcBorders>
              <w:top w:val="nil"/>
              <w:left w:val="nil"/>
              <w:bottom w:val="nil"/>
              <w:right w:val="nil"/>
            </w:tcBorders>
          </w:tcPr>
          <w:p w14:paraId="2740F325" w14:textId="77777777" w:rsidR="00761C0F" w:rsidRPr="000B4CC7" w:rsidRDefault="00761C0F" w:rsidP="00647906">
            <w:pPr>
              <w:pStyle w:val="Normal6a"/>
            </w:pPr>
          </w:p>
        </w:tc>
        <w:tc>
          <w:tcPr>
            <w:tcW w:w="4876" w:type="dxa"/>
            <w:tcBorders>
              <w:top w:val="nil"/>
              <w:left w:val="nil"/>
              <w:bottom w:val="nil"/>
              <w:right w:val="nil"/>
            </w:tcBorders>
          </w:tcPr>
          <w:p w14:paraId="01BC876B" w14:textId="77777777" w:rsidR="00761C0F" w:rsidRPr="000B4CC7" w:rsidRDefault="00761C0F" w:rsidP="00647906">
            <w:pPr>
              <w:pStyle w:val="Normal6a"/>
            </w:pPr>
            <w:r w:rsidRPr="000B4CC7">
              <w:rPr>
                <w:b/>
                <w:i/>
              </w:rPr>
              <w:t>(19b)</w:t>
            </w:r>
            <w:r w:rsidRPr="000B4CC7">
              <w:tab/>
            </w:r>
            <w:r w:rsidRPr="000B4CC7">
              <w:rPr>
                <w:b/>
                <w:i/>
              </w:rPr>
              <w:t xml:space="preserve">Komisija nodrošina, ka tiek stingri ievērota 20 % maksimālā robeža, </w:t>
            </w:r>
            <w:r w:rsidRPr="000B4CC7">
              <w:rPr>
                <w:b/>
                <w:i/>
              </w:rPr>
              <w:lastRenderedPageBreak/>
              <w:t>pārliecinoties, ka pamatprogramma netiek izmantota nolūkā finansēt ēku vai iekārtu būvniecību un saglabā fokusu uz atbalsta sniegšanu pētniecības un inovācijas darbībām, savukārt celtniecības izmaksām būtu galvenokārt jāpaļaujas uz struktūrfondiem un kohēzijas fondiem.</w:t>
            </w:r>
          </w:p>
        </w:tc>
      </w:tr>
    </w:tbl>
    <w:p w14:paraId="008D773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E22CC3F" w14:textId="77777777" w:rsidR="00761C0F" w:rsidRPr="000B4CC7" w:rsidRDefault="00761C0F" w:rsidP="00761C0F">
      <w:r w:rsidRPr="000B4CC7">
        <w:rPr>
          <w:rStyle w:val="HideTWBExt"/>
        </w:rPr>
        <w:t>&lt;/Amend&gt;</w:t>
      </w:r>
    </w:p>
    <w:p w14:paraId="64957F4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349</w:t>
      </w:r>
      <w:r w:rsidRPr="000B4CC7">
        <w:rPr>
          <w:rStyle w:val="HideTWBExt"/>
          <w:b w:val="0"/>
        </w:rPr>
        <w:t>&lt;/NumAm&gt;</w:t>
      </w:r>
    </w:p>
    <w:p w14:paraId="56418DB4" w14:textId="77777777" w:rsidR="00761C0F" w:rsidRPr="000B4CC7" w:rsidRDefault="00761C0F" w:rsidP="00761C0F">
      <w:pPr>
        <w:pStyle w:val="NormalBold"/>
      </w:pPr>
      <w:r w:rsidRPr="000B4CC7">
        <w:rPr>
          <w:rStyle w:val="HideTWBExt"/>
          <w:b w:val="0"/>
        </w:rPr>
        <w:t>&lt;RepeatBlock-By&gt;&lt;Members&gt;</w:t>
      </w:r>
      <w:r w:rsidRPr="000B4CC7">
        <w:t>Aura Salla, Willemien Koning, Wouter Beke, Angelika Winzig, Tomas Tobé, Jörgen Warborn, Andrea Wechsler</w:t>
      </w:r>
      <w:r w:rsidRPr="000B4CC7">
        <w:rPr>
          <w:rStyle w:val="HideTWBExt"/>
          <w:b w:val="0"/>
        </w:rPr>
        <w:t>&lt;/Members&gt;</w:t>
      </w:r>
    </w:p>
    <w:p w14:paraId="2BE61F57" w14:textId="77777777" w:rsidR="00761C0F" w:rsidRPr="000B4CC7" w:rsidRDefault="00761C0F" w:rsidP="00761C0F">
      <w:pPr>
        <w:pStyle w:val="NormalBold"/>
      </w:pPr>
      <w:r w:rsidRPr="000B4CC7">
        <w:rPr>
          <w:rStyle w:val="HideTWBExt"/>
          <w:b w:val="0"/>
        </w:rPr>
        <w:t>&lt;/RepeatBlock-By&gt;</w:t>
      </w:r>
    </w:p>
    <w:p w14:paraId="364D042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3A43051"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D268EF6" w14:textId="77777777" w:rsidTr="00647906">
        <w:trPr>
          <w:trHeight w:hRule="exact" w:val="240"/>
          <w:jc w:val="center"/>
        </w:trPr>
        <w:tc>
          <w:tcPr>
            <w:tcW w:w="9752" w:type="dxa"/>
            <w:gridSpan w:val="2"/>
            <w:tcBorders>
              <w:top w:val="nil"/>
              <w:left w:val="nil"/>
              <w:bottom w:val="nil"/>
              <w:right w:val="nil"/>
            </w:tcBorders>
          </w:tcPr>
          <w:p w14:paraId="0CDE7476" w14:textId="77777777" w:rsidR="00761C0F" w:rsidRPr="000B4CC7" w:rsidRDefault="00761C0F" w:rsidP="00647906"/>
        </w:tc>
      </w:tr>
      <w:tr w:rsidR="00761C0F" w:rsidRPr="000B4CC7" w14:paraId="46B2A2A3" w14:textId="77777777" w:rsidTr="00647906">
        <w:trPr>
          <w:trHeight w:val="240"/>
          <w:jc w:val="center"/>
        </w:trPr>
        <w:tc>
          <w:tcPr>
            <w:tcW w:w="4876" w:type="dxa"/>
            <w:tcBorders>
              <w:top w:val="nil"/>
              <w:left w:val="nil"/>
              <w:bottom w:val="nil"/>
              <w:right w:val="nil"/>
            </w:tcBorders>
          </w:tcPr>
          <w:p w14:paraId="5B4740C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78C9165" w14:textId="77777777" w:rsidR="00761C0F" w:rsidRPr="000B4CC7" w:rsidRDefault="00761C0F" w:rsidP="00647906">
            <w:pPr>
              <w:pStyle w:val="AmColumnHeading"/>
            </w:pPr>
            <w:r w:rsidRPr="000B4CC7">
              <w:t>Grozījums</w:t>
            </w:r>
          </w:p>
        </w:tc>
      </w:tr>
      <w:tr w:rsidR="00761C0F" w:rsidRPr="000B4CC7" w14:paraId="37C7F89A" w14:textId="77777777" w:rsidTr="00647906">
        <w:trPr>
          <w:jc w:val="center"/>
        </w:trPr>
        <w:tc>
          <w:tcPr>
            <w:tcW w:w="4876" w:type="dxa"/>
            <w:tcBorders>
              <w:top w:val="nil"/>
              <w:left w:val="nil"/>
              <w:bottom w:val="nil"/>
              <w:right w:val="nil"/>
            </w:tcBorders>
          </w:tcPr>
          <w:p w14:paraId="4E1623FA" w14:textId="77777777" w:rsidR="00761C0F" w:rsidRPr="000B4CC7" w:rsidRDefault="00761C0F" w:rsidP="00647906">
            <w:pPr>
              <w:pStyle w:val="Normal6a"/>
            </w:pPr>
            <w:r w:rsidRPr="000B4CC7">
              <w:rPr>
                <w:b/>
                <w:i/>
              </w:rPr>
              <w:t>(20)</w:t>
            </w:r>
            <w:r w:rsidRPr="000B4CC7">
              <w:tab/>
            </w:r>
            <w:r w:rsidRPr="000B4CC7">
              <w:rPr>
                <w:b/>
                <w:i/>
              </w:rPr>
              <w:t xml:space="preserve">Ar Programmu būtu jāīsteno konkrēti pasākumi, lai atbalstītu spēju veidošanu paplašināšanas valstīs un stiprinātu sadarbības saiknes visā Savienībā, uzlabojot pētniecības un inovācijas spējas paplašināšanas un pārejas valstīs, tādējādi veidojot saskaņotāku un integrētāku Eiropas pētniecības un inovācijas sistēmu un palīdzot sasniegt mērķi ieguldīt pētniecībā un izstrādē vismaz 3 % no IKP.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w:t>
            </w:r>
            <w:r w:rsidRPr="000B4CC7">
              <w:rPr>
                <w:b/>
                <w:i/>
              </w:rPr>
              <w:lastRenderedPageBreak/>
              <w:t>atbalsttiesīgas 2021.–2027. gada periodā.</w:t>
            </w:r>
          </w:p>
        </w:tc>
        <w:tc>
          <w:tcPr>
            <w:tcW w:w="4876" w:type="dxa"/>
            <w:tcBorders>
              <w:top w:val="nil"/>
              <w:left w:val="nil"/>
              <w:bottom w:val="nil"/>
              <w:right w:val="nil"/>
            </w:tcBorders>
          </w:tcPr>
          <w:p w14:paraId="426F02B7" w14:textId="77777777" w:rsidR="00761C0F" w:rsidRPr="000B4CC7" w:rsidRDefault="00761C0F" w:rsidP="00647906">
            <w:pPr>
              <w:pStyle w:val="Normal6a"/>
            </w:pPr>
            <w:r w:rsidRPr="000B4CC7">
              <w:rPr>
                <w:b/>
                <w:i/>
              </w:rPr>
              <w:lastRenderedPageBreak/>
              <w:t>svītrots</w:t>
            </w:r>
          </w:p>
        </w:tc>
      </w:tr>
    </w:tbl>
    <w:p w14:paraId="0D9908C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2F2BC85"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75370850" w14:textId="77777777" w:rsidR="00761C0F" w:rsidRPr="000B4CC7" w:rsidRDefault="00761C0F" w:rsidP="00761C0F">
      <w:pPr>
        <w:pStyle w:val="AmJustText"/>
      </w:pPr>
      <w:r w:rsidRPr="000B4CC7">
        <w:t>Pētniecības un inovācijas pamatprogramma “Apvārsnis Eiropa” ir paredzēta, lai veicinātu uz izcilību vērstu pētniecību. Kā pētniecības programmai tai nevajadzētu kalpot par kohēzijas instrumentu. Spēju veidošanas pasākumi paplašināšanas vai pārejas valstīs pirmām kārtām ir dalībvalstu atbildība. Ir būtiski saglabāt skaidru fokusu uz izcilību, lai nodrošinātu pētniecības un inovācijas rezultātu kvalitāti un lai stiprinātu konkurētspēju.</w:t>
      </w:r>
    </w:p>
    <w:p w14:paraId="5B46E8A3" w14:textId="77777777" w:rsidR="00761C0F" w:rsidRPr="000B4CC7" w:rsidRDefault="00761C0F" w:rsidP="00761C0F">
      <w:r w:rsidRPr="000B4CC7">
        <w:rPr>
          <w:rStyle w:val="HideTWBExt"/>
        </w:rPr>
        <w:t>&lt;/Amend&gt;</w:t>
      </w:r>
    </w:p>
    <w:p w14:paraId="01F915B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350</w:t>
      </w:r>
      <w:r w:rsidRPr="000B4CC7">
        <w:rPr>
          <w:rStyle w:val="HideTWBExt"/>
          <w:b w:val="0"/>
        </w:rPr>
        <w:t>&lt;/NumAm&gt;</w:t>
      </w:r>
    </w:p>
    <w:p w14:paraId="4BC23E0E" w14:textId="77777777" w:rsidR="00761C0F" w:rsidRPr="000B4CC7" w:rsidRDefault="00761C0F" w:rsidP="00761C0F">
      <w:pPr>
        <w:pStyle w:val="NormalBold"/>
      </w:pPr>
      <w:r w:rsidRPr="000B4CC7">
        <w:rPr>
          <w:rStyle w:val="HideTWBExt"/>
          <w:b w:val="0"/>
        </w:rPr>
        <w:t>&lt;RepeatBlock-By&gt;&lt;Members&gt;</w:t>
      </w:r>
      <w:r w:rsidRPr="000B4CC7">
        <w:t>Jiri Ratass</w:t>
      </w:r>
      <w:r w:rsidRPr="000B4CC7">
        <w:rPr>
          <w:rStyle w:val="HideTWBExt"/>
          <w:b w:val="0"/>
        </w:rPr>
        <w:t>&lt;/Members&gt;</w:t>
      </w:r>
    </w:p>
    <w:p w14:paraId="75D38A9B" w14:textId="77777777" w:rsidR="00761C0F" w:rsidRPr="000B4CC7" w:rsidRDefault="00761C0F" w:rsidP="00761C0F">
      <w:pPr>
        <w:pStyle w:val="NormalBold"/>
      </w:pPr>
      <w:r w:rsidRPr="000B4CC7">
        <w:rPr>
          <w:rStyle w:val="HideTWBExt"/>
          <w:b w:val="0"/>
        </w:rPr>
        <w:t>&lt;/RepeatBlock-By&gt;</w:t>
      </w:r>
    </w:p>
    <w:p w14:paraId="4F79664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F548E85"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2D28669" w14:textId="77777777" w:rsidTr="00647906">
        <w:trPr>
          <w:trHeight w:hRule="exact" w:val="240"/>
          <w:jc w:val="center"/>
        </w:trPr>
        <w:tc>
          <w:tcPr>
            <w:tcW w:w="9752" w:type="dxa"/>
            <w:gridSpan w:val="2"/>
            <w:tcBorders>
              <w:top w:val="nil"/>
              <w:left w:val="nil"/>
              <w:bottom w:val="nil"/>
              <w:right w:val="nil"/>
            </w:tcBorders>
          </w:tcPr>
          <w:p w14:paraId="69EC8C62" w14:textId="77777777" w:rsidR="00761C0F" w:rsidRPr="000B4CC7" w:rsidRDefault="00761C0F" w:rsidP="00647906"/>
        </w:tc>
      </w:tr>
      <w:tr w:rsidR="00761C0F" w:rsidRPr="000B4CC7" w14:paraId="46D65806" w14:textId="77777777" w:rsidTr="00647906">
        <w:trPr>
          <w:trHeight w:val="240"/>
          <w:jc w:val="center"/>
        </w:trPr>
        <w:tc>
          <w:tcPr>
            <w:tcW w:w="4876" w:type="dxa"/>
            <w:tcBorders>
              <w:top w:val="nil"/>
              <w:left w:val="nil"/>
              <w:bottom w:val="nil"/>
              <w:right w:val="nil"/>
            </w:tcBorders>
          </w:tcPr>
          <w:p w14:paraId="517B38D2"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F3F9F7C" w14:textId="77777777" w:rsidR="00761C0F" w:rsidRPr="000B4CC7" w:rsidRDefault="00761C0F" w:rsidP="00647906">
            <w:pPr>
              <w:pStyle w:val="AmColumnHeading"/>
            </w:pPr>
            <w:r w:rsidRPr="000B4CC7">
              <w:t>Grozījums</w:t>
            </w:r>
          </w:p>
        </w:tc>
      </w:tr>
      <w:tr w:rsidR="00761C0F" w:rsidRPr="000B4CC7" w14:paraId="602A043D" w14:textId="77777777" w:rsidTr="00647906">
        <w:trPr>
          <w:jc w:val="center"/>
        </w:trPr>
        <w:tc>
          <w:tcPr>
            <w:tcW w:w="4876" w:type="dxa"/>
            <w:tcBorders>
              <w:top w:val="nil"/>
              <w:left w:val="nil"/>
              <w:bottom w:val="nil"/>
              <w:right w:val="nil"/>
            </w:tcBorders>
          </w:tcPr>
          <w:p w14:paraId="27FBC150" w14:textId="77777777" w:rsidR="00761C0F" w:rsidRPr="000B4CC7" w:rsidRDefault="00761C0F" w:rsidP="00647906">
            <w:pPr>
              <w:pStyle w:val="Normal6a"/>
            </w:pPr>
            <w:r w:rsidRPr="000B4CC7">
              <w:t>(20)</w:t>
            </w:r>
            <w:r w:rsidRPr="000B4CC7">
              <w:tab/>
              <w:t xml:space="preserve">Ar Programmu būtu jāīsteno konkrēti pasākumi, lai atbalstītu spēju veidošanu paplašināšanas valstīs un stiprinātu sadarbības saiknes visā Savienībā, uzlabojot pētniecības un inovācijas spējas paplašināšanas un pārejas valstīs, tādējādi veidojot saskaņotāku un integrētāku Eiropas pētniecības un inovācijas sistēmu un palīdzot sasniegt mērķi ieguldīt pētniecībā un izstrādē vismaz 3 % no IKP.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w:t>
            </w:r>
            <w:r w:rsidRPr="000B4CC7">
              <w:lastRenderedPageBreak/>
              <w:t>atbalsttiesīgas 2021.–2027. gada periodā.</w:t>
            </w:r>
          </w:p>
        </w:tc>
        <w:tc>
          <w:tcPr>
            <w:tcW w:w="4876" w:type="dxa"/>
            <w:tcBorders>
              <w:top w:val="nil"/>
              <w:left w:val="nil"/>
              <w:bottom w:val="nil"/>
              <w:right w:val="nil"/>
            </w:tcBorders>
          </w:tcPr>
          <w:p w14:paraId="0033D975" w14:textId="77777777" w:rsidR="00761C0F" w:rsidRPr="000B4CC7" w:rsidRDefault="00761C0F" w:rsidP="00647906">
            <w:pPr>
              <w:pStyle w:val="Normal6a"/>
            </w:pPr>
            <w:r w:rsidRPr="000B4CC7">
              <w:lastRenderedPageBreak/>
              <w:t>(20)</w:t>
            </w:r>
            <w:r w:rsidRPr="000B4CC7">
              <w:tab/>
              <w:t xml:space="preserve">Ar Programmu būtu jāīsteno konkrēti pasākumi, lai atbalstītu spēju veidošanu paplašināšanas valstīs un stiprinātu sadarbības saiknes visā Savienībā, uzlabojot pētniecības un inovācijas spējas paplašināšanas un pārejas valstīs, tādējādi veidojot saskaņotāku un integrētāku Eiropas pētniecības un inovācijas sistēmu un palīdzot sasniegt mērķi ieguldīt pētniecībā un izstrādē vismaz 3 % no IKP.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 </w:t>
            </w:r>
            <w:r w:rsidRPr="000B4CC7">
              <w:rPr>
                <w:b/>
                <w:i/>
              </w:rPr>
              <w:lastRenderedPageBreak/>
              <w:t>Dalībvalstu dalījumam “pārejas valstīs” un “paplašināšanas valstīs” būtu jāfunkcionē kā progresa ceļam, kas balstās uz nopelniem. Pārejas valstīm, kas ir uzrādījušas savas pētniecības un inovācijas spējas ievērojamu izaugsmi, Programmai vajadzību nodrošināt pielāgotu “Pārejas izcilības paketi”. Ar šo paketi fokuss būtu jāpārnes no pamata spēju veidošanas un zinātniskās līderības stiprināšanu, koordinēšanas lomām un pilnu integrāciju izcilības tīklos, tādējādi izvairoties no soda par sekmēm un nodrošinot skaidru progresa pakāpienu ekosistēmām ar augstiem rezultātiem.</w:t>
            </w:r>
          </w:p>
        </w:tc>
      </w:tr>
      <w:tr w:rsidR="00761C0F" w:rsidRPr="000B4CC7" w14:paraId="289F4D34" w14:textId="77777777" w:rsidTr="00647906">
        <w:trPr>
          <w:jc w:val="center"/>
        </w:trPr>
        <w:tc>
          <w:tcPr>
            <w:tcW w:w="4876" w:type="dxa"/>
            <w:tcBorders>
              <w:top w:val="nil"/>
              <w:left w:val="nil"/>
              <w:bottom w:val="nil"/>
              <w:right w:val="nil"/>
            </w:tcBorders>
          </w:tcPr>
          <w:p w14:paraId="46F194D8" w14:textId="77777777" w:rsidR="00761C0F" w:rsidRPr="000B4CC7" w:rsidRDefault="00761C0F" w:rsidP="00647906">
            <w:pPr>
              <w:pStyle w:val="Normal6a"/>
            </w:pPr>
          </w:p>
        </w:tc>
        <w:tc>
          <w:tcPr>
            <w:tcW w:w="4876" w:type="dxa"/>
            <w:tcBorders>
              <w:top w:val="nil"/>
              <w:left w:val="nil"/>
              <w:bottom w:val="nil"/>
              <w:right w:val="nil"/>
            </w:tcBorders>
          </w:tcPr>
          <w:p w14:paraId="3CE7EDEC" w14:textId="77777777" w:rsidR="00761C0F" w:rsidRPr="000B4CC7" w:rsidRDefault="00761C0F" w:rsidP="00647906">
            <w:pPr>
              <w:pStyle w:val="Normal6a"/>
            </w:pPr>
            <w:r w:rsidRPr="000B4CC7">
              <w:rPr>
                <w:b/>
                <w:i/>
              </w:rPr>
              <w:t>(20a) Paplašināšanas pasākumiem būtu jāpalīdz pakāpeniski nostiprināt pētniecības un inovācijas spēju atbalsttiesīgajās valstīs, un ar tiem būtu jāparedz atbalstīt pāreju no spēju veidošanas uz spēcīgāku dalību, līderību un sekmēm Programmas galvenajās daļās. Šāds atbalsts nedrīkst stabilizēt saņēmējus pastāvīgās atbalsta kategorijās un tam būtu jārada stimuli nepārtrauktai reformai, labākam sniegumam un virzībai uz izcilību. Paplašināšanas pasākumiem būtu arī mērķorientēti jāpalīdz stiprināt atbalsttiesīgo valstu spēja sekmīgi piedalīties citās Programmas daļās. Šādi pasākumi būtu jāīsteno tā, lai saglabātu uz izcilību balstīto Programmas raksturu, un tiem nevajadzētu pazemināt kvalitātes standartus vai izmainīt izvērtēšanas principus, kas piemērojami pārējām Programmas daļām. Plānojot un īstenojot paplašināšanas pasākumus, būtu pienācīgi jāņem vērā atbalsttiesīgo valstu atšķirīgie attīstības, īstenošanas spējas un apguves spējas līmeņi. Tādēļ instrumentu portfelis būtu atbilstīgi jādiferencē, tostarp saistībā ar konkrēto pasākumu raksturu, mērogu un izmaksām, lai nodrošinātu budžeta efektīvu izmantošanu, vienlaikus saglabājot stratēģisko nozīmīgumu, kvalitāti un ietekmi.</w:t>
            </w:r>
          </w:p>
        </w:tc>
      </w:tr>
      <w:tr w:rsidR="00761C0F" w:rsidRPr="000B4CC7" w14:paraId="50FB8D59" w14:textId="77777777" w:rsidTr="00647906">
        <w:trPr>
          <w:jc w:val="center"/>
        </w:trPr>
        <w:tc>
          <w:tcPr>
            <w:tcW w:w="4876" w:type="dxa"/>
            <w:tcBorders>
              <w:top w:val="nil"/>
              <w:left w:val="nil"/>
              <w:bottom w:val="nil"/>
              <w:right w:val="nil"/>
            </w:tcBorders>
          </w:tcPr>
          <w:p w14:paraId="02618EE6" w14:textId="77777777" w:rsidR="00761C0F" w:rsidRPr="000B4CC7" w:rsidRDefault="00761C0F" w:rsidP="00647906">
            <w:pPr>
              <w:pStyle w:val="Normal6a"/>
            </w:pPr>
          </w:p>
        </w:tc>
        <w:tc>
          <w:tcPr>
            <w:tcW w:w="4876" w:type="dxa"/>
            <w:tcBorders>
              <w:top w:val="nil"/>
              <w:left w:val="nil"/>
              <w:bottom w:val="nil"/>
              <w:right w:val="nil"/>
            </w:tcBorders>
          </w:tcPr>
          <w:p w14:paraId="73B3BA36" w14:textId="77777777" w:rsidR="00761C0F" w:rsidRPr="000B4CC7" w:rsidRDefault="00761C0F" w:rsidP="00647906">
            <w:pPr>
              <w:pStyle w:val="Normal6a"/>
            </w:pPr>
            <w:r w:rsidRPr="000B4CC7">
              <w:rPr>
                <w:b/>
                <w:i/>
              </w:rPr>
              <w:t>(20b) Līdzsvarota daļa resursu, kas piešķirti dalības paplašināšanai un izcilības izplatīšanai, ir pieejama uz progresu vērstiem pasākumiem, kuri atbalsta pārejas valstis, ņemot vērā politikas mērķus, apguves spēju un paredzamo ietekmi. Novērtējot valstu pētniecības un inovācijas centienus un piemērojot nosacījumus piekļuvei konkrētiem pasākumiem, Savienībai būtu jāņem vērā mainīgā ģeopolitiskā vide. Būtu jāparedz elastīgums dalībvalstīm, kuras saskaras ar ārkārtējām un dokumentētām budžeta vajadzībām saistībā ar valsts un Savienības drošību. Šādus apstākļus vajadzētu atzīt par pienācīgi pamatotiem gadījumiem, kuros strukturālas pētniecības un inovācijas reformas, nevis tikai kvantitatīvi ieguldījumu mērķrādītāji, ir galvenais rādītājs, kas apraksta dalībvalsts apņēmību attiecībā uz Eiropas Pētniecības telpu. </w:t>
            </w:r>
          </w:p>
        </w:tc>
      </w:tr>
    </w:tbl>
    <w:p w14:paraId="5D6A771B"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868369A" w14:textId="77777777" w:rsidR="00761C0F" w:rsidRPr="000B4CC7" w:rsidRDefault="00761C0F" w:rsidP="00761C0F">
      <w:r w:rsidRPr="000B4CC7">
        <w:rPr>
          <w:rStyle w:val="HideTWBExt"/>
        </w:rPr>
        <w:t>&lt;/Amend&gt;</w:t>
      </w:r>
    </w:p>
    <w:p w14:paraId="1D125F7E"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351</w:t>
      </w:r>
      <w:r w:rsidRPr="000B4CC7">
        <w:rPr>
          <w:rStyle w:val="HideTWBExt"/>
          <w:b w:val="0"/>
        </w:rPr>
        <w:t>&lt;/NumAm&gt;</w:t>
      </w:r>
    </w:p>
    <w:p w14:paraId="64E6358B"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6EA10E5A" w14:textId="77777777" w:rsidR="00761C0F" w:rsidRPr="000B4CC7" w:rsidRDefault="00761C0F" w:rsidP="00761C0F">
      <w:pPr>
        <w:pStyle w:val="NormalBold"/>
      </w:pPr>
      <w:r w:rsidRPr="000B4CC7">
        <w:rPr>
          <w:rStyle w:val="HideTWBExt"/>
          <w:b w:val="0"/>
        </w:rPr>
        <w:t>&lt;/RepeatBlock-By&gt;</w:t>
      </w:r>
    </w:p>
    <w:p w14:paraId="33B0926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7EC3422"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FDF98AD" w14:textId="77777777" w:rsidTr="00647906">
        <w:trPr>
          <w:trHeight w:hRule="exact" w:val="240"/>
          <w:jc w:val="center"/>
        </w:trPr>
        <w:tc>
          <w:tcPr>
            <w:tcW w:w="9752" w:type="dxa"/>
            <w:gridSpan w:val="2"/>
            <w:tcBorders>
              <w:top w:val="nil"/>
              <w:left w:val="nil"/>
              <w:bottom w:val="nil"/>
              <w:right w:val="nil"/>
            </w:tcBorders>
          </w:tcPr>
          <w:p w14:paraId="5B98CC39" w14:textId="77777777" w:rsidR="00761C0F" w:rsidRPr="000B4CC7" w:rsidRDefault="00761C0F" w:rsidP="00647906"/>
        </w:tc>
      </w:tr>
      <w:tr w:rsidR="00761C0F" w:rsidRPr="000B4CC7" w14:paraId="6B58FF9F" w14:textId="77777777" w:rsidTr="00647906">
        <w:trPr>
          <w:trHeight w:val="240"/>
          <w:jc w:val="center"/>
        </w:trPr>
        <w:tc>
          <w:tcPr>
            <w:tcW w:w="4876" w:type="dxa"/>
            <w:tcBorders>
              <w:top w:val="nil"/>
              <w:left w:val="nil"/>
              <w:bottom w:val="nil"/>
              <w:right w:val="nil"/>
            </w:tcBorders>
          </w:tcPr>
          <w:p w14:paraId="0FF0E2E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73D0797" w14:textId="77777777" w:rsidR="00761C0F" w:rsidRPr="000B4CC7" w:rsidRDefault="00761C0F" w:rsidP="00647906">
            <w:pPr>
              <w:pStyle w:val="AmColumnHeading"/>
            </w:pPr>
            <w:r w:rsidRPr="000B4CC7">
              <w:t>Grozījums</w:t>
            </w:r>
          </w:p>
        </w:tc>
      </w:tr>
      <w:tr w:rsidR="00761C0F" w:rsidRPr="000B4CC7" w14:paraId="79F0E785" w14:textId="77777777" w:rsidTr="00647906">
        <w:trPr>
          <w:jc w:val="center"/>
        </w:trPr>
        <w:tc>
          <w:tcPr>
            <w:tcW w:w="4876" w:type="dxa"/>
            <w:tcBorders>
              <w:top w:val="nil"/>
              <w:left w:val="nil"/>
              <w:bottom w:val="nil"/>
              <w:right w:val="nil"/>
            </w:tcBorders>
          </w:tcPr>
          <w:p w14:paraId="505379D0" w14:textId="77777777" w:rsidR="00761C0F" w:rsidRPr="000B4CC7" w:rsidRDefault="00761C0F" w:rsidP="00647906">
            <w:pPr>
              <w:pStyle w:val="Normal6a"/>
            </w:pPr>
            <w:r w:rsidRPr="000B4CC7">
              <w:t>(20)</w:t>
            </w:r>
            <w:r w:rsidRPr="000B4CC7">
              <w:tab/>
              <w:t>Ar Programmu būtu jāīsteno konkrēti pasākumi, lai atbalstītu spēju veidošanu paplašināšanas valstīs un stiprinātu sadarbības saiknes visā Savienībā</w:t>
            </w:r>
            <w:r w:rsidRPr="000B4CC7">
              <w:rPr>
                <w:b/>
                <w:i/>
              </w:rPr>
              <w:t>, uzlabojot</w:t>
            </w:r>
            <w:r w:rsidRPr="000B4CC7">
              <w:t xml:space="preserve"> pētniecības un inovācijas spējas paplašināšanas un pārejas valstīs, tādējādi </w:t>
            </w:r>
            <w:r w:rsidRPr="000B4CC7">
              <w:rPr>
                <w:b/>
                <w:i/>
              </w:rPr>
              <w:t>veidojot</w:t>
            </w:r>
            <w:r w:rsidRPr="000B4CC7">
              <w:t xml:space="preserve"> saskaņotāku un integrētāku Eiropas pētniecības </w:t>
            </w:r>
            <w:r w:rsidRPr="000B4CC7">
              <w:rPr>
                <w:b/>
                <w:i/>
              </w:rPr>
              <w:t>un inovācijas sistēmu</w:t>
            </w:r>
            <w:r w:rsidRPr="000B4CC7">
              <w:t xml:space="preserve"> un </w:t>
            </w:r>
            <w:r w:rsidRPr="000B4CC7">
              <w:rPr>
                <w:b/>
                <w:i/>
              </w:rPr>
              <w:t>palīdzot sasniegt mērķi</w:t>
            </w:r>
            <w:r w:rsidRPr="000B4CC7">
              <w:t xml:space="preserve"> ieguldīt pētniecībā un izstrādē vismaz 3 % no IKP. Laikposmā no 2021. līdz 2027. gadam atbalsttiesīgās </w:t>
            </w:r>
            <w:r w:rsidRPr="000B4CC7">
              <w:lastRenderedPageBreak/>
              <w:t xml:space="preserve">dalībvalstis visā Programmas darbības laikā būtu jāsadala divās grupās, pamatojoties uz inovācijas rezultātu pārskata rādītāju un relatīvo finansiālo atdevi uz nacionālo kopienākumu (NKI) uz vienu iedzīvotāju, </w:t>
            </w:r>
            <w:r w:rsidRPr="000B4CC7">
              <w:rPr>
                <w:b/>
                <w:i/>
              </w:rPr>
              <w:t>pēc</w:t>
            </w:r>
            <w:r w:rsidRPr="000B4CC7">
              <w:t xml:space="preserve"> šādiem kritērijiem: i) pamatprogrammā “Apvārsnis Eiropa” “pārejas valstis” </w:t>
            </w:r>
            <w:r w:rsidRPr="000B4CC7">
              <w:rPr>
                <w:b/>
                <w:i/>
              </w:rPr>
              <w:t>ir valstis</w:t>
            </w:r>
            <w:r w:rsidRPr="000B4CC7">
              <w:t>,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w:t>
            </w:r>
          </w:p>
        </w:tc>
        <w:tc>
          <w:tcPr>
            <w:tcW w:w="4876" w:type="dxa"/>
            <w:tcBorders>
              <w:top w:val="nil"/>
              <w:left w:val="nil"/>
              <w:bottom w:val="nil"/>
              <w:right w:val="nil"/>
            </w:tcBorders>
          </w:tcPr>
          <w:p w14:paraId="2D74EE90" w14:textId="77777777" w:rsidR="00761C0F" w:rsidRPr="000B4CC7" w:rsidRDefault="00761C0F" w:rsidP="00647906">
            <w:pPr>
              <w:pStyle w:val="Normal6a"/>
            </w:pPr>
            <w:r w:rsidRPr="000B4CC7">
              <w:lastRenderedPageBreak/>
              <w:t>(20)</w:t>
            </w:r>
            <w:r w:rsidRPr="000B4CC7">
              <w:tab/>
              <w:t>Ar Programmu būtu jāīsteno konkrēti pasākumi, lai atbalstītu spēju veidošanu paplašināšanas valstīs</w:t>
            </w:r>
            <w:r w:rsidRPr="000B4CC7">
              <w:rPr>
                <w:b/>
                <w:i/>
              </w:rPr>
              <w:t xml:space="preserve"> un reģionos</w:t>
            </w:r>
            <w:r w:rsidRPr="000B4CC7">
              <w:t xml:space="preserve"> un stiprinātu sadarbības saiknes visā Savienībā</w:t>
            </w:r>
            <w:r w:rsidRPr="000B4CC7">
              <w:rPr>
                <w:b/>
                <w:i/>
              </w:rPr>
              <w:t xml:space="preserve"> nolūkā uzlabot</w:t>
            </w:r>
            <w:r w:rsidRPr="000B4CC7">
              <w:t xml:space="preserve"> pētniecības un inovācijas spējas paplašināšanas un pārejas valstīs</w:t>
            </w:r>
            <w:r w:rsidRPr="000B4CC7">
              <w:rPr>
                <w:b/>
                <w:i/>
              </w:rPr>
              <w:t xml:space="preserve"> un reģionos, ņemot vērā teritoriālās atšķirības dalībvalstīs</w:t>
            </w:r>
            <w:r w:rsidRPr="000B4CC7">
              <w:t xml:space="preserve">, tādējādi </w:t>
            </w:r>
            <w:r w:rsidRPr="000B4CC7">
              <w:rPr>
                <w:b/>
                <w:i/>
              </w:rPr>
              <w:t>sekmējot</w:t>
            </w:r>
            <w:r w:rsidRPr="000B4CC7">
              <w:t xml:space="preserve"> saskaņotāku un integrētāku Eiropas Pētniecības </w:t>
            </w:r>
            <w:r w:rsidRPr="000B4CC7">
              <w:rPr>
                <w:b/>
                <w:i/>
              </w:rPr>
              <w:t>telpu</w:t>
            </w:r>
            <w:r w:rsidRPr="000B4CC7">
              <w:t xml:space="preserve"> un </w:t>
            </w:r>
            <w:r w:rsidRPr="000B4CC7">
              <w:rPr>
                <w:b/>
                <w:i/>
              </w:rPr>
              <w:t>atbalstot progresu Savienības mērķa sasniegšanā, proti,</w:t>
            </w:r>
            <w:r w:rsidRPr="000B4CC7">
              <w:t xml:space="preserve"> ieguldīt pētniecībā un izstrādē </w:t>
            </w:r>
            <w:r w:rsidRPr="000B4CC7">
              <w:lastRenderedPageBreak/>
              <w:t>vismaz 3 % no IKP.</w:t>
            </w:r>
            <w:r w:rsidRPr="000B4CC7">
              <w:rPr>
                <w:b/>
                <w:i/>
              </w:rPr>
              <w:t xml:space="preserve"> Šajā kontekstā dalības paplašināšana pētniecības un inovācijas jomā ir strukturāls izaicinājums, kas saistīts ar ilgstošām strukturālām un iespēju atšķirībām reģionālajās pētniecības un reģionālajās inovācijas ekosistēmās, un tāpēc to nevajadzētu uzskatīt tikai par pārejas statusu, kura pamatā ir vienīgi kopējie valstu snieguma rādītāji. Valstu līmeņa paplašināšanas klasifikācijas var slēpt dziļas reģionālās atšķirības un nepareizi atspoguļot teritoriālo realitāti, koncentrējoties uz valstu vidējiem rādītājiem, nevis reģionālajiem rādītājiem.</w:t>
            </w:r>
            <w:r w:rsidRPr="000B4CC7">
              <w:t xml:space="preserve"> Laikposmā no 2021. līdz 2027. gadam atbalsttiesīgās dalībvalstis visā Programmas darbības laikā būtu jāsadala divās grupās, pamatojoties uz </w:t>
            </w:r>
            <w:r w:rsidRPr="000B4CC7">
              <w:rPr>
                <w:b/>
                <w:i/>
              </w:rPr>
              <w:t>kombinētiem rādītājiem, tostarp Eiropas</w:t>
            </w:r>
            <w:r w:rsidRPr="000B4CC7">
              <w:t xml:space="preserve"> inovācijas rezultātu pārskata rādītāju un relatīvo finansiālo atdevi uz nacionālo kopienākumu (NKI) uz vienu iedzīvotāju</w:t>
            </w:r>
            <w:r w:rsidRPr="000B4CC7">
              <w:rPr>
                <w:b/>
                <w:i/>
              </w:rPr>
              <w:t>, vienlaikus nodrošinot, ka šādi rādītāji tiek izmantoti kā analītiskie instrumenti un ka tie nav par iemeslu mazāk attīstīto reģionu izslēgšanai no spēju veidošanas pasākumiem. Šajā saistībā būtu pienācīgi jāņem vērā reģionālā līmeņa sniegums, tostarp NUTS 2 līmenī, kā atspoguļots reģionālās inovācijas rezultātu pārskatā. Divu grupu dalījumam būtu jābalstās uz</w:t>
            </w:r>
            <w:r w:rsidRPr="000B4CC7">
              <w:t xml:space="preserve"> šādiem kritērijiem: i) pamatprogrammā “Apvārsnis Eiropa” “pārejas valstis” </w:t>
            </w:r>
            <w:r w:rsidRPr="000B4CC7">
              <w:rPr>
                <w:b/>
                <w:i/>
              </w:rPr>
              <w:t>var būt identificējamas kā tādas atbalsttiesīgās dalībvalstis</w:t>
            </w:r>
            <w:r w:rsidRPr="000B4CC7">
              <w:t>, kuru inovācijas rezultātu pārskata rādītājs (2023.–2025. g.) pārsniedz 75 % no Savienības vidējā rādītāja un relatīvā finansiālā atdeve uz NKI (2021.–2025. g.) uz vienu iedzīvotāju ir pozitīva</w:t>
            </w:r>
            <w:r w:rsidRPr="000B4CC7">
              <w:rPr>
                <w:b/>
                <w:i/>
              </w:rPr>
              <w:t>, atzīstot, ka pārejas dalībvalstīs ir mazāk attīstīti reģioni, kas joprojām varētu būt tiesīgi saņemt paplašināšanas un spēju veidošanas atbalstu pētniecībai un inovācijai</w:t>
            </w:r>
            <w:r w:rsidRPr="000B4CC7">
              <w:t>; ii) “paplašināšanas valstis” ir visas pārējās dalībvalstis, kas ir atbalsttiesīgas 2021.–2027. gada periodā;</w:t>
            </w:r>
            <w:r w:rsidRPr="000B4CC7">
              <w:rPr>
                <w:b/>
                <w:i/>
              </w:rPr>
              <w:t xml:space="preserve"> šai grupai piešķirtajam atbalstam būtu </w:t>
            </w:r>
            <w:r w:rsidRPr="000B4CC7">
              <w:rPr>
                <w:b/>
                <w:i/>
              </w:rPr>
              <w:lastRenderedPageBreak/>
              <w:t>jāietver inovācijas dalībnieku institucionālo spēju stiprināšana, starpreģionālā sadarbība un reģionālo inovācijas ekosistēmu spēja absorbēt, izvērst un izvērst pētniecības un inovācijas rezultātus</w:t>
            </w:r>
            <w:r w:rsidRPr="000B4CC7">
              <w:t>.</w:t>
            </w:r>
          </w:p>
        </w:tc>
      </w:tr>
    </w:tbl>
    <w:p w14:paraId="29EED80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AE217A6"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5EB2215B" w14:textId="77777777" w:rsidR="00761C0F" w:rsidRPr="000B4CC7" w:rsidRDefault="00761C0F" w:rsidP="00761C0F">
      <w:pPr>
        <w:pStyle w:val="AmJustText"/>
      </w:pPr>
      <w:r w:rsidRPr="000B4CC7">
        <w:t>Valstu līmenī spēcīgi pētniecības un inovācijas rezultāti bieži vien ir koncentrēti lielākajās pilsētās, savukārt apkārtējie reģioni atpaliek. Tāpēc, paļaujoties uz vienu valsts līmeņa pasākumu, netiek gūts pilnīgs priekšstats par pētniecības un inovācijas sniegumu. Minētā iemesla dēļ pētniecības un inovācijas novērtējumam būtu jāpārsniedz valstu vidējie rādītāji un jāpieņem konkrētai vietai pielāgota reģionālā perspektīva. Tāpēc šis grozījums nodrošina, ka diferenciācija starp “pārejas” un “paplašināšanas” valstīm nepaļaujas tikai uz apkopotiem valstu rādītājiem un neizraisa mazāk attīstīto reģionu izslēgšanu no spēju veidošanas atbalsta. Tas ņem vērā reģionālās atšķirības un tādējādi stiprina uz vietu balstītu pieeju, aizsargā kohēzijas mērķus un nodrošina, ka izcilības virzīts finansējums sekmē līdzsvarotāku un noturīgāku Eiropas Pētniecības telpu.</w:t>
      </w:r>
    </w:p>
    <w:p w14:paraId="72B68908" w14:textId="77777777" w:rsidR="00761C0F" w:rsidRPr="000B4CC7" w:rsidRDefault="00761C0F" w:rsidP="00761C0F">
      <w:r w:rsidRPr="000B4CC7">
        <w:rPr>
          <w:rStyle w:val="HideTWBExt"/>
        </w:rPr>
        <w:t>&lt;/Amend&gt;</w:t>
      </w:r>
    </w:p>
    <w:p w14:paraId="23DD5FD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352</w:t>
      </w:r>
      <w:r w:rsidRPr="000B4CC7">
        <w:rPr>
          <w:rStyle w:val="HideTWBExt"/>
          <w:b w:val="0"/>
        </w:rPr>
        <w:t>&lt;/NumAm&gt;</w:t>
      </w:r>
    </w:p>
    <w:p w14:paraId="7EB2412C"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177B2A2D"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6B0DB71E" w14:textId="77777777" w:rsidR="00761C0F" w:rsidRPr="000B4CC7" w:rsidRDefault="00761C0F" w:rsidP="00761C0F">
      <w:pPr>
        <w:pStyle w:val="NormalBold"/>
      </w:pPr>
      <w:r w:rsidRPr="000B4CC7">
        <w:rPr>
          <w:rStyle w:val="HideTWBExt"/>
          <w:b w:val="0"/>
        </w:rPr>
        <w:t>&lt;Members&gt;</w:t>
      </w:r>
      <w:r w:rsidRPr="000B4CC7">
        <w:t>Wouter Beke, Willemien Koning, Seán Kelly, Davor Ivo Stier, Radan Kanev, Pilar del Castillo Vera, Jüri Ratas, Angelika Niebler</w:t>
      </w:r>
      <w:r w:rsidRPr="000B4CC7">
        <w:rPr>
          <w:rStyle w:val="HideTWBExt"/>
          <w:b w:val="0"/>
        </w:rPr>
        <w:t>&lt;/Members&gt;</w:t>
      </w:r>
    </w:p>
    <w:p w14:paraId="0836F1A3" w14:textId="77777777" w:rsidR="00761C0F" w:rsidRPr="000B4CC7" w:rsidRDefault="00761C0F" w:rsidP="00761C0F">
      <w:pPr>
        <w:pStyle w:val="NormalBold"/>
      </w:pPr>
      <w:r w:rsidRPr="000B4CC7">
        <w:rPr>
          <w:rStyle w:val="HideTWBExt"/>
          <w:b w:val="0"/>
        </w:rPr>
        <w:t>&lt;/RepeatBlock-By&gt;</w:t>
      </w:r>
    </w:p>
    <w:p w14:paraId="3EE0B7E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DFB1F62"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DB083A2" w14:textId="77777777" w:rsidTr="00647906">
        <w:trPr>
          <w:trHeight w:hRule="exact" w:val="240"/>
          <w:jc w:val="center"/>
        </w:trPr>
        <w:tc>
          <w:tcPr>
            <w:tcW w:w="9752" w:type="dxa"/>
            <w:gridSpan w:val="2"/>
            <w:tcBorders>
              <w:top w:val="nil"/>
              <w:left w:val="nil"/>
              <w:bottom w:val="nil"/>
              <w:right w:val="nil"/>
            </w:tcBorders>
          </w:tcPr>
          <w:p w14:paraId="35EFDAFA" w14:textId="77777777" w:rsidR="00761C0F" w:rsidRPr="000B4CC7" w:rsidRDefault="00761C0F" w:rsidP="00647906"/>
        </w:tc>
      </w:tr>
      <w:tr w:rsidR="00761C0F" w:rsidRPr="000B4CC7" w14:paraId="08DEE38A" w14:textId="77777777" w:rsidTr="00647906">
        <w:trPr>
          <w:trHeight w:val="240"/>
          <w:jc w:val="center"/>
        </w:trPr>
        <w:tc>
          <w:tcPr>
            <w:tcW w:w="4876" w:type="dxa"/>
            <w:tcBorders>
              <w:top w:val="nil"/>
              <w:left w:val="nil"/>
              <w:bottom w:val="nil"/>
              <w:right w:val="nil"/>
            </w:tcBorders>
          </w:tcPr>
          <w:p w14:paraId="07B6BD6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88C4926" w14:textId="77777777" w:rsidR="00761C0F" w:rsidRPr="000B4CC7" w:rsidRDefault="00761C0F" w:rsidP="00647906">
            <w:pPr>
              <w:pStyle w:val="AmColumnHeading"/>
            </w:pPr>
            <w:r w:rsidRPr="000B4CC7">
              <w:t>Grozījums</w:t>
            </w:r>
          </w:p>
        </w:tc>
      </w:tr>
      <w:tr w:rsidR="00761C0F" w:rsidRPr="000B4CC7" w14:paraId="7A13DCC1" w14:textId="77777777" w:rsidTr="00647906">
        <w:trPr>
          <w:jc w:val="center"/>
        </w:trPr>
        <w:tc>
          <w:tcPr>
            <w:tcW w:w="4876" w:type="dxa"/>
            <w:tcBorders>
              <w:top w:val="nil"/>
              <w:left w:val="nil"/>
              <w:bottom w:val="nil"/>
              <w:right w:val="nil"/>
            </w:tcBorders>
          </w:tcPr>
          <w:p w14:paraId="69CBE977" w14:textId="77777777" w:rsidR="00761C0F" w:rsidRPr="000B4CC7" w:rsidRDefault="00761C0F" w:rsidP="00647906">
            <w:pPr>
              <w:pStyle w:val="Normal6a"/>
            </w:pPr>
            <w:r w:rsidRPr="000B4CC7">
              <w:t>(20)</w:t>
            </w:r>
            <w:r w:rsidRPr="000B4CC7">
              <w:tab/>
              <w:t xml:space="preserve">Ar Programmu būtu jāīsteno konkrēti pasākumi, lai atbalstītu spēju veidošanu paplašināšanas valstīs un </w:t>
            </w:r>
            <w:r w:rsidRPr="000B4CC7">
              <w:rPr>
                <w:b/>
                <w:i/>
              </w:rPr>
              <w:t>stiprinātu</w:t>
            </w:r>
            <w:r w:rsidRPr="000B4CC7">
              <w:t xml:space="preserve"> sadarbības saiknes visā Savienībā, uzlabojot pētniecības un inovācijas spējas paplašināšanas un pārejas valstīs, tādējādi veidojot saskaņotāku un integrētāku Eiropas pētniecības </w:t>
            </w:r>
            <w:r w:rsidRPr="000B4CC7">
              <w:rPr>
                <w:b/>
                <w:i/>
              </w:rPr>
              <w:t>un inovācijas sistēmu</w:t>
            </w:r>
            <w:r w:rsidRPr="000B4CC7">
              <w:t xml:space="preserve"> un palīdzot sasniegt mērķi ieguldīt pētniecībā un izstrādē vismaz 3 % no IKP. Laikposmā no 2021. līdz 2027. gadam atbalsttiesīgās dalībvalstis visā Programmas darbības laikā būtu jāsadala divās grupās, </w:t>
            </w:r>
            <w:r w:rsidRPr="000B4CC7">
              <w:lastRenderedPageBreak/>
              <w:t xml:space="preserve">pamatojoties uz inovācijas </w:t>
            </w:r>
            <w:r w:rsidRPr="000B4CC7">
              <w:rPr>
                <w:b/>
                <w:i/>
              </w:rPr>
              <w:t>rezultātu pārskata rādītāju un relatīvo finansiālo atdevi uz nacionālo kopienākumu (NKI) uz vienu iedzīvotāju, pēc šādiem kritērijiem: i) pamatprogrammā “Apvārsnis Eiropa” “</w:t>
            </w:r>
            <w:r w:rsidRPr="000B4CC7">
              <w:t xml:space="preserve">pārejas </w:t>
            </w:r>
            <w:r w:rsidRPr="000B4CC7">
              <w:rPr>
                <w:b/>
                <w:i/>
              </w:rPr>
              <w:t>valstis” ir valstis, kuru inovācijas rezultātu pārskata rādītājs (2023.–2025. g.) pārsniedz 75 % no Savienības vidējā rādītāja un relatīvā finansiālā atdeve uz NKI (2021.–2025. g.) uz vienu iedzīvotāju ir pozitīva; ii) “paplašināšanas valstis” ir visas</w:t>
            </w:r>
            <w:r w:rsidRPr="000B4CC7">
              <w:t xml:space="preserve"> pārējās dalībvalstis</w:t>
            </w:r>
            <w:r w:rsidRPr="000B4CC7">
              <w:rPr>
                <w:b/>
                <w:i/>
              </w:rPr>
              <w:t>, kas ir atbalsttiesīgas 2021.–2027. gada periodā</w:t>
            </w:r>
            <w:r w:rsidRPr="000B4CC7">
              <w:t>.</w:t>
            </w:r>
          </w:p>
        </w:tc>
        <w:tc>
          <w:tcPr>
            <w:tcW w:w="4876" w:type="dxa"/>
            <w:tcBorders>
              <w:top w:val="nil"/>
              <w:left w:val="nil"/>
              <w:bottom w:val="nil"/>
              <w:right w:val="nil"/>
            </w:tcBorders>
          </w:tcPr>
          <w:p w14:paraId="4EC86D3F" w14:textId="77777777" w:rsidR="00761C0F" w:rsidRPr="000B4CC7" w:rsidRDefault="00761C0F" w:rsidP="00647906">
            <w:pPr>
              <w:pStyle w:val="Normal6a"/>
            </w:pPr>
            <w:r w:rsidRPr="000B4CC7">
              <w:lastRenderedPageBreak/>
              <w:t>(20)</w:t>
            </w:r>
            <w:r w:rsidRPr="000B4CC7">
              <w:tab/>
            </w:r>
            <w:r w:rsidRPr="000B4CC7">
              <w:rPr>
                <w:b/>
                <w:i/>
              </w:rPr>
              <w:t>Programmai būtu jāpalīdz samazināt valstu pētniecības un inovācijas spējas un prasmju atšķirības Savienībā. Šā mērķa sasniegšanai ir vajadzīga partnerības pieeja, ar ko saskaņā Savienības līmeņa atbalstu papildina ar pastāvīgiem valstu pētniecības un izstrādes ieguldījumiem un strukturālā reformām, lai stiprinātu pētniecības ekosistēmas valstu līmenī, it sevišķi dalībvalstīs, kurās šādi centieni var panākt vislielāko ietekmi.</w:t>
            </w:r>
            <w:r w:rsidRPr="000B4CC7">
              <w:t xml:space="preserve"> Ar Programmu būtu jāīsteno konkrēti pasākumi, lai atbalstītu spēju veidošanu paplašināšanas </w:t>
            </w:r>
            <w:r w:rsidRPr="000B4CC7">
              <w:lastRenderedPageBreak/>
              <w:t xml:space="preserve">valstīs un </w:t>
            </w:r>
            <w:r w:rsidRPr="000B4CC7">
              <w:rPr>
                <w:b/>
                <w:i/>
              </w:rPr>
              <w:t>palīdzētu stiprināt zinātnisko līderību un koordinēšanas izcilību pārejas valstīs, vienlaikus stiprinot</w:t>
            </w:r>
            <w:r w:rsidRPr="000B4CC7">
              <w:t xml:space="preserve"> sadarbības saiknes visā Savienībā, uzlabojot pētniecības un inovācijas spējas paplašināšanas un pārejas valstīs, tādējādi veidojot saskaņotāku un integrētāku Eiropas pētniecības </w:t>
            </w:r>
            <w:r w:rsidRPr="000B4CC7">
              <w:rPr>
                <w:b/>
                <w:i/>
              </w:rPr>
              <w:t>telpu</w:t>
            </w:r>
            <w:r w:rsidRPr="000B4CC7">
              <w:t xml:space="preserve"> un palīdzot sasniegt mērķi ieguldīt pētniecībā un izstrādē vismaz 3 % no IKP. Laikposmā no 2021. līdz 2027. gadam atbalsttiesīgās dalībvalstis visā Programmas darbības laikā būtu jāsadala divās grupās, pamatojoties uz </w:t>
            </w:r>
            <w:r w:rsidRPr="000B4CC7">
              <w:rPr>
                <w:b/>
                <w:i/>
              </w:rPr>
              <w:t>to vietu Eiropas Pētniecības telpā. Dalībvalstis, kuru pētniecība un</w:t>
            </w:r>
            <w:r w:rsidRPr="000B4CC7">
              <w:t xml:space="preserve"> inovācijas </w:t>
            </w:r>
            <w:r w:rsidRPr="000B4CC7">
              <w:rPr>
                <w:b/>
                <w:i/>
              </w:rPr>
              <w:t>ekosistēmas ir nobriedušas un labi integrētas Eiropas Pētniecības telpā, uzskata par</w:t>
            </w:r>
            <w:r w:rsidRPr="000B4CC7">
              <w:t xml:space="preserve"> pārejas</w:t>
            </w:r>
            <w:r w:rsidRPr="000B4CC7">
              <w:rPr>
                <w:b/>
                <w:i/>
              </w:rPr>
              <w:t xml:space="preserve"> valstīm, savukārt</w:t>
            </w:r>
            <w:r w:rsidRPr="000B4CC7">
              <w:t xml:space="preserve"> pārējās dalībvalstis </w:t>
            </w:r>
            <w:r w:rsidRPr="000B4CC7">
              <w:rPr>
                <w:b/>
                <w:i/>
              </w:rPr>
              <w:t>joprojām ir paplašināšanas valstis</w:t>
            </w:r>
            <w:r w:rsidRPr="000B4CC7">
              <w:t>.</w:t>
            </w:r>
            <w:r w:rsidRPr="000B4CC7">
              <w:rPr>
                <w:b/>
                <w:i/>
              </w:rPr>
              <w:t xml:space="preserve"> Šī diferencētā pieeja atspoguļo Programmas mērķi palīdzēt visām dalībvalstīm pakāpeniski veidot pamatus spēcīgam pētniecības un inovācijas sniegumam un uzlabotai dalībai Eiropas Pētniecības telpā, sagaidot, ka īpašie atbalsta pasākumi attīstīsies atbilstīgi progresam, kas panākts secīgu pamatprogrammu gaitā.</w:t>
            </w:r>
          </w:p>
        </w:tc>
      </w:tr>
    </w:tbl>
    <w:p w14:paraId="6708D444"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8C43428" w14:textId="77777777" w:rsidR="00761C0F" w:rsidRPr="000B4CC7" w:rsidRDefault="00761C0F" w:rsidP="00761C0F">
      <w:r w:rsidRPr="000B4CC7">
        <w:rPr>
          <w:rStyle w:val="HideTWBExt"/>
        </w:rPr>
        <w:t>&lt;/Amend&gt;</w:t>
      </w:r>
    </w:p>
    <w:p w14:paraId="5433C43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353</w:t>
      </w:r>
      <w:r w:rsidRPr="000B4CC7">
        <w:rPr>
          <w:rStyle w:val="HideTWBExt"/>
          <w:b w:val="0"/>
        </w:rPr>
        <w:t>&lt;/NumAm&gt;</w:t>
      </w:r>
    </w:p>
    <w:p w14:paraId="60FADB0D"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w:t>
      </w:r>
      <w:r w:rsidRPr="000B4CC7">
        <w:rPr>
          <w:rStyle w:val="HideTWBExt"/>
          <w:b w:val="0"/>
        </w:rPr>
        <w:t>&lt;/Members&gt;</w:t>
      </w:r>
    </w:p>
    <w:p w14:paraId="12B26B99" w14:textId="77777777" w:rsidR="00761C0F" w:rsidRPr="000B4CC7" w:rsidRDefault="00761C0F" w:rsidP="00761C0F">
      <w:pPr>
        <w:pStyle w:val="NormalBold"/>
      </w:pPr>
      <w:r w:rsidRPr="000B4CC7">
        <w:rPr>
          <w:rStyle w:val="HideTWBExt"/>
          <w:b w:val="0"/>
        </w:rPr>
        <w:t>&lt;/RepeatBlock-By&gt;</w:t>
      </w:r>
    </w:p>
    <w:p w14:paraId="61D6994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0C4458B"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B3C0839" w14:textId="77777777" w:rsidTr="00647906">
        <w:trPr>
          <w:trHeight w:hRule="exact" w:val="240"/>
          <w:jc w:val="center"/>
        </w:trPr>
        <w:tc>
          <w:tcPr>
            <w:tcW w:w="9752" w:type="dxa"/>
            <w:gridSpan w:val="2"/>
            <w:tcBorders>
              <w:top w:val="nil"/>
              <w:left w:val="nil"/>
              <w:bottom w:val="nil"/>
              <w:right w:val="nil"/>
            </w:tcBorders>
          </w:tcPr>
          <w:p w14:paraId="04AC90CF" w14:textId="77777777" w:rsidR="00761C0F" w:rsidRPr="000B4CC7" w:rsidRDefault="00761C0F" w:rsidP="00647906"/>
        </w:tc>
      </w:tr>
      <w:tr w:rsidR="00761C0F" w:rsidRPr="000B4CC7" w14:paraId="1C42AB66" w14:textId="77777777" w:rsidTr="00647906">
        <w:trPr>
          <w:trHeight w:val="240"/>
          <w:jc w:val="center"/>
        </w:trPr>
        <w:tc>
          <w:tcPr>
            <w:tcW w:w="4876" w:type="dxa"/>
            <w:tcBorders>
              <w:top w:val="nil"/>
              <w:left w:val="nil"/>
              <w:bottom w:val="nil"/>
              <w:right w:val="nil"/>
            </w:tcBorders>
          </w:tcPr>
          <w:p w14:paraId="791472C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084A88B" w14:textId="77777777" w:rsidR="00761C0F" w:rsidRPr="000B4CC7" w:rsidRDefault="00761C0F" w:rsidP="00647906">
            <w:pPr>
              <w:pStyle w:val="AmColumnHeading"/>
            </w:pPr>
            <w:r w:rsidRPr="000B4CC7">
              <w:t>Grozījums</w:t>
            </w:r>
          </w:p>
        </w:tc>
      </w:tr>
      <w:tr w:rsidR="00761C0F" w:rsidRPr="000B4CC7" w14:paraId="714A3DAC" w14:textId="77777777" w:rsidTr="00647906">
        <w:trPr>
          <w:jc w:val="center"/>
        </w:trPr>
        <w:tc>
          <w:tcPr>
            <w:tcW w:w="4876" w:type="dxa"/>
            <w:tcBorders>
              <w:top w:val="nil"/>
              <w:left w:val="nil"/>
              <w:bottom w:val="nil"/>
              <w:right w:val="nil"/>
            </w:tcBorders>
          </w:tcPr>
          <w:p w14:paraId="44B625CC" w14:textId="77777777" w:rsidR="00761C0F" w:rsidRPr="000B4CC7" w:rsidRDefault="00761C0F" w:rsidP="00647906">
            <w:pPr>
              <w:pStyle w:val="Normal6a"/>
            </w:pPr>
            <w:r w:rsidRPr="000B4CC7">
              <w:t>(20)</w:t>
            </w:r>
            <w:r w:rsidRPr="000B4CC7">
              <w:tab/>
              <w:t xml:space="preserve">Ar Programmu būtu jāīsteno konkrēti pasākumi, lai atbalstītu spēju veidošanu paplašināšanas valstīs un stiprinātu sadarbības saiknes visā Savienībā, uzlabojot pētniecības un </w:t>
            </w:r>
            <w:r w:rsidRPr="000B4CC7">
              <w:lastRenderedPageBreak/>
              <w:t>inovācijas spējas paplašināšanas un pārejas valstīs</w:t>
            </w:r>
            <w:r w:rsidRPr="000B4CC7">
              <w:rPr>
                <w:b/>
                <w:i/>
              </w:rPr>
              <w:t>, tādējādi veidojot saskaņotāku un integrētāku Eiropas pētniecības un inovācijas sistēmu un palīdzot sasniegt mērķi ieguldīt pētniecībā un izstrādē vismaz 3 % no IKP</w:t>
            </w:r>
            <w:r w:rsidRPr="000B4CC7">
              <w:t>.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w:t>
            </w:r>
          </w:p>
        </w:tc>
        <w:tc>
          <w:tcPr>
            <w:tcW w:w="4876" w:type="dxa"/>
            <w:tcBorders>
              <w:top w:val="nil"/>
              <w:left w:val="nil"/>
              <w:bottom w:val="nil"/>
              <w:right w:val="nil"/>
            </w:tcBorders>
          </w:tcPr>
          <w:p w14:paraId="1AD4D05D" w14:textId="77777777" w:rsidR="00761C0F" w:rsidRPr="000B4CC7" w:rsidRDefault="00761C0F" w:rsidP="00647906">
            <w:pPr>
              <w:pStyle w:val="Normal6a"/>
            </w:pPr>
            <w:r w:rsidRPr="000B4CC7">
              <w:lastRenderedPageBreak/>
              <w:t>(20)</w:t>
            </w:r>
            <w:r w:rsidRPr="000B4CC7">
              <w:tab/>
              <w:t xml:space="preserve">Ar Programmu būtu jāīsteno konkrēti pasākumi, lai atbalstītu spēju veidošanu paplašināšanas valstīs un stiprinātu sadarbības saiknes visā Savienībā, uzlabojot pētniecības un </w:t>
            </w:r>
            <w:r w:rsidRPr="000B4CC7">
              <w:lastRenderedPageBreak/>
              <w:t xml:space="preserve">inovācijas spējas paplašināšanas un pārejas valstīs.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 </w:t>
            </w:r>
            <w:r w:rsidRPr="000B4CC7">
              <w:rPr>
                <w:b/>
                <w:i/>
              </w:rPr>
              <w:t>Programmai būtu jāīsteno dažādi pasākumi, kas nodrošina koordinatorus no paplašināšanas un pārejas valstīm visā pamatprogrammā “Apvārsnis Eiropa” un atbalsta sadarbību starp mazāk inovatīvām un inovatīvākām ekosistēmām, lai novērstu sadrumstalotību un izmantotu spējas no visām teritoriālajām inovācijas ekosistēmām, uzmanību koncentrējot uz strukturālu spēju plaisu novēršanu ar laikā ierobežotiem pasākumiem, skaidriem progresa rādītājiem un mērķorientētu atbalstu, ietverot to dalībvalstu atbalsta pasākumus, kurām ir nobriedušākas un pētniecības ziņā intensīvākas augstākās izglītības sistēmas, īstenojot ciešāku sadarbību un padziļinātu institucionālo spēju veidošanu.</w:t>
            </w:r>
          </w:p>
        </w:tc>
      </w:tr>
    </w:tbl>
    <w:p w14:paraId="482CF109"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F27C25A" w14:textId="77777777" w:rsidR="00761C0F" w:rsidRPr="000B4CC7" w:rsidRDefault="00761C0F" w:rsidP="00761C0F">
      <w:r w:rsidRPr="000B4CC7">
        <w:rPr>
          <w:rStyle w:val="HideTWBExt"/>
        </w:rPr>
        <w:t>&lt;/Amend&gt;</w:t>
      </w:r>
    </w:p>
    <w:p w14:paraId="7C0D157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354</w:t>
      </w:r>
      <w:r w:rsidRPr="000B4CC7">
        <w:rPr>
          <w:rStyle w:val="HideTWBExt"/>
          <w:b w:val="0"/>
        </w:rPr>
        <w:t>&lt;/NumAm&gt;</w:t>
      </w:r>
    </w:p>
    <w:p w14:paraId="1CFE3667"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5F79C6BD" w14:textId="77777777" w:rsidR="00761C0F" w:rsidRPr="000B4CC7" w:rsidRDefault="00761C0F" w:rsidP="00761C0F">
      <w:pPr>
        <w:pStyle w:val="NormalBold"/>
      </w:pPr>
      <w:r w:rsidRPr="000B4CC7">
        <w:rPr>
          <w:rStyle w:val="HideTWBExt"/>
          <w:b w:val="0"/>
        </w:rPr>
        <w:t>&lt;/RepeatBlock-By&gt;</w:t>
      </w:r>
    </w:p>
    <w:p w14:paraId="5DCA18C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D255526"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B788B70" w14:textId="77777777" w:rsidTr="00647906">
        <w:trPr>
          <w:trHeight w:hRule="exact" w:val="240"/>
          <w:jc w:val="center"/>
        </w:trPr>
        <w:tc>
          <w:tcPr>
            <w:tcW w:w="9752" w:type="dxa"/>
            <w:gridSpan w:val="2"/>
            <w:tcBorders>
              <w:top w:val="nil"/>
              <w:left w:val="nil"/>
              <w:bottom w:val="nil"/>
              <w:right w:val="nil"/>
            </w:tcBorders>
          </w:tcPr>
          <w:p w14:paraId="0C4057E4" w14:textId="77777777" w:rsidR="00761C0F" w:rsidRPr="000B4CC7" w:rsidRDefault="00761C0F" w:rsidP="00647906"/>
        </w:tc>
      </w:tr>
      <w:tr w:rsidR="00761C0F" w:rsidRPr="000B4CC7" w14:paraId="3FBA5B45" w14:textId="77777777" w:rsidTr="00647906">
        <w:trPr>
          <w:trHeight w:val="240"/>
          <w:jc w:val="center"/>
        </w:trPr>
        <w:tc>
          <w:tcPr>
            <w:tcW w:w="4876" w:type="dxa"/>
            <w:tcBorders>
              <w:top w:val="nil"/>
              <w:left w:val="nil"/>
              <w:bottom w:val="nil"/>
              <w:right w:val="nil"/>
            </w:tcBorders>
          </w:tcPr>
          <w:p w14:paraId="7A8A17B5"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1EBC7AA9" w14:textId="77777777" w:rsidR="00761C0F" w:rsidRPr="000B4CC7" w:rsidRDefault="00761C0F" w:rsidP="00647906">
            <w:pPr>
              <w:pStyle w:val="AmColumnHeading"/>
            </w:pPr>
            <w:r w:rsidRPr="000B4CC7">
              <w:t>Grozījums</w:t>
            </w:r>
          </w:p>
        </w:tc>
      </w:tr>
      <w:tr w:rsidR="00761C0F" w:rsidRPr="000B4CC7" w14:paraId="47963685" w14:textId="77777777" w:rsidTr="00647906">
        <w:trPr>
          <w:jc w:val="center"/>
        </w:trPr>
        <w:tc>
          <w:tcPr>
            <w:tcW w:w="4876" w:type="dxa"/>
            <w:tcBorders>
              <w:top w:val="nil"/>
              <w:left w:val="nil"/>
              <w:bottom w:val="nil"/>
              <w:right w:val="nil"/>
            </w:tcBorders>
          </w:tcPr>
          <w:p w14:paraId="6B4C308B" w14:textId="77777777" w:rsidR="00761C0F" w:rsidRPr="000B4CC7" w:rsidRDefault="00761C0F" w:rsidP="00647906">
            <w:pPr>
              <w:pStyle w:val="Normal6a"/>
            </w:pPr>
            <w:r w:rsidRPr="000B4CC7">
              <w:t>(20)</w:t>
            </w:r>
            <w:r w:rsidRPr="000B4CC7">
              <w:tab/>
              <w:t>Ar Programmu būtu jāīsteno konkrēti pasākumi, lai atbalstītu spēju veidošanu paplašināšanas valstīs un stiprinātu sadarbības saiknes visā Savienībā, uzlabojot pētniecības un inovācijas spējas paplašināšanas un pārejas valstīs, tādējādi veidojot saskaņotāku un integrētāku Eiropas pētniecības un inovācijas sistēmu un palīdzot sasniegt mērķi ieguldīt pētniecībā un izstrādē vismaz 3 % no IKP.</w:t>
            </w:r>
            <w:r w:rsidRPr="000B4CC7">
              <w:rPr>
                <w:b/>
                <w:i/>
              </w:rPr>
              <w:t xml:space="preserve">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w:t>
            </w:r>
            <w:r w:rsidRPr="000B4CC7">
              <w:t xml:space="preserve">pārejas </w:t>
            </w:r>
            <w:r w:rsidRPr="000B4CC7">
              <w:rPr>
                <w:b/>
                <w:i/>
              </w:rPr>
              <w:t>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w:t>
            </w:r>
            <w:r w:rsidRPr="000B4CC7">
              <w:t>.</w:t>
            </w:r>
          </w:p>
        </w:tc>
        <w:tc>
          <w:tcPr>
            <w:tcW w:w="4876" w:type="dxa"/>
            <w:tcBorders>
              <w:top w:val="nil"/>
              <w:left w:val="nil"/>
              <w:bottom w:val="nil"/>
              <w:right w:val="nil"/>
            </w:tcBorders>
          </w:tcPr>
          <w:p w14:paraId="64EF3377" w14:textId="77777777" w:rsidR="00761C0F" w:rsidRPr="000B4CC7" w:rsidRDefault="00761C0F" w:rsidP="00647906">
            <w:pPr>
              <w:pStyle w:val="Normal6a"/>
            </w:pPr>
            <w:r w:rsidRPr="000B4CC7">
              <w:t>(20)</w:t>
            </w:r>
            <w:r w:rsidRPr="000B4CC7">
              <w:tab/>
            </w:r>
            <w:r w:rsidRPr="000B4CC7">
              <w:rPr>
                <w:b/>
                <w:i/>
              </w:rPr>
              <w:t xml:space="preserve">Lai izvairītos no pētniecības un inovācijas koncentrācijas dalībvalstīs un struktūrās ar augstiem sasniegumiem, ņemot vērā pastāvīgo pētniecības un inovācijas plaisu Eiropā, kas vājina Eiropas Pētniecības telpu (EPT), traucē pētniecības un inovācijas vienotajam tirgum un negatīvi ietekmē ES globālo konkurētspēju, </w:t>
            </w:r>
            <w:r w:rsidRPr="000B4CC7">
              <w:t>ar Programmu būtu jāīsteno konkrēti pasākumi</w:t>
            </w:r>
            <w:r w:rsidRPr="000B4CC7">
              <w:rPr>
                <w:b/>
                <w:i/>
              </w:rPr>
              <w:t>, lai novērstu šos negatīvos rezultātus, visā Eiropā izveidotu jaunu sadarbību pētniecības un inovācijas jomā un pilnīgi izmantotu visas Savienības pētniecības un inovācijas potenciālu un talantus. Programmai būtu jānodrošina stabils un pietiekams budžets, kas ir vismaz 7 % no pamatprogrammas budžeta</w:t>
            </w:r>
            <w:r w:rsidRPr="000B4CC7">
              <w:t>, lai atbalstītu spēju veidošanu paplašināšanas valstīs un stiprinātu sadarbības saiknes visā Savienībā, uzlabojot pētniecības un inovācijas spējas paplašināšanas un pārejas valstīs, tādējādi veidojot saskaņotāku un integrētāku Eiropas pētniecības un inovācijas sistēmu un palīdzot sasniegt mērķi ieguldīt pētniecībā un izstrādē vismaz 3 % no IKP.</w:t>
            </w:r>
            <w:r w:rsidRPr="000B4CC7">
              <w:rPr>
                <w:b/>
                <w:i/>
              </w:rPr>
              <w:t xml:space="preserve"> Komisijai būtu jāpārbauda dalībvalstu iedalīšana pamata paplašināšanas un</w:t>
            </w:r>
            <w:r w:rsidRPr="000B4CC7">
              <w:t xml:space="preserve"> pārejas </w:t>
            </w:r>
            <w:r w:rsidRPr="000B4CC7">
              <w:rPr>
                <w:b/>
                <w:i/>
              </w:rPr>
              <w:t>valstu kategorijās 2030. gadā un jāierosina atbilstīgi pielāgojumi, ja tas ir pamatoti, balstoties uz pārredzamu un objektīvu rādītāju kopumu un apspriežoties ar dalībvalstīm. Tomēr būtu jāņem vērā arī reģionālās atšķirības šajās dalībvalstīs, tostarp konkrētas problēmas, ar kurām saskaras daži reģioni, piemēram, reģioni pie austrumu ārējās robežas</w:t>
            </w:r>
            <w:r w:rsidRPr="000B4CC7">
              <w:t>.</w:t>
            </w:r>
          </w:p>
        </w:tc>
      </w:tr>
    </w:tbl>
    <w:p w14:paraId="68B6616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7C4C65A" w14:textId="77777777" w:rsidR="00761C0F" w:rsidRPr="000B4CC7" w:rsidRDefault="00761C0F" w:rsidP="00761C0F">
      <w:r w:rsidRPr="000B4CC7">
        <w:rPr>
          <w:rStyle w:val="HideTWBExt"/>
        </w:rPr>
        <w:t>&lt;/Amend&gt;</w:t>
      </w:r>
    </w:p>
    <w:p w14:paraId="4E3789C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355</w:t>
      </w:r>
      <w:r w:rsidRPr="000B4CC7">
        <w:rPr>
          <w:rStyle w:val="HideTWBExt"/>
          <w:b w:val="0"/>
        </w:rPr>
        <w:t>&lt;/NumAm&gt;</w:t>
      </w:r>
    </w:p>
    <w:p w14:paraId="43ACB8BC"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Matthias Ecke, René Repasi</w:t>
      </w:r>
      <w:r w:rsidRPr="000B4CC7">
        <w:rPr>
          <w:rStyle w:val="HideTWBExt"/>
          <w:b w:val="0"/>
        </w:rPr>
        <w:t>&lt;/Members&gt;</w:t>
      </w:r>
    </w:p>
    <w:p w14:paraId="5437D54B" w14:textId="77777777" w:rsidR="00761C0F" w:rsidRPr="000B4CC7" w:rsidRDefault="00761C0F" w:rsidP="00761C0F">
      <w:pPr>
        <w:pStyle w:val="NormalBold"/>
      </w:pPr>
      <w:r w:rsidRPr="000B4CC7">
        <w:rPr>
          <w:rStyle w:val="HideTWBExt"/>
          <w:b w:val="0"/>
        </w:rPr>
        <w:lastRenderedPageBreak/>
        <w:t>&lt;/RepeatBlock-By&gt;</w:t>
      </w:r>
    </w:p>
    <w:p w14:paraId="7CFE85A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B59FE41"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C105899" w14:textId="77777777" w:rsidTr="00647906">
        <w:trPr>
          <w:trHeight w:hRule="exact" w:val="240"/>
          <w:jc w:val="center"/>
        </w:trPr>
        <w:tc>
          <w:tcPr>
            <w:tcW w:w="9752" w:type="dxa"/>
            <w:gridSpan w:val="2"/>
            <w:tcBorders>
              <w:top w:val="nil"/>
              <w:left w:val="nil"/>
              <w:bottom w:val="nil"/>
              <w:right w:val="nil"/>
            </w:tcBorders>
          </w:tcPr>
          <w:p w14:paraId="567BF26E" w14:textId="77777777" w:rsidR="00761C0F" w:rsidRPr="000B4CC7" w:rsidRDefault="00761C0F" w:rsidP="00647906"/>
        </w:tc>
      </w:tr>
      <w:tr w:rsidR="00761C0F" w:rsidRPr="000B4CC7" w14:paraId="19FC3598" w14:textId="77777777" w:rsidTr="00647906">
        <w:trPr>
          <w:trHeight w:val="240"/>
          <w:jc w:val="center"/>
        </w:trPr>
        <w:tc>
          <w:tcPr>
            <w:tcW w:w="4876" w:type="dxa"/>
            <w:tcBorders>
              <w:top w:val="nil"/>
              <w:left w:val="nil"/>
              <w:bottom w:val="nil"/>
              <w:right w:val="nil"/>
            </w:tcBorders>
          </w:tcPr>
          <w:p w14:paraId="4A23E25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DAEE7B7" w14:textId="77777777" w:rsidR="00761C0F" w:rsidRPr="000B4CC7" w:rsidRDefault="00761C0F" w:rsidP="00647906">
            <w:pPr>
              <w:pStyle w:val="AmColumnHeading"/>
            </w:pPr>
            <w:r w:rsidRPr="000B4CC7">
              <w:t>Grozījums</w:t>
            </w:r>
          </w:p>
        </w:tc>
      </w:tr>
      <w:tr w:rsidR="00761C0F" w:rsidRPr="000B4CC7" w14:paraId="19361DE9" w14:textId="77777777" w:rsidTr="00647906">
        <w:trPr>
          <w:jc w:val="center"/>
        </w:trPr>
        <w:tc>
          <w:tcPr>
            <w:tcW w:w="4876" w:type="dxa"/>
            <w:tcBorders>
              <w:top w:val="nil"/>
              <w:left w:val="nil"/>
              <w:bottom w:val="nil"/>
              <w:right w:val="nil"/>
            </w:tcBorders>
          </w:tcPr>
          <w:p w14:paraId="7BA0C116" w14:textId="77777777" w:rsidR="00761C0F" w:rsidRPr="000B4CC7" w:rsidRDefault="00761C0F" w:rsidP="00647906">
            <w:pPr>
              <w:pStyle w:val="Normal6a"/>
            </w:pPr>
            <w:r w:rsidRPr="000B4CC7">
              <w:t>(20)</w:t>
            </w:r>
            <w:r w:rsidRPr="000B4CC7">
              <w:tab/>
              <w:t>Ar Programmu būtu jāīsteno konkrēti pasākumi, lai atbalstītu spēju veidošanu paplašināšanas valstīs un stiprinātu sadarbības saiknes visā Savienībā, uzlabojot pētniecības un inovācijas spējas paplašināšanas un pārejas valstīs, tādējādi veidojot saskaņotāku un integrētāku Eiropas pētniecības un inovācijas sistēmu un palīdzot sasniegt mērķi ieguldīt pētniecībā un izstrādē vismaz 3 % no IKP.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w:t>
            </w:r>
          </w:p>
        </w:tc>
        <w:tc>
          <w:tcPr>
            <w:tcW w:w="4876" w:type="dxa"/>
            <w:tcBorders>
              <w:top w:val="nil"/>
              <w:left w:val="nil"/>
              <w:bottom w:val="nil"/>
              <w:right w:val="nil"/>
            </w:tcBorders>
          </w:tcPr>
          <w:p w14:paraId="611C6406" w14:textId="77777777" w:rsidR="00761C0F" w:rsidRPr="000B4CC7" w:rsidRDefault="00761C0F" w:rsidP="00647906">
            <w:pPr>
              <w:pStyle w:val="Normal6a"/>
            </w:pPr>
            <w:r w:rsidRPr="000B4CC7">
              <w:t>(20)</w:t>
            </w:r>
            <w:r w:rsidRPr="000B4CC7">
              <w:tab/>
              <w:t xml:space="preserve">Ar Programmu būtu jāīsteno konkrēti pasākumi, lai atbalstītu spēju veidošanu paplašināšanas valstīs un stiprinātu sadarbības saiknes visā Savienībā, </w:t>
            </w:r>
            <w:r w:rsidRPr="000B4CC7">
              <w:rPr>
                <w:b/>
                <w:i/>
              </w:rPr>
              <w:t xml:space="preserve">tostarp reģionos, vienlaikus </w:t>
            </w:r>
            <w:r w:rsidRPr="000B4CC7">
              <w:t>uzlabojot pētniecības un inovācijas spējas paplašināšanas un pārejas valstīs, tādējādi veidojot saskaņotāku un integrētāku Eiropas pētniecības un inovācijas sistēmu un palīdzot sasniegt mērķi ieguldīt pētniecībā un izstrādē vismaz 3 % no IKP.</w:t>
            </w:r>
            <w:r w:rsidRPr="000B4CC7">
              <w:rPr>
                <w:b/>
                <w:i/>
              </w:rPr>
              <w:t xml:space="preserve"> Ar Programmu būtu jāīsteno dažādi pasākumi, kas visā programmā “Apvārsnis Eiropa” nodrošina koordinatorus no paplašināšanas un pārejas valstīm un atbalsta sadarbību starp mazāk inovatīvām un inovatīvākām ekosistēmām, lai novērstu sadrumstalotību un izmantotu visu teritoriālo inovācijas ekosistēmu spējas.</w:t>
            </w:r>
            <w:r w:rsidRPr="000B4CC7">
              <w:t xml:space="preserve"> Laikposmā no 2021. līdz 2027. gadam atbalsttiesīgās dalībvalstis visā Programmas darbības laikā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w:t>
            </w:r>
          </w:p>
        </w:tc>
      </w:tr>
    </w:tbl>
    <w:p w14:paraId="4C26446B"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31B8F5D" w14:textId="77777777" w:rsidR="00761C0F" w:rsidRPr="000B4CC7" w:rsidRDefault="00761C0F" w:rsidP="00761C0F">
      <w:r w:rsidRPr="000B4CC7">
        <w:rPr>
          <w:rStyle w:val="HideTWBExt"/>
        </w:rPr>
        <w:t>&lt;/Amend&gt;</w:t>
      </w:r>
    </w:p>
    <w:p w14:paraId="47F28427"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356</w:t>
      </w:r>
      <w:r w:rsidRPr="000B4CC7">
        <w:rPr>
          <w:rStyle w:val="HideTWBExt"/>
          <w:b w:val="0"/>
        </w:rPr>
        <w:t>&lt;/NumAm&gt;</w:t>
      </w:r>
    </w:p>
    <w:p w14:paraId="3DC4B0CC" w14:textId="77777777" w:rsidR="00761C0F" w:rsidRPr="000B4CC7" w:rsidRDefault="00761C0F" w:rsidP="00761C0F">
      <w:pPr>
        <w:pStyle w:val="NormalBold"/>
      </w:pPr>
      <w:r w:rsidRPr="000B4CC7">
        <w:rPr>
          <w:rStyle w:val="HideTWBExt"/>
          <w:b w:val="0"/>
        </w:rPr>
        <w:t>&lt;RepeatBlock-By&gt;&lt;Members&gt;</w:t>
      </w:r>
      <w:r w:rsidRPr="000B4CC7">
        <w:t>Radan Kanev</w:t>
      </w:r>
      <w:r w:rsidRPr="000B4CC7">
        <w:rPr>
          <w:rStyle w:val="HideTWBExt"/>
          <w:b w:val="0"/>
        </w:rPr>
        <w:t>&lt;/Members&gt;</w:t>
      </w:r>
    </w:p>
    <w:p w14:paraId="3DBF59C7" w14:textId="77777777" w:rsidR="00761C0F" w:rsidRPr="000B4CC7" w:rsidRDefault="00761C0F" w:rsidP="00761C0F">
      <w:pPr>
        <w:pStyle w:val="NormalBold"/>
      </w:pPr>
      <w:r w:rsidRPr="000B4CC7">
        <w:rPr>
          <w:rStyle w:val="HideTWBExt"/>
          <w:b w:val="0"/>
        </w:rPr>
        <w:t>&lt;/RepeatBlock-By&gt;</w:t>
      </w:r>
    </w:p>
    <w:p w14:paraId="70E3EEB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34926D6" w14:textId="77777777" w:rsidR="00761C0F" w:rsidRPr="000B4CC7" w:rsidRDefault="00761C0F" w:rsidP="00761C0F">
      <w:pPr>
        <w:pStyle w:val="NormalBold"/>
      </w:pPr>
      <w:r w:rsidRPr="000B4CC7">
        <w:rPr>
          <w:rStyle w:val="HideTWBExt"/>
          <w:b w:val="0"/>
        </w:rPr>
        <w:t>&lt;Article&gt;</w:t>
      </w:r>
      <w:r w:rsidRPr="000B4CC7">
        <w:t>20.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734BF76" w14:textId="77777777" w:rsidTr="00647906">
        <w:trPr>
          <w:trHeight w:hRule="exact" w:val="240"/>
          <w:jc w:val="center"/>
        </w:trPr>
        <w:tc>
          <w:tcPr>
            <w:tcW w:w="9752" w:type="dxa"/>
            <w:gridSpan w:val="2"/>
            <w:tcBorders>
              <w:top w:val="nil"/>
              <w:left w:val="nil"/>
              <w:bottom w:val="nil"/>
              <w:right w:val="nil"/>
            </w:tcBorders>
          </w:tcPr>
          <w:p w14:paraId="5863C977" w14:textId="77777777" w:rsidR="00761C0F" w:rsidRPr="000B4CC7" w:rsidRDefault="00761C0F" w:rsidP="00647906"/>
        </w:tc>
      </w:tr>
      <w:tr w:rsidR="00761C0F" w:rsidRPr="000B4CC7" w14:paraId="5F086EC5" w14:textId="77777777" w:rsidTr="00647906">
        <w:trPr>
          <w:trHeight w:val="240"/>
          <w:jc w:val="center"/>
        </w:trPr>
        <w:tc>
          <w:tcPr>
            <w:tcW w:w="4876" w:type="dxa"/>
            <w:tcBorders>
              <w:top w:val="nil"/>
              <w:left w:val="nil"/>
              <w:bottom w:val="nil"/>
              <w:right w:val="nil"/>
            </w:tcBorders>
          </w:tcPr>
          <w:p w14:paraId="0DA1D48F"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4641864" w14:textId="77777777" w:rsidR="00761C0F" w:rsidRPr="000B4CC7" w:rsidRDefault="00761C0F" w:rsidP="00647906">
            <w:pPr>
              <w:pStyle w:val="AmColumnHeading"/>
            </w:pPr>
            <w:r w:rsidRPr="000B4CC7">
              <w:t>Grozījums</w:t>
            </w:r>
          </w:p>
        </w:tc>
      </w:tr>
      <w:tr w:rsidR="00761C0F" w:rsidRPr="000B4CC7" w14:paraId="2BF3557B" w14:textId="77777777" w:rsidTr="00647906">
        <w:trPr>
          <w:jc w:val="center"/>
        </w:trPr>
        <w:tc>
          <w:tcPr>
            <w:tcW w:w="4876" w:type="dxa"/>
            <w:tcBorders>
              <w:top w:val="nil"/>
              <w:left w:val="nil"/>
              <w:bottom w:val="nil"/>
              <w:right w:val="nil"/>
            </w:tcBorders>
          </w:tcPr>
          <w:p w14:paraId="618E6F7B" w14:textId="77777777" w:rsidR="00761C0F" w:rsidRPr="000B4CC7" w:rsidRDefault="00761C0F" w:rsidP="00647906">
            <w:pPr>
              <w:pStyle w:val="Normal6a"/>
            </w:pPr>
            <w:r w:rsidRPr="000B4CC7">
              <w:t>(20)</w:t>
            </w:r>
            <w:r w:rsidRPr="000B4CC7">
              <w:tab/>
              <w:t>Ar Programmu būtu jāīsteno konkrēti pasākumi, lai atbalstītu spēju veidošanu paplašināšanas valstīs un stiprinātu sadarbības saiknes visā Savienībā, uzlabojot pētniecības un inovācijas spējas paplašināšanas</w:t>
            </w:r>
            <w:r w:rsidRPr="000B4CC7">
              <w:rPr>
                <w:b/>
                <w:i/>
              </w:rPr>
              <w:t xml:space="preserve"> un pārejas</w:t>
            </w:r>
            <w:r w:rsidRPr="000B4CC7">
              <w:t xml:space="preserve"> valstīs, tādējādi veidojot saskaņotāku un integrētāku Eiropas pētniecības un inovācijas sistēmu un palīdzot sasniegt mērķi ieguldīt pētniecībā un izstrādē vismaz 3 % no IKP. Laikposmā no 2021. līdz 2027. gadam atbalsttiesīgās dalībvalstis</w:t>
            </w:r>
            <w:r w:rsidRPr="000B4CC7">
              <w:rPr>
                <w:b/>
                <w:i/>
              </w:rPr>
              <w:t xml:space="preserve"> visā Programmas darbības laikā</w:t>
            </w:r>
            <w:r w:rsidRPr="000B4CC7">
              <w:t xml:space="preserve"> būtu jāsadala divās grupās,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w:t>
            </w:r>
          </w:p>
        </w:tc>
        <w:tc>
          <w:tcPr>
            <w:tcW w:w="4876" w:type="dxa"/>
            <w:tcBorders>
              <w:top w:val="nil"/>
              <w:left w:val="nil"/>
              <w:bottom w:val="nil"/>
              <w:right w:val="nil"/>
            </w:tcBorders>
          </w:tcPr>
          <w:p w14:paraId="30579B73" w14:textId="77777777" w:rsidR="00761C0F" w:rsidRPr="000B4CC7" w:rsidRDefault="00761C0F" w:rsidP="00647906">
            <w:pPr>
              <w:pStyle w:val="Normal6a"/>
            </w:pPr>
            <w:r w:rsidRPr="000B4CC7">
              <w:t>(20)</w:t>
            </w:r>
            <w:r w:rsidRPr="000B4CC7">
              <w:tab/>
              <w:t>Ar Programmu būtu jāīsteno konkrēti pasākumi, lai atbalstītu spēju veidošanu paplašināšanas valstīs un stiprinātu sadarbības saiknes visā Savienībā, uzlabojot pētniecības un inovācijas spējas paplašināšanas valstīs, tādējādi veidojot saskaņotāku un integrētāku Eiropas pētniecības un inovācijas sistēmu un palīdzot sasniegt mērķi ieguldīt pētniecībā un izstrādē vismaz 3 % no IKP. Laikposmā no 2021. līdz 2027. gadam atbalsttiesīgās dalībvalstis būtu jāsadala divās grupās</w:t>
            </w:r>
            <w:r w:rsidRPr="000B4CC7">
              <w:rPr>
                <w:b/>
                <w:i/>
              </w:rPr>
              <w:t xml:space="preserve"> pēc 2030. gada pārskata, kas jāveic</w:t>
            </w:r>
            <w:r w:rsidRPr="000B4CC7">
              <w:t>, pamatojoties uz inovācijas rezultātu pārskata rādītāju un relatīvo finansiālo atdevi uz nacionālo kopienākumu (NKI) uz vienu iedzīvotāju, pēc šādiem kritērijiem: i) pamatprogrammā “Apvārsnis Eiropa” “pārejas valstis” ir valstis, kuru inovācijas rezultātu pārskata rādītājs (2023.–2025. g.) pārsniedz 75 % no Savienības vidējā rādītāja un relatīvā finansiālā atdeve uz NKI (2021.–2025. g.) uz vienu iedzīvotāju ir pozitīva; ii) “paplašināšanas valstis” ir visas pārējās dalībvalstis, kas ir atbalsttiesīgas 2021.–2027. gada periodā.</w:t>
            </w:r>
          </w:p>
        </w:tc>
      </w:tr>
    </w:tbl>
    <w:p w14:paraId="31232D3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D89A504" w14:textId="77777777" w:rsidR="00761C0F" w:rsidRPr="000B4CC7" w:rsidRDefault="00761C0F" w:rsidP="00761C0F">
      <w:r w:rsidRPr="000B4CC7">
        <w:rPr>
          <w:rStyle w:val="HideTWBExt"/>
        </w:rPr>
        <w:t>&lt;/Amend&gt;</w:t>
      </w:r>
    </w:p>
    <w:p w14:paraId="60DEDA3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357</w:t>
      </w:r>
      <w:r w:rsidRPr="000B4CC7">
        <w:rPr>
          <w:rStyle w:val="HideTWBExt"/>
          <w:b w:val="0"/>
        </w:rPr>
        <w:t>&lt;/NumAm&gt;</w:t>
      </w:r>
    </w:p>
    <w:p w14:paraId="60659CCF" w14:textId="77777777" w:rsidR="00761C0F" w:rsidRPr="000B4CC7" w:rsidRDefault="00761C0F" w:rsidP="00761C0F">
      <w:pPr>
        <w:pStyle w:val="NormalBold"/>
      </w:pPr>
      <w:r w:rsidRPr="000B4CC7">
        <w:rPr>
          <w:rStyle w:val="HideTWBExt"/>
          <w:b w:val="0"/>
        </w:rPr>
        <w:t>&lt;RepeatBlock-By&gt;&lt;Members&gt;</w:t>
      </w:r>
      <w:r w:rsidRPr="000B4CC7">
        <w:t>Davor Ivo Stier, Eszter Lakos</w:t>
      </w:r>
      <w:r w:rsidRPr="000B4CC7">
        <w:rPr>
          <w:rStyle w:val="HideTWBExt"/>
          <w:b w:val="0"/>
        </w:rPr>
        <w:t>&lt;/Members&gt;</w:t>
      </w:r>
    </w:p>
    <w:p w14:paraId="353D9993" w14:textId="77777777" w:rsidR="00761C0F" w:rsidRPr="000B4CC7" w:rsidRDefault="00761C0F" w:rsidP="00761C0F">
      <w:pPr>
        <w:pStyle w:val="NormalBold"/>
      </w:pPr>
      <w:r w:rsidRPr="000B4CC7">
        <w:rPr>
          <w:rStyle w:val="HideTWBExt"/>
          <w:b w:val="0"/>
        </w:rPr>
        <w:t>&lt;/RepeatBlock-By&gt;</w:t>
      </w:r>
    </w:p>
    <w:p w14:paraId="17397738"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29F5884" w14:textId="77777777" w:rsidR="00761C0F" w:rsidRPr="000B4CC7" w:rsidRDefault="00761C0F" w:rsidP="00761C0F">
      <w:pPr>
        <w:pStyle w:val="NormalBold"/>
      </w:pPr>
      <w:r w:rsidRPr="000B4CC7">
        <w:rPr>
          <w:rStyle w:val="HideTWBExt"/>
          <w:b w:val="0"/>
        </w:rPr>
        <w:t>&lt;Article&gt;</w:t>
      </w:r>
      <w:r w:rsidRPr="000B4CC7">
        <w:t>20.a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6A70D73" w14:textId="77777777" w:rsidTr="00647906">
        <w:trPr>
          <w:trHeight w:hRule="exact" w:val="240"/>
          <w:jc w:val="center"/>
        </w:trPr>
        <w:tc>
          <w:tcPr>
            <w:tcW w:w="9752" w:type="dxa"/>
            <w:gridSpan w:val="2"/>
            <w:tcBorders>
              <w:top w:val="nil"/>
              <w:left w:val="nil"/>
              <w:bottom w:val="nil"/>
              <w:right w:val="nil"/>
            </w:tcBorders>
          </w:tcPr>
          <w:p w14:paraId="06138A23" w14:textId="77777777" w:rsidR="00761C0F" w:rsidRPr="000B4CC7" w:rsidRDefault="00761C0F" w:rsidP="00647906"/>
        </w:tc>
      </w:tr>
      <w:tr w:rsidR="00761C0F" w:rsidRPr="000B4CC7" w14:paraId="36C5B64F" w14:textId="77777777" w:rsidTr="00647906">
        <w:trPr>
          <w:trHeight w:val="240"/>
          <w:jc w:val="center"/>
        </w:trPr>
        <w:tc>
          <w:tcPr>
            <w:tcW w:w="4876" w:type="dxa"/>
            <w:tcBorders>
              <w:top w:val="nil"/>
              <w:left w:val="nil"/>
              <w:bottom w:val="nil"/>
              <w:right w:val="nil"/>
            </w:tcBorders>
          </w:tcPr>
          <w:p w14:paraId="41BBB91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9B95A30" w14:textId="77777777" w:rsidR="00761C0F" w:rsidRPr="000B4CC7" w:rsidRDefault="00761C0F" w:rsidP="00647906">
            <w:pPr>
              <w:pStyle w:val="AmColumnHeading"/>
            </w:pPr>
            <w:r w:rsidRPr="000B4CC7">
              <w:t>Grozījums</w:t>
            </w:r>
          </w:p>
        </w:tc>
      </w:tr>
      <w:tr w:rsidR="00761C0F" w:rsidRPr="000B4CC7" w14:paraId="06B54322" w14:textId="77777777" w:rsidTr="00647906">
        <w:trPr>
          <w:jc w:val="center"/>
        </w:trPr>
        <w:tc>
          <w:tcPr>
            <w:tcW w:w="4876" w:type="dxa"/>
            <w:tcBorders>
              <w:top w:val="nil"/>
              <w:left w:val="nil"/>
              <w:bottom w:val="nil"/>
              <w:right w:val="nil"/>
            </w:tcBorders>
          </w:tcPr>
          <w:p w14:paraId="59EFCA7E" w14:textId="77777777" w:rsidR="00761C0F" w:rsidRPr="000B4CC7" w:rsidRDefault="00761C0F" w:rsidP="00647906">
            <w:pPr>
              <w:pStyle w:val="Normal6a"/>
            </w:pPr>
          </w:p>
        </w:tc>
        <w:tc>
          <w:tcPr>
            <w:tcW w:w="4876" w:type="dxa"/>
            <w:tcBorders>
              <w:top w:val="nil"/>
              <w:left w:val="nil"/>
              <w:bottom w:val="nil"/>
              <w:right w:val="nil"/>
            </w:tcBorders>
          </w:tcPr>
          <w:p w14:paraId="5F381CC9" w14:textId="77777777" w:rsidR="00761C0F" w:rsidRPr="000B4CC7" w:rsidRDefault="00761C0F" w:rsidP="00647906">
            <w:pPr>
              <w:pStyle w:val="Normal6a"/>
            </w:pPr>
            <w:r w:rsidRPr="000B4CC7">
              <w:rPr>
                <w:b/>
                <w:i/>
              </w:rPr>
              <w:t>(20a)</w:t>
            </w:r>
            <w:r w:rsidRPr="000B4CC7">
              <w:tab/>
            </w:r>
            <w:r w:rsidRPr="000B4CC7">
              <w:rPr>
                <w:b/>
                <w:i/>
              </w:rPr>
              <w:t>Lai pastiprinātu Eiropas Pētniecības telpu un nodrošinātu Eiropas talantu un zināšanu bāzes pilnīgu mobilizāciju, joprojām ir būtiski samazināt pētniecības un inovācijas snieguma atšķirības Savienībā.</w:t>
            </w:r>
          </w:p>
        </w:tc>
      </w:tr>
    </w:tbl>
    <w:p w14:paraId="72DD2958"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9880570" w14:textId="77777777" w:rsidR="00761C0F" w:rsidRPr="000B4CC7" w:rsidRDefault="00761C0F" w:rsidP="00761C0F">
      <w:r w:rsidRPr="000B4CC7">
        <w:rPr>
          <w:rStyle w:val="HideTWBExt"/>
        </w:rPr>
        <w:t>&lt;/Amend&gt;</w:t>
      </w:r>
    </w:p>
    <w:p w14:paraId="644E22C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358</w:t>
      </w:r>
      <w:r w:rsidRPr="000B4CC7">
        <w:rPr>
          <w:rStyle w:val="HideTWBExt"/>
          <w:b w:val="0"/>
        </w:rPr>
        <w:t>&lt;/NumAm&gt;</w:t>
      </w:r>
    </w:p>
    <w:p w14:paraId="24980368"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76C77695" w14:textId="77777777" w:rsidR="00761C0F" w:rsidRPr="000B4CC7" w:rsidRDefault="00761C0F" w:rsidP="00761C0F">
      <w:pPr>
        <w:pStyle w:val="NormalBold"/>
      </w:pPr>
      <w:r w:rsidRPr="000B4CC7">
        <w:rPr>
          <w:rStyle w:val="HideTWBExt"/>
          <w:b w:val="0"/>
        </w:rPr>
        <w:t>&lt;/RepeatBlock-By&gt;</w:t>
      </w:r>
    </w:p>
    <w:p w14:paraId="5D1D2F1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3A51E1D" w14:textId="77777777" w:rsidR="00761C0F" w:rsidRPr="000B4CC7" w:rsidRDefault="00761C0F" w:rsidP="00761C0F">
      <w:pPr>
        <w:pStyle w:val="NormalBold"/>
      </w:pPr>
      <w:r w:rsidRPr="000B4CC7">
        <w:rPr>
          <w:rStyle w:val="HideTWBExt"/>
          <w:b w:val="0"/>
        </w:rPr>
        <w:t>&lt;Article&gt;</w:t>
      </w:r>
      <w:r w:rsidRPr="000B4CC7">
        <w:t>20.a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14F268A" w14:textId="77777777" w:rsidTr="00647906">
        <w:trPr>
          <w:trHeight w:hRule="exact" w:val="240"/>
          <w:jc w:val="center"/>
        </w:trPr>
        <w:tc>
          <w:tcPr>
            <w:tcW w:w="9752" w:type="dxa"/>
            <w:gridSpan w:val="2"/>
            <w:tcBorders>
              <w:top w:val="nil"/>
              <w:left w:val="nil"/>
              <w:bottom w:val="nil"/>
              <w:right w:val="nil"/>
            </w:tcBorders>
          </w:tcPr>
          <w:p w14:paraId="30810951" w14:textId="77777777" w:rsidR="00761C0F" w:rsidRPr="000B4CC7" w:rsidRDefault="00761C0F" w:rsidP="00647906"/>
        </w:tc>
      </w:tr>
      <w:tr w:rsidR="00761C0F" w:rsidRPr="000B4CC7" w14:paraId="323EBBE8" w14:textId="77777777" w:rsidTr="00647906">
        <w:trPr>
          <w:trHeight w:val="240"/>
          <w:jc w:val="center"/>
        </w:trPr>
        <w:tc>
          <w:tcPr>
            <w:tcW w:w="4876" w:type="dxa"/>
            <w:tcBorders>
              <w:top w:val="nil"/>
              <w:left w:val="nil"/>
              <w:bottom w:val="nil"/>
              <w:right w:val="nil"/>
            </w:tcBorders>
          </w:tcPr>
          <w:p w14:paraId="34866C3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3F2BCB9" w14:textId="77777777" w:rsidR="00761C0F" w:rsidRPr="000B4CC7" w:rsidRDefault="00761C0F" w:rsidP="00647906">
            <w:pPr>
              <w:pStyle w:val="AmColumnHeading"/>
            </w:pPr>
            <w:r w:rsidRPr="000B4CC7">
              <w:t>Grozījums</w:t>
            </w:r>
          </w:p>
        </w:tc>
      </w:tr>
      <w:tr w:rsidR="00761C0F" w:rsidRPr="000B4CC7" w14:paraId="4BBE07BD" w14:textId="77777777" w:rsidTr="00647906">
        <w:trPr>
          <w:jc w:val="center"/>
        </w:trPr>
        <w:tc>
          <w:tcPr>
            <w:tcW w:w="4876" w:type="dxa"/>
            <w:tcBorders>
              <w:top w:val="nil"/>
              <w:left w:val="nil"/>
              <w:bottom w:val="nil"/>
              <w:right w:val="nil"/>
            </w:tcBorders>
          </w:tcPr>
          <w:p w14:paraId="2BBB7DB0" w14:textId="77777777" w:rsidR="00761C0F" w:rsidRPr="000B4CC7" w:rsidRDefault="00761C0F" w:rsidP="00647906">
            <w:pPr>
              <w:pStyle w:val="Normal6a"/>
            </w:pPr>
          </w:p>
        </w:tc>
        <w:tc>
          <w:tcPr>
            <w:tcW w:w="4876" w:type="dxa"/>
            <w:tcBorders>
              <w:top w:val="nil"/>
              <w:left w:val="nil"/>
              <w:bottom w:val="nil"/>
              <w:right w:val="nil"/>
            </w:tcBorders>
          </w:tcPr>
          <w:p w14:paraId="52D18A93" w14:textId="77777777" w:rsidR="00761C0F" w:rsidRPr="000B4CC7" w:rsidRDefault="00761C0F" w:rsidP="00647906">
            <w:pPr>
              <w:pStyle w:val="Normal6a"/>
            </w:pPr>
            <w:r w:rsidRPr="000B4CC7">
              <w:rPr>
                <w:b/>
                <w:i/>
              </w:rPr>
              <w:t>(20a)</w:t>
            </w:r>
            <w:r w:rsidRPr="000B4CC7">
              <w:tab/>
            </w:r>
            <w:r w:rsidRPr="000B4CC7">
              <w:rPr>
                <w:b/>
                <w:i/>
              </w:rPr>
              <w:t>Nosacījumi attiecībā uz piekļuvi paplašināšanas instrumentiem, kuru pamatā ir publiskie ieguldījumi pētniecībā un izstrādē, nav pieņemami pašreizējā ģeopolitiskajā situācijā, kad dalībvalstīm ir jādarbojas ārkārtēja budžeta spiediena apstākļos.</w:t>
            </w:r>
          </w:p>
        </w:tc>
      </w:tr>
    </w:tbl>
    <w:p w14:paraId="543BAB6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02CAFFF" w14:textId="77777777" w:rsidR="00761C0F" w:rsidRPr="000B4CC7" w:rsidRDefault="00761C0F" w:rsidP="00761C0F">
      <w:r w:rsidRPr="000B4CC7">
        <w:rPr>
          <w:rStyle w:val="HideTWBExt"/>
        </w:rPr>
        <w:t>&lt;/Amend&gt;</w:t>
      </w:r>
    </w:p>
    <w:p w14:paraId="6C4B8C7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359</w:t>
      </w:r>
      <w:r w:rsidRPr="000B4CC7">
        <w:rPr>
          <w:rStyle w:val="HideTWBExt"/>
          <w:b w:val="0"/>
        </w:rPr>
        <w:t>&lt;/NumAm&gt;</w:t>
      </w:r>
    </w:p>
    <w:p w14:paraId="29589AA8"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4731E863" w14:textId="77777777" w:rsidR="00761C0F" w:rsidRPr="000B4CC7" w:rsidRDefault="00761C0F" w:rsidP="00761C0F">
      <w:pPr>
        <w:pStyle w:val="NormalBold"/>
      </w:pPr>
      <w:r w:rsidRPr="000B4CC7">
        <w:rPr>
          <w:rStyle w:val="HideTWBExt"/>
          <w:b w:val="0"/>
        </w:rPr>
        <w:t>&lt;/RepeatBlock-By&gt;</w:t>
      </w:r>
    </w:p>
    <w:p w14:paraId="60ACF12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5AB9704" w14:textId="77777777" w:rsidR="00761C0F" w:rsidRPr="000B4CC7" w:rsidRDefault="00761C0F" w:rsidP="00761C0F">
      <w:pPr>
        <w:pStyle w:val="NormalBold"/>
      </w:pPr>
      <w:r w:rsidRPr="000B4CC7">
        <w:rPr>
          <w:rStyle w:val="HideTWBExt"/>
          <w:b w:val="0"/>
        </w:rPr>
        <w:t>&lt;Article&gt;</w:t>
      </w:r>
      <w:r w:rsidRPr="000B4CC7">
        <w:t>20.b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C692094" w14:textId="77777777" w:rsidTr="00647906">
        <w:trPr>
          <w:trHeight w:hRule="exact" w:val="240"/>
          <w:jc w:val="center"/>
        </w:trPr>
        <w:tc>
          <w:tcPr>
            <w:tcW w:w="9752" w:type="dxa"/>
            <w:gridSpan w:val="2"/>
            <w:tcBorders>
              <w:top w:val="nil"/>
              <w:left w:val="nil"/>
              <w:bottom w:val="nil"/>
              <w:right w:val="nil"/>
            </w:tcBorders>
          </w:tcPr>
          <w:p w14:paraId="02CD635A" w14:textId="77777777" w:rsidR="00761C0F" w:rsidRPr="000B4CC7" w:rsidRDefault="00761C0F" w:rsidP="00647906"/>
        </w:tc>
      </w:tr>
      <w:tr w:rsidR="00761C0F" w:rsidRPr="000B4CC7" w14:paraId="455045EA" w14:textId="77777777" w:rsidTr="00647906">
        <w:trPr>
          <w:trHeight w:val="240"/>
          <w:jc w:val="center"/>
        </w:trPr>
        <w:tc>
          <w:tcPr>
            <w:tcW w:w="4876" w:type="dxa"/>
            <w:tcBorders>
              <w:top w:val="nil"/>
              <w:left w:val="nil"/>
              <w:bottom w:val="nil"/>
              <w:right w:val="nil"/>
            </w:tcBorders>
          </w:tcPr>
          <w:p w14:paraId="0813A00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3EF7B0B" w14:textId="77777777" w:rsidR="00761C0F" w:rsidRPr="000B4CC7" w:rsidRDefault="00761C0F" w:rsidP="00647906">
            <w:pPr>
              <w:pStyle w:val="AmColumnHeading"/>
            </w:pPr>
            <w:r w:rsidRPr="000B4CC7">
              <w:t>Grozījums</w:t>
            </w:r>
          </w:p>
        </w:tc>
      </w:tr>
      <w:tr w:rsidR="00761C0F" w:rsidRPr="000B4CC7" w14:paraId="5DCE3E1F" w14:textId="77777777" w:rsidTr="00647906">
        <w:trPr>
          <w:jc w:val="center"/>
        </w:trPr>
        <w:tc>
          <w:tcPr>
            <w:tcW w:w="4876" w:type="dxa"/>
            <w:tcBorders>
              <w:top w:val="nil"/>
              <w:left w:val="nil"/>
              <w:bottom w:val="nil"/>
              <w:right w:val="nil"/>
            </w:tcBorders>
          </w:tcPr>
          <w:p w14:paraId="3396F1A8" w14:textId="77777777" w:rsidR="00761C0F" w:rsidRPr="000B4CC7" w:rsidRDefault="00761C0F" w:rsidP="00647906">
            <w:pPr>
              <w:pStyle w:val="Normal6a"/>
            </w:pPr>
          </w:p>
        </w:tc>
        <w:tc>
          <w:tcPr>
            <w:tcW w:w="4876" w:type="dxa"/>
            <w:tcBorders>
              <w:top w:val="nil"/>
              <w:left w:val="nil"/>
              <w:bottom w:val="nil"/>
              <w:right w:val="nil"/>
            </w:tcBorders>
          </w:tcPr>
          <w:p w14:paraId="40C19718" w14:textId="77777777" w:rsidR="00761C0F" w:rsidRPr="000B4CC7" w:rsidRDefault="00761C0F" w:rsidP="00647906">
            <w:pPr>
              <w:pStyle w:val="Normal6a"/>
            </w:pPr>
            <w:r w:rsidRPr="000B4CC7">
              <w:rPr>
                <w:b/>
                <w:i/>
              </w:rPr>
              <w:t>(20b)</w:t>
            </w:r>
            <w:r w:rsidRPr="000B4CC7">
              <w:tab/>
            </w:r>
            <w:r w:rsidRPr="000B4CC7">
              <w:rPr>
                <w:b/>
                <w:i/>
              </w:rPr>
              <w:t>Komisijai būtu cieši jāuzrauga līdzdalības līmenis paplašināšanas valstīs un, ja rodas pastāvīga nelīdzsvarotība, jāievieš papildu pasākumi, lai to novērstu un panāktu plašāku dalības modeli.</w:t>
            </w:r>
          </w:p>
        </w:tc>
      </w:tr>
    </w:tbl>
    <w:p w14:paraId="4C32134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819CFAD" w14:textId="77777777" w:rsidR="00761C0F" w:rsidRPr="000B4CC7" w:rsidRDefault="00761C0F" w:rsidP="00761C0F">
      <w:r w:rsidRPr="000B4CC7">
        <w:rPr>
          <w:rStyle w:val="HideTWBExt"/>
        </w:rPr>
        <w:lastRenderedPageBreak/>
        <w:t>&lt;/Amend&gt;</w:t>
      </w:r>
    </w:p>
    <w:p w14:paraId="0AB1622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360</w:t>
      </w:r>
      <w:r w:rsidRPr="000B4CC7">
        <w:rPr>
          <w:rStyle w:val="HideTWBExt"/>
          <w:b w:val="0"/>
        </w:rPr>
        <w:t>&lt;/NumAm&gt;</w:t>
      </w:r>
    </w:p>
    <w:p w14:paraId="52104C1C"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5644C05D"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269482BC" w14:textId="77777777" w:rsidR="00761C0F" w:rsidRPr="000B4CC7" w:rsidRDefault="00761C0F" w:rsidP="00761C0F">
      <w:pPr>
        <w:pStyle w:val="NormalBold"/>
      </w:pPr>
      <w:r w:rsidRPr="000B4CC7">
        <w:rPr>
          <w:rStyle w:val="HideTWBExt"/>
          <w:b w:val="0"/>
        </w:rPr>
        <w:t>&lt;Members&gt;</w:t>
      </w:r>
      <w:r w:rsidRPr="000B4CC7">
        <w:t>Wouter Beke, Willemien Koning, Seán Kelly, Pilar del Castillo Vera, Jüri Ratas, Angelika Niebler</w:t>
      </w:r>
      <w:r w:rsidRPr="000B4CC7">
        <w:rPr>
          <w:rStyle w:val="HideTWBExt"/>
          <w:b w:val="0"/>
        </w:rPr>
        <w:t>&lt;/Members&gt;</w:t>
      </w:r>
    </w:p>
    <w:p w14:paraId="2A681CB2" w14:textId="77777777" w:rsidR="00761C0F" w:rsidRPr="000B4CC7" w:rsidRDefault="00761C0F" w:rsidP="00761C0F">
      <w:pPr>
        <w:pStyle w:val="NormalBold"/>
      </w:pPr>
      <w:r w:rsidRPr="000B4CC7">
        <w:rPr>
          <w:rStyle w:val="HideTWBExt"/>
          <w:b w:val="0"/>
        </w:rPr>
        <w:t>&lt;/RepeatBlock-By&gt;</w:t>
      </w:r>
    </w:p>
    <w:p w14:paraId="7721AD8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20C1912"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FF0D2BD" w14:textId="77777777" w:rsidTr="00647906">
        <w:trPr>
          <w:trHeight w:hRule="exact" w:val="240"/>
          <w:jc w:val="center"/>
        </w:trPr>
        <w:tc>
          <w:tcPr>
            <w:tcW w:w="9752" w:type="dxa"/>
            <w:gridSpan w:val="2"/>
            <w:tcBorders>
              <w:top w:val="nil"/>
              <w:left w:val="nil"/>
              <w:bottom w:val="nil"/>
              <w:right w:val="nil"/>
            </w:tcBorders>
          </w:tcPr>
          <w:p w14:paraId="052AA461" w14:textId="77777777" w:rsidR="00761C0F" w:rsidRPr="000B4CC7" w:rsidRDefault="00761C0F" w:rsidP="00647906"/>
        </w:tc>
      </w:tr>
      <w:tr w:rsidR="00761C0F" w:rsidRPr="000B4CC7" w14:paraId="7CD1BCA5" w14:textId="77777777" w:rsidTr="00647906">
        <w:trPr>
          <w:trHeight w:val="240"/>
          <w:jc w:val="center"/>
        </w:trPr>
        <w:tc>
          <w:tcPr>
            <w:tcW w:w="4876" w:type="dxa"/>
            <w:tcBorders>
              <w:top w:val="nil"/>
              <w:left w:val="nil"/>
              <w:bottom w:val="nil"/>
              <w:right w:val="nil"/>
            </w:tcBorders>
          </w:tcPr>
          <w:p w14:paraId="64D16AA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0F5B29B" w14:textId="77777777" w:rsidR="00761C0F" w:rsidRPr="000B4CC7" w:rsidRDefault="00761C0F" w:rsidP="00647906">
            <w:pPr>
              <w:pStyle w:val="AmColumnHeading"/>
            </w:pPr>
            <w:r w:rsidRPr="000B4CC7">
              <w:t>Grozījums</w:t>
            </w:r>
          </w:p>
        </w:tc>
      </w:tr>
      <w:tr w:rsidR="00761C0F" w:rsidRPr="000B4CC7" w14:paraId="62351E07" w14:textId="77777777" w:rsidTr="00647906">
        <w:trPr>
          <w:jc w:val="center"/>
        </w:trPr>
        <w:tc>
          <w:tcPr>
            <w:tcW w:w="4876" w:type="dxa"/>
            <w:tcBorders>
              <w:top w:val="nil"/>
              <w:left w:val="nil"/>
              <w:bottom w:val="nil"/>
              <w:right w:val="nil"/>
            </w:tcBorders>
          </w:tcPr>
          <w:p w14:paraId="153F0C11" w14:textId="77777777" w:rsidR="00761C0F" w:rsidRPr="000B4CC7" w:rsidRDefault="00761C0F" w:rsidP="00647906">
            <w:pPr>
              <w:pStyle w:val="Normal6a"/>
            </w:pPr>
            <w:r w:rsidRPr="000B4CC7">
              <w:t>(21)</w:t>
            </w:r>
            <w:r w:rsidRPr="000B4CC7">
              <w:tab/>
              <w:t>Atzīstot</w:t>
            </w:r>
            <w:r w:rsidRPr="000B4CC7">
              <w:rPr>
                <w:b/>
                <w:i/>
              </w:rPr>
              <w:t xml:space="preserve"> ieguvumus, ko sniedz</w:t>
            </w:r>
            <w:r w:rsidRPr="000B4CC7">
              <w:t xml:space="preserve"> starptautiskā sadarbība</w:t>
            </w:r>
            <w:r w:rsidRPr="000B4CC7">
              <w:rPr>
                <w:b/>
                <w:i/>
              </w:rPr>
              <w:t>, lai</w:t>
            </w:r>
            <w:r w:rsidRPr="000B4CC7">
              <w:t xml:space="preserve"> cita starpā </w:t>
            </w:r>
            <w:r w:rsidRPr="000B4CC7">
              <w:rPr>
                <w:b/>
                <w:i/>
              </w:rPr>
              <w:t>risinātu</w:t>
            </w:r>
            <w:r w:rsidRPr="000B4CC7">
              <w:t xml:space="preserve"> kopīgas tehnoloģiskas, ekonomiskas, vidiskas un sociālas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c>
          <w:tcPr>
            <w:tcW w:w="4876" w:type="dxa"/>
            <w:tcBorders>
              <w:top w:val="nil"/>
              <w:left w:val="nil"/>
              <w:bottom w:val="nil"/>
              <w:right w:val="nil"/>
            </w:tcBorders>
          </w:tcPr>
          <w:p w14:paraId="2EBEA10C" w14:textId="77777777" w:rsidR="00761C0F" w:rsidRPr="000B4CC7" w:rsidRDefault="00761C0F" w:rsidP="00647906">
            <w:pPr>
              <w:pStyle w:val="Normal6a"/>
            </w:pPr>
            <w:r w:rsidRPr="000B4CC7">
              <w:t>(21)</w:t>
            </w:r>
            <w:r w:rsidRPr="000B4CC7">
              <w:tab/>
              <w:t>Atzīstot</w:t>
            </w:r>
            <w:r w:rsidRPr="000B4CC7">
              <w:rPr>
                <w:b/>
                <w:i/>
              </w:rPr>
              <w:t>, ka</w:t>
            </w:r>
            <w:r w:rsidRPr="000B4CC7">
              <w:t xml:space="preserve"> starptautiskā sadarbība </w:t>
            </w:r>
            <w:r w:rsidRPr="000B4CC7">
              <w:rPr>
                <w:b/>
                <w:i/>
              </w:rPr>
              <w:t>palīdz uzturēt zinātnisko un inovācijas izcilību, veicināt konkurētspēju, pateicoties ekonomiskai sadarbībai ar starptautiskiem partneriem, kā arī</w:t>
            </w:r>
            <w:r w:rsidRPr="000B4CC7">
              <w:t xml:space="preserve"> cita starpā </w:t>
            </w:r>
            <w:r w:rsidRPr="000B4CC7">
              <w:rPr>
                <w:b/>
                <w:i/>
              </w:rPr>
              <w:t>risināt</w:t>
            </w:r>
            <w:r w:rsidRPr="000B4CC7">
              <w:t xml:space="preserve"> kopīgas tehnoloģiskas, ekonomiskas, vidiskas un sociālas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w:t>
            </w:r>
            <w:r w:rsidRPr="000B4CC7">
              <w:rPr>
                <w:b/>
                <w:i/>
              </w:rPr>
              <w:t xml:space="preserve">Lēmumi par trešās valsts asociācijas tvērumu Programmā pēc būtības ir politiski nozīmīgi, un šis nozīmīgums ir vēl vairāk pieaudzis, ņemot vērā ciešo saikni starp Programmu un Eiropas Konkurētspējas fondu, kas asociāciju vēl vairāk pietuvina tādiem pamatjautājumiem kā Savienības rūpniecības konkurētspēja, stratēģiskā autonomija un ekonomikas drošība. Šā iemesla dēļ risku un ieguvumu analīzei, kas ir pamatā katras trešās valsts </w:t>
            </w:r>
            <w:r w:rsidRPr="000B4CC7">
              <w:rPr>
                <w:b/>
                <w:i/>
              </w:rPr>
              <w:lastRenderedPageBreak/>
              <w:t>asociācijas tvērumam, vajadzētu būt pamatīgai, attiekties uz konkrēto valsti un balstīties uz pierādījumiem, kā arī tai vajadzētu ietvert pierādījumus par akadēmiskās brīvības stāvokli attiecīgajā trešā valstī, un šī analīze būtu jānosūta Eiropas Parlamentam un Padomei pirms jebkādām oficiālām sarunām ar šo trešo valsti, lai likumdevēji varētu veikt jēgpilnu politisko pārbaudi posmā, kad to viedokļi vēl var informēt Savienības nostāju sarunās. Ja akadēmiskās brīvības aizsardzība un stāvoklis trešā valstī neatbilst Eiropas standartiem, asociācijai ar Programmu vajadzētu būt iespējamai tikai ar nosacījumu, ka attiecīgā trešā valsts apņemas īstenot konkrētus pasākumus, lai uzlabotu akadēmisko brīvību. Šim nosacījumam būtu jāattiecas uz visām asociēto valstu kategorijām, arī Eiropas Ekonomikas zonas dalībvalstīm, valstīm, kas pievienojas, kandidātvalstīm un potenciālajām kandidātvalstīm. Kā noteikts Līgumā par Eiropas Ekonomikas zonu un it sevišķi tā 81. panta a) apakšpunktā, EEZ EBTA valstīm vajadzētu būt piekļuvei visām Programmas daļām saskaņā ar vienlīdzīgiem nosacījumiem, kādi ir ES dalībvalstīm.</w:t>
            </w:r>
            <w:r w:rsidRPr="000B4CC7">
              <w:t xml:space="preserve">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r>
    </w:tbl>
    <w:p w14:paraId="2ACDD620"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59C4C76" w14:textId="77777777" w:rsidR="00761C0F" w:rsidRPr="000B4CC7" w:rsidRDefault="00761C0F" w:rsidP="00761C0F">
      <w:r w:rsidRPr="000B4CC7">
        <w:rPr>
          <w:rStyle w:val="HideTWBExt"/>
        </w:rPr>
        <w:t>&lt;/Amend&gt;</w:t>
      </w:r>
    </w:p>
    <w:p w14:paraId="460DAC9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361</w:t>
      </w:r>
      <w:r w:rsidRPr="000B4CC7">
        <w:rPr>
          <w:rStyle w:val="HideTWBExt"/>
          <w:b w:val="0"/>
        </w:rPr>
        <w:t>&lt;/NumAm&gt;</w:t>
      </w:r>
    </w:p>
    <w:p w14:paraId="15A3D51F"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4933CC65"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63351921" w14:textId="77777777" w:rsidR="00761C0F" w:rsidRPr="000B4CC7" w:rsidRDefault="00761C0F" w:rsidP="00761C0F">
      <w:pPr>
        <w:pStyle w:val="NormalBold"/>
      </w:pPr>
      <w:r w:rsidRPr="000B4CC7">
        <w:rPr>
          <w:rStyle w:val="HideTWBExt"/>
          <w:b w:val="0"/>
        </w:rPr>
        <w:t>&lt;/RepeatBlock-By&gt;</w:t>
      </w:r>
    </w:p>
    <w:p w14:paraId="0711EA0C" w14:textId="77777777" w:rsidR="00761C0F" w:rsidRPr="000B4CC7" w:rsidRDefault="00761C0F" w:rsidP="00761C0F">
      <w:pPr>
        <w:pStyle w:val="NormalBold"/>
      </w:pPr>
      <w:r w:rsidRPr="000B4CC7">
        <w:rPr>
          <w:rStyle w:val="HideTWBExt"/>
          <w:b w:val="0"/>
        </w:rPr>
        <w:lastRenderedPageBreak/>
        <w:t>&lt;DocAmend&gt;</w:t>
      </w:r>
      <w:r w:rsidRPr="000B4CC7">
        <w:t>Regulas priekšlikums</w:t>
      </w:r>
      <w:r w:rsidRPr="000B4CC7">
        <w:rPr>
          <w:rStyle w:val="HideTWBExt"/>
          <w:b w:val="0"/>
        </w:rPr>
        <w:t>&lt;/DocAmend&gt;</w:t>
      </w:r>
    </w:p>
    <w:p w14:paraId="554C86C8"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592C8AE" w14:textId="77777777" w:rsidTr="00647906">
        <w:trPr>
          <w:trHeight w:hRule="exact" w:val="240"/>
          <w:jc w:val="center"/>
        </w:trPr>
        <w:tc>
          <w:tcPr>
            <w:tcW w:w="9752" w:type="dxa"/>
            <w:gridSpan w:val="2"/>
            <w:tcBorders>
              <w:top w:val="nil"/>
              <w:left w:val="nil"/>
              <w:bottom w:val="nil"/>
              <w:right w:val="nil"/>
            </w:tcBorders>
          </w:tcPr>
          <w:p w14:paraId="73DB77E0" w14:textId="77777777" w:rsidR="00761C0F" w:rsidRPr="000B4CC7" w:rsidRDefault="00761C0F" w:rsidP="00647906"/>
        </w:tc>
      </w:tr>
      <w:tr w:rsidR="00761C0F" w:rsidRPr="000B4CC7" w14:paraId="32A0F9D7" w14:textId="77777777" w:rsidTr="00647906">
        <w:trPr>
          <w:trHeight w:val="240"/>
          <w:jc w:val="center"/>
        </w:trPr>
        <w:tc>
          <w:tcPr>
            <w:tcW w:w="4876" w:type="dxa"/>
            <w:tcBorders>
              <w:top w:val="nil"/>
              <w:left w:val="nil"/>
              <w:bottom w:val="nil"/>
              <w:right w:val="nil"/>
            </w:tcBorders>
          </w:tcPr>
          <w:p w14:paraId="2B29A23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741CEA1" w14:textId="77777777" w:rsidR="00761C0F" w:rsidRPr="000B4CC7" w:rsidRDefault="00761C0F" w:rsidP="00647906">
            <w:pPr>
              <w:pStyle w:val="AmColumnHeading"/>
            </w:pPr>
            <w:r w:rsidRPr="000B4CC7">
              <w:t>Grozījums</w:t>
            </w:r>
          </w:p>
        </w:tc>
      </w:tr>
      <w:tr w:rsidR="00761C0F" w:rsidRPr="000B4CC7" w14:paraId="2CBAE777" w14:textId="77777777" w:rsidTr="00647906">
        <w:trPr>
          <w:jc w:val="center"/>
        </w:trPr>
        <w:tc>
          <w:tcPr>
            <w:tcW w:w="4876" w:type="dxa"/>
            <w:tcBorders>
              <w:top w:val="nil"/>
              <w:left w:val="nil"/>
              <w:bottom w:val="nil"/>
              <w:right w:val="nil"/>
            </w:tcBorders>
          </w:tcPr>
          <w:p w14:paraId="649D709D" w14:textId="77777777" w:rsidR="00761C0F" w:rsidRPr="000B4CC7" w:rsidRDefault="00761C0F" w:rsidP="00647906">
            <w:pPr>
              <w:pStyle w:val="Normal6a"/>
            </w:pPr>
            <w:r w:rsidRPr="000B4CC7">
              <w:t>(21)</w:t>
            </w:r>
            <w:r w:rsidRPr="000B4CC7">
              <w:tab/>
              <w:t xml:space="preserve">Atzīstot ieguvumus, ko sniedz starptautiskā sadarbība, lai cita starpā risinātu kopīgas tehnoloģiskas, ekonomiskas, vidiskas un sociālas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w:t>
            </w:r>
            <w:r w:rsidRPr="000B4CC7">
              <w:rPr>
                <w:b/>
                <w:i/>
              </w:rPr>
              <w:t>Attiecībā uz EIP ar aizsardzību saistītajām darbībām jāparedz, ka finansējumu var saņemt tikai trešās valstīs iedibināti subjekti, kas ir asociēti ar Eiropas Konkurētspējas fonda aizsardzības darbībām</w:t>
            </w:r>
            <w:r w:rsidRPr="000B4CC7">
              <w:t>. Ar Programmu var atbalstīt programmas “Eiropa pasaulē” finansētās darbības, ja tās atbilst šīs regulas noteikumiem un mērķiem un noteikumiem par sinerģiju.</w:t>
            </w:r>
          </w:p>
        </w:tc>
        <w:tc>
          <w:tcPr>
            <w:tcW w:w="4876" w:type="dxa"/>
            <w:tcBorders>
              <w:top w:val="nil"/>
              <w:left w:val="nil"/>
              <w:bottom w:val="nil"/>
              <w:right w:val="nil"/>
            </w:tcBorders>
          </w:tcPr>
          <w:p w14:paraId="06F62A21" w14:textId="77777777" w:rsidR="00761C0F" w:rsidRPr="000B4CC7" w:rsidRDefault="00761C0F" w:rsidP="00647906">
            <w:pPr>
              <w:pStyle w:val="Normal6a"/>
            </w:pPr>
            <w:r w:rsidRPr="000B4CC7">
              <w:t>(21)</w:t>
            </w:r>
            <w:r w:rsidRPr="000B4CC7">
              <w:tab/>
              <w:t xml:space="preserve">Atzīstot </w:t>
            </w:r>
            <w:r w:rsidRPr="000B4CC7">
              <w:rPr>
                <w:b/>
                <w:i/>
              </w:rPr>
              <w:t xml:space="preserve">zinātnes diplomātijai raksturīgo vērtību un </w:t>
            </w:r>
            <w:r w:rsidRPr="000B4CC7">
              <w:t xml:space="preserve">ieguvumus, ko sniedz starptautiskā sadarbība, lai cita starpā risinātu kopīgas tehnoloģiskas, ekonomiskas, vides un sabiedrības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vajadzētu būt ģeopolitiskiem apsvērumiem, arī ekonomiskajai drošībai, un būtu jāapsver dažādas sadarbības pakāpes, pamatojoties uz vispārēju novērtējumu par ieguvumiem, ko Savienība varētu gūt savu prioritāšu un globālo problēmu risināšanā, vienlaikus aizsargājot Savienības vērtības un intereses. Asociācijai attiecībā uz Programmu kopumā vai tās daļām arī turpmāk jābūt visaptverošākajai sadarbības formai. </w:t>
            </w:r>
            <w:r w:rsidRPr="000B4CC7">
              <w:rPr>
                <w:b/>
                <w:i/>
              </w:rPr>
              <w:t>Savienībai būtu jācenšas saglabāt Programmu pēc iespējas atvērtāku trešo valstu dalībai, bet pēc vajadzības slēgtu to vērtību integritātes saglabāšanai, uz kurām tā ir veidota, un aizsardzībai pret pētniecības drošības riskiem, tostarp zināšanu piesavināšanos, sensitīvu tehnoloģiju pārnesi un ārvalstu iejaukšanos Savienības pētniecības un inovācijas ekosistēmā. Tādēļ trešo valstu asociācija Programmā būtu jāparedz valstīm, kuras patiesi atbalsta šīs vērtības un apliecina ticamu un ilgstošu apņēmību tās uzturēt</w:t>
            </w:r>
            <w:r w:rsidRPr="000B4CC7">
              <w:t>.</w:t>
            </w:r>
            <w:r w:rsidRPr="000B4CC7">
              <w:rPr>
                <w:b/>
                <w:i/>
              </w:rPr>
              <w:t xml:space="preserve"> Tādējādi valsti, kas neievēro savas saistības saskaņā ar starptautiskajām tiesībām, tostarp starptautiskajām cilvēktiesībām, starptautiskajām humanitārajām tiesībām un Konvenciju par genocīda nepieļaujamību un sodīšanu par to, nevar uzskatīt par uzticamu partneri Savienības </w:t>
            </w:r>
            <w:r w:rsidRPr="000B4CC7">
              <w:rPr>
                <w:b/>
                <w:i/>
              </w:rPr>
              <w:lastRenderedPageBreak/>
              <w:t>pētniecības un inovācijas mērķu īstenošanai, ne arī par valsti, kura atbalsta vērtības, uz kurām balstās Programma. Ja ir liecības par šādu saistību neizpildi un ja asociāciju atļautu turpināt, tiktu fundamentāli iedragāta Programmas kā Savienības ārpolitikas instrumenta integritāte un ticamība. Tādēļ Komisijai vajadzētu būt pienākumam nekavējoties rīkoties, lai šādos gadījumos sāktu asociācijas nolīguma izbeigšanu, neskarot procedūras prasības, kas piemērojamas saskaņā ar Savienības tiesību aktiem. Turklāt asociācijas nolīgumā būtu jāparedz diferencēts pasākumu kopums, ietverot apturēšanu un ierobežošanu, kas piemērojamas asociācijas nosacījumu smagu pārkāpumu gadījumos, kuri nesasniedz izbeigšanai vajadzīgo robežvērtību.</w:t>
            </w:r>
            <w:r w:rsidRPr="000B4CC7">
              <w:t xml:space="preserve"> Ar Programmu var atbalstīt programmas “Eiropa pasaulē” finansētās darbības, ja tās atbilst šīs regulas noteikumiem un mērķiem un noteikumiem par sinerģiju.</w:t>
            </w:r>
          </w:p>
        </w:tc>
      </w:tr>
    </w:tbl>
    <w:p w14:paraId="194E91E8"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640244E" w14:textId="77777777" w:rsidR="00761C0F" w:rsidRPr="000B4CC7" w:rsidRDefault="00761C0F" w:rsidP="00761C0F">
      <w:r w:rsidRPr="000B4CC7">
        <w:rPr>
          <w:rStyle w:val="HideTWBExt"/>
        </w:rPr>
        <w:t>&lt;/Amend&gt;</w:t>
      </w:r>
    </w:p>
    <w:p w14:paraId="6B3F343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362</w:t>
      </w:r>
      <w:r w:rsidRPr="000B4CC7">
        <w:rPr>
          <w:rStyle w:val="HideTWBExt"/>
          <w:b w:val="0"/>
        </w:rPr>
        <w:t>&lt;/NumAm&gt;</w:t>
      </w:r>
    </w:p>
    <w:p w14:paraId="72C222F9"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Kamila Gasiuk-Pihowicz</w:t>
      </w:r>
      <w:r w:rsidRPr="000B4CC7">
        <w:rPr>
          <w:rStyle w:val="HideTWBExt"/>
          <w:b w:val="0"/>
        </w:rPr>
        <w:t>&lt;/Members&gt;</w:t>
      </w:r>
    </w:p>
    <w:p w14:paraId="1CC4AF4F" w14:textId="77777777" w:rsidR="00761C0F" w:rsidRPr="000B4CC7" w:rsidRDefault="00761C0F" w:rsidP="00761C0F">
      <w:pPr>
        <w:pStyle w:val="NormalBold"/>
      </w:pPr>
      <w:r w:rsidRPr="000B4CC7">
        <w:rPr>
          <w:rStyle w:val="HideTWBExt"/>
          <w:b w:val="0"/>
        </w:rPr>
        <w:t>&lt;/RepeatBlock-By&gt;</w:t>
      </w:r>
    </w:p>
    <w:p w14:paraId="40861F2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464D5A7"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D6E1AD3" w14:textId="77777777" w:rsidTr="00647906">
        <w:trPr>
          <w:trHeight w:hRule="exact" w:val="240"/>
          <w:jc w:val="center"/>
        </w:trPr>
        <w:tc>
          <w:tcPr>
            <w:tcW w:w="9752" w:type="dxa"/>
            <w:gridSpan w:val="2"/>
            <w:tcBorders>
              <w:top w:val="nil"/>
              <w:left w:val="nil"/>
              <w:bottom w:val="nil"/>
              <w:right w:val="nil"/>
            </w:tcBorders>
          </w:tcPr>
          <w:p w14:paraId="5B656F5D" w14:textId="77777777" w:rsidR="00761C0F" w:rsidRPr="000B4CC7" w:rsidRDefault="00761C0F" w:rsidP="00647906"/>
        </w:tc>
      </w:tr>
      <w:tr w:rsidR="00761C0F" w:rsidRPr="000B4CC7" w14:paraId="786945DB" w14:textId="77777777" w:rsidTr="00647906">
        <w:trPr>
          <w:trHeight w:val="240"/>
          <w:jc w:val="center"/>
        </w:trPr>
        <w:tc>
          <w:tcPr>
            <w:tcW w:w="4876" w:type="dxa"/>
            <w:tcBorders>
              <w:top w:val="nil"/>
              <w:left w:val="nil"/>
              <w:bottom w:val="nil"/>
              <w:right w:val="nil"/>
            </w:tcBorders>
          </w:tcPr>
          <w:p w14:paraId="6407FAE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1313920" w14:textId="77777777" w:rsidR="00761C0F" w:rsidRPr="000B4CC7" w:rsidRDefault="00761C0F" w:rsidP="00647906">
            <w:pPr>
              <w:pStyle w:val="AmColumnHeading"/>
            </w:pPr>
            <w:r w:rsidRPr="000B4CC7">
              <w:t>Grozījums</w:t>
            </w:r>
          </w:p>
        </w:tc>
      </w:tr>
      <w:tr w:rsidR="00761C0F" w:rsidRPr="000B4CC7" w14:paraId="1806B01D" w14:textId="77777777" w:rsidTr="00647906">
        <w:trPr>
          <w:jc w:val="center"/>
        </w:trPr>
        <w:tc>
          <w:tcPr>
            <w:tcW w:w="4876" w:type="dxa"/>
            <w:tcBorders>
              <w:top w:val="nil"/>
              <w:left w:val="nil"/>
              <w:bottom w:val="nil"/>
              <w:right w:val="nil"/>
            </w:tcBorders>
          </w:tcPr>
          <w:p w14:paraId="79A9DC77" w14:textId="77777777" w:rsidR="00761C0F" w:rsidRPr="000B4CC7" w:rsidRDefault="00761C0F" w:rsidP="00647906">
            <w:pPr>
              <w:pStyle w:val="Normal6a"/>
            </w:pPr>
            <w:r w:rsidRPr="000B4CC7">
              <w:t>(21)</w:t>
            </w:r>
            <w:r w:rsidRPr="000B4CC7">
              <w:tab/>
              <w:t xml:space="preserve">Atzīstot ieguvumus, ko sniedz starptautiskā sadarbība, lai cita starpā risinātu kopīgas tehnoloģiskas, ekonomiskas, vidiskas un sociālas problēmas, programmai būtu jāveicina sadarbība ar trešām valstīm. Starptautiskās sadarbības </w:t>
            </w:r>
            <w:r w:rsidRPr="000B4CC7">
              <w:rPr>
                <w:b/>
                <w:i/>
              </w:rPr>
              <w:t>mērķim jābūt</w:t>
            </w:r>
            <w:r w:rsidRPr="000B4CC7">
              <w:t xml:space="preserve"> stiprināt Savienības konkurētspēju un </w:t>
            </w:r>
            <w:r w:rsidRPr="000B4CC7">
              <w:rPr>
                <w:b/>
                <w:i/>
              </w:rPr>
              <w:t>izcilību</w:t>
            </w:r>
            <w:r w:rsidRPr="000B4CC7">
              <w:t xml:space="preserve"> pētniecības un inovācijas jomā, arī tās spēju piesaistīt un noturēt labākos talantus </w:t>
            </w:r>
            <w:r w:rsidRPr="000B4CC7">
              <w:lastRenderedPageBreak/>
              <w:t>no visas pasaules. Pieejas centrā jābūt ģeopolitiskiem apsvērumiem, tai skaitā</w:t>
            </w:r>
            <w:r w:rsidRPr="000B4CC7">
              <w:rPr>
                <w:b/>
                <w:i/>
              </w:rPr>
              <w:t xml:space="preserve"> ekonomiskajai</w:t>
            </w:r>
            <w:r w:rsidRPr="000B4CC7">
              <w:t xml:space="preserve"> drošībai</w:t>
            </w:r>
            <w:r w:rsidRPr="000B4CC7">
              <w:rPr>
                <w:b/>
                <w:i/>
              </w:rPr>
              <w:t xml:space="preserve">, un </w:t>
            </w:r>
            <w:r w:rsidRPr="000B4CC7">
              <w:t>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w:t>
            </w:r>
            <w:r w:rsidRPr="000B4CC7">
              <w:rPr>
                <w:b/>
                <w:i/>
              </w:rPr>
              <w:t xml:space="preserve"> kopumā vai tās daļām</w:t>
            </w:r>
            <w:r w:rsidRPr="000B4CC7">
              <w:t xml:space="preserve"> arī turpmāk jābūt visaptverošākajai sadarbības formai. Attiecībā uz EIP ar aizsardzību saistītajām darbībām jāparedz, ka finansējumu var saņemt tikai trešās valstīs iedibināti subjekti, kas </w:t>
            </w:r>
            <w:r w:rsidRPr="000B4CC7">
              <w:rPr>
                <w:b/>
                <w:i/>
              </w:rPr>
              <w:t>ir asociēti ar</w:t>
            </w:r>
            <w:r w:rsidRPr="000B4CC7">
              <w:t xml:space="preserve"> Eiropas Konkurētspējas fonda aizsardzības </w:t>
            </w:r>
            <w:r w:rsidRPr="000B4CC7">
              <w:rPr>
                <w:b/>
                <w:i/>
              </w:rPr>
              <w:t>darbībām</w:t>
            </w:r>
            <w:r w:rsidRPr="000B4CC7">
              <w:t xml:space="preserve">. </w:t>
            </w:r>
            <w:r w:rsidRPr="000B4CC7">
              <w:rPr>
                <w:b/>
                <w:i/>
              </w:rPr>
              <w:t>Ar Programmu var atbalstīt programmas “Eiropa pasaulē” finansētās darbības, ja tās atbilst šīs regulas noteikumiem un mērķiem un noteikumiem par sinerģiju</w:t>
            </w:r>
            <w:r w:rsidRPr="000B4CC7">
              <w:t>.</w:t>
            </w:r>
          </w:p>
        </w:tc>
        <w:tc>
          <w:tcPr>
            <w:tcW w:w="4876" w:type="dxa"/>
            <w:tcBorders>
              <w:top w:val="nil"/>
              <w:left w:val="nil"/>
              <w:bottom w:val="nil"/>
              <w:right w:val="nil"/>
            </w:tcBorders>
          </w:tcPr>
          <w:p w14:paraId="047BAF74" w14:textId="77777777" w:rsidR="00761C0F" w:rsidRPr="000B4CC7" w:rsidRDefault="00761C0F" w:rsidP="00647906">
            <w:pPr>
              <w:pStyle w:val="Normal6a"/>
            </w:pPr>
            <w:r w:rsidRPr="000B4CC7">
              <w:lastRenderedPageBreak/>
              <w:t>(21)</w:t>
            </w:r>
            <w:r w:rsidRPr="000B4CC7">
              <w:tab/>
              <w:t>Atzīstot ieguvumus, ko sniedz starptautiskā sadarbība, lai cita starpā risinātu kopīgas tehnoloģiskas, ekonomiskas, vides</w:t>
            </w:r>
            <w:r w:rsidRPr="000B4CC7">
              <w:rPr>
                <w:b/>
                <w:i/>
              </w:rPr>
              <w:t>, ģeopolitiskās</w:t>
            </w:r>
            <w:r w:rsidRPr="000B4CC7">
              <w:t xml:space="preserve"> un sabiedrības problēmas, Programmai būtu jāveicina sadarbība ar trešām valstīm. Starptautiskās sadarbības </w:t>
            </w:r>
            <w:r w:rsidRPr="000B4CC7">
              <w:rPr>
                <w:b/>
                <w:i/>
              </w:rPr>
              <w:t>pamatā vajadzētu būt kopīgām vērtībām un principiem, un tai vajadzētu palīdzēt</w:t>
            </w:r>
            <w:r w:rsidRPr="000B4CC7">
              <w:t xml:space="preserve"> stiprināt Savienības konkurētspēju</w:t>
            </w:r>
            <w:r w:rsidRPr="000B4CC7">
              <w:rPr>
                <w:b/>
                <w:i/>
              </w:rPr>
              <w:t xml:space="preserve">, </w:t>
            </w:r>
            <w:r w:rsidRPr="000B4CC7">
              <w:rPr>
                <w:b/>
                <w:i/>
              </w:rPr>
              <w:lastRenderedPageBreak/>
              <w:t>suverenitāti, drošību</w:t>
            </w:r>
            <w:r w:rsidRPr="000B4CC7">
              <w:t xml:space="preserve"> un </w:t>
            </w:r>
            <w:r w:rsidRPr="000B4CC7">
              <w:rPr>
                <w:b/>
                <w:i/>
              </w:rPr>
              <w:t>noturību, tādējādi nostiprinot Savienības līderību</w:t>
            </w:r>
            <w:r w:rsidRPr="000B4CC7">
              <w:t xml:space="preserve"> pētniecības un inovācijas jomā, arī </w:t>
            </w:r>
            <w:r w:rsidRPr="000B4CC7">
              <w:rPr>
                <w:b/>
                <w:i/>
              </w:rPr>
              <w:t xml:space="preserve">tās lomu globālajā zinātnes diplomātijā un </w:t>
            </w:r>
            <w:r w:rsidRPr="000B4CC7">
              <w:t xml:space="preserve">tās spēju piesaistīt un noturēt labākos talantus no visas pasaules. Pieejas centrā jābūt ģeopolitiskiem apsvērumiem, tai skaitā drošībai </w:t>
            </w:r>
            <w:r w:rsidRPr="000B4CC7">
              <w:rPr>
                <w:b/>
                <w:i/>
              </w:rPr>
              <w:t>kopumā un ekonomiskajai un pētniecības drošībai it sevišķi.</w:t>
            </w:r>
            <w:r w:rsidRPr="000B4CC7">
              <w:t xml:space="preserve"> Būtu jāapsver dažādas sadarbības pakāpes, pamatojoties uz vispārēju novērtējumu par ieguvumiem, ko Savienība varētu gūt savu prioritāšu un globālo problēmu risināšanā, vienlaikus aizsargājot Savienības vērtības un intereses. </w:t>
            </w:r>
            <w:r w:rsidRPr="000B4CC7">
              <w:rPr>
                <w:b/>
                <w:i/>
              </w:rPr>
              <w:t xml:space="preserve">Pilnīgai vai daļējai </w:t>
            </w:r>
            <w:r w:rsidRPr="000B4CC7">
              <w:t>asociācijai attiecībā uz Programmu arī turpmāk jābūt visaptverošākajai sadarbības formai.</w:t>
            </w:r>
            <w:r w:rsidRPr="000B4CC7">
              <w:rPr>
                <w:b/>
                <w:i/>
              </w:rPr>
              <w:t xml:space="preserve"> Trešām valstīm būtu jāietver arī kategorija “Eiropas mikrovalstis” (Andoras Firstiste, Monako Firstiste, Sanmarīno Republika un Vatikāna Pilsētvalsts), kurās ir spēkā attiecīgie starptautiskie nolīgumi ar šo valsti un saskaņā ar šeit paredzētajiem nosacījumiem.</w:t>
            </w:r>
            <w:r w:rsidRPr="000B4CC7">
              <w:t xml:space="preserve"> Attiecībā uz EIP ar aizsardzību saistītajām darbībām jāparedz, ka finansējumu var saņemt tikai trešās valstīs iedibināti subjekti, kas </w:t>
            </w:r>
            <w:r w:rsidRPr="000B4CC7">
              <w:rPr>
                <w:b/>
                <w:i/>
              </w:rPr>
              <w:t>piedalās</w:t>
            </w:r>
            <w:r w:rsidRPr="000B4CC7">
              <w:t xml:space="preserve"> Eiropas Konkurētspējas fonda aizsardzības </w:t>
            </w:r>
            <w:r w:rsidRPr="000B4CC7">
              <w:rPr>
                <w:b/>
                <w:i/>
              </w:rPr>
              <w:t>darbībās saskaņā ar fonda regulas 50. pantu</w:t>
            </w:r>
            <w:r w:rsidRPr="000B4CC7">
              <w:t xml:space="preserve">. </w:t>
            </w:r>
            <w:r w:rsidRPr="000B4CC7">
              <w:rPr>
                <w:b/>
                <w:i/>
              </w:rPr>
              <w:t>Var paredzēt papildu ierobežojumus, pamatojoties uz mērķorientētu un ar aizsardzību saistītu darbību raksturu EIRP ietvaros. Lemjot par trešo valstu dalību Programmā, ir jāievēro attiecīgās Eiropas Parlamenta, Padomes un Komisijas prerogatīvas saskaņā ar LESD 218. pantu</w:t>
            </w:r>
            <w:r w:rsidRPr="000B4CC7">
              <w:t>.</w:t>
            </w:r>
          </w:p>
        </w:tc>
      </w:tr>
    </w:tbl>
    <w:p w14:paraId="539EFA23"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4EEF3FF" w14:textId="77777777" w:rsidR="00761C0F" w:rsidRPr="000B4CC7" w:rsidRDefault="00761C0F" w:rsidP="00761C0F">
      <w:r w:rsidRPr="000B4CC7">
        <w:rPr>
          <w:rStyle w:val="HideTWBExt"/>
        </w:rPr>
        <w:t>&lt;/Amend&gt;</w:t>
      </w:r>
    </w:p>
    <w:p w14:paraId="1B9EB60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363</w:t>
      </w:r>
      <w:r w:rsidRPr="000B4CC7">
        <w:rPr>
          <w:rStyle w:val="HideTWBExt"/>
          <w:b w:val="0"/>
        </w:rPr>
        <w:t>&lt;/NumAm&gt;</w:t>
      </w:r>
    </w:p>
    <w:p w14:paraId="32BA0390" w14:textId="77777777" w:rsidR="00761C0F" w:rsidRPr="000B4CC7" w:rsidRDefault="00761C0F" w:rsidP="00761C0F">
      <w:pPr>
        <w:pStyle w:val="NormalBold"/>
      </w:pPr>
      <w:r w:rsidRPr="000B4CC7">
        <w:rPr>
          <w:rStyle w:val="HideTWBExt"/>
          <w:b w:val="0"/>
        </w:rPr>
        <w:t>&lt;RepeatBlock-By&gt;&lt;Members&gt;</w:t>
      </w:r>
      <w:r w:rsidRPr="000B4CC7">
        <w:t>Nikos Pappas, Anthony Smith</w:t>
      </w:r>
      <w:r w:rsidRPr="000B4CC7">
        <w:rPr>
          <w:rStyle w:val="HideTWBExt"/>
          <w:b w:val="0"/>
        </w:rPr>
        <w:t>&lt;/Members&gt;</w:t>
      </w:r>
    </w:p>
    <w:p w14:paraId="25276DB3" w14:textId="77777777" w:rsidR="00761C0F" w:rsidRPr="000B4CC7" w:rsidRDefault="00761C0F" w:rsidP="00761C0F">
      <w:pPr>
        <w:pStyle w:val="NormalBold"/>
      </w:pPr>
      <w:r w:rsidRPr="000B4CC7">
        <w:rPr>
          <w:rStyle w:val="HideTWBExt"/>
          <w:b w:val="0"/>
        </w:rPr>
        <w:t>&lt;/RepeatBlock-By&gt;</w:t>
      </w:r>
    </w:p>
    <w:p w14:paraId="74A8435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62B6BB7"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1E3621E" w14:textId="77777777" w:rsidTr="00647906">
        <w:trPr>
          <w:trHeight w:hRule="exact" w:val="240"/>
          <w:jc w:val="center"/>
        </w:trPr>
        <w:tc>
          <w:tcPr>
            <w:tcW w:w="9752" w:type="dxa"/>
            <w:gridSpan w:val="2"/>
            <w:tcBorders>
              <w:top w:val="nil"/>
              <w:left w:val="nil"/>
              <w:bottom w:val="nil"/>
              <w:right w:val="nil"/>
            </w:tcBorders>
          </w:tcPr>
          <w:p w14:paraId="7AD03DE5" w14:textId="77777777" w:rsidR="00761C0F" w:rsidRPr="000B4CC7" w:rsidRDefault="00761C0F" w:rsidP="00647906"/>
        </w:tc>
      </w:tr>
      <w:tr w:rsidR="00761C0F" w:rsidRPr="000B4CC7" w14:paraId="162D6FC5" w14:textId="77777777" w:rsidTr="00647906">
        <w:trPr>
          <w:trHeight w:val="240"/>
          <w:jc w:val="center"/>
        </w:trPr>
        <w:tc>
          <w:tcPr>
            <w:tcW w:w="4876" w:type="dxa"/>
            <w:tcBorders>
              <w:top w:val="nil"/>
              <w:left w:val="nil"/>
              <w:bottom w:val="nil"/>
              <w:right w:val="nil"/>
            </w:tcBorders>
          </w:tcPr>
          <w:p w14:paraId="2B37F057"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C0C1279" w14:textId="77777777" w:rsidR="00761C0F" w:rsidRPr="000B4CC7" w:rsidRDefault="00761C0F" w:rsidP="00647906">
            <w:pPr>
              <w:pStyle w:val="AmColumnHeading"/>
            </w:pPr>
            <w:r w:rsidRPr="000B4CC7">
              <w:t>Grozījums</w:t>
            </w:r>
          </w:p>
        </w:tc>
      </w:tr>
      <w:tr w:rsidR="00761C0F" w:rsidRPr="000B4CC7" w14:paraId="63181CF8" w14:textId="77777777" w:rsidTr="00647906">
        <w:trPr>
          <w:jc w:val="center"/>
        </w:trPr>
        <w:tc>
          <w:tcPr>
            <w:tcW w:w="4876" w:type="dxa"/>
            <w:tcBorders>
              <w:top w:val="nil"/>
              <w:left w:val="nil"/>
              <w:bottom w:val="nil"/>
              <w:right w:val="nil"/>
            </w:tcBorders>
          </w:tcPr>
          <w:p w14:paraId="68259ACD" w14:textId="77777777" w:rsidR="00761C0F" w:rsidRPr="000B4CC7" w:rsidRDefault="00761C0F" w:rsidP="00647906">
            <w:pPr>
              <w:pStyle w:val="Normal6a"/>
            </w:pPr>
            <w:r w:rsidRPr="000B4CC7">
              <w:t>(21)</w:t>
            </w:r>
            <w:r w:rsidRPr="000B4CC7">
              <w:tab/>
              <w:t>Atzīstot ieguvumus, ko sniedz starptautiskā sadarbība, lai cita starpā risinātu kopīgas tehnoloģiskas, ekonomiskas, vidiskas un sociālas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w:t>
            </w:r>
            <w:r w:rsidRPr="000B4CC7">
              <w:rPr>
                <w:b/>
                <w:i/>
              </w:rPr>
              <w:t xml:space="preserve">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w:t>
            </w:r>
            <w:r w:rsidRPr="000B4CC7">
              <w:t>. Ar Programmu var atbalstīt programmas “Eiropa pasaulē” finansētās darbības, ja tās atbilst šīs regulas noteikumiem un mērķiem un noteikumiem par sinerģiju.</w:t>
            </w:r>
          </w:p>
        </w:tc>
        <w:tc>
          <w:tcPr>
            <w:tcW w:w="4876" w:type="dxa"/>
            <w:tcBorders>
              <w:top w:val="nil"/>
              <w:left w:val="nil"/>
              <w:bottom w:val="nil"/>
              <w:right w:val="nil"/>
            </w:tcBorders>
          </w:tcPr>
          <w:p w14:paraId="05B09A32" w14:textId="77777777" w:rsidR="00761C0F" w:rsidRPr="000B4CC7" w:rsidRDefault="00761C0F" w:rsidP="00647906">
            <w:pPr>
              <w:pStyle w:val="Normal6a"/>
            </w:pPr>
            <w:r w:rsidRPr="000B4CC7">
              <w:t>(21)</w:t>
            </w:r>
            <w:r w:rsidRPr="000B4CC7">
              <w:tab/>
              <w:t xml:space="preserve">Atzīstot ieguvumus, ko sniedz starptautiskā sadarbība, lai cita starpā risinātu kopīgas tehnoloģiskas, ekonomiskas, vidiskas un sociālas problēmas, programmai būtu jāveicina sadarbība ar trešām valstīm. Starptautiskās sadarbības mērķim jābūt </w:t>
            </w:r>
            <w:r w:rsidRPr="000B4CC7">
              <w:rPr>
                <w:b/>
                <w:i/>
              </w:rPr>
              <w:t xml:space="preserve">risināt lielas globālas sabiedrības problēmas un </w:t>
            </w:r>
            <w:r w:rsidRPr="000B4CC7">
              <w:t>stiprināt Savienības konkurētspēju un izcilību pētniecības un inovācijas jomā, arī tās spēju piesaistīt un noturēt labākos talantus no visas pasaules. Ar Programmu var atbalstīt programmas “Eiropa pasaulē” finansētās darbības, ja tās atbilst šīs regulas noteikumiem un mērķiem un noteikumiem par sinerģiju.</w:t>
            </w:r>
          </w:p>
        </w:tc>
      </w:tr>
    </w:tbl>
    <w:p w14:paraId="2F1C47C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AF9CC5E" w14:textId="77777777" w:rsidR="00761C0F" w:rsidRPr="000B4CC7" w:rsidRDefault="00761C0F" w:rsidP="00761C0F">
      <w:r w:rsidRPr="000B4CC7">
        <w:rPr>
          <w:rStyle w:val="HideTWBExt"/>
        </w:rPr>
        <w:t>&lt;/Amend&gt;</w:t>
      </w:r>
    </w:p>
    <w:p w14:paraId="238FCA0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364</w:t>
      </w:r>
      <w:r w:rsidRPr="000B4CC7">
        <w:rPr>
          <w:rStyle w:val="HideTWBExt"/>
          <w:b w:val="0"/>
        </w:rPr>
        <w:t>&lt;/NumAm&gt;</w:t>
      </w:r>
    </w:p>
    <w:p w14:paraId="5E459899" w14:textId="77777777" w:rsidR="00761C0F" w:rsidRPr="000B4CC7" w:rsidRDefault="00761C0F" w:rsidP="00761C0F">
      <w:pPr>
        <w:pStyle w:val="NormalBold"/>
      </w:pPr>
      <w:r w:rsidRPr="000B4CC7">
        <w:rPr>
          <w:rStyle w:val="HideTWBExt"/>
          <w:b w:val="0"/>
        </w:rPr>
        <w:t>&lt;RepeatBlock-By&gt;&lt;Members&gt;</w:t>
      </w:r>
      <w:r w:rsidRPr="000B4CC7">
        <w:t>Radan Kanev</w:t>
      </w:r>
      <w:r w:rsidRPr="000B4CC7">
        <w:rPr>
          <w:rStyle w:val="HideTWBExt"/>
          <w:b w:val="0"/>
        </w:rPr>
        <w:t>&lt;/Members&gt;</w:t>
      </w:r>
    </w:p>
    <w:p w14:paraId="2EFC18AC" w14:textId="77777777" w:rsidR="00761C0F" w:rsidRPr="000B4CC7" w:rsidRDefault="00761C0F" w:rsidP="00761C0F">
      <w:pPr>
        <w:pStyle w:val="NormalBold"/>
      </w:pPr>
      <w:r w:rsidRPr="000B4CC7">
        <w:rPr>
          <w:rStyle w:val="HideTWBExt"/>
          <w:b w:val="0"/>
        </w:rPr>
        <w:t>&lt;/RepeatBlock-By&gt;</w:t>
      </w:r>
    </w:p>
    <w:p w14:paraId="184B585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D8839D4"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D0FCD38" w14:textId="77777777" w:rsidTr="00647906">
        <w:trPr>
          <w:trHeight w:hRule="exact" w:val="240"/>
          <w:jc w:val="center"/>
        </w:trPr>
        <w:tc>
          <w:tcPr>
            <w:tcW w:w="9752" w:type="dxa"/>
            <w:gridSpan w:val="2"/>
            <w:tcBorders>
              <w:top w:val="nil"/>
              <w:left w:val="nil"/>
              <w:bottom w:val="nil"/>
              <w:right w:val="nil"/>
            </w:tcBorders>
          </w:tcPr>
          <w:p w14:paraId="0E1F2D0C" w14:textId="77777777" w:rsidR="00761C0F" w:rsidRPr="000B4CC7" w:rsidRDefault="00761C0F" w:rsidP="00647906"/>
        </w:tc>
      </w:tr>
      <w:tr w:rsidR="00761C0F" w:rsidRPr="000B4CC7" w14:paraId="4A11185A" w14:textId="77777777" w:rsidTr="00647906">
        <w:trPr>
          <w:trHeight w:val="240"/>
          <w:jc w:val="center"/>
        </w:trPr>
        <w:tc>
          <w:tcPr>
            <w:tcW w:w="4876" w:type="dxa"/>
            <w:tcBorders>
              <w:top w:val="nil"/>
              <w:left w:val="nil"/>
              <w:bottom w:val="nil"/>
              <w:right w:val="nil"/>
            </w:tcBorders>
          </w:tcPr>
          <w:p w14:paraId="4240CF7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B63ADD8" w14:textId="77777777" w:rsidR="00761C0F" w:rsidRPr="000B4CC7" w:rsidRDefault="00761C0F" w:rsidP="00647906">
            <w:pPr>
              <w:pStyle w:val="AmColumnHeading"/>
            </w:pPr>
            <w:r w:rsidRPr="000B4CC7">
              <w:t>Grozījums</w:t>
            </w:r>
          </w:p>
        </w:tc>
      </w:tr>
      <w:tr w:rsidR="00761C0F" w:rsidRPr="000B4CC7" w14:paraId="4C2ABD34" w14:textId="77777777" w:rsidTr="00647906">
        <w:trPr>
          <w:jc w:val="center"/>
        </w:trPr>
        <w:tc>
          <w:tcPr>
            <w:tcW w:w="4876" w:type="dxa"/>
            <w:tcBorders>
              <w:top w:val="nil"/>
              <w:left w:val="nil"/>
              <w:bottom w:val="nil"/>
              <w:right w:val="nil"/>
            </w:tcBorders>
          </w:tcPr>
          <w:p w14:paraId="0CE00938" w14:textId="77777777" w:rsidR="00761C0F" w:rsidRPr="000B4CC7" w:rsidRDefault="00761C0F" w:rsidP="00647906">
            <w:pPr>
              <w:pStyle w:val="Normal6a"/>
            </w:pPr>
            <w:r w:rsidRPr="000B4CC7">
              <w:t>(21)</w:t>
            </w:r>
            <w:r w:rsidRPr="000B4CC7">
              <w:tab/>
              <w:t xml:space="preserve">Atzīstot ieguvumus, ko sniedz starptautiskā sadarbība, lai cita starpā </w:t>
            </w:r>
            <w:r w:rsidRPr="000B4CC7">
              <w:lastRenderedPageBreak/>
              <w:t>risinātu kopīgas tehnoloģiskas, ekonomiskas, vidiskas un sociālas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c>
          <w:tcPr>
            <w:tcW w:w="4876" w:type="dxa"/>
            <w:tcBorders>
              <w:top w:val="nil"/>
              <w:left w:val="nil"/>
              <w:bottom w:val="nil"/>
              <w:right w:val="nil"/>
            </w:tcBorders>
          </w:tcPr>
          <w:p w14:paraId="09CE58A1" w14:textId="77777777" w:rsidR="00761C0F" w:rsidRPr="000B4CC7" w:rsidRDefault="00761C0F" w:rsidP="00647906">
            <w:pPr>
              <w:pStyle w:val="Normal6a"/>
            </w:pPr>
            <w:r w:rsidRPr="000B4CC7">
              <w:lastRenderedPageBreak/>
              <w:t>(21)</w:t>
            </w:r>
            <w:r w:rsidRPr="000B4CC7">
              <w:tab/>
              <w:t xml:space="preserve">Atzīstot ieguvumus, ko sniedz starptautiskā sadarbība, lai cita starpā </w:t>
            </w:r>
            <w:r w:rsidRPr="000B4CC7">
              <w:lastRenderedPageBreak/>
              <w:t xml:space="preserve">risinātu kopīgas tehnoloģiskas, ekonomiskas, vidiskas un sociālas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 </w:t>
            </w:r>
            <w:r w:rsidRPr="000B4CC7">
              <w:rPr>
                <w:b/>
                <w:i/>
              </w:rPr>
              <w:t>Šajā kontekstā un saskaņā ar jauno Eiropas satvaru zinātnes diplomātijai, Programmai būtu arī jāpalīdz piesaistīt pētniecības talantus un jāveicina viņu aprite no valstīm, kurās ir būtiski samazināti valsts pētniecības un inovācijas budžeti jomās, kas ir nozīmīgas Savienības ekonomiskajām, sociālajām un drošības interesēm, lai novērstu zinātnisko spēju neatgriezeniskus zaudējumus un stiprinātu Savienības zināšanu bāzi.</w:t>
            </w:r>
          </w:p>
        </w:tc>
      </w:tr>
    </w:tbl>
    <w:p w14:paraId="1EA94DE2"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01D9058" w14:textId="77777777" w:rsidR="00761C0F" w:rsidRPr="000B4CC7" w:rsidRDefault="00761C0F" w:rsidP="00761C0F">
      <w:r w:rsidRPr="000B4CC7">
        <w:rPr>
          <w:rStyle w:val="HideTWBExt"/>
        </w:rPr>
        <w:t>&lt;/Amend&gt;</w:t>
      </w:r>
    </w:p>
    <w:p w14:paraId="67F5C0B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365</w:t>
      </w:r>
      <w:r w:rsidRPr="000B4CC7">
        <w:rPr>
          <w:rStyle w:val="HideTWBExt"/>
          <w:b w:val="0"/>
        </w:rPr>
        <w:t>&lt;/NumAm&gt;</w:t>
      </w:r>
    </w:p>
    <w:p w14:paraId="59EF3586"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Matthias Ecke, René Repasi</w:t>
      </w:r>
      <w:r w:rsidRPr="000B4CC7">
        <w:rPr>
          <w:rStyle w:val="HideTWBExt"/>
          <w:b w:val="0"/>
        </w:rPr>
        <w:t>&lt;/Members&gt;</w:t>
      </w:r>
    </w:p>
    <w:p w14:paraId="48E537FC" w14:textId="77777777" w:rsidR="00761C0F" w:rsidRPr="000B4CC7" w:rsidRDefault="00761C0F" w:rsidP="00761C0F">
      <w:pPr>
        <w:pStyle w:val="NormalBold"/>
      </w:pPr>
      <w:r w:rsidRPr="000B4CC7">
        <w:rPr>
          <w:rStyle w:val="HideTWBExt"/>
          <w:b w:val="0"/>
        </w:rPr>
        <w:lastRenderedPageBreak/>
        <w:t>&lt;/RepeatBlock-By&gt;</w:t>
      </w:r>
    </w:p>
    <w:p w14:paraId="1CA1A46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02BCAF3"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1ADADFA" w14:textId="77777777" w:rsidTr="00647906">
        <w:trPr>
          <w:trHeight w:hRule="exact" w:val="240"/>
          <w:jc w:val="center"/>
        </w:trPr>
        <w:tc>
          <w:tcPr>
            <w:tcW w:w="9752" w:type="dxa"/>
            <w:gridSpan w:val="2"/>
            <w:tcBorders>
              <w:top w:val="nil"/>
              <w:left w:val="nil"/>
              <w:bottom w:val="nil"/>
              <w:right w:val="nil"/>
            </w:tcBorders>
          </w:tcPr>
          <w:p w14:paraId="2B15781D" w14:textId="77777777" w:rsidR="00761C0F" w:rsidRPr="000B4CC7" w:rsidRDefault="00761C0F" w:rsidP="00647906"/>
        </w:tc>
      </w:tr>
      <w:tr w:rsidR="00761C0F" w:rsidRPr="000B4CC7" w14:paraId="74A4BD80" w14:textId="77777777" w:rsidTr="00647906">
        <w:trPr>
          <w:trHeight w:val="240"/>
          <w:jc w:val="center"/>
        </w:trPr>
        <w:tc>
          <w:tcPr>
            <w:tcW w:w="4876" w:type="dxa"/>
            <w:tcBorders>
              <w:top w:val="nil"/>
              <w:left w:val="nil"/>
              <w:bottom w:val="nil"/>
              <w:right w:val="nil"/>
            </w:tcBorders>
          </w:tcPr>
          <w:p w14:paraId="2EF835F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33A74F0" w14:textId="77777777" w:rsidR="00761C0F" w:rsidRPr="000B4CC7" w:rsidRDefault="00761C0F" w:rsidP="00647906">
            <w:pPr>
              <w:pStyle w:val="AmColumnHeading"/>
            </w:pPr>
            <w:r w:rsidRPr="000B4CC7">
              <w:t>Grozījums</w:t>
            </w:r>
          </w:p>
        </w:tc>
      </w:tr>
      <w:tr w:rsidR="00761C0F" w:rsidRPr="000B4CC7" w14:paraId="3D26CEDC" w14:textId="77777777" w:rsidTr="00647906">
        <w:trPr>
          <w:jc w:val="center"/>
        </w:trPr>
        <w:tc>
          <w:tcPr>
            <w:tcW w:w="4876" w:type="dxa"/>
            <w:tcBorders>
              <w:top w:val="nil"/>
              <w:left w:val="nil"/>
              <w:bottom w:val="nil"/>
              <w:right w:val="nil"/>
            </w:tcBorders>
          </w:tcPr>
          <w:p w14:paraId="6F06DF0C" w14:textId="77777777" w:rsidR="00761C0F" w:rsidRPr="000B4CC7" w:rsidRDefault="00761C0F" w:rsidP="00647906">
            <w:pPr>
              <w:pStyle w:val="Normal6a"/>
            </w:pPr>
            <w:r w:rsidRPr="000B4CC7">
              <w:t>(21)</w:t>
            </w:r>
            <w:r w:rsidRPr="000B4CC7">
              <w:tab/>
              <w:t>Atzīstot ieguvumus, ko sniedz starptautiskā sadarbība, lai cita starpā risinātu kopīgas tehnoloģiskas, ekonomiskas, vidiskas un sociālas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c>
          <w:tcPr>
            <w:tcW w:w="4876" w:type="dxa"/>
            <w:tcBorders>
              <w:top w:val="nil"/>
              <w:left w:val="nil"/>
              <w:bottom w:val="nil"/>
              <w:right w:val="nil"/>
            </w:tcBorders>
          </w:tcPr>
          <w:p w14:paraId="75A7B063" w14:textId="77777777" w:rsidR="00761C0F" w:rsidRPr="000B4CC7" w:rsidRDefault="00761C0F" w:rsidP="00647906">
            <w:pPr>
              <w:pStyle w:val="Normal6a"/>
            </w:pPr>
            <w:r w:rsidRPr="000B4CC7">
              <w:t>(21)</w:t>
            </w:r>
            <w:r w:rsidRPr="000B4CC7">
              <w:tab/>
              <w:t>Atzīstot ieguvumus, ko sniedz starptautiskā sadarbība, lai cita starpā risinātu kopīgas tehnoloģiskas, ekonomiskas, vidiskas un sociālas problēmas, programmai būtu jāveicina sadarbība ar trešām valstīm</w:t>
            </w:r>
            <w:r w:rsidRPr="000B4CC7">
              <w:rPr>
                <w:b/>
                <w:i/>
              </w:rPr>
              <w:t>, tostarp ar mērķorientētām darbībām ar zemu un vidēju ienākumu valstīm, pamatojoties uz savstarpējo labumu, kā arī saskaņā ar ilgtspējīgas attīstības mērķiem un ES globālo veselības aprūpes stratēģiju, un jāsekmē globāla sabiedriskā labuma sniegšana</w:t>
            </w:r>
            <w:r w:rsidRPr="000B4CC7">
              <w:t>.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r>
    </w:tbl>
    <w:p w14:paraId="14DAA25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293BED3" w14:textId="77777777" w:rsidR="00761C0F" w:rsidRPr="000B4CC7" w:rsidRDefault="00761C0F" w:rsidP="00761C0F">
      <w:r w:rsidRPr="000B4CC7">
        <w:rPr>
          <w:rStyle w:val="HideTWBExt"/>
        </w:rPr>
        <w:t>&lt;/Amend&gt;</w:t>
      </w:r>
    </w:p>
    <w:p w14:paraId="65A8D6A9"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366</w:t>
      </w:r>
      <w:r w:rsidRPr="000B4CC7">
        <w:rPr>
          <w:rStyle w:val="HideTWBExt"/>
          <w:b w:val="0"/>
        </w:rPr>
        <w:t>&lt;/NumAm&gt;</w:t>
      </w:r>
    </w:p>
    <w:p w14:paraId="193FFBA5" w14:textId="77777777" w:rsidR="00761C0F" w:rsidRPr="000B4CC7" w:rsidRDefault="00761C0F" w:rsidP="00761C0F">
      <w:pPr>
        <w:pStyle w:val="NormalBold"/>
      </w:pPr>
      <w:r w:rsidRPr="000B4CC7">
        <w:rPr>
          <w:rStyle w:val="HideTWBExt"/>
          <w:b w:val="0"/>
        </w:rPr>
        <w:t>&lt;RepeatBlock-By&gt;&lt;Members&gt;</w:t>
      </w:r>
      <w:r w:rsidRPr="000B4CC7">
        <w:t>Krzysztof Hetman, Adam Jarubas, Borys Budka, Mirosława Nykiel</w:t>
      </w:r>
      <w:r w:rsidRPr="000B4CC7">
        <w:rPr>
          <w:rStyle w:val="HideTWBExt"/>
          <w:b w:val="0"/>
        </w:rPr>
        <w:t>&lt;/Members&gt;</w:t>
      </w:r>
    </w:p>
    <w:p w14:paraId="46A5B225" w14:textId="77777777" w:rsidR="00761C0F" w:rsidRPr="000B4CC7" w:rsidRDefault="00761C0F" w:rsidP="00761C0F">
      <w:pPr>
        <w:pStyle w:val="NormalBold"/>
      </w:pPr>
      <w:r w:rsidRPr="000B4CC7">
        <w:rPr>
          <w:rStyle w:val="HideTWBExt"/>
          <w:b w:val="0"/>
        </w:rPr>
        <w:t>&lt;/RepeatBlock-By&gt;</w:t>
      </w:r>
    </w:p>
    <w:p w14:paraId="5DB0210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8F0502D"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C8C0810" w14:textId="77777777" w:rsidTr="00647906">
        <w:trPr>
          <w:trHeight w:hRule="exact" w:val="240"/>
          <w:jc w:val="center"/>
        </w:trPr>
        <w:tc>
          <w:tcPr>
            <w:tcW w:w="9752" w:type="dxa"/>
            <w:gridSpan w:val="2"/>
            <w:tcBorders>
              <w:top w:val="nil"/>
              <w:left w:val="nil"/>
              <w:bottom w:val="nil"/>
              <w:right w:val="nil"/>
            </w:tcBorders>
          </w:tcPr>
          <w:p w14:paraId="4640BC7E" w14:textId="77777777" w:rsidR="00761C0F" w:rsidRPr="000B4CC7" w:rsidRDefault="00761C0F" w:rsidP="00647906"/>
        </w:tc>
      </w:tr>
      <w:tr w:rsidR="00761C0F" w:rsidRPr="000B4CC7" w14:paraId="210CEAE3" w14:textId="77777777" w:rsidTr="00647906">
        <w:trPr>
          <w:trHeight w:val="240"/>
          <w:jc w:val="center"/>
        </w:trPr>
        <w:tc>
          <w:tcPr>
            <w:tcW w:w="4876" w:type="dxa"/>
            <w:tcBorders>
              <w:top w:val="nil"/>
              <w:left w:val="nil"/>
              <w:bottom w:val="nil"/>
              <w:right w:val="nil"/>
            </w:tcBorders>
          </w:tcPr>
          <w:p w14:paraId="631E22E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62EEB7D" w14:textId="77777777" w:rsidR="00761C0F" w:rsidRPr="000B4CC7" w:rsidRDefault="00761C0F" w:rsidP="00647906">
            <w:pPr>
              <w:pStyle w:val="AmColumnHeading"/>
            </w:pPr>
            <w:r w:rsidRPr="000B4CC7">
              <w:t>Grozījums</w:t>
            </w:r>
          </w:p>
        </w:tc>
      </w:tr>
      <w:tr w:rsidR="00761C0F" w:rsidRPr="000B4CC7" w14:paraId="4EBCD781" w14:textId="77777777" w:rsidTr="00647906">
        <w:trPr>
          <w:jc w:val="center"/>
        </w:trPr>
        <w:tc>
          <w:tcPr>
            <w:tcW w:w="4876" w:type="dxa"/>
            <w:tcBorders>
              <w:top w:val="nil"/>
              <w:left w:val="nil"/>
              <w:bottom w:val="nil"/>
              <w:right w:val="nil"/>
            </w:tcBorders>
          </w:tcPr>
          <w:p w14:paraId="079BBD17" w14:textId="77777777" w:rsidR="00761C0F" w:rsidRPr="000B4CC7" w:rsidRDefault="00761C0F" w:rsidP="00647906">
            <w:pPr>
              <w:pStyle w:val="Normal6a"/>
            </w:pPr>
            <w:r w:rsidRPr="000B4CC7">
              <w:t>(21)</w:t>
            </w:r>
            <w:r w:rsidRPr="000B4CC7">
              <w:tab/>
              <w:t xml:space="preserve">Atzīstot ieguvumus, ko sniedz starptautiskā sadarbība, lai cita starpā risinātu kopīgas tehnoloģiskas, ekonomiskas, vidiskas un sociālas problēmas, programmai būtu jāveicina sadarbība ar trešām valstīm. Starptautiskās sadarbības mērķim jābūt stiprināt Savienības konkurētspēju un </w:t>
            </w:r>
            <w:r w:rsidRPr="000B4CC7">
              <w:rPr>
                <w:b/>
                <w:i/>
              </w:rPr>
              <w:t>izcilību</w:t>
            </w:r>
            <w:r w:rsidRPr="000B4CC7">
              <w:t xml:space="preserve">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c>
          <w:tcPr>
            <w:tcW w:w="4876" w:type="dxa"/>
            <w:tcBorders>
              <w:top w:val="nil"/>
              <w:left w:val="nil"/>
              <w:bottom w:val="nil"/>
              <w:right w:val="nil"/>
            </w:tcBorders>
          </w:tcPr>
          <w:p w14:paraId="7CB1DECA" w14:textId="77777777" w:rsidR="00761C0F" w:rsidRPr="000B4CC7" w:rsidRDefault="00761C0F" w:rsidP="00647906">
            <w:pPr>
              <w:pStyle w:val="Normal6a"/>
            </w:pPr>
            <w:r w:rsidRPr="000B4CC7">
              <w:t>(21)</w:t>
            </w:r>
            <w:r w:rsidRPr="000B4CC7">
              <w:tab/>
              <w:t>Atzīstot ieguvumus, ko sniedz starptautiskā sadarbība, lai cita starpā risinātu kopīgas tehnoloģiskas, ekonomiskas, vides</w:t>
            </w:r>
            <w:r w:rsidRPr="000B4CC7">
              <w:rPr>
                <w:b/>
                <w:i/>
              </w:rPr>
              <w:t>, ģeopolitiskās</w:t>
            </w:r>
            <w:r w:rsidRPr="000B4CC7">
              <w:t xml:space="preserve"> un sabiedrības problēmas, Programmai būtu jāveicina sadarbība ar trešām valstīm. Starptautiskās sadarbības mērķim jābūt stiprināt Savienības konkurētspēju</w:t>
            </w:r>
            <w:r w:rsidRPr="000B4CC7">
              <w:rPr>
                <w:b/>
                <w:i/>
              </w:rPr>
              <w:t>, drošību</w:t>
            </w:r>
            <w:r w:rsidRPr="000B4CC7">
              <w:t xml:space="preserve"> un </w:t>
            </w:r>
            <w:r w:rsidRPr="000B4CC7">
              <w:rPr>
                <w:b/>
                <w:i/>
              </w:rPr>
              <w:t>noturību, vienlaikus stiprinot Savienības līderību</w:t>
            </w:r>
            <w:r w:rsidRPr="000B4CC7">
              <w:t xml:space="preserve">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w:t>
            </w:r>
            <w:r w:rsidRPr="000B4CC7">
              <w:rPr>
                <w:b/>
                <w:i/>
              </w:rPr>
              <w:t>Var paredzēt papildu ierobežojumus, pamatojoties uz mērķorientētu un ar aizsardzību saistītu darbību raksturu EIRP ietvaros.</w:t>
            </w:r>
            <w:r w:rsidRPr="000B4CC7">
              <w:t xml:space="preserve"> Ar Programmu var atbalstīt programmas “Eiropa pasaulē” finansētās darbības, ja tās atbilst šīs regulas noteikumiem un mērķiem un noteikumiem par sinerģiju.</w:t>
            </w:r>
          </w:p>
        </w:tc>
      </w:tr>
    </w:tbl>
    <w:p w14:paraId="3DA44DE6"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34D48D2" w14:textId="77777777" w:rsidR="00761C0F" w:rsidRPr="000B4CC7" w:rsidRDefault="00761C0F" w:rsidP="00761C0F">
      <w:r w:rsidRPr="000B4CC7">
        <w:rPr>
          <w:rStyle w:val="HideTWBExt"/>
        </w:rPr>
        <w:lastRenderedPageBreak/>
        <w:t>&lt;/Amend&gt;</w:t>
      </w:r>
    </w:p>
    <w:p w14:paraId="3A2B118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367</w:t>
      </w:r>
      <w:r w:rsidRPr="000B4CC7">
        <w:rPr>
          <w:rStyle w:val="HideTWBExt"/>
          <w:b w:val="0"/>
        </w:rPr>
        <w:t>&lt;/NumAm&gt;</w:t>
      </w:r>
    </w:p>
    <w:p w14:paraId="214B655F"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Silvia Sardone, Isabella Tovaglieri, Raffaele Stancanelli</w:t>
      </w:r>
      <w:r w:rsidRPr="000B4CC7">
        <w:rPr>
          <w:rStyle w:val="HideTWBExt"/>
          <w:b w:val="0"/>
        </w:rPr>
        <w:t>&lt;/Members&gt;</w:t>
      </w:r>
    </w:p>
    <w:p w14:paraId="647CA961" w14:textId="77777777" w:rsidR="00761C0F" w:rsidRPr="000B4CC7" w:rsidRDefault="00761C0F" w:rsidP="00761C0F">
      <w:pPr>
        <w:pStyle w:val="NormalBold"/>
      </w:pPr>
      <w:r w:rsidRPr="000B4CC7">
        <w:rPr>
          <w:rStyle w:val="HideTWBExt"/>
          <w:b w:val="0"/>
        </w:rPr>
        <w:t>&lt;/RepeatBlock-By&gt;</w:t>
      </w:r>
    </w:p>
    <w:p w14:paraId="1D7ACD1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B1B1047" w14:textId="77777777" w:rsidR="00761C0F" w:rsidRPr="000B4CC7" w:rsidRDefault="00761C0F" w:rsidP="00761C0F">
      <w:pPr>
        <w:pStyle w:val="NormalBold"/>
      </w:pPr>
      <w:r w:rsidRPr="000B4CC7">
        <w:rPr>
          <w:rStyle w:val="HideTWBExt"/>
          <w:b w:val="0"/>
        </w:rPr>
        <w:t>&lt;Article&gt;</w:t>
      </w:r>
      <w:r w:rsidRPr="000B4CC7">
        <w:t>21.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B57C194" w14:textId="77777777" w:rsidTr="00647906">
        <w:trPr>
          <w:trHeight w:hRule="exact" w:val="240"/>
          <w:jc w:val="center"/>
        </w:trPr>
        <w:tc>
          <w:tcPr>
            <w:tcW w:w="9752" w:type="dxa"/>
            <w:gridSpan w:val="2"/>
            <w:tcBorders>
              <w:top w:val="nil"/>
              <w:left w:val="nil"/>
              <w:bottom w:val="nil"/>
              <w:right w:val="nil"/>
            </w:tcBorders>
          </w:tcPr>
          <w:p w14:paraId="284C1F41" w14:textId="77777777" w:rsidR="00761C0F" w:rsidRPr="000B4CC7" w:rsidRDefault="00761C0F" w:rsidP="00647906"/>
        </w:tc>
      </w:tr>
      <w:tr w:rsidR="00761C0F" w:rsidRPr="000B4CC7" w14:paraId="68331C8C" w14:textId="77777777" w:rsidTr="00647906">
        <w:trPr>
          <w:trHeight w:val="240"/>
          <w:jc w:val="center"/>
        </w:trPr>
        <w:tc>
          <w:tcPr>
            <w:tcW w:w="4876" w:type="dxa"/>
            <w:tcBorders>
              <w:top w:val="nil"/>
              <w:left w:val="nil"/>
              <w:bottom w:val="nil"/>
              <w:right w:val="nil"/>
            </w:tcBorders>
          </w:tcPr>
          <w:p w14:paraId="40AA10C0"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7516240" w14:textId="77777777" w:rsidR="00761C0F" w:rsidRPr="000B4CC7" w:rsidRDefault="00761C0F" w:rsidP="00647906">
            <w:pPr>
              <w:pStyle w:val="AmColumnHeading"/>
            </w:pPr>
            <w:r w:rsidRPr="000B4CC7">
              <w:t>Grozījums</w:t>
            </w:r>
          </w:p>
        </w:tc>
      </w:tr>
      <w:tr w:rsidR="00761C0F" w:rsidRPr="000B4CC7" w14:paraId="78406A4A" w14:textId="77777777" w:rsidTr="00647906">
        <w:trPr>
          <w:jc w:val="center"/>
        </w:trPr>
        <w:tc>
          <w:tcPr>
            <w:tcW w:w="4876" w:type="dxa"/>
            <w:tcBorders>
              <w:top w:val="nil"/>
              <w:left w:val="nil"/>
              <w:bottom w:val="nil"/>
              <w:right w:val="nil"/>
            </w:tcBorders>
          </w:tcPr>
          <w:p w14:paraId="0BDB04E6" w14:textId="77777777" w:rsidR="00761C0F" w:rsidRPr="000B4CC7" w:rsidRDefault="00761C0F" w:rsidP="00647906">
            <w:pPr>
              <w:pStyle w:val="Normal6a"/>
            </w:pPr>
            <w:r w:rsidRPr="000B4CC7">
              <w:t>(21)</w:t>
            </w:r>
            <w:r w:rsidRPr="000B4CC7">
              <w:tab/>
              <w:t>Atzīstot ieguvumus, ko sniedz starptautiskā sadarbība, lai cita starpā risinātu kopīgas tehnoloģiskas, ekonomiskas</w:t>
            </w:r>
            <w:r w:rsidRPr="000B4CC7">
              <w:rPr>
                <w:b/>
                <w:i/>
              </w:rPr>
              <w:t>, vidiskas</w:t>
            </w:r>
            <w:r w:rsidRPr="000B4CC7">
              <w:t xml:space="preserve"> un </w:t>
            </w:r>
            <w:r w:rsidRPr="000B4CC7">
              <w:rPr>
                <w:b/>
                <w:i/>
              </w:rPr>
              <w:t>sociālas</w:t>
            </w:r>
            <w:r w:rsidRPr="000B4CC7">
              <w:t xml:space="preserve"> problēmas, programmai būtu jāveicina sadarbība ar trešām valstīm.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c>
          <w:tcPr>
            <w:tcW w:w="4876" w:type="dxa"/>
            <w:tcBorders>
              <w:top w:val="nil"/>
              <w:left w:val="nil"/>
              <w:bottom w:val="nil"/>
              <w:right w:val="nil"/>
            </w:tcBorders>
          </w:tcPr>
          <w:p w14:paraId="6C579D74" w14:textId="77777777" w:rsidR="00761C0F" w:rsidRPr="000B4CC7" w:rsidRDefault="00761C0F" w:rsidP="00647906">
            <w:pPr>
              <w:pStyle w:val="Normal6a"/>
            </w:pPr>
            <w:r w:rsidRPr="000B4CC7">
              <w:t>(21)</w:t>
            </w:r>
            <w:r w:rsidRPr="000B4CC7">
              <w:tab/>
              <w:t>Atzīstot ieguvumus, ko sniedz starptautiskā sadarbība, lai cita starpā risinātu kopīgas tehnoloģiskas, ekonomiskas</w:t>
            </w:r>
            <w:r w:rsidRPr="000B4CC7">
              <w:rPr>
                <w:b/>
                <w:i/>
              </w:rPr>
              <w:t xml:space="preserve"> un dzīvības</w:t>
            </w:r>
            <w:r w:rsidRPr="000B4CC7">
              <w:t xml:space="preserve"> un </w:t>
            </w:r>
            <w:r w:rsidRPr="000B4CC7">
              <w:rPr>
                <w:b/>
                <w:i/>
              </w:rPr>
              <w:t>zemes zinātņu</w:t>
            </w:r>
            <w:r w:rsidRPr="000B4CC7">
              <w:t xml:space="preserve"> problēmas, programmai būtu jāveicina sadarbība ar trešām valstīm</w:t>
            </w:r>
            <w:r w:rsidRPr="000B4CC7">
              <w:rPr>
                <w:b/>
                <w:i/>
              </w:rPr>
              <w:t>, ja ir sagaidāms, ka šāda sadarbība būs savstarpēji izdevīga un balstīta uz savstarpējības noteikumiem</w:t>
            </w:r>
            <w:r w:rsidRPr="000B4CC7">
              <w:t>. Starptautiskās sadarbības mērķim jābūt stiprināt Savienības konkurētspēju un izcilību pētniecības un inovācijas jomā, arī tās spēju piesaistīt un noturēt labākos talantus no visas pasaules. Pieejas centrā jābūt ģeopolitiskiem apsvērumiem, tai skaitā ekonomiskajai drošībai, un būtu jāapsver dažādu līmeņu sadarbība, pamatojoties uz vispārēju novērtējumu par ieguvumiem, ko Savienība varētu gūt savu prioritāšu un globālo problēmu risināšanai, vienlaikus aizsargājot Savienības vērtības un intereses. Asociācijai attiecībā uz Programmu kopumā vai tās daļām arī turpmāk jābūt visaptverošākajai sadarbības formai. Attiecībā uz EIP ar aizsardzību saistītajām darbībām jāparedz, ka finansējumu var saņemt tikai trešās valstīs iedibināti subjekti, kas ir asociēti ar Eiropas Konkurētspējas fonda aizsardzības darbībām. Ar Programmu var atbalstīt programmas “Eiropa pasaulē” finansētās darbības, ja tās atbilst šīs regulas noteikumiem un mērķiem un noteikumiem par sinerģiju.</w:t>
            </w:r>
          </w:p>
        </w:tc>
      </w:tr>
    </w:tbl>
    <w:p w14:paraId="5A3AA286"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679E272" w14:textId="77777777" w:rsidR="00761C0F" w:rsidRPr="000B4CC7" w:rsidRDefault="00761C0F" w:rsidP="00761C0F">
      <w:r w:rsidRPr="000B4CC7">
        <w:rPr>
          <w:rStyle w:val="HideTWBExt"/>
        </w:rPr>
        <w:lastRenderedPageBreak/>
        <w:t>&lt;/Amend&gt;</w:t>
      </w:r>
    </w:p>
    <w:p w14:paraId="38FFF08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368</w:t>
      </w:r>
      <w:r w:rsidRPr="000B4CC7">
        <w:rPr>
          <w:rStyle w:val="HideTWBExt"/>
          <w:b w:val="0"/>
        </w:rPr>
        <w:t>&lt;/NumAm&gt;</w:t>
      </w:r>
    </w:p>
    <w:p w14:paraId="4DBBA29E"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325A61FD"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506DF18A" w14:textId="77777777" w:rsidR="00761C0F" w:rsidRPr="000B4CC7" w:rsidRDefault="00761C0F" w:rsidP="00761C0F">
      <w:pPr>
        <w:pStyle w:val="NormalBold"/>
      </w:pPr>
      <w:r w:rsidRPr="000B4CC7">
        <w:rPr>
          <w:rStyle w:val="HideTWBExt"/>
          <w:b w:val="0"/>
        </w:rPr>
        <w:t>&lt;Members&gt;</w:t>
      </w:r>
      <w:r w:rsidRPr="000B4CC7">
        <w:t>Wouter Beke, Willemien Koning, Seán Kelly, Eszter Lakos, Pilar del Castillo Vera, Angelika Winzig, Jüri Ratas, Angelika Niebler, Andrea Wechsler</w:t>
      </w:r>
      <w:r w:rsidRPr="000B4CC7">
        <w:rPr>
          <w:rStyle w:val="HideTWBExt"/>
          <w:b w:val="0"/>
        </w:rPr>
        <w:t>&lt;/Members&gt;</w:t>
      </w:r>
    </w:p>
    <w:p w14:paraId="24D811AD" w14:textId="77777777" w:rsidR="00761C0F" w:rsidRPr="000B4CC7" w:rsidRDefault="00761C0F" w:rsidP="00761C0F">
      <w:pPr>
        <w:pStyle w:val="NormalBold"/>
      </w:pPr>
      <w:r w:rsidRPr="000B4CC7">
        <w:rPr>
          <w:rStyle w:val="HideTWBExt"/>
          <w:b w:val="0"/>
        </w:rPr>
        <w:t>&lt;/RepeatBlock-By&gt;</w:t>
      </w:r>
    </w:p>
    <w:p w14:paraId="102AEBD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9A5A630" w14:textId="77777777" w:rsidR="00761C0F" w:rsidRPr="000B4CC7" w:rsidRDefault="00761C0F" w:rsidP="00761C0F">
      <w:pPr>
        <w:pStyle w:val="NormalBold"/>
      </w:pPr>
      <w:r w:rsidRPr="000B4CC7">
        <w:rPr>
          <w:rStyle w:val="HideTWBExt"/>
          <w:b w:val="0"/>
        </w:rPr>
        <w:t>&lt;Article&gt;</w:t>
      </w:r>
      <w:r w:rsidRPr="000B4CC7">
        <w:t>21.a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52898BF" w14:textId="77777777" w:rsidTr="00647906">
        <w:trPr>
          <w:trHeight w:hRule="exact" w:val="240"/>
          <w:jc w:val="center"/>
        </w:trPr>
        <w:tc>
          <w:tcPr>
            <w:tcW w:w="9752" w:type="dxa"/>
            <w:gridSpan w:val="2"/>
            <w:tcBorders>
              <w:top w:val="nil"/>
              <w:left w:val="nil"/>
              <w:bottom w:val="nil"/>
              <w:right w:val="nil"/>
            </w:tcBorders>
          </w:tcPr>
          <w:p w14:paraId="42E5638B" w14:textId="77777777" w:rsidR="00761C0F" w:rsidRPr="000B4CC7" w:rsidRDefault="00761C0F" w:rsidP="00647906"/>
        </w:tc>
      </w:tr>
      <w:tr w:rsidR="00761C0F" w:rsidRPr="000B4CC7" w14:paraId="04F6C3F6" w14:textId="77777777" w:rsidTr="00647906">
        <w:trPr>
          <w:trHeight w:val="240"/>
          <w:jc w:val="center"/>
        </w:trPr>
        <w:tc>
          <w:tcPr>
            <w:tcW w:w="4876" w:type="dxa"/>
            <w:tcBorders>
              <w:top w:val="nil"/>
              <w:left w:val="nil"/>
              <w:bottom w:val="nil"/>
              <w:right w:val="nil"/>
            </w:tcBorders>
          </w:tcPr>
          <w:p w14:paraId="3178BBA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FC35DEA" w14:textId="77777777" w:rsidR="00761C0F" w:rsidRPr="000B4CC7" w:rsidRDefault="00761C0F" w:rsidP="00647906">
            <w:pPr>
              <w:pStyle w:val="AmColumnHeading"/>
            </w:pPr>
            <w:r w:rsidRPr="000B4CC7">
              <w:t>Grozījums</w:t>
            </w:r>
          </w:p>
        </w:tc>
      </w:tr>
      <w:tr w:rsidR="00761C0F" w:rsidRPr="000B4CC7" w14:paraId="34FF7637" w14:textId="77777777" w:rsidTr="00647906">
        <w:trPr>
          <w:jc w:val="center"/>
        </w:trPr>
        <w:tc>
          <w:tcPr>
            <w:tcW w:w="4876" w:type="dxa"/>
            <w:tcBorders>
              <w:top w:val="nil"/>
              <w:left w:val="nil"/>
              <w:bottom w:val="nil"/>
              <w:right w:val="nil"/>
            </w:tcBorders>
          </w:tcPr>
          <w:p w14:paraId="09C861DA" w14:textId="77777777" w:rsidR="00761C0F" w:rsidRPr="000B4CC7" w:rsidRDefault="00761C0F" w:rsidP="00647906">
            <w:pPr>
              <w:pStyle w:val="Normal6a"/>
            </w:pPr>
          </w:p>
        </w:tc>
        <w:tc>
          <w:tcPr>
            <w:tcW w:w="4876" w:type="dxa"/>
            <w:tcBorders>
              <w:top w:val="nil"/>
              <w:left w:val="nil"/>
              <w:bottom w:val="nil"/>
              <w:right w:val="nil"/>
            </w:tcBorders>
          </w:tcPr>
          <w:p w14:paraId="675EA57C" w14:textId="77777777" w:rsidR="00761C0F" w:rsidRPr="000B4CC7" w:rsidRDefault="00761C0F" w:rsidP="00647906">
            <w:pPr>
              <w:pStyle w:val="Normal6a"/>
            </w:pPr>
            <w:r w:rsidRPr="000B4CC7">
              <w:rPr>
                <w:b/>
                <w:i/>
              </w:rPr>
              <w:t>(21a)</w:t>
            </w:r>
            <w:r w:rsidRPr="000B4CC7">
              <w:tab/>
            </w:r>
            <w:r w:rsidRPr="000B4CC7">
              <w:rPr>
                <w:b/>
                <w:i/>
              </w:rPr>
              <w:t>Pamatprogramma ir vienas no Savienības svarīgākajiem zinātnes diplomātijas instrumentiem, kas atspoguļo Savienības vērtības un zinātnisko izcilību, kā arī apvieno ietekmi visā pasaulē. Ar savu asociācijas politiku, starptautiskās dalības noteikumiem un tādām iniciatīvām kā "Zinātnei izvēlies Eiropu!" pamatprogramma stiprina Savienības kā vadoša globālā zinātnes un tehnoloģiju dalībnieka konkurētspēju, sekmē dialogu un uzticības veidošanu ar partnervalstīm un atbalsta mieru un uz noteikumiem balstītu starptautisko kārtību. Tajā pašā laikā efektīva zinātnes diplomātija nostiprina pašu Pamatprogrammu, piesaistot pasaules labākos pētniekus un novatorus un tādējādi saglabājot zinātnisko izcilību, no kuras ir atkarīga Programmas ietekme. Šajā saistībā Pamatprogrammai būtu arī jāatbalsta Savienības kā globāla zinātniskās pētniecības brīvības bastiona loma, cita starpā nodrošinot, ka zinātniskiem dati saglabā pieejamību kā globāls kopīgs resurss. Tādēļ Pamatprogramma būtu jāīsteno saskaņā ar Eiropas Savienības satvaru zinātnes diplomātijai, vienlaikus nodrošinot, ka tiek saglabāti vajadzīgie aizsardzības pasākumi ekonomiskās un pētniecības drošības ziņā.</w:t>
            </w:r>
          </w:p>
        </w:tc>
      </w:tr>
    </w:tbl>
    <w:p w14:paraId="4766F29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375B085" w14:textId="77777777" w:rsidR="00761C0F" w:rsidRPr="000B4CC7" w:rsidRDefault="00761C0F" w:rsidP="00761C0F">
      <w:pPr>
        <w:pStyle w:val="AmJustTitle"/>
      </w:pPr>
      <w:r w:rsidRPr="000B4CC7">
        <w:rPr>
          <w:rStyle w:val="HideTWBExt"/>
          <w:i w:val="0"/>
        </w:rPr>
        <w:lastRenderedPageBreak/>
        <w:t>&lt;TitreJust&gt;</w:t>
      </w:r>
      <w:r w:rsidRPr="000B4CC7">
        <w:t>Pamatojums</w:t>
      </w:r>
      <w:r w:rsidRPr="000B4CC7">
        <w:rPr>
          <w:rStyle w:val="HideTWBExt"/>
          <w:i w:val="0"/>
        </w:rPr>
        <w:t>&lt;/TitreJust&gt;</w:t>
      </w:r>
    </w:p>
    <w:p w14:paraId="6501CF75" w14:textId="77777777" w:rsidR="00761C0F" w:rsidRPr="000B4CC7" w:rsidRDefault="00761C0F" w:rsidP="00761C0F">
      <w:pPr>
        <w:pStyle w:val="AmJustText"/>
      </w:pPr>
      <w:r w:rsidRPr="000B4CC7">
        <w:t>Izvēle par trešās valsts asociācijas tvērumu vienmēr ir bijis politiski sensitīvs jautājums, un jaunā arhitektūra, kas pamatprogrammu “Apvārsnis Eiropa” cieši sasaista ar Eiropas Konkurētspējas fondu, to vēl vairāk saasina: tagad lēmumiem par asociāciju ir tieša ietekme uz Savienības rūpniecības politiku, stratēģisko autonomiju un ekonomikas drošības stāvokli. Tādēļ ir ļoti svarīgi, lai šādi lēmumi tiek pieņemti saskaņā ar pārliecinošiem pierādījumiem un lai likumdevēji būtu pilnībā informēti jau no procedūras sākuma.</w:t>
      </w:r>
    </w:p>
    <w:p w14:paraId="11809FFC" w14:textId="77777777" w:rsidR="00761C0F" w:rsidRPr="000B4CC7" w:rsidRDefault="00761C0F" w:rsidP="00761C0F">
      <w:r w:rsidRPr="000B4CC7">
        <w:rPr>
          <w:rStyle w:val="HideTWBExt"/>
        </w:rPr>
        <w:t>&lt;/Amend&gt;</w:t>
      </w:r>
    </w:p>
    <w:p w14:paraId="1F12B2BC"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369</w:t>
      </w:r>
      <w:r w:rsidRPr="000B4CC7">
        <w:rPr>
          <w:rStyle w:val="HideTWBExt"/>
          <w:b w:val="0"/>
        </w:rPr>
        <w:t>&lt;/NumAm&gt;</w:t>
      </w:r>
    </w:p>
    <w:p w14:paraId="2B5F9D55" w14:textId="77777777" w:rsidR="00761C0F" w:rsidRPr="000B4CC7" w:rsidRDefault="00761C0F" w:rsidP="00761C0F">
      <w:pPr>
        <w:pStyle w:val="NormalBold"/>
      </w:pPr>
      <w:r w:rsidRPr="000B4CC7">
        <w:rPr>
          <w:rStyle w:val="HideTWBExt"/>
          <w:b w:val="0"/>
        </w:rPr>
        <w:t>&lt;RepeatBlock-By&gt;&lt;Members&gt;</w:t>
      </w:r>
      <w:r w:rsidRPr="000B4CC7">
        <w:t>Ivars Ijabs, Elisabetta Gualmini, Christophe Grudler, Sophie Wilmès, Barry Andrews, Morten Løkkegaard, Bart Groothuis, Martin Hojsík</w:t>
      </w:r>
      <w:r w:rsidRPr="000B4CC7">
        <w:rPr>
          <w:rStyle w:val="HideTWBExt"/>
          <w:b w:val="0"/>
        </w:rPr>
        <w:t>&lt;/Members&gt;</w:t>
      </w:r>
    </w:p>
    <w:p w14:paraId="0E2380DA" w14:textId="77777777" w:rsidR="00761C0F" w:rsidRPr="000B4CC7" w:rsidRDefault="00761C0F" w:rsidP="00761C0F">
      <w:pPr>
        <w:pStyle w:val="NormalBold"/>
      </w:pPr>
      <w:r w:rsidRPr="000B4CC7">
        <w:rPr>
          <w:rStyle w:val="HideTWBExt"/>
          <w:b w:val="0"/>
        </w:rPr>
        <w:t>&lt;/RepeatBlock-By&gt;</w:t>
      </w:r>
    </w:p>
    <w:p w14:paraId="0312DCC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5AD6165" w14:textId="77777777" w:rsidR="00761C0F" w:rsidRPr="000B4CC7" w:rsidRDefault="00761C0F" w:rsidP="00761C0F">
      <w:pPr>
        <w:pStyle w:val="NormalBold"/>
      </w:pPr>
      <w:r w:rsidRPr="000B4CC7">
        <w:rPr>
          <w:rStyle w:val="HideTWBExt"/>
          <w:b w:val="0"/>
        </w:rPr>
        <w:t>&lt;Article&gt;</w:t>
      </w:r>
      <w:r w:rsidRPr="000B4CC7">
        <w:t>21.a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68D236E2" w14:textId="77777777" w:rsidTr="00647906">
        <w:trPr>
          <w:trHeight w:hRule="exact" w:val="240"/>
          <w:jc w:val="center"/>
        </w:trPr>
        <w:tc>
          <w:tcPr>
            <w:tcW w:w="9752" w:type="dxa"/>
            <w:gridSpan w:val="2"/>
            <w:tcBorders>
              <w:top w:val="nil"/>
              <w:left w:val="nil"/>
              <w:bottom w:val="nil"/>
              <w:right w:val="nil"/>
            </w:tcBorders>
          </w:tcPr>
          <w:p w14:paraId="677E06A8" w14:textId="77777777" w:rsidR="00761C0F" w:rsidRPr="000B4CC7" w:rsidRDefault="00761C0F" w:rsidP="00647906"/>
        </w:tc>
      </w:tr>
      <w:tr w:rsidR="00761C0F" w:rsidRPr="000B4CC7" w14:paraId="02ABFFB3" w14:textId="77777777" w:rsidTr="00647906">
        <w:trPr>
          <w:trHeight w:val="240"/>
          <w:jc w:val="center"/>
        </w:trPr>
        <w:tc>
          <w:tcPr>
            <w:tcW w:w="4876" w:type="dxa"/>
            <w:tcBorders>
              <w:top w:val="nil"/>
              <w:left w:val="nil"/>
              <w:bottom w:val="nil"/>
              <w:right w:val="nil"/>
            </w:tcBorders>
          </w:tcPr>
          <w:p w14:paraId="6390612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4ECFCD3" w14:textId="77777777" w:rsidR="00761C0F" w:rsidRPr="000B4CC7" w:rsidRDefault="00761C0F" w:rsidP="00647906">
            <w:pPr>
              <w:pStyle w:val="AmColumnHeading"/>
            </w:pPr>
            <w:r w:rsidRPr="000B4CC7">
              <w:t>Grozījums</w:t>
            </w:r>
          </w:p>
        </w:tc>
      </w:tr>
      <w:tr w:rsidR="00761C0F" w:rsidRPr="000B4CC7" w14:paraId="0FD1CC17" w14:textId="77777777" w:rsidTr="00647906">
        <w:trPr>
          <w:jc w:val="center"/>
        </w:trPr>
        <w:tc>
          <w:tcPr>
            <w:tcW w:w="4876" w:type="dxa"/>
            <w:tcBorders>
              <w:top w:val="nil"/>
              <w:left w:val="nil"/>
              <w:bottom w:val="nil"/>
              <w:right w:val="nil"/>
            </w:tcBorders>
          </w:tcPr>
          <w:p w14:paraId="1B7D2FBA" w14:textId="77777777" w:rsidR="00761C0F" w:rsidRPr="000B4CC7" w:rsidRDefault="00761C0F" w:rsidP="00647906">
            <w:pPr>
              <w:pStyle w:val="Normal6a"/>
            </w:pPr>
          </w:p>
        </w:tc>
        <w:tc>
          <w:tcPr>
            <w:tcW w:w="4876" w:type="dxa"/>
            <w:tcBorders>
              <w:top w:val="nil"/>
              <w:left w:val="nil"/>
              <w:bottom w:val="nil"/>
              <w:right w:val="nil"/>
            </w:tcBorders>
          </w:tcPr>
          <w:p w14:paraId="2C9CA0CE" w14:textId="77777777" w:rsidR="00761C0F" w:rsidRPr="000B4CC7" w:rsidRDefault="00761C0F" w:rsidP="00647906">
            <w:pPr>
              <w:pStyle w:val="Normal6a"/>
            </w:pPr>
            <w:r w:rsidRPr="000B4CC7">
              <w:rPr>
                <w:b/>
                <w:i/>
              </w:rPr>
              <w:t>(21a)</w:t>
            </w:r>
            <w:r w:rsidRPr="000B4CC7">
              <w:tab/>
            </w:r>
            <w:r w:rsidRPr="000B4CC7">
              <w:rPr>
                <w:b/>
                <w:i/>
              </w:rPr>
              <w:t>(jauns) Aizvien sarežģītākā un blīvākā ģeopolitiskajā vidē, kur zinātne, tehnoloģijas un inovācija ir kļuvušas par ekonomikas konkurētspējas, drošības un globālas ietekmes galveno virzītājspēku, Savienībai būtu jāstiprina sava loma zinātnes diplomātijā, jo tā ir neatņemama daļa no tās ārējās darbības un pētniecības un inovācijas politikas. Tādēļ Programmai būtu jāveicina saskaņota Eiropas zinātnes diplomātijas satvara izstrāde un īstenošana, uzlabojot koordināciju starp Savienības iestādēm, dalībvalstīm un attiecīgajām ieinteresētajām personām, tostarp akadēmiskajām aprindām, pētniecības organizācijām, rūpniecību un pilsonisko sabiedrību. Virzoties uz šiem mērķiem, Programmai būtu jānodrošina pienācīgs līdzsvars starp atvērtību un Savienības stratēģisko aktīvu aizsardzību, ņemot vērā pētniecības drošības apsvērumus, un jāveicina atbildīga starptautiskā sadarbība, balstoties uz kopīgām vērtībām.</w:t>
            </w:r>
          </w:p>
        </w:tc>
      </w:tr>
    </w:tbl>
    <w:p w14:paraId="7E8F4C3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A6CE813" w14:textId="77777777" w:rsidR="00761C0F" w:rsidRPr="000B4CC7" w:rsidRDefault="00761C0F" w:rsidP="00761C0F">
      <w:r w:rsidRPr="000B4CC7">
        <w:rPr>
          <w:rStyle w:val="HideTWBExt"/>
        </w:rPr>
        <w:lastRenderedPageBreak/>
        <w:t>&lt;/Amend&gt;</w:t>
      </w:r>
    </w:p>
    <w:p w14:paraId="1B3D48C9"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370</w:t>
      </w:r>
      <w:r w:rsidRPr="000B4CC7">
        <w:rPr>
          <w:rStyle w:val="HideTWBExt"/>
          <w:b w:val="0"/>
        </w:rPr>
        <w:t>&lt;/NumAm&gt;</w:t>
      </w:r>
    </w:p>
    <w:p w14:paraId="191DF6AD" w14:textId="77777777" w:rsidR="00761C0F" w:rsidRPr="000B4CC7" w:rsidRDefault="00761C0F" w:rsidP="00761C0F">
      <w:pPr>
        <w:pStyle w:val="NormalBold"/>
      </w:pPr>
      <w:r w:rsidRPr="000B4CC7">
        <w:rPr>
          <w:rStyle w:val="HideTWBExt"/>
          <w:b w:val="0"/>
        </w:rPr>
        <w:t>&lt;RepeatBlock-By&gt;&lt;Members&gt;</w:t>
      </w:r>
      <w:r w:rsidRPr="000B4CC7">
        <w:t>Christophe Grudler, Bart Groothuis, Michael McNamara, Michał Kobosko, Elisabetta Gualmini</w:t>
      </w:r>
      <w:r w:rsidRPr="000B4CC7">
        <w:rPr>
          <w:rStyle w:val="HideTWBExt"/>
          <w:b w:val="0"/>
        </w:rPr>
        <w:t>&lt;/Members&gt;</w:t>
      </w:r>
    </w:p>
    <w:p w14:paraId="2D8D1268" w14:textId="77777777" w:rsidR="00761C0F" w:rsidRPr="000B4CC7" w:rsidRDefault="00761C0F" w:rsidP="00761C0F">
      <w:pPr>
        <w:pStyle w:val="NormalBold"/>
      </w:pPr>
      <w:r w:rsidRPr="000B4CC7">
        <w:rPr>
          <w:rStyle w:val="HideTWBExt"/>
          <w:b w:val="0"/>
        </w:rPr>
        <w:t>&lt;/RepeatBlock-By&gt;</w:t>
      </w:r>
    </w:p>
    <w:p w14:paraId="1807E52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1EF5DBE" w14:textId="77777777" w:rsidR="00761C0F" w:rsidRPr="000B4CC7" w:rsidRDefault="00761C0F" w:rsidP="00761C0F">
      <w:pPr>
        <w:pStyle w:val="NormalBold"/>
      </w:pPr>
      <w:r w:rsidRPr="000B4CC7">
        <w:rPr>
          <w:rStyle w:val="HideTWBExt"/>
          <w:b w:val="0"/>
        </w:rPr>
        <w:t>&lt;Article&gt;</w:t>
      </w:r>
      <w:r w:rsidRPr="000B4CC7">
        <w:t>21.a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704CC5B" w14:textId="77777777" w:rsidTr="00647906">
        <w:trPr>
          <w:trHeight w:hRule="exact" w:val="240"/>
          <w:jc w:val="center"/>
        </w:trPr>
        <w:tc>
          <w:tcPr>
            <w:tcW w:w="9752" w:type="dxa"/>
            <w:gridSpan w:val="2"/>
            <w:tcBorders>
              <w:top w:val="nil"/>
              <w:left w:val="nil"/>
              <w:bottom w:val="nil"/>
              <w:right w:val="nil"/>
            </w:tcBorders>
          </w:tcPr>
          <w:p w14:paraId="56EC0190" w14:textId="77777777" w:rsidR="00761C0F" w:rsidRPr="000B4CC7" w:rsidRDefault="00761C0F" w:rsidP="00647906"/>
        </w:tc>
      </w:tr>
      <w:tr w:rsidR="00761C0F" w:rsidRPr="000B4CC7" w14:paraId="6056AB0A" w14:textId="77777777" w:rsidTr="00647906">
        <w:trPr>
          <w:trHeight w:val="240"/>
          <w:jc w:val="center"/>
        </w:trPr>
        <w:tc>
          <w:tcPr>
            <w:tcW w:w="4876" w:type="dxa"/>
            <w:tcBorders>
              <w:top w:val="nil"/>
              <w:left w:val="nil"/>
              <w:bottom w:val="nil"/>
              <w:right w:val="nil"/>
            </w:tcBorders>
          </w:tcPr>
          <w:p w14:paraId="4E207DC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F85F00B" w14:textId="77777777" w:rsidR="00761C0F" w:rsidRPr="000B4CC7" w:rsidRDefault="00761C0F" w:rsidP="00647906">
            <w:pPr>
              <w:pStyle w:val="AmColumnHeading"/>
            </w:pPr>
            <w:r w:rsidRPr="000B4CC7">
              <w:t>Grozījums</w:t>
            </w:r>
          </w:p>
        </w:tc>
      </w:tr>
      <w:tr w:rsidR="00761C0F" w:rsidRPr="000B4CC7" w14:paraId="138BCDE1" w14:textId="77777777" w:rsidTr="00647906">
        <w:trPr>
          <w:jc w:val="center"/>
        </w:trPr>
        <w:tc>
          <w:tcPr>
            <w:tcW w:w="4876" w:type="dxa"/>
            <w:tcBorders>
              <w:top w:val="nil"/>
              <w:left w:val="nil"/>
              <w:bottom w:val="nil"/>
              <w:right w:val="nil"/>
            </w:tcBorders>
          </w:tcPr>
          <w:p w14:paraId="77EC7EB0" w14:textId="77777777" w:rsidR="00761C0F" w:rsidRPr="000B4CC7" w:rsidRDefault="00761C0F" w:rsidP="00647906">
            <w:pPr>
              <w:pStyle w:val="Normal6a"/>
            </w:pPr>
          </w:p>
        </w:tc>
        <w:tc>
          <w:tcPr>
            <w:tcW w:w="4876" w:type="dxa"/>
            <w:tcBorders>
              <w:top w:val="nil"/>
              <w:left w:val="nil"/>
              <w:bottom w:val="nil"/>
              <w:right w:val="nil"/>
            </w:tcBorders>
          </w:tcPr>
          <w:p w14:paraId="46C520E5" w14:textId="77777777" w:rsidR="00761C0F" w:rsidRPr="000B4CC7" w:rsidRDefault="00761C0F" w:rsidP="00647906">
            <w:pPr>
              <w:pStyle w:val="Normal6a"/>
            </w:pPr>
            <w:r w:rsidRPr="000B4CC7">
              <w:rPr>
                <w:b/>
                <w:i/>
              </w:rPr>
              <w:t>(21a)</w:t>
            </w:r>
            <w:r w:rsidRPr="000B4CC7">
              <w:tab/>
            </w:r>
            <w:r w:rsidRPr="000B4CC7">
              <w:rPr>
                <w:b/>
                <w:i/>
              </w:rPr>
              <w:t>Programmai būtu arī jāpalīdz uzlabot Savienības kā globāla pētniecības un inovācijas centra pievilcība. Ņemot vērā pieaugošo starptautisko konkurēšanu par talantiem, pamatprogrammai “Apvārsnis Eiropa” būtu jāatbalsta Savienības spēja piesaistīt, noturēt un attīstīt pasaules labākos pētniekus, novatorus un augstprasmīgus profesionāļus. Šajā nolūkā būtu jāpatur iniciatīvas, kuru mērķis ir nostiprināt Eiropas pievilcību, piemēram, iniciatīvu “Izvēlies Eiropu”, un pakāpeniski tās jāintegrē Programmas mērķos un īstenošanā, arī tās darba programmās. Talantu mobilitātes veicināšana, izcilu karjeras iespēju piedāvāšana un atvērtas, dinamiskas un akadēmiski brīvas pētniecības vides nodrošināšana būtu jāatzīst par būtiskiem elementiem, kas stiprinātu Savienības zinātnisko izcilību, tehnoloģisko līderību un ilgtermiņa konkurētspēju.</w:t>
            </w:r>
          </w:p>
        </w:tc>
      </w:tr>
    </w:tbl>
    <w:p w14:paraId="7565FEA9"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4E79600" w14:textId="77777777" w:rsidR="00761C0F" w:rsidRPr="000B4CC7" w:rsidRDefault="00761C0F" w:rsidP="00761C0F">
      <w:r w:rsidRPr="000B4CC7">
        <w:rPr>
          <w:rStyle w:val="HideTWBExt"/>
        </w:rPr>
        <w:t>&lt;/Amend&gt;</w:t>
      </w:r>
    </w:p>
    <w:p w14:paraId="6E6DFC4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371</w:t>
      </w:r>
      <w:r w:rsidRPr="000B4CC7">
        <w:rPr>
          <w:rStyle w:val="HideTWBExt"/>
          <w:b w:val="0"/>
        </w:rPr>
        <w:t>&lt;/NumAm&gt;</w:t>
      </w:r>
    </w:p>
    <w:p w14:paraId="0C73CB72"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Silvia Sardone, Isabella Tovaglieri, Raffaele Stancanelli</w:t>
      </w:r>
      <w:r w:rsidRPr="000B4CC7">
        <w:rPr>
          <w:rStyle w:val="HideTWBExt"/>
          <w:b w:val="0"/>
        </w:rPr>
        <w:t>&lt;/Members&gt;</w:t>
      </w:r>
    </w:p>
    <w:p w14:paraId="515088F0" w14:textId="77777777" w:rsidR="00761C0F" w:rsidRPr="000B4CC7" w:rsidRDefault="00761C0F" w:rsidP="00761C0F">
      <w:pPr>
        <w:pStyle w:val="NormalBold"/>
      </w:pPr>
      <w:r w:rsidRPr="000B4CC7">
        <w:rPr>
          <w:rStyle w:val="HideTWBExt"/>
          <w:b w:val="0"/>
        </w:rPr>
        <w:t>&lt;/RepeatBlock-By&gt;</w:t>
      </w:r>
    </w:p>
    <w:p w14:paraId="19A245B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1585D5D" w14:textId="77777777" w:rsidR="00761C0F" w:rsidRPr="000B4CC7" w:rsidRDefault="00761C0F" w:rsidP="00761C0F">
      <w:pPr>
        <w:pStyle w:val="NormalBold"/>
      </w:pPr>
      <w:r w:rsidRPr="000B4CC7">
        <w:rPr>
          <w:rStyle w:val="HideTWBExt"/>
          <w:b w:val="0"/>
        </w:rPr>
        <w:t>&lt;Article&gt;</w:t>
      </w:r>
      <w:r w:rsidRPr="000B4CC7">
        <w:t>21.a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50BC302" w14:textId="77777777" w:rsidTr="00647906">
        <w:trPr>
          <w:trHeight w:hRule="exact" w:val="240"/>
          <w:jc w:val="center"/>
        </w:trPr>
        <w:tc>
          <w:tcPr>
            <w:tcW w:w="9752" w:type="dxa"/>
            <w:gridSpan w:val="2"/>
            <w:tcBorders>
              <w:top w:val="nil"/>
              <w:left w:val="nil"/>
              <w:bottom w:val="nil"/>
              <w:right w:val="nil"/>
            </w:tcBorders>
          </w:tcPr>
          <w:p w14:paraId="360265E5" w14:textId="77777777" w:rsidR="00761C0F" w:rsidRPr="000B4CC7" w:rsidRDefault="00761C0F" w:rsidP="00647906"/>
        </w:tc>
      </w:tr>
      <w:tr w:rsidR="00761C0F" w:rsidRPr="000B4CC7" w14:paraId="586B6D4D" w14:textId="77777777" w:rsidTr="00647906">
        <w:trPr>
          <w:trHeight w:val="240"/>
          <w:jc w:val="center"/>
        </w:trPr>
        <w:tc>
          <w:tcPr>
            <w:tcW w:w="4876" w:type="dxa"/>
            <w:tcBorders>
              <w:top w:val="nil"/>
              <w:left w:val="nil"/>
              <w:bottom w:val="nil"/>
              <w:right w:val="nil"/>
            </w:tcBorders>
          </w:tcPr>
          <w:p w14:paraId="7F44E73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167DBE4" w14:textId="77777777" w:rsidR="00761C0F" w:rsidRPr="000B4CC7" w:rsidRDefault="00761C0F" w:rsidP="00647906">
            <w:pPr>
              <w:pStyle w:val="AmColumnHeading"/>
            </w:pPr>
            <w:r w:rsidRPr="000B4CC7">
              <w:t>Grozījums</w:t>
            </w:r>
          </w:p>
        </w:tc>
      </w:tr>
      <w:tr w:rsidR="00761C0F" w:rsidRPr="000B4CC7" w14:paraId="3CF54E20" w14:textId="77777777" w:rsidTr="00647906">
        <w:trPr>
          <w:jc w:val="center"/>
        </w:trPr>
        <w:tc>
          <w:tcPr>
            <w:tcW w:w="4876" w:type="dxa"/>
            <w:tcBorders>
              <w:top w:val="nil"/>
              <w:left w:val="nil"/>
              <w:bottom w:val="nil"/>
              <w:right w:val="nil"/>
            </w:tcBorders>
          </w:tcPr>
          <w:p w14:paraId="2C4D1B02" w14:textId="77777777" w:rsidR="00761C0F" w:rsidRPr="000B4CC7" w:rsidRDefault="00761C0F" w:rsidP="00647906">
            <w:pPr>
              <w:pStyle w:val="Normal6a"/>
            </w:pPr>
          </w:p>
        </w:tc>
        <w:tc>
          <w:tcPr>
            <w:tcW w:w="4876" w:type="dxa"/>
            <w:tcBorders>
              <w:top w:val="nil"/>
              <w:left w:val="nil"/>
              <w:bottom w:val="nil"/>
              <w:right w:val="nil"/>
            </w:tcBorders>
          </w:tcPr>
          <w:p w14:paraId="2511F51E" w14:textId="77777777" w:rsidR="00761C0F" w:rsidRPr="000B4CC7" w:rsidRDefault="00761C0F" w:rsidP="00647906">
            <w:pPr>
              <w:pStyle w:val="Normal6a"/>
            </w:pPr>
            <w:r w:rsidRPr="000B4CC7">
              <w:rPr>
                <w:b/>
                <w:i/>
              </w:rPr>
              <w:t>(21a)</w:t>
            </w:r>
            <w:r w:rsidRPr="000B4CC7">
              <w:tab/>
            </w:r>
            <w:r w:rsidRPr="000B4CC7">
              <w:rPr>
                <w:b/>
                <w:i/>
              </w:rPr>
              <w:t xml:space="preserve">Jaunā 10. pamatprogrammas </w:t>
            </w:r>
            <w:r w:rsidRPr="000B4CC7">
              <w:rPr>
                <w:b/>
                <w:i/>
              </w:rPr>
              <w:lastRenderedPageBreak/>
              <w:t>starptautiskās sadarbības stratēģija atzīst, ka stratēģiskās autonomijas apsvērumi var būt pretrunā atvērtai zinātnei un globālai pieejai pētniecības sadarbībai, un uzsver, ka Savienības programmām būtu jāpanāk atbilstīgs līdzsvars starp atvērtību un riska novērtējošu pieeju pētniecības drošībai. Stratēģiskajai autonomijai būtu jākļūst par vadošo principu, jo starptautiskai sadarbībai ir vajadzīga niansēta, detalizēta un mērķa virzīta pieeja, kas atzīst, ka valstis var būt partneri, konkurenti vai sistemātiski sāncenši atkarībā no pētniecības jomas, un tā būtu jābalsta uz savstarpējības, savstarpējā labuma, stratēģiskas saskaņotības un godīgu darījumu prakses principiem.</w:t>
            </w:r>
          </w:p>
        </w:tc>
      </w:tr>
    </w:tbl>
    <w:p w14:paraId="29C2ED61"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6196E37" w14:textId="77777777" w:rsidR="00761C0F" w:rsidRPr="000B4CC7" w:rsidRDefault="00761C0F" w:rsidP="00761C0F">
      <w:r w:rsidRPr="000B4CC7">
        <w:rPr>
          <w:rStyle w:val="HideTWBExt"/>
        </w:rPr>
        <w:t>&lt;/Amend&gt;</w:t>
      </w:r>
    </w:p>
    <w:p w14:paraId="4271830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372</w:t>
      </w:r>
      <w:r w:rsidRPr="000B4CC7">
        <w:rPr>
          <w:rStyle w:val="HideTWBExt"/>
          <w:b w:val="0"/>
        </w:rPr>
        <w:t>&lt;/NumAm&gt;</w:t>
      </w:r>
    </w:p>
    <w:p w14:paraId="17BBFE75" w14:textId="77777777" w:rsidR="00761C0F" w:rsidRPr="000B4CC7" w:rsidRDefault="00761C0F" w:rsidP="00761C0F">
      <w:pPr>
        <w:pStyle w:val="NormalBold"/>
      </w:pPr>
      <w:r w:rsidRPr="000B4CC7">
        <w:rPr>
          <w:rStyle w:val="HideTWBExt"/>
          <w:b w:val="0"/>
        </w:rPr>
        <w:t>&lt;RepeatBlock-By&gt;&lt;Members&gt;</w:t>
      </w:r>
      <w:r w:rsidRPr="000B4CC7">
        <w:t>Nikos Pappas, Anthony Smith, Hanna Gedin</w:t>
      </w:r>
      <w:r w:rsidRPr="000B4CC7">
        <w:rPr>
          <w:rStyle w:val="HideTWBExt"/>
          <w:b w:val="0"/>
        </w:rPr>
        <w:t>&lt;/Members&gt;</w:t>
      </w:r>
    </w:p>
    <w:p w14:paraId="221D855B" w14:textId="77777777" w:rsidR="00761C0F" w:rsidRPr="000B4CC7" w:rsidRDefault="00761C0F" w:rsidP="00761C0F">
      <w:pPr>
        <w:pStyle w:val="NormalBold"/>
      </w:pPr>
      <w:r w:rsidRPr="000B4CC7">
        <w:rPr>
          <w:rStyle w:val="HideTWBExt"/>
          <w:b w:val="0"/>
        </w:rPr>
        <w:t>&lt;/RepeatBlock-By&gt;</w:t>
      </w:r>
    </w:p>
    <w:p w14:paraId="6191A609"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B9B8708" w14:textId="77777777" w:rsidR="00761C0F" w:rsidRPr="000B4CC7" w:rsidRDefault="00761C0F" w:rsidP="00761C0F">
      <w:pPr>
        <w:pStyle w:val="NormalBold"/>
      </w:pPr>
      <w:r w:rsidRPr="000B4CC7">
        <w:rPr>
          <w:rStyle w:val="HideTWBExt"/>
          <w:b w:val="0"/>
        </w:rPr>
        <w:t>&lt;Article&gt;</w:t>
      </w:r>
      <w:r w:rsidRPr="000B4CC7">
        <w:t>21.a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8DD4538" w14:textId="77777777" w:rsidTr="00647906">
        <w:trPr>
          <w:trHeight w:hRule="exact" w:val="240"/>
          <w:jc w:val="center"/>
        </w:trPr>
        <w:tc>
          <w:tcPr>
            <w:tcW w:w="9752" w:type="dxa"/>
            <w:gridSpan w:val="2"/>
            <w:tcBorders>
              <w:top w:val="nil"/>
              <w:left w:val="nil"/>
              <w:bottom w:val="nil"/>
              <w:right w:val="nil"/>
            </w:tcBorders>
          </w:tcPr>
          <w:p w14:paraId="0897F6A1" w14:textId="77777777" w:rsidR="00761C0F" w:rsidRPr="000B4CC7" w:rsidRDefault="00761C0F" w:rsidP="00647906"/>
        </w:tc>
      </w:tr>
      <w:tr w:rsidR="00761C0F" w:rsidRPr="000B4CC7" w14:paraId="23B9B1B0" w14:textId="77777777" w:rsidTr="00647906">
        <w:trPr>
          <w:trHeight w:val="240"/>
          <w:jc w:val="center"/>
        </w:trPr>
        <w:tc>
          <w:tcPr>
            <w:tcW w:w="4876" w:type="dxa"/>
            <w:tcBorders>
              <w:top w:val="nil"/>
              <w:left w:val="nil"/>
              <w:bottom w:val="nil"/>
              <w:right w:val="nil"/>
            </w:tcBorders>
          </w:tcPr>
          <w:p w14:paraId="6BB5612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85D70B6" w14:textId="77777777" w:rsidR="00761C0F" w:rsidRPr="000B4CC7" w:rsidRDefault="00761C0F" w:rsidP="00647906">
            <w:pPr>
              <w:pStyle w:val="AmColumnHeading"/>
            </w:pPr>
            <w:r w:rsidRPr="000B4CC7">
              <w:t>Grozījums</w:t>
            </w:r>
          </w:p>
        </w:tc>
      </w:tr>
      <w:tr w:rsidR="00761C0F" w:rsidRPr="000B4CC7" w14:paraId="61C62177" w14:textId="77777777" w:rsidTr="00647906">
        <w:trPr>
          <w:jc w:val="center"/>
        </w:trPr>
        <w:tc>
          <w:tcPr>
            <w:tcW w:w="4876" w:type="dxa"/>
            <w:tcBorders>
              <w:top w:val="nil"/>
              <w:left w:val="nil"/>
              <w:bottom w:val="nil"/>
              <w:right w:val="nil"/>
            </w:tcBorders>
          </w:tcPr>
          <w:p w14:paraId="25E26FED" w14:textId="77777777" w:rsidR="00761C0F" w:rsidRPr="000B4CC7" w:rsidRDefault="00761C0F" w:rsidP="00647906">
            <w:pPr>
              <w:pStyle w:val="Normal6a"/>
            </w:pPr>
          </w:p>
        </w:tc>
        <w:tc>
          <w:tcPr>
            <w:tcW w:w="4876" w:type="dxa"/>
            <w:tcBorders>
              <w:top w:val="nil"/>
              <w:left w:val="nil"/>
              <w:bottom w:val="nil"/>
              <w:right w:val="nil"/>
            </w:tcBorders>
          </w:tcPr>
          <w:p w14:paraId="7AEC9968" w14:textId="77777777" w:rsidR="00761C0F" w:rsidRPr="000B4CC7" w:rsidRDefault="00761C0F" w:rsidP="00647906">
            <w:pPr>
              <w:pStyle w:val="Normal6a"/>
            </w:pPr>
            <w:r w:rsidRPr="000B4CC7">
              <w:rPr>
                <w:b/>
                <w:i/>
              </w:rPr>
              <w:t>(21a)</w:t>
            </w:r>
            <w:r w:rsidRPr="000B4CC7">
              <w:tab/>
            </w:r>
            <w:r w:rsidRPr="000B4CC7">
              <w:rPr>
                <w:b/>
                <w:i/>
              </w:rPr>
              <w:t>Cilvēktiesību ievērošana ir viens no Eiropas Savienības pamatprincipiem, kas noteikts Savienības Pamattiesību hartā. Programmas pētniecības un inovācijas darbībās vajadzētu ļaut piedalīties tikai tādām trešām valstīm, kas ievēro šo principu. Savienības pamatprincipu pārkāpšanas gadījumā asociācijas nolīgums ar attiecīgo trešo valsti būtu nekavējoties jāizbeidz vai pilnībā jāaptur, un valsts būtu jāizslēdz no visu Savienības programmu finansējuma.</w:t>
            </w:r>
          </w:p>
        </w:tc>
      </w:tr>
    </w:tbl>
    <w:p w14:paraId="08FEC7A6"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13DD09F" w14:textId="77777777" w:rsidR="00761C0F" w:rsidRPr="000B4CC7" w:rsidRDefault="00761C0F" w:rsidP="00761C0F">
      <w:r w:rsidRPr="000B4CC7">
        <w:rPr>
          <w:rStyle w:val="HideTWBExt"/>
        </w:rPr>
        <w:t>&lt;/Amend&gt;</w:t>
      </w:r>
    </w:p>
    <w:p w14:paraId="0304084E"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373</w:t>
      </w:r>
      <w:r w:rsidRPr="000B4CC7">
        <w:rPr>
          <w:rStyle w:val="HideTWBExt"/>
          <w:b w:val="0"/>
        </w:rPr>
        <w:t>&lt;/NumAm&gt;</w:t>
      </w:r>
    </w:p>
    <w:p w14:paraId="4CBF485D"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6148022F"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2288B339" w14:textId="77777777" w:rsidR="00761C0F" w:rsidRPr="000B4CC7" w:rsidRDefault="00761C0F" w:rsidP="00761C0F">
      <w:pPr>
        <w:pStyle w:val="NormalBold"/>
      </w:pPr>
      <w:r w:rsidRPr="000B4CC7">
        <w:rPr>
          <w:rStyle w:val="HideTWBExt"/>
          <w:b w:val="0"/>
        </w:rPr>
        <w:t>&lt;/RepeatBlock-By&gt;</w:t>
      </w:r>
    </w:p>
    <w:p w14:paraId="715045A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F8C2CF9" w14:textId="77777777" w:rsidR="00761C0F" w:rsidRPr="000B4CC7" w:rsidRDefault="00761C0F" w:rsidP="00761C0F">
      <w:pPr>
        <w:pStyle w:val="NormalBold"/>
      </w:pPr>
      <w:r w:rsidRPr="000B4CC7">
        <w:rPr>
          <w:rStyle w:val="HideTWBExt"/>
          <w:b w:val="0"/>
        </w:rPr>
        <w:t>&lt;Article&gt;</w:t>
      </w:r>
      <w:r w:rsidRPr="000B4CC7">
        <w:t>21.a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0522EBD" w14:textId="77777777" w:rsidTr="00647906">
        <w:trPr>
          <w:trHeight w:hRule="exact" w:val="240"/>
          <w:jc w:val="center"/>
        </w:trPr>
        <w:tc>
          <w:tcPr>
            <w:tcW w:w="9752" w:type="dxa"/>
            <w:gridSpan w:val="2"/>
            <w:tcBorders>
              <w:top w:val="nil"/>
              <w:left w:val="nil"/>
              <w:bottom w:val="nil"/>
              <w:right w:val="nil"/>
            </w:tcBorders>
          </w:tcPr>
          <w:p w14:paraId="2FA60D1F" w14:textId="77777777" w:rsidR="00761C0F" w:rsidRPr="000B4CC7" w:rsidRDefault="00761C0F" w:rsidP="00647906"/>
        </w:tc>
      </w:tr>
      <w:tr w:rsidR="00761C0F" w:rsidRPr="000B4CC7" w14:paraId="3CC77AC3" w14:textId="77777777" w:rsidTr="00647906">
        <w:trPr>
          <w:trHeight w:val="240"/>
          <w:jc w:val="center"/>
        </w:trPr>
        <w:tc>
          <w:tcPr>
            <w:tcW w:w="4876" w:type="dxa"/>
            <w:tcBorders>
              <w:top w:val="nil"/>
              <w:left w:val="nil"/>
              <w:bottom w:val="nil"/>
              <w:right w:val="nil"/>
            </w:tcBorders>
          </w:tcPr>
          <w:p w14:paraId="3BD7BF4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ED216F4" w14:textId="77777777" w:rsidR="00761C0F" w:rsidRPr="000B4CC7" w:rsidRDefault="00761C0F" w:rsidP="00647906">
            <w:pPr>
              <w:pStyle w:val="AmColumnHeading"/>
            </w:pPr>
            <w:r w:rsidRPr="000B4CC7">
              <w:t>Grozījums</w:t>
            </w:r>
          </w:p>
        </w:tc>
      </w:tr>
      <w:tr w:rsidR="00761C0F" w:rsidRPr="000B4CC7" w14:paraId="55CFCF7A" w14:textId="77777777" w:rsidTr="00647906">
        <w:trPr>
          <w:jc w:val="center"/>
        </w:trPr>
        <w:tc>
          <w:tcPr>
            <w:tcW w:w="4876" w:type="dxa"/>
            <w:tcBorders>
              <w:top w:val="nil"/>
              <w:left w:val="nil"/>
              <w:bottom w:val="nil"/>
              <w:right w:val="nil"/>
            </w:tcBorders>
          </w:tcPr>
          <w:p w14:paraId="4BBD68CD" w14:textId="77777777" w:rsidR="00761C0F" w:rsidRPr="000B4CC7" w:rsidRDefault="00761C0F" w:rsidP="00647906">
            <w:pPr>
              <w:pStyle w:val="Normal6a"/>
            </w:pPr>
          </w:p>
        </w:tc>
        <w:tc>
          <w:tcPr>
            <w:tcW w:w="4876" w:type="dxa"/>
            <w:tcBorders>
              <w:top w:val="nil"/>
              <w:left w:val="nil"/>
              <w:bottom w:val="nil"/>
              <w:right w:val="nil"/>
            </w:tcBorders>
          </w:tcPr>
          <w:p w14:paraId="3C6A51C5" w14:textId="77777777" w:rsidR="00761C0F" w:rsidRPr="000B4CC7" w:rsidRDefault="00761C0F" w:rsidP="00647906">
            <w:pPr>
              <w:pStyle w:val="Normal6a"/>
            </w:pPr>
            <w:r w:rsidRPr="000B4CC7">
              <w:rPr>
                <w:b/>
                <w:i/>
              </w:rPr>
              <w:t>(21a)</w:t>
            </w:r>
            <w:r w:rsidRPr="000B4CC7">
              <w:tab/>
            </w:r>
            <w:r w:rsidRPr="000B4CC7">
              <w:rPr>
                <w:b/>
                <w:i/>
              </w:rPr>
              <w:t>Turklāt saistībā ar pieaugošo ģeopolitisko spriedzi un aizvien lielāku spiedienu uz akadēmisko brīvību un zinātniskās pētniecības brīvību daļā pasaules, Savienībai vajadzētu arī turpmāk būt atvērtai un drošai videi pētniekiem, novatoriem un uzņēmējiem un palīdzēt aizsargāt zināšanu globālo apriti, tādējādi stiprinot savu pētniecības un inovācijas bāzi.</w:t>
            </w:r>
          </w:p>
        </w:tc>
      </w:tr>
    </w:tbl>
    <w:p w14:paraId="20575E2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52C3C80C" w14:textId="77777777" w:rsidR="00761C0F" w:rsidRPr="000B4CC7" w:rsidRDefault="00761C0F" w:rsidP="00761C0F">
      <w:r w:rsidRPr="000B4CC7">
        <w:rPr>
          <w:rStyle w:val="HideTWBExt"/>
        </w:rPr>
        <w:t>&lt;/Amend&gt;</w:t>
      </w:r>
    </w:p>
    <w:p w14:paraId="594E91C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374</w:t>
      </w:r>
      <w:r w:rsidRPr="000B4CC7">
        <w:rPr>
          <w:rStyle w:val="HideTWBExt"/>
          <w:b w:val="0"/>
        </w:rPr>
        <w:t>&lt;/NumAm&gt;</w:t>
      </w:r>
    </w:p>
    <w:p w14:paraId="363BE300" w14:textId="77777777" w:rsidR="00761C0F" w:rsidRPr="000B4CC7" w:rsidRDefault="00761C0F" w:rsidP="00761C0F">
      <w:pPr>
        <w:pStyle w:val="NormalBold"/>
      </w:pPr>
      <w:r w:rsidRPr="000B4CC7">
        <w:rPr>
          <w:rStyle w:val="HideTWBExt"/>
          <w:b w:val="0"/>
        </w:rPr>
        <w:t>&lt;RepeatBlock-By&gt;&lt;Members&gt;</w:t>
      </w:r>
      <w:r w:rsidRPr="000B4CC7">
        <w:t>Nikos Pappas, Anthony Smith, Hanna Gedin</w:t>
      </w:r>
      <w:r w:rsidRPr="000B4CC7">
        <w:rPr>
          <w:rStyle w:val="HideTWBExt"/>
          <w:b w:val="0"/>
        </w:rPr>
        <w:t>&lt;/Members&gt;</w:t>
      </w:r>
    </w:p>
    <w:p w14:paraId="32805111" w14:textId="77777777" w:rsidR="00761C0F" w:rsidRPr="000B4CC7" w:rsidRDefault="00761C0F" w:rsidP="00761C0F">
      <w:pPr>
        <w:pStyle w:val="NormalBold"/>
      </w:pPr>
      <w:r w:rsidRPr="000B4CC7">
        <w:rPr>
          <w:rStyle w:val="HideTWBExt"/>
          <w:b w:val="0"/>
        </w:rPr>
        <w:t>&lt;/RepeatBlock-By&gt;</w:t>
      </w:r>
    </w:p>
    <w:p w14:paraId="7FB2B96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67EFE5C" w14:textId="77777777" w:rsidR="00761C0F" w:rsidRPr="000B4CC7" w:rsidRDefault="00761C0F" w:rsidP="00761C0F">
      <w:pPr>
        <w:pStyle w:val="NormalBold"/>
      </w:pPr>
      <w:r w:rsidRPr="000B4CC7">
        <w:rPr>
          <w:rStyle w:val="HideTWBExt"/>
          <w:b w:val="0"/>
        </w:rPr>
        <w:t>&lt;Article&gt;</w:t>
      </w:r>
      <w:r w:rsidRPr="000B4CC7">
        <w:t>21.b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DDF5555" w14:textId="77777777" w:rsidTr="00647906">
        <w:trPr>
          <w:trHeight w:hRule="exact" w:val="240"/>
          <w:jc w:val="center"/>
        </w:trPr>
        <w:tc>
          <w:tcPr>
            <w:tcW w:w="9752" w:type="dxa"/>
            <w:gridSpan w:val="2"/>
            <w:tcBorders>
              <w:top w:val="nil"/>
              <w:left w:val="nil"/>
              <w:bottom w:val="nil"/>
              <w:right w:val="nil"/>
            </w:tcBorders>
          </w:tcPr>
          <w:p w14:paraId="50F0B868" w14:textId="77777777" w:rsidR="00761C0F" w:rsidRPr="000B4CC7" w:rsidRDefault="00761C0F" w:rsidP="00647906"/>
        </w:tc>
      </w:tr>
      <w:tr w:rsidR="00761C0F" w:rsidRPr="000B4CC7" w14:paraId="53182ED0" w14:textId="77777777" w:rsidTr="00647906">
        <w:trPr>
          <w:trHeight w:val="240"/>
          <w:jc w:val="center"/>
        </w:trPr>
        <w:tc>
          <w:tcPr>
            <w:tcW w:w="4876" w:type="dxa"/>
            <w:tcBorders>
              <w:top w:val="nil"/>
              <w:left w:val="nil"/>
              <w:bottom w:val="nil"/>
              <w:right w:val="nil"/>
            </w:tcBorders>
          </w:tcPr>
          <w:p w14:paraId="3BD978C4"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0FADDB5" w14:textId="77777777" w:rsidR="00761C0F" w:rsidRPr="000B4CC7" w:rsidRDefault="00761C0F" w:rsidP="00647906">
            <w:pPr>
              <w:pStyle w:val="AmColumnHeading"/>
            </w:pPr>
            <w:r w:rsidRPr="000B4CC7">
              <w:t>Grozījums</w:t>
            </w:r>
          </w:p>
        </w:tc>
      </w:tr>
      <w:tr w:rsidR="00761C0F" w:rsidRPr="000B4CC7" w14:paraId="0642930B" w14:textId="77777777" w:rsidTr="00647906">
        <w:trPr>
          <w:jc w:val="center"/>
        </w:trPr>
        <w:tc>
          <w:tcPr>
            <w:tcW w:w="4876" w:type="dxa"/>
            <w:tcBorders>
              <w:top w:val="nil"/>
              <w:left w:val="nil"/>
              <w:bottom w:val="nil"/>
              <w:right w:val="nil"/>
            </w:tcBorders>
          </w:tcPr>
          <w:p w14:paraId="61C8B508" w14:textId="77777777" w:rsidR="00761C0F" w:rsidRPr="000B4CC7" w:rsidRDefault="00761C0F" w:rsidP="00647906">
            <w:pPr>
              <w:pStyle w:val="Normal6a"/>
            </w:pPr>
          </w:p>
        </w:tc>
        <w:tc>
          <w:tcPr>
            <w:tcW w:w="4876" w:type="dxa"/>
            <w:tcBorders>
              <w:top w:val="nil"/>
              <w:left w:val="nil"/>
              <w:bottom w:val="nil"/>
              <w:right w:val="nil"/>
            </w:tcBorders>
          </w:tcPr>
          <w:p w14:paraId="6BD5DB15" w14:textId="77777777" w:rsidR="00761C0F" w:rsidRPr="000B4CC7" w:rsidRDefault="00761C0F" w:rsidP="00647906">
            <w:pPr>
              <w:pStyle w:val="Normal6a"/>
            </w:pPr>
            <w:r w:rsidRPr="000B4CC7">
              <w:rPr>
                <w:b/>
                <w:i/>
              </w:rPr>
              <w:t>(21b)</w:t>
            </w:r>
            <w:r w:rsidRPr="000B4CC7">
              <w:tab/>
            </w:r>
            <w:r w:rsidRPr="000B4CC7">
              <w:rPr>
                <w:b/>
                <w:i/>
              </w:rPr>
              <w:t>Pēc Starptautiskās Tiesas 2024. un 2025. gada spriedumiem, ar kuriem Izraēlas okupācija Palestīnas teritorijās ir atzīta par nelikumīgu, un pēc ANO rezolūcijas, ar ko pieprasa izbeigt Izraēlas nelikumīgo klātbūtni, pamatprogrammai “Apvārsnis Eiropa” būtu jāizslēdz finansējums jebkādām pētniecības un inovācijas darbībām, kurās iesaistītas Izraēlas universitātes, pētniecības institūti vai uzņēmumi, kuri darbojas okupētajās teritorijās vai sadarbojas ar militāriem subjektiem.</w:t>
            </w:r>
          </w:p>
        </w:tc>
      </w:tr>
    </w:tbl>
    <w:p w14:paraId="430FBB6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D943C6C" w14:textId="77777777" w:rsidR="00761C0F" w:rsidRPr="000B4CC7" w:rsidRDefault="00761C0F" w:rsidP="00761C0F">
      <w:r w:rsidRPr="000B4CC7">
        <w:rPr>
          <w:rStyle w:val="HideTWBExt"/>
        </w:rPr>
        <w:t>&lt;/Amend&gt;</w:t>
      </w:r>
    </w:p>
    <w:p w14:paraId="162E8FB7" w14:textId="77777777" w:rsidR="00761C0F" w:rsidRPr="000B4CC7" w:rsidRDefault="00761C0F" w:rsidP="00761C0F">
      <w:pPr>
        <w:pStyle w:val="AmNumberTabs"/>
      </w:pPr>
      <w:r w:rsidRPr="000B4CC7">
        <w:rPr>
          <w:rStyle w:val="HideTWBExt"/>
          <w:b w:val="0"/>
        </w:rPr>
        <w:lastRenderedPageBreak/>
        <w:t>&lt;Amend&gt;</w:t>
      </w:r>
      <w:r w:rsidRPr="000B4CC7">
        <w:t>Grozījums Nr.</w:t>
      </w:r>
      <w:r w:rsidRPr="000B4CC7">
        <w:tab/>
      </w:r>
      <w:r w:rsidRPr="000B4CC7">
        <w:tab/>
      </w:r>
      <w:r w:rsidRPr="000B4CC7">
        <w:rPr>
          <w:rStyle w:val="HideTWBExt"/>
          <w:b w:val="0"/>
        </w:rPr>
        <w:t>&lt;NumAm&gt;</w:t>
      </w:r>
      <w:r w:rsidRPr="000B4CC7">
        <w:t>375</w:t>
      </w:r>
      <w:r w:rsidRPr="000B4CC7">
        <w:rPr>
          <w:rStyle w:val="HideTWBExt"/>
          <w:b w:val="0"/>
        </w:rPr>
        <w:t>&lt;/NumAm&gt;</w:t>
      </w:r>
    </w:p>
    <w:p w14:paraId="134C126F" w14:textId="77777777" w:rsidR="00761C0F" w:rsidRPr="000B4CC7" w:rsidRDefault="00761C0F" w:rsidP="00761C0F">
      <w:pPr>
        <w:pStyle w:val="NormalBold"/>
      </w:pPr>
      <w:r w:rsidRPr="000B4CC7">
        <w:rPr>
          <w:rStyle w:val="HideTWBExt"/>
          <w:b w:val="0"/>
        </w:rPr>
        <w:t>&lt;RepeatBlock-By&gt;&lt;Members&gt;</w:t>
      </w:r>
      <w:r w:rsidRPr="000B4CC7">
        <w:t>Nikos Pappas, Anthony Smith</w:t>
      </w:r>
      <w:r w:rsidRPr="000B4CC7">
        <w:rPr>
          <w:rStyle w:val="HideTWBExt"/>
          <w:b w:val="0"/>
        </w:rPr>
        <w:t>&lt;/Members&gt;</w:t>
      </w:r>
    </w:p>
    <w:p w14:paraId="686BF394" w14:textId="77777777" w:rsidR="00761C0F" w:rsidRPr="000B4CC7" w:rsidRDefault="00761C0F" w:rsidP="00761C0F">
      <w:pPr>
        <w:pStyle w:val="NormalBold"/>
      </w:pPr>
      <w:r w:rsidRPr="000B4CC7">
        <w:rPr>
          <w:rStyle w:val="HideTWBExt"/>
          <w:b w:val="0"/>
        </w:rPr>
        <w:t>&lt;/RepeatBlock-By&gt;</w:t>
      </w:r>
    </w:p>
    <w:p w14:paraId="106C6B0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A51D0F8"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56F997A" w14:textId="77777777" w:rsidTr="00647906">
        <w:trPr>
          <w:trHeight w:hRule="exact" w:val="240"/>
          <w:jc w:val="center"/>
        </w:trPr>
        <w:tc>
          <w:tcPr>
            <w:tcW w:w="9752" w:type="dxa"/>
            <w:gridSpan w:val="2"/>
            <w:tcBorders>
              <w:top w:val="nil"/>
              <w:left w:val="nil"/>
              <w:bottom w:val="nil"/>
              <w:right w:val="nil"/>
            </w:tcBorders>
          </w:tcPr>
          <w:p w14:paraId="1FCA7823" w14:textId="77777777" w:rsidR="00761C0F" w:rsidRPr="000B4CC7" w:rsidRDefault="00761C0F" w:rsidP="00647906"/>
        </w:tc>
      </w:tr>
      <w:tr w:rsidR="00761C0F" w:rsidRPr="000B4CC7" w14:paraId="58841FEC" w14:textId="77777777" w:rsidTr="00647906">
        <w:trPr>
          <w:trHeight w:val="240"/>
          <w:jc w:val="center"/>
        </w:trPr>
        <w:tc>
          <w:tcPr>
            <w:tcW w:w="4876" w:type="dxa"/>
            <w:tcBorders>
              <w:top w:val="nil"/>
              <w:left w:val="nil"/>
              <w:bottom w:val="nil"/>
              <w:right w:val="nil"/>
            </w:tcBorders>
          </w:tcPr>
          <w:p w14:paraId="155FB11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13199C0B" w14:textId="77777777" w:rsidR="00761C0F" w:rsidRPr="000B4CC7" w:rsidRDefault="00761C0F" w:rsidP="00647906">
            <w:pPr>
              <w:pStyle w:val="AmColumnHeading"/>
            </w:pPr>
            <w:r w:rsidRPr="000B4CC7">
              <w:t>Grozījums</w:t>
            </w:r>
          </w:p>
        </w:tc>
      </w:tr>
      <w:tr w:rsidR="00761C0F" w:rsidRPr="000B4CC7" w14:paraId="6FFD768A" w14:textId="77777777" w:rsidTr="00647906">
        <w:trPr>
          <w:jc w:val="center"/>
        </w:trPr>
        <w:tc>
          <w:tcPr>
            <w:tcW w:w="4876" w:type="dxa"/>
            <w:tcBorders>
              <w:top w:val="nil"/>
              <w:left w:val="nil"/>
              <w:bottom w:val="nil"/>
              <w:right w:val="nil"/>
            </w:tcBorders>
          </w:tcPr>
          <w:p w14:paraId="5FC976FA" w14:textId="77777777" w:rsidR="00761C0F" w:rsidRPr="000B4CC7" w:rsidRDefault="00761C0F" w:rsidP="00647906">
            <w:pPr>
              <w:pStyle w:val="Normal6a"/>
            </w:pPr>
            <w:r w:rsidRPr="000B4CC7">
              <w:rPr>
                <w:b/>
                <w:i/>
              </w:rPr>
              <w:t>(22)</w:t>
            </w:r>
            <w:r w:rsidRPr="000B4CC7">
              <w:tab/>
            </w:r>
            <w:r w:rsidRPr="000B4CC7">
              <w:rPr>
                <w:b/>
                <w:i/>
              </w:rPr>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b/>
                <w:i/>
                <w:vertAlign w:val="superscript"/>
              </w:rPr>
              <w:t>6</w:t>
            </w:r>
            <w:r w:rsidRPr="000B4CC7">
              <w:rPr>
                <w:b/>
                <w:i/>
              </w:rPr>
              <w:t>.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gadījumā būtu jāpiemēro uz risku balstīta pieeja, lai nodrošinātu, ka ar pētniecību un inovāciju saistītie riski tiek apzināti, novērtēti un novērsti, īstenojot samērīgus un efektīvus pasākumus</w:t>
            </w:r>
            <w:r w:rsidRPr="000B4CC7">
              <w:rPr>
                <w:b/>
                <w:i/>
                <w:vertAlign w:val="superscript"/>
              </w:rPr>
              <w:t>7</w:t>
            </w:r>
            <w:r w:rsidRPr="000B4CC7">
              <w:rPr>
                <w:b/>
                <w:i/>
              </w:rPr>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4EE63148" w14:textId="77777777" w:rsidR="00761C0F" w:rsidRPr="000B4CC7" w:rsidRDefault="00761C0F" w:rsidP="00647906">
            <w:pPr>
              <w:pStyle w:val="Normal6a"/>
            </w:pPr>
            <w:r w:rsidRPr="000B4CC7">
              <w:rPr>
                <w:b/>
                <w:i/>
              </w:rPr>
              <w:t>svītrots</w:t>
            </w:r>
          </w:p>
        </w:tc>
      </w:tr>
      <w:tr w:rsidR="00761C0F" w:rsidRPr="000B4CC7" w14:paraId="10A3D797" w14:textId="77777777" w:rsidTr="00647906">
        <w:trPr>
          <w:jc w:val="center"/>
        </w:trPr>
        <w:tc>
          <w:tcPr>
            <w:tcW w:w="4876" w:type="dxa"/>
            <w:tcBorders>
              <w:top w:val="nil"/>
              <w:left w:val="nil"/>
              <w:bottom w:val="nil"/>
              <w:right w:val="nil"/>
            </w:tcBorders>
          </w:tcPr>
          <w:p w14:paraId="69B96EBC"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09DA2400" w14:textId="77777777" w:rsidR="00761C0F" w:rsidRPr="000B4CC7" w:rsidRDefault="00761C0F" w:rsidP="00647906"/>
        </w:tc>
      </w:tr>
      <w:tr w:rsidR="00761C0F" w:rsidRPr="000B4CC7" w14:paraId="03DCCC95" w14:textId="77777777" w:rsidTr="00647906">
        <w:trPr>
          <w:jc w:val="center"/>
        </w:trPr>
        <w:tc>
          <w:tcPr>
            <w:tcW w:w="4876" w:type="dxa"/>
            <w:tcBorders>
              <w:top w:val="nil"/>
              <w:left w:val="nil"/>
              <w:bottom w:val="nil"/>
              <w:right w:val="nil"/>
            </w:tcBorders>
          </w:tcPr>
          <w:p w14:paraId="7892692F" w14:textId="77777777" w:rsidR="00761C0F" w:rsidRPr="000B4CC7" w:rsidRDefault="00761C0F" w:rsidP="00647906">
            <w:pPr>
              <w:pStyle w:val="Normal6a"/>
            </w:pPr>
            <w:r w:rsidRPr="000B4CC7">
              <w:rPr>
                <w:b/>
                <w:i/>
                <w:vertAlign w:val="superscript"/>
              </w:rPr>
              <w:t>6</w:t>
            </w:r>
            <w:r w:rsidRPr="000B4CC7">
              <w:t xml:space="preserve"> </w:t>
            </w:r>
            <w:r w:rsidRPr="000B4CC7">
              <w:rPr>
                <w:b/>
                <w:i/>
              </w:rPr>
              <w:t xml:space="preserve">Kopīgs paziņojums Eiropas Parlamentam, Eiropadomei un Padomei par Eiropas ekonomiskās drošības </w:t>
            </w:r>
            <w:r w:rsidRPr="000B4CC7">
              <w:rPr>
                <w:b/>
                <w:i/>
              </w:rPr>
              <w:lastRenderedPageBreak/>
              <w:t>stratēģiju (JOIN(2023) 20 final), Brisele, 20.6.2023.</w:t>
            </w:r>
          </w:p>
        </w:tc>
        <w:tc>
          <w:tcPr>
            <w:tcW w:w="4876" w:type="dxa"/>
            <w:tcBorders>
              <w:top w:val="nil"/>
              <w:left w:val="nil"/>
              <w:bottom w:val="nil"/>
              <w:right w:val="nil"/>
            </w:tcBorders>
          </w:tcPr>
          <w:p w14:paraId="23DA2C28" w14:textId="77777777" w:rsidR="00761C0F" w:rsidRPr="000B4CC7" w:rsidRDefault="00761C0F" w:rsidP="00647906"/>
        </w:tc>
      </w:tr>
      <w:tr w:rsidR="00761C0F" w:rsidRPr="000B4CC7" w14:paraId="16B4045F" w14:textId="77777777" w:rsidTr="00647906">
        <w:trPr>
          <w:jc w:val="center"/>
        </w:trPr>
        <w:tc>
          <w:tcPr>
            <w:tcW w:w="4876" w:type="dxa"/>
            <w:tcBorders>
              <w:top w:val="nil"/>
              <w:left w:val="nil"/>
              <w:bottom w:val="nil"/>
              <w:right w:val="nil"/>
            </w:tcBorders>
          </w:tcPr>
          <w:p w14:paraId="48A11FA2" w14:textId="77777777" w:rsidR="00761C0F" w:rsidRPr="000B4CC7" w:rsidRDefault="00761C0F" w:rsidP="00647906">
            <w:pPr>
              <w:pStyle w:val="Normal6a"/>
            </w:pPr>
            <w:r w:rsidRPr="000B4CC7">
              <w:rPr>
                <w:b/>
                <w:i/>
                <w:vertAlign w:val="superscript"/>
              </w:rPr>
              <w:t>7</w:t>
            </w:r>
            <w:r w:rsidRPr="000B4CC7">
              <w:t xml:space="preserve"> </w:t>
            </w:r>
            <w:r w:rsidRPr="000B4CC7">
              <w:rPr>
                <w:b/>
                <w:i/>
              </w:rPr>
              <w:t>Padomes Ieteikums (2024. gada 23. maijs) par pētniecības drošības stiprināšanu (C/2024/3510).</w:t>
            </w:r>
          </w:p>
        </w:tc>
        <w:tc>
          <w:tcPr>
            <w:tcW w:w="4876" w:type="dxa"/>
            <w:tcBorders>
              <w:top w:val="nil"/>
              <w:left w:val="nil"/>
              <w:bottom w:val="nil"/>
              <w:right w:val="nil"/>
            </w:tcBorders>
          </w:tcPr>
          <w:p w14:paraId="684769D5" w14:textId="77777777" w:rsidR="00761C0F" w:rsidRPr="000B4CC7" w:rsidRDefault="00761C0F" w:rsidP="00647906"/>
        </w:tc>
      </w:tr>
    </w:tbl>
    <w:p w14:paraId="13186AE2"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AC926B0" w14:textId="77777777" w:rsidR="00761C0F" w:rsidRPr="000B4CC7" w:rsidRDefault="00761C0F" w:rsidP="00761C0F">
      <w:r w:rsidRPr="000B4CC7">
        <w:rPr>
          <w:rStyle w:val="HideTWBExt"/>
        </w:rPr>
        <w:t>&lt;/Amend&gt;</w:t>
      </w:r>
    </w:p>
    <w:p w14:paraId="469C8C3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376</w:t>
      </w:r>
      <w:r w:rsidRPr="000B4CC7">
        <w:rPr>
          <w:rStyle w:val="HideTWBExt"/>
          <w:b w:val="0"/>
        </w:rPr>
        <w:t>&lt;/NumAm&gt;</w:t>
      </w:r>
    </w:p>
    <w:p w14:paraId="7EBC16E2" w14:textId="77777777" w:rsidR="00761C0F" w:rsidRPr="000B4CC7" w:rsidRDefault="00761C0F" w:rsidP="00761C0F">
      <w:pPr>
        <w:pStyle w:val="NormalBold"/>
      </w:pPr>
      <w:r w:rsidRPr="000B4CC7">
        <w:rPr>
          <w:rStyle w:val="HideTWBExt"/>
          <w:b w:val="0"/>
        </w:rPr>
        <w:t>&lt;RepeatBlock-By&gt;&lt;Members&gt;</w:t>
      </w:r>
      <w:r w:rsidRPr="000B4CC7">
        <w:t>Elena Donazzan, Nicola Procaccini, Mariateresa Vivaldini, Carlo Ciccioli, Alessandro Ciriani, Pietro Fiocchi, Lara Magoni, Francesco Torselli, Carlo Fidanza, Anna Zalewska</w:t>
      </w:r>
      <w:r w:rsidRPr="000B4CC7">
        <w:rPr>
          <w:rStyle w:val="HideTWBExt"/>
          <w:b w:val="0"/>
        </w:rPr>
        <w:t>&lt;/Members&gt;</w:t>
      </w:r>
    </w:p>
    <w:p w14:paraId="10C6D471" w14:textId="77777777" w:rsidR="00761C0F" w:rsidRPr="000B4CC7" w:rsidRDefault="00761C0F" w:rsidP="00761C0F">
      <w:pPr>
        <w:pStyle w:val="NormalBold"/>
      </w:pPr>
      <w:r w:rsidRPr="000B4CC7">
        <w:rPr>
          <w:rStyle w:val="HideTWBExt"/>
          <w:b w:val="0"/>
        </w:rPr>
        <w:t>&lt;/RepeatBlock-By&gt;</w:t>
      </w:r>
    </w:p>
    <w:p w14:paraId="36D09BB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BF36D56"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4B1D71E" w14:textId="77777777" w:rsidTr="00647906">
        <w:trPr>
          <w:trHeight w:hRule="exact" w:val="240"/>
          <w:jc w:val="center"/>
        </w:trPr>
        <w:tc>
          <w:tcPr>
            <w:tcW w:w="9752" w:type="dxa"/>
            <w:gridSpan w:val="2"/>
            <w:tcBorders>
              <w:top w:val="nil"/>
              <w:left w:val="nil"/>
              <w:bottom w:val="nil"/>
              <w:right w:val="nil"/>
            </w:tcBorders>
          </w:tcPr>
          <w:p w14:paraId="44B6679D" w14:textId="77777777" w:rsidR="00761C0F" w:rsidRPr="000B4CC7" w:rsidRDefault="00761C0F" w:rsidP="00647906"/>
        </w:tc>
      </w:tr>
      <w:tr w:rsidR="00761C0F" w:rsidRPr="000B4CC7" w14:paraId="6D443563" w14:textId="77777777" w:rsidTr="00647906">
        <w:trPr>
          <w:trHeight w:val="240"/>
          <w:jc w:val="center"/>
        </w:trPr>
        <w:tc>
          <w:tcPr>
            <w:tcW w:w="4876" w:type="dxa"/>
            <w:tcBorders>
              <w:top w:val="nil"/>
              <w:left w:val="nil"/>
              <w:bottom w:val="nil"/>
              <w:right w:val="nil"/>
            </w:tcBorders>
          </w:tcPr>
          <w:p w14:paraId="55964EA6"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2540B5A" w14:textId="77777777" w:rsidR="00761C0F" w:rsidRPr="000B4CC7" w:rsidRDefault="00761C0F" w:rsidP="00647906">
            <w:pPr>
              <w:pStyle w:val="AmColumnHeading"/>
            </w:pPr>
            <w:r w:rsidRPr="000B4CC7">
              <w:t>Grozījums</w:t>
            </w:r>
          </w:p>
        </w:tc>
      </w:tr>
      <w:tr w:rsidR="00761C0F" w:rsidRPr="000B4CC7" w14:paraId="43D100A9" w14:textId="77777777" w:rsidTr="00647906">
        <w:trPr>
          <w:jc w:val="center"/>
        </w:trPr>
        <w:tc>
          <w:tcPr>
            <w:tcW w:w="4876" w:type="dxa"/>
            <w:tcBorders>
              <w:top w:val="nil"/>
              <w:left w:val="nil"/>
              <w:bottom w:val="nil"/>
              <w:right w:val="nil"/>
            </w:tcBorders>
          </w:tcPr>
          <w:p w14:paraId="6CC111EC"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gadījumā būtu jāpiemēro uz risku balstīta pieeja, lai nodrošinātu, ka ar pētniecību un inovāciju saistītie riski tiek apzināti, </w:t>
            </w:r>
            <w:r w:rsidRPr="000B4CC7">
              <w:lastRenderedPageBreak/>
              <w:t>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45D97E59" w14:textId="77777777" w:rsidR="00761C0F" w:rsidRPr="000B4CC7" w:rsidRDefault="00761C0F" w:rsidP="00647906">
            <w:pPr>
              <w:pStyle w:val="Normal6a"/>
            </w:pPr>
            <w:r w:rsidRPr="000B4CC7">
              <w:lastRenderedPageBreak/>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w:t>
            </w:r>
            <w:r w:rsidRPr="000B4CC7">
              <w:rPr>
                <w:b/>
                <w:i/>
              </w:rPr>
              <w:t xml:space="preserve"> Šajā kontekstā stratēģiskā autonomija aptver arī nodrošinātībai ar pārtiku un uztursuverenitātei, lauksaimniecībai un </w:t>
            </w:r>
            <w:r w:rsidRPr="000B4CC7">
              <w:rPr>
                <w:b/>
                <w:i/>
              </w:rPr>
              <w:lastRenderedPageBreak/>
              <w:t>lauksaimniecības pārtikas nozarei būtisku vērtības ķēžu noturību un drošību, kā arī šai nozarei būtisku izejresursu piekļūstamību. Pētniecība un inovācijas palīdz samazināt ārējo atkarību un stiprināt Savienības spēju, lai nodrošinātu piegādes nepārtrauktību.</w:t>
            </w:r>
            <w:r w:rsidRPr="000B4CC7">
              <w:t xml:space="preserve">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xml:space="preserve">. </w:t>
            </w:r>
            <w:r w:rsidRPr="000B4CC7">
              <w:rPr>
                <w:b/>
                <w:i/>
              </w:rPr>
              <w:t>Divējā lietojuma projektu iekļaušana īpašos uzaicinājumos drošības apsvērumu dēļ būtu jāpapildina ar konkrētu un stingru tiesisko regulējumu.</w:t>
            </w:r>
            <w:r w:rsidRPr="000B4CC7">
              <w:t xml:space="preserve"> Saskaņā ar Finanšu regulas 136. pantu drošības apsvērumu dēļ augsta riska piegādātājiem būtu jāpiemēro attiecināmības ierobežojumi.</w:t>
            </w:r>
          </w:p>
        </w:tc>
      </w:tr>
      <w:tr w:rsidR="00761C0F" w:rsidRPr="000B4CC7" w14:paraId="2D9446D9" w14:textId="77777777" w:rsidTr="00647906">
        <w:trPr>
          <w:jc w:val="center"/>
        </w:trPr>
        <w:tc>
          <w:tcPr>
            <w:tcW w:w="4876" w:type="dxa"/>
            <w:tcBorders>
              <w:top w:val="nil"/>
              <w:left w:val="nil"/>
              <w:bottom w:val="nil"/>
              <w:right w:val="nil"/>
            </w:tcBorders>
          </w:tcPr>
          <w:p w14:paraId="4413358D"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2FFA3A1D" w14:textId="77777777" w:rsidR="00761C0F" w:rsidRPr="000B4CC7" w:rsidRDefault="00761C0F" w:rsidP="00647906">
            <w:pPr>
              <w:pStyle w:val="Normal6a"/>
            </w:pPr>
            <w:r w:rsidRPr="000B4CC7">
              <w:rPr>
                <w:b/>
                <w:i/>
              </w:rPr>
              <w:t>_________________</w:t>
            </w:r>
          </w:p>
        </w:tc>
      </w:tr>
      <w:tr w:rsidR="00761C0F" w:rsidRPr="000B4CC7" w14:paraId="5773E82A" w14:textId="77777777" w:rsidTr="00647906">
        <w:trPr>
          <w:jc w:val="center"/>
        </w:trPr>
        <w:tc>
          <w:tcPr>
            <w:tcW w:w="4876" w:type="dxa"/>
            <w:tcBorders>
              <w:top w:val="nil"/>
              <w:left w:val="nil"/>
              <w:bottom w:val="nil"/>
              <w:right w:val="nil"/>
            </w:tcBorders>
          </w:tcPr>
          <w:p w14:paraId="2C6EC448"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306CC2A4"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7A687AB7" w14:textId="77777777" w:rsidTr="00647906">
        <w:trPr>
          <w:jc w:val="center"/>
        </w:trPr>
        <w:tc>
          <w:tcPr>
            <w:tcW w:w="4876" w:type="dxa"/>
            <w:tcBorders>
              <w:top w:val="nil"/>
              <w:left w:val="nil"/>
              <w:bottom w:val="nil"/>
              <w:right w:val="nil"/>
            </w:tcBorders>
          </w:tcPr>
          <w:p w14:paraId="149E8441"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204461CB"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1538B3BF"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B546434" w14:textId="77777777" w:rsidR="00761C0F" w:rsidRPr="000B4CC7" w:rsidRDefault="00761C0F" w:rsidP="00761C0F">
      <w:r w:rsidRPr="000B4CC7">
        <w:rPr>
          <w:rStyle w:val="HideTWBExt"/>
        </w:rPr>
        <w:t>&lt;/Amend&gt;</w:t>
      </w:r>
    </w:p>
    <w:p w14:paraId="7D1D36A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377</w:t>
      </w:r>
      <w:r w:rsidRPr="000B4CC7">
        <w:rPr>
          <w:rStyle w:val="HideTWBExt"/>
          <w:b w:val="0"/>
        </w:rPr>
        <w:t>&lt;/NumAm&gt;</w:t>
      </w:r>
    </w:p>
    <w:p w14:paraId="64C78641"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55764BBF" w14:textId="77777777" w:rsidR="00761C0F" w:rsidRPr="000B4CC7" w:rsidRDefault="00761C0F" w:rsidP="00761C0F">
      <w:pPr>
        <w:pStyle w:val="NormalBold"/>
      </w:pPr>
      <w:r w:rsidRPr="000B4CC7">
        <w:rPr>
          <w:rStyle w:val="HideTWBExt"/>
          <w:b w:val="0"/>
        </w:rPr>
        <w:t>&lt;/RepeatBlock-By&gt;</w:t>
      </w:r>
    </w:p>
    <w:p w14:paraId="3644B9F3"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059E77C6"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11B5965" w14:textId="77777777" w:rsidTr="00647906">
        <w:trPr>
          <w:trHeight w:hRule="exact" w:val="240"/>
          <w:jc w:val="center"/>
        </w:trPr>
        <w:tc>
          <w:tcPr>
            <w:tcW w:w="9752" w:type="dxa"/>
            <w:gridSpan w:val="2"/>
            <w:tcBorders>
              <w:top w:val="nil"/>
              <w:left w:val="nil"/>
              <w:bottom w:val="nil"/>
              <w:right w:val="nil"/>
            </w:tcBorders>
          </w:tcPr>
          <w:p w14:paraId="2B6587E6" w14:textId="77777777" w:rsidR="00761C0F" w:rsidRPr="000B4CC7" w:rsidRDefault="00761C0F" w:rsidP="00647906"/>
        </w:tc>
      </w:tr>
      <w:tr w:rsidR="00761C0F" w:rsidRPr="000B4CC7" w14:paraId="4B3D2934" w14:textId="77777777" w:rsidTr="00647906">
        <w:trPr>
          <w:trHeight w:val="240"/>
          <w:jc w:val="center"/>
        </w:trPr>
        <w:tc>
          <w:tcPr>
            <w:tcW w:w="4876" w:type="dxa"/>
            <w:tcBorders>
              <w:top w:val="nil"/>
              <w:left w:val="nil"/>
              <w:bottom w:val="nil"/>
              <w:right w:val="nil"/>
            </w:tcBorders>
          </w:tcPr>
          <w:p w14:paraId="4141658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4E11DB4" w14:textId="77777777" w:rsidR="00761C0F" w:rsidRPr="000B4CC7" w:rsidRDefault="00761C0F" w:rsidP="00647906">
            <w:pPr>
              <w:pStyle w:val="AmColumnHeading"/>
            </w:pPr>
            <w:r w:rsidRPr="000B4CC7">
              <w:t>Grozījums</w:t>
            </w:r>
          </w:p>
        </w:tc>
      </w:tr>
      <w:tr w:rsidR="00761C0F" w:rsidRPr="000B4CC7" w14:paraId="410DC6AB" w14:textId="77777777" w:rsidTr="00647906">
        <w:trPr>
          <w:jc w:val="center"/>
        </w:trPr>
        <w:tc>
          <w:tcPr>
            <w:tcW w:w="4876" w:type="dxa"/>
            <w:tcBorders>
              <w:top w:val="nil"/>
              <w:left w:val="nil"/>
              <w:bottom w:val="nil"/>
              <w:right w:val="nil"/>
            </w:tcBorders>
          </w:tcPr>
          <w:p w14:paraId="04628D2E" w14:textId="77777777" w:rsidR="00761C0F" w:rsidRPr="000B4CC7" w:rsidRDefault="00761C0F" w:rsidP="00647906">
            <w:pPr>
              <w:pStyle w:val="Normal6a"/>
            </w:pPr>
            <w:r w:rsidRPr="000B4CC7">
              <w:t>(22)</w:t>
            </w:r>
            <w:r w:rsidRPr="000B4CC7">
              <w:tab/>
              <w:t xml:space="preserve">Lai stiprinātu Savienības stratēģisko autonomiju un ilgtermiņā nodrošinātu ilgtspējīgu ekonomikas izaugsmi, ir būtiski stiprināt tās globālo konkurētspēju, vienlaikus aizsargājot tās </w:t>
            </w:r>
            <w:r w:rsidRPr="000B4CC7">
              <w:lastRenderedPageBreak/>
              <w:t>stratēģiskos aktīvus un intereses, kā izklāstīts Eiropas ekonomiskās drošības stratēģijā</w:t>
            </w:r>
            <w:r w:rsidRPr="000B4CC7">
              <w:rPr>
                <w:b/>
                <w:i/>
                <w:vertAlign w:val="superscript"/>
              </w:rPr>
              <w:t>6</w:t>
            </w:r>
            <w:r w:rsidRPr="000B4CC7">
              <w:t>.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w:t>
            </w:r>
            <w:r w:rsidRPr="000B4CC7">
              <w:rPr>
                <w:b/>
                <w:i/>
              </w:rPr>
              <w:t xml:space="preserve"> pētniecības virzītu</w:t>
            </w:r>
            <w:r w:rsidRPr="000B4CC7">
              <w:t xml:space="preserve">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gadījumā būtu jāpiemēro uz risku balstīta pieeja, lai nodrošinātu, ka ar pētniecību un inovāciju saistītie riski tiek apzināti, novērtēti un novērsti, īstenojot samērīgus un efektīvus pasākumus</w:t>
            </w:r>
            <w:r w:rsidRPr="000B4CC7">
              <w:rPr>
                <w:b/>
                <w:i/>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53CED6A8" w14:textId="77777777" w:rsidR="00761C0F" w:rsidRPr="000B4CC7" w:rsidRDefault="00761C0F" w:rsidP="00647906">
            <w:pPr>
              <w:pStyle w:val="Normal6a"/>
            </w:pPr>
            <w:r w:rsidRPr="000B4CC7">
              <w:lastRenderedPageBreak/>
              <w:t>(22)</w:t>
            </w:r>
            <w:r w:rsidRPr="000B4CC7">
              <w:tab/>
              <w:t xml:space="preserve">Lai stiprinātu Savienības stratēģisko autonomiju un ilgtermiņā nodrošinātu ilgtspējīgu ekonomikas izaugsmi, ir būtiski stiprināt tās globālo konkurētspēju, vienlaikus aizsargājot tās </w:t>
            </w:r>
            <w:r w:rsidRPr="000B4CC7">
              <w:lastRenderedPageBreak/>
              <w:t>stratēģiskos aktīvus</w:t>
            </w:r>
            <w:r w:rsidRPr="000B4CC7">
              <w:rPr>
                <w:b/>
                <w:i/>
              </w:rPr>
              <w:t>, tehnoloģijas</w:t>
            </w:r>
            <w:r w:rsidRPr="000B4CC7">
              <w:t xml:space="preserve"> un intereses, kā izklāstīts Eiropas ekonomiskās drošības stratēģijā</w:t>
            </w:r>
            <w:r w:rsidRPr="000B4CC7">
              <w:rPr>
                <w:b/>
                <w:i/>
              </w:rPr>
              <w:t>[1]</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konkurētspēju un aizsargā Savienības intereses un stratēģisko autonomiju, tai skaitā pasākumus ar mērķi </w:t>
            </w:r>
            <w:r w:rsidRPr="000B4CC7">
              <w:rPr>
                <w:b/>
                <w:i/>
              </w:rPr>
              <w:t xml:space="preserve">aizsargāt pētniecības drošību, </w:t>
            </w:r>
            <w:r w:rsidRPr="000B4CC7">
              <w:t>ierobežot dalību vai aizsargāt rezultātus un nodrošināt saskaņotību un konsekvenci ar īpašiem noteikumiem par Eiropas Konkurētspējas fonda logiem. Attiecīgā gadījumā būtu jāpiemēro uz risku balstīta pieeja, lai nodrošinātu, ka ar pētniecību un inovāciju saistītie riski tiek apzināti, novērtēti un novērsti, īstenojot samērīgus un efektīvus pasākumus</w:t>
            </w:r>
            <w:r w:rsidRPr="000B4CC7">
              <w:rPr>
                <w:b/>
                <w:i/>
              </w:rPr>
              <w:t>[2]</w:t>
            </w:r>
            <w:r w:rsidRPr="000B4CC7">
              <w:t xml:space="preserve">. Saskaņā ar Finanšu regulas 136. pantu drošības apsvērumu dēļ augsta riska piegādātājiem būtu jāpiemēro attiecināmības ierobežojumi. </w:t>
            </w:r>
            <w:r w:rsidRPr="000B4CC7">
              <w:rPr>
                <w:b/>
                <w:i/>
              </w:rPr>
              <w:t>Jebkādi dalības ierobežojumi, kas attiecas uz partneriem no ārpussavienības valstīm vai no ES subjektiem, kurus daļēji vai pilnībā kontrolē ārpussavienības subjekti, būtu jānosaka darba programmu attiecīgajās daļās.</w:t>
            </w:r>
            <w:r w:rsidRPr="000B4CC7">
              <w:rPr>
                <w:b/>
                <w:i/>
              </w:rPr>
              <w:br/>
              <w:t>[1] Kopīgs paziņojums Eiropas Parlamentam, Eiropadomei un Padomei par Eiropas ekonomiskās drošības stratēģiju (JOIN(2023) 20 final), Brisele, 20.6.2023.</w:t>
            </w:r>
            <w:r w:rsidRPr="000B4CC7">
              <w:rPr>
                <w:b/>
                <w:i/>
              </w:rPr>
              <w:br/>
              <w:t>[2] Padomes Ieteikums (2024. gada 23. maijs) par pētniecības drošības stiprināšanu (C/2024/3510).</w:t>
            </w:r>
          </w:p>
        </w:tc>
      </w:tr>
      <w:tr w:rsidR="00761C0F" w:rsidRPr="000B4CC7" w14:paraId="6434D0D2" w14:textId="77777777" w:rsidTr="00647906">
        <w:trPr>
          <w:jc w:val="center"/>
        </w:trPr>
        <w:tc>
          <w:tcPr>
            <w:tcW w:w="4876" w:type="dxa"/>
            <w:tcBorders>
              <w:top w:val="nil"/>
              <w:left w:val="nil"/>
              <w:bottom w:val="nil"/>
              <w:right w:val="nil"/>
            </w:tcBorders>
          </w:tcPr>
          <w:p w14:paraId="488B6D94"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27F7B057" w14:textId="77777777" w:rsidR="00761C0F" w:rsidRPr="000B4CC7" w:rsidRDefault="00761C0F" w:rsidP="00647906"/>
        </w:tc>
      </w:tr>
      <w:tr w:rsidR="00761C0F" w:rsidRPr="000B4CC7" w14:paraId="3BED75BB" w14:textId="77777777" w:rsidTr="00647906">
        <w:trPr>
          <w:jc w:val="center"/>
        </w:trPr>
        <w:tc>
          <w:tcPr>
            <w:tcW w:w="4876" w:type="dxa"/>
            <w:tcBorders>
              <w:top w:val="nil"/>
              <w:left w:val="nil"/>
              <w:bottom w:val="nil"/>
              <w:right w:val="nil"/>
            </w:tcBorders>
          </w:tcPr>
          <w:p w14:paraId="593BF29C" w14:textId="77777777" w:rsidR="00761C0F" w:rsidRPr="000B4CC7" w:rsidRDefault="00761C0F" w:rsidP="00647906">
            <w:pPr>
              <w:pStyle w:val="Normal6a"/>
            </w:pPr>
            <w:r w:rsidRPr="000B4CC7">
              <w:rPr>
                <w:b/>
                <w:i/>
                <w:vertAlign w:val="superscript"/>
              </w:rPr>
              <w:t>6</w:t>
            </w:r>
            <w:r w:rsidRPr="000B4CC7">
              <w:t xml:space="preserve"> </w:t>
            </w:r>
            <w:r w:rsidRPr="000B4CC7">
              <w:rPr>
                <w:b/>
                <w:i/>
              </w:rPr>
              <w:t xml:space="preserve">Kopīgs paziņojums Eiropas Parlamentam, Eiropadomei un Padomei </w:t>
            </w:r>
            <w:r w:rsidRPr="000B4CC7">
              <w:rPr>
                <w:b/>
                <w:i/>
              </w:rPr>
              <w:lastRenderedPageBreak/>
              <w:t>par Eiropas ekonomiskās drošības stratēģiju (JOIN(2023) 20 final), Brisele, 20.6.2023.</w:t>
            </w:r>
          </w:p>
        </w:tc>
        <w:tc>
          <w:tcPr>
            <w:tcW w:w="4876" w:type="dxa"/>
            <w:tcBorders>
              <w:top w:val="nil"/>
              <w:left w:val="nil"/>
              <w:bottom w:val="nil"/>
              <w:right w:val="nil"/>
            </w:tcBorders>
          </w:tcPr>
          <w:p w14:paraId="6BD74135" w14:textId="77777777" w:rsidR="00761C0F" w:rsidRPr="000B4CC7" w:rsidRDefault="00761C0F" w:rsidP="00647906"/>
        </w:tc>
      </w:tr>
      <w:tr w:rsidR="00761C0F" w:rsidRPr="000B4CC7" w14:paraId="2D7272DD" w14:textId="77777777" w:rsidTr="00647906">
        <w:trPr>
          <w:jc w:val="center"/>
        </w:trPr>
        <w:tc>
          <w:tcPr>
            <w:tcW w:w="4876" w:type="dxa"/>
            <w:tcBorders>
              <w:top w:val="nil"/>
              <w:left w:val="nil"/>
              <w:bottom w:val="nil"/>
              <w:right w:val="nil"/>
            </w:tcBorders>
          </w:tcPr>
          <w:p w14:paraId="1FCA5AEE" w14:textId="77777777" w:rsidR="00761C0F" w:rsidRPr="000B4CC7" w:rsidRDefault="00761C0F" w:rsidP="00647906">
            <w:pPr>
              <w:pStyle w:val="Normal6a"/>
            </w:pPr>
            <w:r w:rsidRPr="000B4CC7">
              <w:rPr>
                <w:b/>
                <w:i/>
                <w:vertAlign w:val="superscript"/>
              </w:rPr>
              <w:t>7</w:t>
            </w:r>
            <w:r w:rsidRPr="000B4CC7">
              <w:t xml:space="preserve"> </w:t>
            </w:r>
            <w:r w:rsidRPr="000B4CC7">
              <w:rPr>
                <w:b/>
                <w:i/>
              </w:rPr>
              <w:t>Padomes Ieteikums (2024. gada 23. maijs) par pētniecības drošības stiprināšanu (C/2024/3510).</w:t>
            </w:r>
          </w:p>
        </w:tc>
        <w:tc>
          <w:tcPr>
            <w:tcW w:w="4876" w:type="dxa"/>
            <w:tcBorders>
              <w:top w:val="nil"/>
              <w:left w:val="nil"/>
              <w:bottom w:val="nil"/>
              <w:right w:val="nil"/>
            </w:tcBorders>
          </w:tcPr>
          <w:p w14:paraId="310F27B1" w14:textId="77777777" w:rsidR="00761C0F" w:rsidRPr="000B4CC7" w:rsidRDefault="00761C0F" w:rsidP="00647906"/>
        </w:tc>
      </w:tr>
    </w:tbl>
    <w:p w14:paraId="1AAD5FA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83B5B91" w14:textId="77777777" w:rsidR="00761C0F" w:rsidRPr="000B4CC7" w:rsidRDefault="00761C0F" w:rsidP="00761C0F">
      <w:r w:rsidRPr="000B4CC7">
        <w:rPr>
          <w:rStyle w:val="HideTWBExt"/>
        </w:rPr>
        <w:t>&lt;/Amend&gt;</w:t>
      </w:r>
    </w:p>
    <w:p w14:paraId="34E89EF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378</w:t>
      </w:r>
      <w:r w:rsidRPr="000B4CC7">
        <w:rPr>
          <w:rStyle w:val="HideTWBExt"/>
          <w:b w:val="0"/>
        </w:rPr>
        <w:t>&lt;/NumAm&gt;</w:t>
      </w:r>
    </w:p>
    <w:p w14:paraId="5B27CAF7" w14:textId="77777777" w:rsidR="00761C0F" w:rsidRPr="000B4CC7" w:rsidRDefault="00761C0F" w:rsidP="00761C0F">
      <w:pPr>
        <w:pStyle w:val="NormalBold"/>
      </w:pPr>
      <w:r w:rsidRPr="000B4CC7">
        <w:rPr>
          <w:rStyle w:val="HideTWBExt"/>
          <w:b w:val="0"/>
        </w:rPr>
        <w:t>&lt;RepeatBlock-By&gt;&lt;Members&gt;</w:t>
      </w:r>
      <w:r w:rsidRPr="000B4CC7">
        <w:t>Dario Nardella, Stefano Bonaccini, Cristina Maestre, Camilla Laureti, Maria Grapini, Elena Sancho Murillo, Eric Sargiacomo, André Franqueira Rodrigues</w:t>
      </w:r>
      <w:r w:rsidRPr="000B4CC7">
        <w:rPr>
          <w:rStyle w:val="HideTWBExt"/>
          <w:b w:val="0"/>
        </w:rPr>
        <w:t>&lt;/Members&gt;</w:t>
      </w:r>
    </w:p>
    <w:p w14:paraId="20A24005" w14:textId="77777777" w:rsidR="00761C0F" w:rsidRPr="000B4CC7" w:rsidRDefault="00761C0F" w:rsidP="00761C0F">
      <w:pPr>
        <w:pStyle w:val="NormalBold"/>
      </w:pPr>
      <w:r w:rsidRPr="000B4CC7">
        <w:rPr>
          <w:rStyle w:val="HideTWBExt"/>
          <w:b w:val="0"/>
        </w:rPr>
        <w:t>&lt;/RepeatBlock-By&gt;</w:t>
      </w:r>
    </w:p>
    <w:p w14:paraId="0B7ED4F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BBBBBDA"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F62FF1C" w14:textId="77777777" w:rsidTr="00647906">
        <w:trPr>
          <w:trHeight w:hRule="exact" w:val="240"/>
          <w:jc w:val="center"/>
        </w:trPr>
        <w:tc>
          <w:tcPr>
            <w:tcW w:w="9752" w:type="dxa"/>
            <w:gridSpan w:val="2"/>
            <w:tcBorders>
              <w:top w:val="nil"/>
              <w:left w:val="nil"/>
              <w:bottom w:val="nil"/>
              <w:right w:val="nil"/>
            </w:tcBorders>
          </w:tcPr>
          <w:p w14:paraId="0C226AAC" w14:textId="77777777" w:rsidR="00761C0F" w:rsidRPr="000B4CC7" w:rsidRDefault="00761C0F" w:rsidP="00647906"/>
        </w:tc>
      </w:tr>
      <w:tr w:rsidR="00761C0F" w:rsidRPr="000B4CC7" w14:paraId="063B7FED" w14:textId="77777777" w:rsidTr="00647906">
        <w:trPr>
          <w:trHeight w:val="240"/>
          <w:jc w:val="center"/>
        </w:trPr>
        <w:tc>
          <w:tcPr>
            <w:tcW w:w="4876" w:type="dxa"/>
            <w:tcBorders>
              <w:top w:val="nil"/>
              <w:left w:val="nil"/>
              <w:bottom w:val="nil"/>
              <w:right w:val="nil"/>
            </w:tcBorders>
          </w:tcPr>
          <w:p w14:paraId="33E1989C"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0A85E6D" w14:textId="77777777" w:rsidR="00761C0F" w:rsidRPr="000B4CC7" w:rsidRDefault="00761C0F" w:rsidP="00647906">
            <w:pPr>
              <w:pStyle w:val="AmColumnHeading"/>
            </w:pPr>
            <w:r w:rsidRPr="000B4CC7">
              <w:t>Grozījums</w:t>
            </w:r>
          </w:p>
        </w:tc>
      </w:tr>
      <w:tr w:rsidR="00761C0F" w:rsidRPr="000B4CC7" w14:paraId="25F7DD8A" w14:textId="77777777" w:rsidTr="00647906">
        <w:trPr>
          <w:jc w:val="center"/>
        </w:trPr>
        <w:tc>
          <w:tcPr>
            <w:tcW w:w="4876" w:type="dxa"/>
            <w:tcBorders>
              <w:top w:val="nil"/>
              <w:left w:val="nil"/>
              <w:bottom w:val="nil"/>
              <w:right w:val="nil"/>
            </w:tcBorders>
          </w:tcPr>
          <w:p w14:paraId="33A7522F"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gadījumā būtu jāpiemēro uz risku balstīta pieeja, lai nodrošinātu, ka ar pētniecību un </w:t>
            </w:r>
            <w:r w:rsidRPr="000B4CC7">
              <w:lastRenderedPageBreak/>
              <w:t>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3508998F" w14:textId="77777777" w:rsidR="00761C0F" w:rsidRPr="000B4CC7" w:rsidRDefault="00761C0F" w:rsidP="00647906">
            <w:pPr>
              <w:pStyle w:val="Normal6a"/>
            </w:pPr>
            <w:r w:rsidRPr="000B4CC7">
              <w:lastRenderedPageBreak/>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w:t>
            </w:r>
            <w:r w:rsidRPr="000B4CC7">
              <w:rPr>
                <w:b/>
                <w:i/>
              </w:rPr>
              <w:t xml:space="preserve">Šajā kontekstā stratēģiskajai autonomijai būtu jāaptver arī nodrošinātībai ar pārtiku, </w:t>
            </w:r>
            <w:r w:rsidRPr="000B4CC7">
              <w:rPr>
                <w:b/>
                <w:i/>
              </w:rPr>
              <w:lastRenderedPageBreak/>
              <w:t>lauksaimniecībai, tostarp bioloģiskajai lauksaimniecībai, un lauksaimniecības pārtikas nozarei būtisku vērtības ķēžu noturība un drošība, kā arī piekļūstamība šīm nozarēm būtiskiem izejresursiem. Pētniecībai un inovācijai būtu jāpalīdz samazināt ārējo atkarību un stiprināt Savienības spēju nodrošināt piegādes nepārtrauktību.</w:t>
            </w:r>
            <w:r w:rsidRPr="000B4CC7">
              <w:t xml:space="preserve">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r>
      <w:tr w:rsidR="00761C0F" w:rsidRPr="000B4CC7" w14:paraId="4BFB7D93" w14:textId="77777777" w:rsidTr="00647906">
        <w:trPr>
          <w:jc w:val="center"/>
        </w:trPr>
        <w:tc>
          <w:tcPr>
            <w:tcW w:w="4876" w:type="dxa"/>
            <w:tcBorders>
              <w:top w:val="nil"/>
              <w:left w:val="nil"/>
              <w:bottom w:val="nil"/>
              <w:right w:val="nil"/>
            </w:tcBorders>
          </w:tcPr>
          <w:p w14:paraId="30FAC1C3"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1EE82C62" w14:textId="77777777" w:rsidR="00761C0F" w:rsidRPr="000B4CC7" w:rsidRDefault="00761C0F" w:rsidP="00647906">
            <w:pPr>
              <w:pStyle w:val="Normal6a"/>
            </w:pPr>
            <w:r w:rsidRPr="000B4CC7">
              <w:rPr>
                <w:b/>
                <w:i/>
              </w:rPr>
              <w:t>_________________</w:t>
            </w:r>
          </w:p>
        </w:tc>
      </w:tr>
      <w:tr w:rsidR="00761C0F" w:rsidRPr="000B4CC7" w14:paraId="402D3984" w14:textId="77777777" w:rsidTr="00647906">
        <w:trPr>
          <w:jc w:val="center"/>
        </w:trPr>
        <w:tc>
          <w:tcPr>
            <w:tcW w:w="4876" w:type="dxa"/>
            <w:tcBorders>
              <w:top w:val="nil"/>
              <w:left w:val="nil"/>
              <w:bottom w:val="nil"/>
              <w:right w:val="nil"/>
            </w:tcBorders>
          </w:tcPr>
          <w:p w14:paraId="0A0D3F4E"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39425114"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58011010" w14:textId="77777777" w:rsidTr="00647906">
        <w:trPr>
          <w:jc w:val="center"/>
        </w:trPr>
        <w:tc>
          <w:tcPr>
            <w:tcW w:w="4876" w:type="dxa"/>
            <w:tcBorders>
              <w:top w:val="nil"/>
              <w:left w:val="nil"/>
              <w:bottom w:val="nil"/>
              <w:right w:val="nil"/>
            </w:tcBorders>
          </w:tcPr>
          <w:p w14:paraId="22046136"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1D120972"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3BD211C0"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4FFC7B9"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639DB6EF" w14:textId="77777777" w:rsidR="00761C0F" w:rsidRPr="000B4CC7" w:rsidRDefault="00761C0F" w:rsidP="00761C0F">
      <w:pPr>
        <w:pStyle w:val="AmJustText"/>
      </w:pPr>
      <w:r w:rsidRPr="000B4CC7">
        <w:t>Stratēģiskās autonomijas jēdzienu nevajadzētu attiecināt tikai uz rūpniecības vai tehnoloģiju nozarēm, bet gan tajā ietver arī nodrošinātību ar pārtiku, uztursuverenitāti un lauksaimniecību. Tādēļ šā grozījuma mērķis ir garantēt, lai nodrošinātība ar pārtiku un lauksaimniecība, tostarp bioloģiskā lauksaimniecība, tiktu skaidri atzītas kā ES stratēģiskās autonomijas satvara neatņemamas daļas saskaņā ar Savienības plašāku apņemšanos attiecībā uz noturīgu un ilgtspējīgu lauksaimniecības pārtikas sistēmu.</w:t>
      </w:r>
    </w:p>
    <w:p w14:paraId="347FC78A" w14:textId="77777777" w:rsidR="00761C0F" w:rsidRPr="000B4CC7" w:rsidRDefault="00761C0F" w:rsidP="00761C0F">
      <w:r w:rsidRPr="000B4CC7">
        <w:rPr>
          <w:rStyle w:val="HideTWBExt"/>
        </w:rPr>
        <w:t>&lt;/Amend&gt;</w:t>
      </w:r>
    </w:p>
    <w:p w14:paraId="25769BAA"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379</w:t>
      </w:r>
      <w:r w:rsidRPr="000B4CC7">
        <w:rPr>
          <w:rStyle w:val="HideTWBExt"/>
          <w:b w:val="0"/>
        </w:rPr>
        <w:t>&lt;/NumAm&gt;</w:t>
      </w:r>
    </w:p>
    <w:p w14:paraId="523E8047"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42CC147C"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2A3ABA15" w14:textId="77777777" w:rsidR="00761C0F" w:rsidRPr="000B4CC7" w:rsidRDefault="00761C0F" w:rsidP="00761C0F">
      <w:pPr>
        <w:pStyle w:val="NormalBold"/>
      </w:pPr>
      <w:r w:rsidRPr="000B4CC7">
        <w:rPr>
          <w:rStyle w:val="HideTWBExt"/>
          <w:b w:val="0"/>
        </w:rPr>
        <w:t>&lt;Members&gt;</w:t>
      </w:r>
      <w:r w:rsidRPr="000B4CC7">
        <w:t>Wouter Beke, Willemien Koning, Seán Kelly, Pilar del Castillo Vera, Angelika Niebler, Andrea Wechsler</w:t>
      </w:r>
      <w:r w:rsidRPr="000B4CC7">
        <w:rPr>
          <w:rStyle w:val="HideTWBExt"/>
          <w:b w:val="0"/>
        </w:rPr>
        <w:t>&lt;/Members&gt;</w:t>
      </w:r>
    </w:p>
    <w:p w14:paraId="2A0173B9" w14:textId="77777777" w:rsidR="00761C0F" w:rsidRPr="000B4CC7" w:rsidRDefault="00761C0F" w:rsidP="00761C0F">
      <w:pPr>
        <w:pStyle w:val="NormalBold"/>
      </w:pPr>
      <w:r w:rsidRPr="000B4CC7">
        <w:rPr>
          <w:rStyle w:val="HideTWBExt"/>
          <w:b w:val="0"/>
        </w:rPr>
        <w:t>&lt;/RepeatBlock-By&gt;</w:t>
      </w:r>
    </w:p>
    <w:p w14:paraId="14C14D9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6CB2580" w14:textId="77777777" w:rsidR="00761C0F" w:rsidRPr="000B4CC7" w:rsidRDefault="00761C0F" w:rsidP="00761C0F">
      <w:pPr>
        <w:pStyle w:val="NormalBold"/>
      </w:pPr>
      <w:r w:rsidRPr="000B4CC7">
        <w:rPr>
          <w:rStyle w:val="HideTWBExt"/>
          <w:b w:val="0"/>
        </w:rPr>
        <w:lastRenderedPageBreak/>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0B55C2C" w14:textId="77777777" w:rsidTr="00647906">
        <w:trPr>
          <w:trHeight w:hRule="exact" w:val="240"/>
          <w:jc w:val="center"/>
        </w:trPr>
        <w:tc>
          <w:tcPr>
            <w:tcW w:w="9752" w:type="dxa"/>
            <w:gridSpan w:val="2"/>
            <w:tcBorders>
              <w:top w:val="nil"/>
              <w:left w:val="nil"/>
              <w:bottom w:val="nil"/>
              <w:right w:val="nil"/>
            </w:tcBorders>
          </w:tcPr>
          <w:p w14:paraId="4A6A7272" w14:textId="77777777" w:rsidR="00761C0F" w:rsidRPr="000B4CC7" w:rsidRDefault="00761C0F" w:rsidP="00647906"/>
        </w:tc>
      </w:tr>
      <w:tr w:rsidR="00761C0F" w:rsidRPr="000B4CC7" w14:paraId="54A8D9B9" w14:textId="77777777" w:rsidTr="00647906">
        <w:trPr>
          <w:trHeight w:val="240"/>
          <w:jc w:val="center"/>
        </w:trPr>
        <w:tc>
          <w:tcPr>
            <w:tcW w:w="4876" w:type="dxa"/>
            <w:tcBorders>
              <w:top w:val="nil"/>
              <w:left w:val="nil"/>
              <w:bottom w:val="nil"/>
              <w:right w:val="nil"/>
            </w:tcBorders>
          </w:tcPr>
          <w:p w14:paraId="789DFF3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055BFB8" w14:textId="77777777" w:rsidR="00761C0F" w:rsidRPr="000B4CC7" w:rsidRDefault="00761C0F" w:rsidP="00647906">
            <w:pPr>
              <w:pStyle w:val="AmColumnHeading"/>
            </w:pPr>
            <w:r w:rsidRPr="000B4CC7">
              <w:t>Grozījums</w:t>
            </w:r>
          </w:p>
        </w:tc>
      </w:tr>
      <w:tr w:rsidR="00761C0F" w:rsidRPr="000B4CC7" w14:paraId="7AE8FD43" w14:textId="77777777" w:rsidTr="00647906">
        <w:trPr>
          <w:jc w:val="center"/>
        </w:trPr>
        <w:tc>
          <w:tcPr>
            <w:tcW w:w="4876" w:type="dxa"/>
            <w:tcBorders>
              <w:top w:val="nil"/>
              <w:left w:val="nil"/>
              <w:bottom w:val="nil"/>
              <w:right w:val="nil"/>
            </w:tcBorders>
          </w:tcPr>
          <w:p w14:paraId="6CB56CEA"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w:t>
            </w:r>
            <w:r w:rsidRPr="000B4CC7">
              <w:rPr>
                <w:b/>
                <w:i/>
              </w:rPr>
              <w:t xml:space="preserve"> un konsekvenci ar īpašiem noteikumiem par Eiropas Konkurētspējas fonda logiem</w:t>
            </w:r>
            <w:r w:rsidRPr="000B4CC7">
              <w:t>.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07203DA1"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xml:space="preserve">. Saskaņā ar Finanšu regulas 136. pantu drošības apsvērumu dēļ augsta riska piegādātājiem būtu jāpiemēro attiecināmības ierobežojumi. </w:t>
            </w:r>
            <w:r w:rsidRPr="000B4CC7">
              <w:rPr>
                <w:b/>
                <w:i/>
              </w:rPr>
              <w:t>Lai nodrošinātu, ka šīs intervences nenoved pie nevajadzīgas nenoteiktības Savienības starptautiskajiem partneriem, ir jābūt publiski pieejamam skaidram satvaram par lēmumu pieņemšanu attiecībā uz šo intervenču piemērošanu. Tam būtu jāietver apsvērumi par jebkādu ES preferences piemērošanu Eiropas uzņēmumu starptautiskām darbībām, kā arī trešo valstu uzņēmumu ieguldījums Eiropas ekonomikas konkurētspējā.</w:t>
            </w:r>
          </w:p>
        </w:tc>
      </w:tr>
      <w:tr w:rsidR="00761C0F" w:rsidRPr="000B4CC7" w14:paraId="632724FA" w14:textId="77777777" w:rsidTr="00647906">
        <w:trPr>
          <w:jc w:val="center"/>
        </w:trPr>
        <w:tc>
          <w:tcPr>
            <w:tcW w:w="4876" w:type="dxa"/>
            <w:tcBorders>
              <w:top w:val="nil"/>
              <w:left w:val="nil"/>
              <w:bottom w:val="nil"/>
              <w:right w:val="nil"/>
            </w:tcBorders>
          </w:tcPr>
          <w:p w14:paraId="5748E0E2"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21E82D86" w14:textId="77777777" w:rsidR="00761C0F" w:rsidRPr="000B4CC7" w:rsidRDefault="00761C0F" w:rsidP="00647906">
            <w:pPr>
              <w:pStyle w:val="Normal6a"/>
            </w:pPr>
            <w:r w:rsidRPr="000B4CC7">
              <w:rPr>
                <w:b/>
                <w:i/>
              </w:rPr>
              <w:t>_________________</w:t>
            </w:r>
          </w:p>
        </w:tc>
      </w:tr>
      <w:tr w:rsidR="00761C0F" w:rsidRPr="000B4CC7" w14:paraId="34041BB9" w14:textId="77777777" w:rsidTr="00647906">
        <w:trPr>
          <w:jc w:val="center"/>
        </w:trPr>
        <w:tc>
          <w:tcPr>
            <w:tcW w:w="4876" w:type="dxa"/>
            <w:tcBorders>
              <w:top w:val="nil"/>
              <w:left w:val="nil"/>
              <w:bottom w:val="nil"/>
              <w:right w:val="nil"/>
            </w:tcBorders>
          </w:tcPr>
          <w:p w14:paraId="6FC2669B" w14:textId="77777777" w:rsidR="00761C0F" w:rsidRPr="000B4CC7" w:rsidRDefault="00761C0F" w:rsidP="00647906">
            <w:pPr>
              <w:pStyle w:val="Normal6a"/>
            </w:pPr>
            <w:r w:rsidRPr="000B4CC7">
              <w:rPr>
                <w:vertAlign w:val="superscript"/>
              </w:rPr>
              <w:lastRenderedPageBreak/>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0FE735B5"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44800D07" w14:textId="77777777" w:rsidTr="00647906">
        <w:trPr>
          <w:jc w:val="center"/>
        </w:trPr>
        <w:tc>
          <w:tcPr>
            <w:tcW w:w="4876" w:type="dxa"/>
            <w:tcBorders>
              <w:top w:val="nil"/>
              <w:left w:val="nil"/>
              <w:bottom w:val="nil"/>
              <w:right w:val="nil"/>
            </w:tcBorders>
          </w:tcPr>
          <w:p w14:paraId="1CA8602D"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027E5B45"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7F80B0C4"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70A3D47" w14:textId="77777777" w:rsidR="00761C0F" w:rsidRPr="000B4CC7" w:rsidRDefault="00761C0F" w:rsidP="00761C0F">
      <w:r w:rsidRPr="000B4CC7">
        <w:rPr>
          <w:rStyle w:val="HideTWBExt"/>
        </w:rPr>
        <w:t>&lt;/Amend&gt;</w:t>
      </w:r>
    </w:p>
    <w:p w14:paraId="0E986CE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380</w:t>
      </w:r>
      <w:r w:rsidRPr="000B4CC7">
        <w:rPr>
          <w:rStyle w:val="HideTWBExt"/>
          <w:b w:val="0"/>
        </w:rPr>
        <w:t>&lt;/NumAm&gt;</w:t>
      </w:r>
    </w:p>
    <w:p w14:paraId="0896477E"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Matthias Ecke, René Repasi</w:t>
      </w:r>
      <w:r w:rsidRPr="000B4CC7">
        <w:rPr>
          <w:rStyle w:val="HideTWBExt"/>
          <w:b w:val="0"/>
        </w:rPr>
        <w:t>&lt;/Members&gt;</w:t>
      </w:r>
    </w:p>
    <w:p w14:paraId="08415188" w14:textId="77777777" w:rsidR="00761C0F" w:rsidRPr="000B4CC7" w:rsidRDefault="00761C0F" w:rsidP="00761C0F">
      <w:pPr>
        <w:pStyle w:val="NormalBold"/>
      </w:pPr>
      <w:r w:rsidRPr="000B4CC7">
        <w:rPr>
          <w:rStyle w:val="HideTWBExt"/>
          <w:b w:val="0"/>
        </w:rPr>
        <w:t>&lt;/RepeatBlock-By&gt;</w:t>
      </w:r>
    </w:p>
    <w:p w14:paraId="4CE1725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FEC179B"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CF9C307" w14:textId="77777777" w:rsidTr="00647906">
        <w:trPr>
          <w:trHeight w:hRule="exact" w:val="240"/>
          <w:jc w:val="center"/>
        </w:trPr>
        <w:tc>
          <w:tcPr>
            <w:tcW w:w="9752" w:type="dxa"/>
            <w:gridSpan w:val="2"/>
            <w:tcBorders>
              <w:top w:val="nil"/>
              <w:left w:val="nil"/>
              <w:bottom w:val="nil"/>
              <w:right w:val="nil"/>
            </w:tcBorders>
          </w:tcPr>
          <w:p w14:paraId="1F528D0C" w14:textId="77777777" w:rsidR="00761C0F" w:rsidRPr="000B4CC7" w:rsidRDefault="00761C0F" w:rsidP="00647906"/>
        </w:tc>
      </w:tr>
      <w:tr w:rsidR="00761C0F" w:rsidRPr="000B4CC7" w14:paraId="4061A35B" w14:textId="77777777" w:rsidTr="00647906">
        <w:trPr>
          <w:trHeight w:val="240"/>
          <w:jc w:val="center"/>
        </w:trPr>
        <w:tc>
          <w:tcPr>
            <w:tcW w:w="4876" w:type="dxa"/>
            <w:tcBorders>
              <w:top w:val="nil"/>
              <w:left w:val="nil"/>
              <w:bottom w:val="nil"/>
              <w:right w:val="nil"/>
            </w:tcBorders>
          </w:tcPr>
          <w:p w14:paraId="54BBA9D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E6EEC07" w14:textId="77777777" w:rsidR="00761C0F" w:rsidRPr="000B4CC7" w:rsidRDefault="00761C0F" w:rsidP="00647906">
            <w:pPr>
              <w:pStyle w:val="AmColumnHeading"/>
            </w:pPr>
            <w:r w:rsidRPr="000B4CC7">
              <w:t>Grozījums</w:t>
            </w:r>
          </w:p>
        </w:tc>
      </w:tr>
      <w:tr w:rsidR="00761C0F" w:rsidRPr="000B4CC7" w14:paraId="78980A4C" w14:textId="77777777" w:rsidTr="00647906">
        <w:trPr>
          <w:jc w:val="center"/>
        </w:trPr>
        <w:tc>
          <w:tcPr>
            <w:tcW w:w="4876" w:type="dxa"/>
            <w:tcBorders>
              <w:top w:val="nil"/>
              <w:left w:val="nil"/>
              <w:bottom w:val="nil"/>
              <w:right w:val="nil"/>
            </w:tcBorders>
          </w:tcPr>
          <w:p w14:paraId="7CC4B997" w14:textId="77777777" w:rsidR="00761C0F" w:rsidRPr="000B4CC7" w:rsidRDefault="00761C0F" w:rsidP="00647906">
            <w:pPr>
              <w:pStyle w:val="Normal6a"/>
            </w:pPr>
            <w:r w:rsidRPr="000B4CC7">
              <w:t>(22)</w:t>
            </w:r>
            <w:r w:rsidRPr="000B4CC7">
              <w:tab/>
              <w:t xml:space="preserve">Lai stiprinātu Savienības stratēģisko autonomiju un ilgtermiņā nodrošinātu ilgtspējīgu ekonomikas izaugsmi, ir būtiski stiprināt tās globālo konkurētspēju, vienlaikus aizsargājot </w:t>
            </w:r>
            <w:r w:rsidRPr="000B4CC7">
              <w:rPr>
                <w:b/>
                <w:i/>
              </w:rPr>
              <w:t>tās</w:t>
            </w:r>
            <w:r w:rsidRPr="000B4CC7">
              <w:t xml:space="preserve">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gadījumā būtu jāpiemēro uz risku balstīta </w:t>
            </w:r>
            <w:r w:rsidRPr="000B4CC7">
              <w:lastRenderedPageBreak/>
              <w:t>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2210C666" w14:textId="77777777" w:rsidR="00761C0F" w:rsidRPr="000B4CC7" w:rsidRDefault="00761C0F" w:rsidP="00647906">
            <w:pPr>
              <w:pStyle w:val="Normal6a"/>
            </w:pPr>
            <w:r w:rsidRPr="000B4CC7">
              <w:lastRenderedPageBreak/>
              <w:t>(22)</w:t>
            </w:r>
            <w:r w:rsidRPr="000B4CC7">
              <w:tab/>
              <w:t xml:space="preserve">Lai stiprinātu Savienības stratēģisko autonomiju un ilgtermiņā nodrošinātu ilgtspējīgu ekonomikas izaugsmi, ir būtiski stiprināt tās globālo konkurētspēju, vienlaikus </w:t>
            </w:r>
            <w:r w:rsidRPr="000B4CC7">
              <w:rPr>
                <w:b/>
                <w:i/>
              </w:rPr>
              <w:t xml:space="preserve">saglabājot Programmas civilās jomas raksturu un </w:t>
            </w:r>
            <w:r w:rsidRPr="000B4CC7">
              <w:t xml:space="preserve">aizsargājot </w:t>
            </w:r>
            <w:r w:rsidRPr="000B4CC7">
              <w:rPr>
                <w:b/>
                <w:i/>
              </w:rPr>
              <w:t>Savienības</w:t>
            </w:r>
            <w:r w:rsidRPr="000B4CC7">
              <w:t xml:space="preserve"> stratēģiskos aktīvus un intereses, kā izklāstīts Eiropas ekonomiskās drošības stratēģijā</w:t>
            </w:r>
            <w:r w:rsidRPr="000B4CC7">
              <w:rPr>
                <w:vertAlign w:val="superscript"/>
              </w:rPr>
              <w:t>6</w:t>
            </w:r>
            <w:r w:rsidRPr="000B4CC7">
              <w:t>.</w:t>
            </w:r>
            <w:r w:rsidRPr="000B4CC7">
              <w:rPr>
                <w:b/>
                <w:i/>
              </w:rPr>
              <w:t xml:space="preserve"> Pētniecībai un inovācijai ir centrāla nozīme šo mērķu sasniegšanā.</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w:t>
            </w:r>
            <w:r w:rsidRPr="000B4CC7">
              <w:lastRenderedPageBreak/>
              <w:t>īpašiem noteikumiem par Eiropas Konkurētspējas fonda logiem.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r>
      <w:tr w:rsidR="00761C0F" w:rsidRPr="000B4CC7" w14:paraId="04E1A60D" w14:textId="77777777" w:rsidTr="00647906">
        <w:trPr>
          <w:jc w:val="center"/>
        </w:trPr>
        <w:tc>
          <w:tcPr>
            <w:tcW w:w="4876" w:type="dxa"/>
            <w:tcBorders>
              <w:top w:val="nil"/>
              <w:left w:val="nil"/>
              <w:bottom w:val="nil"/>
              <w:right w:val="nil"/>
            </w:tcBorders>
          </w:tcPr>
          <w:p w14:paraId="7BCFFE3E"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75597B71" w14:textId="77777777" w:rsidR="00761C0F" w:rsidRPr="000B4CC7" w:rsidRDefault="00761C0F" w:rsidP="00647906">
            <w:pPr>
              <w:pStyle w:val="Normal6a"/>
            </w:pPr>
            <w:r w:rsidRPr="000B4CC7">
              <w:rPr>
                <w:b/>
                <w:i/>
              </w:rPr>
              <w:t>_________________</w:t>
            </w:r>
          </w:p>
        </w:tc>
      </w:tr>
      <w:tr w:rsidR="00761C0F" w:rsidRPr="000B4CC7" w14:paraId="731219D8" w14:textId="77777777" w:rsidTr="00647906">
        <w:trPr>
          <w:jc w:val="center"/>
        </w:trPr>
        <w:tc>
          <w:tcPr>
            <w:tcW w:w="4876" w:type="dxa"/>
            <w:tcBorders>
              <w:top w:val="nil"/>
              <w:left w:val="nil"/>
              <w:bottom w:val="nil"/>
              <w:right w:val="nil"/>
            </w:tcBorders>
          </w:tcPr>
          <w:p w14:paraId="5FABE7E9"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60ECAF68"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43099F90" w14:textId="77777777" w:rsidTr="00647906">
        <w:trPr>
          <w:jc w:val="center"/>
        </w:trPr>
        <w:tc>
          <w:tcPr>
            <w:tcW w:w="4876" w:type="dxa"/>
            <w:tcBorders>
              <w:top w:val="nil"/>
              <w:left w:val="nil"/>
              <w:bottom w:val="nil"/>
              <w:right w:val="nil"/>
            </w:tcBorders>
          </w:tcPr>
          <w:p w14:paraId="18767758"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13CD38D3"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633B37E5"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1DC2B33" w14:textId="77777777" w:rsidR="00761C0F" w:rsidRPr="000B4CC7" w:rsidRDefault="00761C0F" w:rsidP="00761C0F">
      <w:r w:rsidRPr="000B4CC7">
        <w:rPr>
          <w:rStyle w:val="HideTWBExt"/>
        </w:rPr>
        <w:t>&lt;/Amend&gt;</w:t>
      </w:r>
    </w:p>
    <w:p w14:paraId="36AA4193"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381</w:t>
      </w:r>
      <w:r w:rsidRPr="000B4CC7">
        <w:rPr>
          <w:rStyle w:val="HideTWBExt"/>
          <w:b w:val="0"/>
        </w:rPr>
        <w:t>&lt;/NumAm&gt;</w:t>
      </w:r>
    </w:p>
    <w:p w14:paraId="3CA26D62" w14:textId="77777777" w:rsidR="00761C0F" w:rsidRPr="000B4CC7" w:rsidRDefault="00761C0F" w:rsidP="00761C0F">
      <w:pPr>
        <w:pStyle w:val="NormalBold"/>
      </w:pPr>
      <w:r w:rsidRPr="000B4CC7">
        <w:rPr>
          <w:rStyle w:val="HideTWBExt"/>
          <w:b w:val="0"/>
        </w:rPr>
        <w:t>&lt;RepeatBlock-By&gt;&lt;Members&gt;</w:t>
      </w:r>
      <w:r w:rsidRPr="000B4CC7">
        <w:t>Wouter Beke</w:t>
      </w:r>
      <w:r w:rsidRPr="000B4CC7">
        <w:rPr>
          <w:rStyle w:val="HideTWBExt"/>
          <w:b w:val="0"/>
        </w:rPr>
        <w:t>&lt;/Members&gt;</w:t>
      </w:r>
    </w:p>
    <w:p w14:paraId="3E4B2AC2" w14:textId="77777777" w:rsidR="00761C0F" w:rsidRPr="000B4CC7" w:rsidRDefault="00761C0F" w:rsidP="00761C0F">
      <w:pPr>
        <w:pStyle w:val="NormalBold"/>
      </w:pPr>
      <w:r w:rsidRPr="000B4CC7">
        <w:rPr>
          <w:rStyle w:val="HideTWBExt"/>
          <w:b w:val="0"/>
        </w:rPr>
        <w:t>&lt;/RepeatBlock-By&gt;</w:t>
      </w:r>
    </w:p>
    <w:p w14:paraId="64B42C5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F16EE75"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4E445FC" w14:textId="77777777" w:rsidTr="00647906">
        <w:trPr>
          <w:trHeight w:hRule="exact" w:val="240"/>
          <w:jc w:val="center"/>
        </w:trPr>
        <w:tc>
          <w:tcPr>
            <w:tcW w:w="9752" w:type="dxa"/>
            <w:gridSpan w:val="2"/>
            <w:tcBorders>
              <w:top w:val="nil"/>
              <w:left w:val="nil"/>
              <w:bottom w:val="nil"/>
              <w:right w:val="nil"/>
            </w:tcBorders>
          </w:tcPr>
          <w:p w14:paraId="5DC6F650" w14:textId="77777777" w:rsidR="00761C0F" w:rsidRPr="000B4CC7" w:rsidRDefault="00761C0F" w:rsidP="00647906"/>
        </w:tc>
      </w:tr>
      <w:tr w:rsidR="00761C0F" w:rsidRPr="000B4CC7" w14:paraId="06532A59" w14:textId="77777777" w:rsidTr="00647906">
        <w:trPr>
          <w:trHeight w:val="240"/>
          <w:jc w:val="center"/>
        </w:trPr>
        <w:tc>
          <w:tcPr>
            <w:tcW w:w="4876" w:type="dxa"/>
            <w:tcBorders>
              <w:top w:val="nil"/>
              <w:left w:val="nil"/>
              <w:bottom w:val="nil"/>
              <w:right w:val="nil"/>
            </w:tcBorders>
          </w:tcPr>
          <w:p w14:paraId="345DB61B"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A1FF052" w14:textId="77777777" w:rsidR="00761C0F" w:rsidRPr="000B4CC7" w:rsidRDefault="00761C0F" w:rsidP="00647906">
            <w:pPr>
              <w:pStyle w:val="AmColumnHeading"/>
            </w:pPr>
            <w:r w:rsidRPr="000B4CC7">
              <w:t>Grozījums</w:t>
            </w:r>
          </w:p>
        </w:tc>
      </w:tr>
      <w:tr w:rsidR="00761C0F" w:rsidRPr="000B4CC7" w14:paraId="6F960605" w14:textId="77777777" w:rsidTr="00647906">
        <w:trPr>
          <w:jc w:val="center"/>
        </w:trPr>
        <w:tc>
          <w:tcPr>
            <w:tcW w:w="4876" w:type="dxa"/>
            <w:tcBorders>
              <w:top w:val="nil"/>
              <w:left w:val="nil"/>
              <w:bottom w:val="nil"/>
              <w:right w:val="nil"/>
            </w:tcBorders>
          </w:tcPr>
          <w:p w14:paraId="3F8C406B"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w:t>
            </w:r>
            <w:r w:rsidRPr="000B4CC7">
              <w:lastRenderedPageBreak/>
              <w:t>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02902988" w14:textId="77777777" w:rsidR="00761C0F" w:rsidRPr="000B4CC7" w:rsidRDefault="00761C0F" w:rsidP="00647906">
            <w:pPr>
              <w:pStyle w:val="Normal6a"/>
            </w:pPr>
            <w:r w:rsidRPr="000B4CC7">
              <w:lastRenderedPageBreak/>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w:t>
            </w:r>
            <w:r w:rsidRPr="000B4CC7">
              <w:lastRenderedPageBreak/>
              <w:t>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xml:space="preserve">. </w:t>
            </w:r>
            <w:r w:rsidRPr="000B4CC7">
              <w:rPr>
                <w:b/>
                <w:i/>
              </w:rPr>
              <w:t>Informācija par šiem pasākumiem būtu skaidri jāsniedz iespējamiem saņēmējiem uzaicinājuma publicēšanas datumā.</w:t>
            </w:r>
            <w:r w:rsidRPr="000B4CC7">
              <w:t xml:space="preserve"> Saskaņā ar Finanšu regulas 136. pantu drošības apsvērumu dēļ augsta riska piegādātājiem būtu jāpiemēro attiecināmības ierobežojumi.</w:t>
            </w:r>
          </w:p>
        </w:tc>
      </w:tr>
      <w:tr w:rsidR="00761C0F" w:rsidRPr="000B4CC7" w14:paraId="5659C607" w14:textId="77777777" w:rsidTr="00647906">
        <w:trPr>
          <w:jc w:val="center"/>
        </w:trPr>
        <w:tc>
          <w:tcPr>
            <w:tcW w:w="4876" w:type="dxa"/>
            <w:tcBorders>
              <w:top w:val="nil"/>
              <w:left w:val="nil"/>
              <w:bottom w:val="nil"/>
              <w:right w:val="nil"/>
            </w:tcBorders>
          </w:tcPr>
          <w:p w14:paraId="6971CFD3"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4E3EB2AF" w14:textId="77777777" w:rsidR="00761C0F" w:rsidRPr="000B4CC7" w:rsidRDefault="00761C0F" w:rsidP="00647906">
            <w:pPr>
              <w:pStyle w:val="Normal6a"/>
            </w:pPr>
            <w:r w:rsidRPr="000B4CC7">
              <w:rPr>
                <w:b/>
                <w:i/>
              </w:rPr>
              <w:t>_________________</w:t>
            </w:r>
          </w:p>
        </w:tc>
      </w:tr>
      <w:tr w:rsidR="00761C0F" w:rsidRPr="000B4CC7" w14:paraId="338EC5FD" w14:textId="77777777" w:rsidTr="00647906">
        <w:trPr>
          <w:jc w:val="center"/>
        </w:trPr>
        <w:tc>
          <w:tcPr>
            <w:tcW w:w="4876" w:type="dxa"/>
            <w:tcBorders>
              <w:top w:val="nil"/>
              <w:left w:val="nil"/>
              <w:bottom w:val="nil"/>
              <w:right w:val="nil"/>
            </w:tcBorders>
          </w:tcPr>
          <w:p w14:paraId="4D0EEE4F"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50D91887"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2EE0F95C" w14:textId="77777777" w:rsidTr="00647906">
        <w:trPr>
          <w:jc w:val="center"/>
        </w:trPr>
        <w:tc>
          <w:tcPr>
            <w:tcW w:w="4876" w:type="dxa"/>
            <w:tcBorders>
              <w:top w:val="nil"/>
              <w:left w:val="nil"/>
              <w:bottom w:val="nil"/>
              <w:right w:val="nil"/>
            </w:tcBorders>
          </w:tcPr>
          <w:p w14:paraId="074E57AD"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63863660"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07CB1B43"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5E18ED7"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09319C1C" w14:textId="77777777" w:rsidR="00761C0F" w:rsidRPr="000B4CC7" w:rsidRDefault="00761C0F" w:rsidP="00761C0F">
      <w:pPr>
        <w:pStyle w:val="AmJustText"/>
      </w:pPr>
      <w:r w:rsidRPr="000B4CC7">
        <w:t>Šie pasākumi būtu jāpaziņo savlaicīgi, nodrošinot, ka pētnieki konsorciju izveides un priekšlikumu sagatavošanas laikā ir informēti par piemērojamiem nosacījumiem.</w:t>
      </w:r>
    </w:p>
    <w:p w14:paraId="4F3E9505" w14:textId="77777777" w:rsidR="00761C0F" w:rsidRPr="000B4CC7" w:rsidRDefault="00761C0F" w:rsidP="00761C0F">
      <w:r w:rsidRPr="000B4CC7">
        <w:rPr>
          <w:rStyle w:val="HideTWBExt"/>
        </w:rPr>
        <w:t>&lt;/Amend&gt;</w:t>
      </w:r>
    </w:p>
    <w:p w14:paraId="4A3E0998"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382</w:t>
      </w:r>
      <w:r w:rsidRPr="000B4CC7">
        <w:rPr>
          <w:rStyle w:val="HideTWBExt"/>
          <w:b w:val="0"/>
        </w:rPr>
        <w:t>&lt;/NumAm&gt;</w:t>
      </w:r>
    </w:p>
    <w:p w14:paraId="4902E2D6"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0EC504AF"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3751785A" w14:textId="77777777" w:rsidR="00761C0F" w:rsidRPr="000B4CC7" w:rsidRDefault="00761C0F" w:rsidP="00761C0F">
      <w:pPr>
        <w:pStyle w:val="NormalBold"/>
      </w:pPr>
      <w:r w:rsidRPr="000B4CC7">
        <w:rPr>
          <w:rStyle w:val="HideTWBExt"/>
          <w:b w:val="0"/>
        </w:rPr>
        <w:t>&lt;/RepeatBlock-By&gt;</w:t>
      </w:r>
    </w:p>
    <w:p w14:paraId="4B82F92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A9DFD13"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5566924" w14:textId="77777777" w:rsidTr="00647906">
        <w:trPr>
          <w:trHeight w:hRule="exact" w:val="240"/>
          <w:jc w:val="center"/>
        </w:trPr>
        <w:tc>
          <w:tcPr>
            <w:tcW w:w="9752" w:type="dxa"/>
            <w:gridSpan w:val="2"/>
            <w:tcBorders>
              <w:top w:val="nil"/>
              <w:left w:val="nil"/>
              <w:bottom w:val="nil"/>
              <w:right w:val="nil"/>
            </w:tcBorders>
          </w:tcPr>
          <w:p w14:paraId="1A02B7EB" w14:textId="77777777" w:rsidR="00761C0F" w:rsidRPr="000B4CC7" w:rsidRDefault="00761C0F" w:rsidP="00647906"/>
        </w:tc>
      </w:tr>
      <w:tr w:rsidR="00761C0F" w:rsidRPr="000B4CC7" w14:paraId="4F6D4980" w14:textId="77777777" w:rsidTr="00647906">
        <w:trPr>
          <w:trHeight w:val="240"/>
          <w:jc w:val="center"/>
        </w:trPr>
        <w:tc>
          <w:tcPr>
            <w:tcW w:w="4876" w:type="dxa"/>
            <w:tcBorders>
              <w:top w:val="nil"/>
              <w:left w:val="nil"/>
              <w:bottom w:val="nil"/>
              <w:right w:val="nil"/>
            </w:tcBorders>
          </w:tcPr>
          <w:p w14:paraId="0F0C81D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DDCEC97" w14:textId="77777777" w:rsidR="00761C0F" w:rsidRPr="000B4CC7" w:rsidRDefault="00761C0F" w:rsidP="00647906">
            <w:pPr>
              <w:pStyle w:val="AmColumnHeading"/>
            </w:pPr>
            <w:r w:rsidRPr="000B4CC7">
              <w:t>Grozījums</w:t>
            </w:r>
          </w:p>
        </w:tc>
      </w:tr>
      <w:tr w:rsidR="00761C0F" w:rsidRPr="000B4CC7" w14:paraId="3B1FD3C1" w14:textId="77777777" w:rsidTr="00647906">
        <w:trPr>
          <w:jc w:val="center"/>
        </w:trPr>
        <w:tc>
          <w:tcPr>
            <w:tcW w:w="4876" w:type="dxa"/>
            <w:tcBorders>
              <w:top w:val="nil"/>
              <w:left w:val="nil"/>
              <w:bottom w:val="nil"/>
              <w:right w:val="nil"/>
            </w:tcBorders>
          </w:tcPr>
          <w:p w14:paraId="2EA99C07"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w:t>
            </w:r>
            <w:r w:rsidRPr="000B4CC7">
              <w:rPr>
                <w:b/>
                <w:i/>
              </w:rPr>
              <w:t xml:space="preserve">veicina pētniecības virzītu konkurētspēju un </w:t>
            </w:r>
            <w:r w:rsidRPr="000B4CC7">
              <w:t>aizsargā Savienības intereses un stratēģisko autonomiju, tai skaitā pasākumus ar mērķi ierobežot dalību vai aizsargāt rezultātus</w:t>
            </w:r>
            <w:r w:rsidRPr="000B4CC7">
              <w:rPr>
                <w:b/>
                <w:i/>
              </w:rPr>
              <w:t xml:space="preserve"> un nodrošināt saskaņotību un konsekvenci ar īpašiem noteikumiem par Eiropas Konkurētspējas fonda logiem</w:t>
            </w:r>
            <w:r w:rsidRPr="000B4CC7">
              <w:t>.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3BD37AEE"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aizsargā </w:t>
            </w:r>
            <w:r w:rsidRPr="000B4CC7">
              <w:rPr>
                <w:b/>
                <w:i/>
              </w:rPr>
              <w:t xml:space="preserve">pētniecības drošību un </w:t>
            </w:r>
            <w:r w:rsidRPr="000B4CC7">
              <w:t>Savienības intereses un stratēģisko autonomiju, tai skaitā pasākumus ar mērķi ierobežot dalību vai aizsargāt rezultātus.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r>
      <w:tr w:rsidR="00761C0F" w:rsidRPr="000B4CC7" w14:paraId="2A8CEC36" w14:textId="77777777" w:rsidTr="00647906">
        <w:trPr>
          <w:jc w:val="center"/>
        </w:trPr>
        <w:tc>
          <w:tcPr>
            <w:tcW w:w="4876" w:type="dxa"/>
            <w:tcBorders>
              <w:top w:val="nil"/>
              <w:left w:val="nil"/>
              <w:bottom w:val="nil"/>
              <w:right w:val="nil"/>
            </w:tcBorders>
          </w:tcPr>
          <w:p w14:paraId="4F0B5E0A" w14:textId="77777777" w:rsidR="00761C0F" w:rsidRPr="000B4CC7" w:rsidRDefault="00761C0F" w:rsidP="00647906">
            <w:pPr>
              <w:pStyle w:val="Normal6a"/>
            </w:pPr>
            <w:r w:rsidRPr="000B4CC7">
              <w:rPr>
                <w:b/>
                <w:i/>
              </w:rPr>
              <w:t>_________________</w:t>
            </w:r>
          </w:p>
        </w:tc>
        <w:tc>
          <w:tcPr>
            <w:tcW w:w="4876" w:type="dxa"/>
            <w:tcBorders>
              <w:top w:val="nil"/>
              <w:left w:val="nil"/>
              <w:bottom w:val="nil"/>
              <w:right w:val="nil"/>
            </w:tcBorders>
          </w:tcPr>
          <w:p w14:paraId="0223980D" w14:textId="77777777" w:rsidR="00761C0F" w:rsidRPr="000B4CC7" w:rsidRDefault="00761C0F" w:rsidP="00647906">
            <w:pPr>
              <w:pStyle w:val="Normal6a"/>
            </w:pPr>
            <w:r w:rsidRPr="000B4CC7">
              <w:rPr>
                <w:b/>
                <w:i/>
              </w:rPr>
              <w:t>_________________</w:t>
            </w:r>
          </w:p>
        </w:tc>
      </w:tr>
      <w:tr w:rsidR="00761C0F" w:rsidRPr="000B4CC7" w14:paraId="2CBF78E3" w14:textId="77777777" w:rsidTr="00647906">
        <w:trPr>
          <w:jc w:val="center"/>
        </w:trPr>
        <w:tc>
          <w:tcPr>
            <w:tcW w:w="4876" w:type="dxa"/>
            <w:tcBorders>
              <w:top w:val="nil"/>
              <w:left w:val="nil"/>
              <w:bottom w:val="nil"/>
              <w:right w:val="nil"/>
            </w:tcBorders>
          </w:tcPr>
          <w:p w14:paraId="7B4EA404"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12F71A7A"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3AF41E98" w14:textId="77777777" w:rsidTr="00647906">
        <w:trPr>
          <w:jc w:val="center"/>
        </w:trPr>
        <w:tc>
          <w:tcPr>
            <w:tcW w:w="4876" w:type="dxa"/>
            <w:tcBorders>
              <w:top w:val="nil"/>
              <w:left w:val="nil"/>
              <w:bottom w:val="nil"/>
              <w:right w:val="nil"/>
            </w:tcBorders>
          </w:tcPr>
          <w:p w14:paraId="488D69A4"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741A95DC"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424688DB"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6FD1905" w14:textId="77777777" w:rsidR="00761C0F" w:rsidRPr="000B4CC7" w:rsidRDefault="00761C0F" w:rsidP="00761C0F">
      <w:r w:rsidRPr="000B4CC7">
        <w:rPr>
          <w:rStyle w:val="HideTWBExt"/>
        </w:rPr>
        <w:t>&lt;/Amend&gt;</w:t>
      </w:r>
    </w:p>
    <w:p w14:paraId="502926C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383</w:t>
      </w:r>
      <w:r w:rsidRPr="000B4CC7">
        <w:rPr>
          <w:rStyle w:val="HideTWBExt"/>
          <w:b w:val="0"/>
        </w:rPr>
        <w:t>&lt;/NumAm&gt;</w:t>
      </w:r>
    </w:p>
    <w:p w14:paraId="55C11295" w14:textId="77777777" w:rsidR="00761C0F" w:rsidRPr="000B4CC7" w:rsidRDefault="00761C0F" w:rsidP="00761C0F">
      <w:pPr>
        <w:pStyle w:val="NormalBold"/>
      </w:pPr>
      <w:r w:rsidRPr="000B4CC7">
        <w:rPr>
          <w:rStyle w:val="HideTWBExt"/>
          <w:b w:val="0"/>
        </w:rPr>
        <w:t>&lt;RepeatBlock-By&gt;&lt;Members&gt;</w:t>
      </w:r>
      <w:r w:rsidRPr="000B4CC7">
        <w:t>Jussi Saramo</w:t>
      </w:r>
      <w:r w:rsidRPr="000B4CC7">
        <w:rPr>
          <w:rStyle w:val="HideTWBExt"/>
          <w:b w:val="0"/>
        </w:rPr>
        <w:t>&lt;/Members&gt;</w:t>
      </w:r>
    </w:p>
    <w:p w14:paraId="6AF2AEC0" w14:textId="77777777" w:rsidR="00761C0F" w:rsidRPr="000B4CC7" w:rsidRDefault="00761C0F" w:rsidP="00761C0F">
      <w:pPr>
        <w:pStyle w:val="NormalBold"/>
      </w:pPr>
      <w:r w:rsidRPr="000B4CC7">
        <w:rPr>
          <w:rStyle w:val="HideTWBExt"/>
          <w:b w:val="0"/>
        </w:rPr>
        <w:t>&lt;/RepeatBlock-By&gt;</w:t>
      </w:r>
    </w:p>
    <w:p w14:paraId="7B26E6AB"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E6C361E"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283178B" w14:textId="77777777" w:rsidTr="00647906">
        <w:trPr>
          <w:trHeight w:hRule="exact" w:val="240"/>
          <w:jc w:val="center"/>
        </w:trPr>
        <w:tc>
          <w:tcPr>
            <w:tcW w:w="9752" w:type="dxa"/>
            <w:gridSpan w:val="2"/>
            <w:tcBorders>
              <w:top w:val="nil"/>
              <w:left w:val="nil"/>
              <w:bottom w:val="nil"/>
              <w:right w:val="nil"/>
            </w:tcBorders>
          </w:tcPr>
          <w:p w14:paraId="3864EA73" w14:textId="77777777" w:rsidR="00761C0F" w:rsidRPr="000B4CC7" w:rsidRDefault="00761C0F" w:rsidP="00647906"/>
        </w:tc>
      </w:tr>
      <w:tr w:rsidR="00761C0F" w:rsidRPr="000B4CC7" w14:paraId="791DD17B" w14:textId="77777777" w:rsidTr="00647906">
        <w:trPr>
          <w:trHeight w:val="240"/>
          <w:jc w:val="center"/>
        </w:trPr>
        <w:tc>
          <w:tcPr>
            <w:tcW w:w="4876" w:type="dxa"/>
            <w:tcBorders>
              <w:top w:val="nil"/>
              <w:left w:val="nil"/>
              <w:bottom w:val="nil"/>
              <w:right w:val="nil"/>
            </w:tcBorders>
          </w:tcPr>
          <w:p w14:paraId="4A2AFA3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DCD5409" w14:textId="77777777" w:rsidR="00761C0F" w:rsidRPr="000B4CC7" w:rsidRDefault="00761C0F" w:rsidP="00647906">
            <w:pPr>
              <w:pStyle w:val="AmColumnHeading"/>
            </w:pPr>
            <w:r w:rsidRPr="000B4CC7">
              <w:t>Grozījums</w:t>
            </w:r>
          </w:p>
        </w:tc>
      </w:tr>
      <w:tr w:rsidR="00761C0F" w:rsidRPr="000B4CC7" w14:paraId="1E1B4049" w14:textId="77777777" w:rsidTr="00647906">
        <w:trPr>
          <w:jc w:val="center"/>
        </w:trPr>
        <w:tc>
          <w:tcPr>
            <w:tcW w:w="4876" w:type="dxa"/>
            <w:tcBorders>
              <w:top w:val="nil"/>
              <w:left w:val="nil"/>
              <w:bottom w:val="nil"/>
              <w:right w:val="nil"/>
            </w:tcBorders>
          </w:tcPr>
          <w:p w14:paraId="07FA5166"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w:t>
            </w:r>
            <w:r w:rsidRPr="000B4CC7">
              <w:rPr>
                <w:b/>
                <w:i/>
              </w:rPr>
              <w:t xml:space="preserve"> un konsekvenci ar īpašiem noteikumiem par Eiropas Konkurētspējas fonda logiem</w:t>
            </w:r>
            <w:r w:rsidRPr="000B4CC7">
              <w:t>.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29117752"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w:t>
            </w:r>
            <w:r w:rsidRPr="000B4CC7">
              <w:rPr>
                <w:b/>
                <w:i/>
              </w:rPr>
              <w:t xml:space="preserve"> gan ilgtermiņā, gan īstermiņā, arī ar ekonomiku nesaistītos konkurētspējas aspektus</w:t>
            </w:r>
            <w:r w:rsidRPr="000B4CC7">
              <w:t xml:space="preserve">, vienlaikus </w:t>
            </w:r>
            <w:r w:rsidRPr="000B4CC7">
              <w:rPr>
                <w:b/>
                <w:i/>
              </w:rPr>
              <w:t xml:space="preserve">saglabājot tās stabilo pētniecības bāzi un </w:t>
            </w:r>
            <w:r w:rsidRPr="000B4CC7">
              <w:t>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w:t>
            </w:r>
            <w:r w:rsidRPr="000B4CC7">
              <w:rPr>
                <w:b/>
                <w:i/>
              </w:rPr>
              <w:t xml:space="preserve">un izcilības </w:t>
            </w:r>
            <w:r w:rsidRPr="000B4CC7">
              <w:t>virzītu konkurētspēju un aizsargā Savienības intereses un stratēģisko autonomiju, tai skaitā pasākumus ar mērķi ierobežot dalību vai aizsargāt rezultātus un nodrošināt saskaņotību</w:t>
            </w:r>
            <w:r w:rsidRPr="000B4CC7">
              <w:rPr>
                <w:b/>
                <w:i/>
              </w:rPr>
              <w:t>, ja tas ir pienācīgi pamatoti</w:t>
            </w:r>
            <w:r w:rsidRPr="000B4CC7">
              <w:t>.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r>
      <w:tr w:rsidR="00761C0F" w:rsidRPr="000B4CC7" w14:paraId="219BFAA0" w14:textId="77777777" w:rsidTr="00647906">
        <w:trPr>
          <w:jc w:val="center"/>
        </w:trPr>
        <w:tc>
          <w:tcPr>
            <w:tcW w:w="4876" w:type="dxa"/>
            <w:tcBorders>
              <w:top w:val="nil"/>
              <w:left w:val="nil"/>
              <w:bottom w:val="nil"/>
              <w:right w:val="nil"/>
            </w:tcBorders>
          </w:tcPr>
          <w:p w14:paraId="167DEC8A"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77E83090" w14:textId="77777777" w:rsidR="00761C0F" w:rsidRPr="000B4CC7" w:rsidRDefault="00761C0F" w:rsidP="00647906">
            <w:pPr>
              <w:pStyle w:val="Normal6a"/>
            </w:pPr>
            <w:r w:rsidRPr="000B4CC7">
              <w:rPr>
                <w:b/>
                <w:i/>
              </w:rPr>
              <w:t>_________________</w:t>
            </w:r>
          </w:p>
        </w:tc>
      </w:tr>
      <w:tr w:rsidR="00761C0F" w:rsidRPr="000B4CC7" w14:paraId="05798175" w14:textId="77777777" w:rsidTr="00647906">
        <w:trPr>
          <w:jc w:val="center"/>
        </w:trPr>
        <w:tc>
          <w:tcPr>
            <w:tcW w:w="4876" w:type="dxa"/>
            <w:tcBorders>
              <w:top w:val="nil"/>
              <w:left w:val="nil"/>
              <w:bottom w:val="nil"/>
              <w:right w:val="nil"/>
            </w:tcBorders>
          </w:tcPr>
          <w:p w14:paraId="77EA9EC5"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7ED9D2D0"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06E0F1F4" w14:textId="77777777" w:rsidTr="00647906">
        <w:trPr>
          <w:jc w:val="center"/>
        </w:trPr>
        <w:tc>
          <w:tcPr>
            <w:tcW w:w="4876" w:type="dxa"/>
            <w:tcBorders>
              <w:top w:val="nil"/>
              <w:left w:val="nil"/>
              <w:bottom w:val="nil"/>
              <w:right w:val="nil"/>
            </w:tcBorders>
          </w:tcPr>
          <w:p w14:paraId="21681DC7"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324B1E94"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7EAEDD7A"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573883C" w14:textId="77777777" w:rsidR="00761C0F" w:rsidRPr="000B4CC7" w:rsidRDefault="00761C0F" w:rsidP="00761C0F">
      <w:r w:rsidRPr="000B4CC7">
        <w:rPr>
          <w:rStyle w:val="HideTWBExt"/>
        </w:rPr>
        <w:t>&lt;/Amend&gt;</w:t>
      </w:r>
    </w:p>
    <w:p w14:paraId="4B80789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384</w:t>
      </w:r>
      <w:r w:rsidRPr="000B4CC7">
        <w:rPr>
          <w:rStyle w:val="HideTWBExt"/>
          <w:b w:val="0"/>
        </w:rPr>
        <w:t>&lt;/NumAm&gt;</w:t>
      </w:r>
    </w:p>
    <w:p w14:paraId="1A9E56ED" w14:textId="77777777" w:rsidR="00761C0F" w:rsidRPr="000B4CC7" w:rsidRDefault="00761C0F" w:rsidP="00761C0F">
      <w:pPr>
        <w:pStyle w:val="NormalBold"/>
      </w:pPr>
      <w:r w:rsidRPr="000B4CC7">
        <w:rPr>
          <w:rStyle w:val="HideTWBExt"/>
          <w:b w:val="0"/>
        </w:rPr>
        <w:t>&lt;RepeatBlock-By&gt;&lt;Members&gt;</w:t>
      </w:r>
      <w:r w:rsidRPr="000B4CC7">
        <w:t>Aura Salla</w:t>
      </w:r>
      <w:r w:rsidRPr="000B4CC7">
        <w:rPr>
          <w:rStyle w:val="HideTWBExt"/>
          <w:b w:val="0"/>
        </w:rPr>
        <w:t>&lt;/Members&gt;</w:t>
      </w:r>
    </w:p>
    <w:p w14:paraId="47798C6D" w14:textId="77777777" w:rsidR="00761C0F" w:rsidRPr="000B4CC7" w:rsidRDefault="00761C0F" w:rsidP="00761C0F">
      <w:pPr>
        <w:pStyle w:val="NormalBold"/>
      </w:pPr>
      <w:r w:rsidRPr="000B4CC7">
        <w:rPr>
          <w:rStyle w:val="HideTWBExt"/>
          <w:b w:val="0"/>
        </w:rPr>
        <w:t>&lt;/RepeatBlock-By&gt;</w:t>
      </w:r>
    </w:p>
    <w:p w14:paraId="1D0D12A2"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9908CF2"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24C0842" w14:textId="77777777" w:rsidTr="00647906">
        <w:trPr>
          <w:trHeight w:hRule="exact" w:val="240"/>
          <w:jc w:val="center"/>
        </w:trPr>
        <w:tc>
          <w:tcPr>
            <w:tcW w:w="9752" w:type="dxa"/>
            <w:gridSpan w:val="2"/>
            <w:tcBorders>
              <w:top w:val="nil"/>
              <w:left w:val="nil"/>
              <w:bottom w:val="nil"/>
              <w:right w:val="nil"/>
            </w:tcBorders>
          </w:tcPr>
          <w:p w14:paraId="597BED50" w14:textId="77777777" w:rsidR="00761C0F" w:rsidRPr="000B4CC7" w:rsidRDefault="00761C0F" w:rsidP="00647906"/>
        </w:tc>
      </w:tr>
      <w:tr w:rsidR="00761C0F" w:rsidRPr="000B4CC7" w14:paraId="745C4C03" w14:textId="77777777" w:rsidTr="00647906">
        <w:trPr>
          <w:trHeight w:val="240"/>
          <w:jc w:val="center"/>
        </w:trPr>
        <w:tc>
          <w:tcPr>
            <w:tcW w:w="4876" w:type="dxa"/>
            <w:tcBorders>
              <w:top w:val="nil"/>
              <w:left w:val="nil"/>
              <w:bottom w:val="nil"/>
              <w:right w:val="nil"/>
            </w:tcBorders>
          </w:tcPr>
          <w:p w14:paraId="39E5788F"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34EE2B7" w14:textId="77777777" w:rsidR="00761C0F" w:rsidRPr="000B4CC7" w:rsidRDefault="00761C0F" w:rsidP="00647906">
            <w:pPr>
              <w:pStyle w:val="AmColumnHeading"/>
            </w:pPr>
            <w:r w:rsidRPr="000B4CC7">
              <w:t>Grozījums</w:t>
            </w:r>
          </w:p>
        </w:tc>
      </w:tr>
      <w:tr w:rsidR="00761C0F" w:rsidRPr="000B4CC7" w14:paraId="050B2620" w14:textId="77777777" w:rsidTr="00647906">
        <w:trPr>
          <w:jc w:val="center"/>
        </w:trPr>
        <w:tc>
          <w:tcPr>
            <w:tcW w:w="4876" w:type="dxa"/>
            <w:tcBorders>
              <w:top w:val="nil"/>
              <w:left w:val="nil"/>
              <w:bottom w:val="nil"/>
              <w:right w:val="nil"/>
            </w:tcBorders>
          </w:tcPr>
          <w:p w14:paraId="13DCFE83"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 un konsekvenci ar īpašiem noteikumiem par Eiropas Konkurētspējas fonda logiem. Attiecīgā </w:t>
            </w:r>
            <w:r w:rsidRPr="000B4CC7">
              <w:lastRenderedPageBreak/>
              <w:t>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201C9EF7" w14:textId="77777777" w:rsidR="00761C0F" w:rsidRPr="000B4CC7" w:rsidRDefault="00761C0F" w:rsidP="00647906">
            <w:pPr>
              <w:pStyle w:val="Normal6a"/>
            </w:pPr>
            <w:r w:rsidRPr="000B4CC7">
              <w:lastRenderedPageBreak/>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paredzēt īpašus nosacījumus attiecībā uz piešķiršanas procedūrām, kas veicina pētniecības </w:t>
            </w:r>
            <w:r w:rsidRPr="000B4CC7">
              <w:rPr>
                <w:b/>
                <w:i/>
              </w:rPr>
              <w:t xml:space="preserve">un izcilības </w:t>
            </w:r>
            <w:r w:rsidRPr="000B4CC7">
              <w:t xml:space="preserve">virzītu konkurētspēju un aizsargā Savienības intereses un stratēģisko autonomiju, tai skaitā pasākumus ar mērķi ierobežot dalību vai aizsargāt rezultātus un nodrošināt saskaņotību un konsekvenci ar īpašiem noteikumiem par Eiropas Konkurētspējas </w:t>
            </w:r>
            <w:r w:rsidRPr="000B4CC7">
              <w:lastRenderedPageBreak/>
              <w:t>fonda logiem.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r>
      <w:tr w:rsidR="00761C0F" w:rsidRPr="000B4CC7" w14:paraId="355E7DC4" w14:textId="77777777" w:rsidTr="00647906">
        <w:trPr>
          <w:jc w:val="center"/>
        </w:trPr>
        <w:tc>
          <w:tcPr>
            <w:tcW w:w="4876" w:type="dxa"/>
            <w:tcBorders>
              <w:top w:val="nil"/>
              <w:left w:val="nil"/>
              <w:bottom w:val="nil"/>
              <w:right w:val="nil"/>
            </w:tcBorders>
          </w:tcPr>
          <w:p w14:paraId="17C25C8A"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1664D57B" w14:textId="77777777" w:rsidR="00761C0F" w:rsidRPr="000B4CC7" w:rsidRDefault="00761C0F" w:rsidP="00647906">
            <w:pPr>
              <w:pStyle w:val="Normal6a"/>
            </w:pPr>
            <w:r w:rsidRPr="000B4CC7">
              <w:rPr>
                <w:b/>
                <w:i/>
              </w:rPr>
              <w:t>_________________</w:t>
            </w:r>
          </w:p>
        </w:tc>
      </w:tr>
      <w:tr w:rsidR="00761C0F" w:rsidRPr="000B4CC7" w14:paraId="50D244CD" w14:textId="77777777" w:rsidTr="00647906">
        <w:trPr>
          <w:jc w:val="center"/>
        </w:trPr>
        <w:tc>
          <w:tcPr>
            <w:tcW w:w="4876" w:type="dxa"/>
            <w:tcBorders>
              <w:top w:val="nil"/>
              <w:left w:val="nil"/>
              <w:bottom w:val="nil"/>
              <w:right w:val="nil"/>
            </w:tcBorders>
          </w:tcPr>
          <w:p w14:paraId="050B96E2"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28A804F0"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5F161C21" w14:textId="77777777" w:rsidTr="00647906">
        <w:trPr>
          <w:jc w:val="center"/>
        </w:trPr>
        <w:tc>
          <w:tcPr>
            <w:tcW w:w="4876" w:type="dxa"/>
            <w:tcBorders>
              <w:top w:val="nil"/>
              <w:left w:val="nil"/>
              <w:bottom w:val="nil"/>
              <w:right w:val="nil"/>
            </w:tcBorders>
          </w:tcPr>
          <w:p w14:paraId="2DA64F9B"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6048ACB2"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6E41F44E"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34637C3" w14:textId="77777777" w:rsidR="00761C0F" w:rsidRPr="000B4CC7" w:rsidRDefault="00761C0F" w:rsidP="00761C0F">
      <w:r w:rsidRPr="000B4CC7">
        <w:rPr>
          <w:rStyle w:val="HideTWBExt"/>
        </w:rPr>
        <w:t>&lt;/Amend&gt;</w:t>
      </w:r>
    </w:p>
    <w:p w14:paraId="7A5CD7B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385</w:t>
      </w:r>
      <w:r w:rsidRPr="000B4CC7">
        <w:rPr>
          <w:rStyle w:val="HideTWBExt"/>
          <w:b w:val="0"/>
        </w:rPr>
        <w:t>&lt;/NumAm&gt;</w:t>
      </w:r>
    </w:p>
    <w:p w14:paraId="56CBA506" w14:textId="77777777" w:rsidR="00761C0F" w:rsidRPr="000B4CC7" w:rsidRDefault="00761C0F" w:rsidP="00761C0F">
      <w:pPr>
        <w:pStyle w:val="NormalBold"/>
      </w:pPr>
      <w:r w:rsidRPr="000B4CC7">
        <w:rPr>
          <w:rStyle w:val="HideTWBExt"/>
          <w:b w:val="0"/>
        </w:rPr>
        <w:t>&lt;RepeatBlock-By&gt;&lt;Members&gt;</w:t>
      </w:r>
      <w:r w:rsidRPr="000B4CC7">
        <w:t>Aura Salla</w:t>
      </w:r>
      <w:r w:rsidRPr="000B4CC7">
        <w:rPr>
          <w:rStyle w:val="HideTWBExt"/>
          <w:b w:val="0"/>
        </w:rPr>
        <w:t>&lt;/Members&gt;</w:t>
      </w:r>
    </w:p>
    <w:p w14:paraId="5D86BD9B" w14:textId="77777777" w:rsidR="00761C0F" w:rsidRPr="000B4CC7" w:rsidRDefault="00761C0F" w:rsidP="00761C0F">
      <w:pPr>
        <w:pStyle w:val="NormalBold"/>
      </w:pPr>
      <w:r w:rsidRPr="000B4CC7">
        <w:rPr>
          <w:rStyle w:val="HideTWBExt"/>
          <w:b w:val="0"/>
        </w:rPr>
        <w:t>&lt;/RepeatBlock-By&gt;</w:t>
      </w:r>
    </w:p>
    <w:p w14:paraId="1524C8C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3F36B86E" w14:textId="77777777" w:rsidR="00761C0F" w:rsidRPr="000B4CC7" w:rsidRDefault="00761C0F" w:rsidP="00761C0F">
      <w:pPr>
        <w:pStyle w:val="NormalBold"/>
      </w:pPr>
      <w:r w:rsidRPr="000B4CC7">
        <w:rPr>
          <w:rStyle w:val="HideTWBExt"/>
          <w:b w:val="0"/>
        </w:rPr>
        <w:t>&lt;Article&gt;</w:t>
      </w:r>
      <w:r w:rsidRPr="000B4CC7">
        <w:t>22.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1312CC6" w14:textId="77777777" w:rsidTr="00647906">
        <w:trPr>
          <w:trHeight w:hRule="exact" w:val="240"/>
          <w:jc w:val="center"/>
        </w:trPr>
        <w:tc>
          <w:tcPr>
            <w:tcW w:w="9752" w:type="dxa"/>
            <w:gridSpan w:val="2"/>
            <w:tcBorders>
              <w:top w:val="nil"/>
              <w:left w:val="nil"/>
              <w:bottom w:val="nil"/>
              <w:right w:val="nil"/>
            </w:tcBorders>
          </w:tcPr>
          <w:p w14:paraId="314E3AC4" w14:textId="77777777" w:rsidR="00761C0F" w:rsidRPr="000B4CC7" w:rsidRDefault="00761C0F" w:rsidP="00647906"/>
        </w:tc>
      </w:tr>
      <w:tr w:rsidR="00761C0F" w:rsidRPr="000B4CC7" w14:paraId="2866B8F9" w14:textId="77777777" w:rsidTr="00647906">
        <w:trPr>
          <w:trHeight w:val="240"/>
          <w:jc w:val="center"/>
        </w:trPr>
        <w:tc>
          <w:tcPr>
            <w:tcW w:w="4876" w:type="dxa"/>
            <w:tcBorders>
              <w:top w:val="nil"/>
              <w:left w:val="nil"/>
              <w:bottom w:val="nil"/>
              <w:right w:val="nil"/>
            </w:tcBorders>
          </w:tcPr>
          <w:p w14:paraId="768F6AE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77057BAE" w14:textId="77777777" w:rsidR="00761C0F" w:rsidRPr="000B4CC7" w:rsidRDefault="00761C0F" w:rsidP="00647906">
            <w:pPr>
              <w:pStyle w:val="AmColumnHeading"/>
            </w:pPr>
            <w:r w:rsidRPr="000B4CC7">
              <w:t>Grozījums</w:t>
            </w:r>
          </w:p>
        </w:tc>
      </w:tr>
      <w:tr w:rsidR="00761C0F" w:rsidRPr="000B4CC7" w14:paraId="6C26C803" w14:textId="77777777" w:rsidTr="00647906">
        <w:trPr>
          <w:jc w:val="center"/>
        </w:trPr>
        <w:tc>
          <w:tcPr>
            <w:tcW w:w="4876" w:type="dxa"/>
            <w:tcBorders>
              <w:top w:val="nil"/>
              <w:left w:val="nil"/>
              <w:bottom w:val="nil"/>
              <w:right w:val="nil"/>
            </w:tcBorders>
          </w:tcPr>
          <w:p w14:paraId="07D2FE8E" w14:textId="77777777" w:rsidR="00761C0F" w:rsidRPr="000B4CC7" w:rsidRDefault="00761C0F" w:rsidP="00647906">
            <w:pPr>
              <w:pStyle w:val="Normal6a"/>
            </w:pPr>
            <w:r w:rsidRPr="000B4CC7">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w:t>
            </w:r>
            <w:r w:rsidRPr="000B4CC7">
              <w:lastRenderedPageBreak/>
              <w:t>paredzēt īpašus nosacījumus attiecībā uz piešķiršanas procedūrām, kas veicina pētniecības virzītu konkurētspēju un aizsargā Savienības intereses un stratēģisko autonomiju, tai skaitā pasākumus ar mērķi ierobežot dalību vai aizsargāt rezultātus un nodrošināt saskaņotību</w:t>
            </w:r>
            <w:r w:rsidRPr="000B4CC7">
              <w:rPr>
                <w:b/>
                <w:i/>
              </w:rPr>
              <w:t xml:space="preserve"> un konsekvenci ar īpašiem noteikumiem par Eiropas Konkurētspējas fonda logiem</w:t>
            </w:r>
            <w:r w:rsidRPr="000B4CC7">
              <w:t>.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c>
          <w:tcPr>
            <w:tcW w:w="4876" w:type="dxa"/>
            <w:tcBorders>
              <w:top w:val="nil"/>
              <w:left w:val="nil"/>
              <w:bottom w:val="nil"/>
              <w:right w:val="nil"/>
            </w:tcBorders>
          </w:tcPr>
          <w:p w14:paraId="447C35BF" w14:textId="77777777" w:rsidR="00761C0F" w:rsidRPr="000B4CC7" w:rsidRDefault="00761C0F" w:rsidP="00647906">
            <w:pPr>
              <w:pStyle w:val="Normal6a"/>
            </w:pPr>
            <w:r w:rsidRPr="000B4CC7">
              <w:lastRenderedPageBreak/>
              <w:t>(22)</w:t>
            </w:r>
            <w:r w:rsidRPr="000B4CC7">
              <w:tab/>
              <w:t>Lai stiprinātu Savienības stratēģisko autonomiju un ilgtermiņā nodrošinātu ilgtspējīgu ekonomikas izaugsmi, ir būtiski stiprināt tās globālo konkurētspēju, vienlaikus aizsargājot tās stratēģiskos aktīvus un intereses, kā izklāstīts Eiropas ekonomiskās drošības stratēģijā</w:t>
            </w:r>
            <w:r w:rsidRPr="000B4CC7">
              <w:rPr>
                <w:vertAlign w:val="superscript"/>
              </w:rPr>
              <w:t>6</w:t>
            </w:r>
            <w:r w:rsidRPr="000B4CC7">
              <w:t xml:space="preserve">. Regulas (ES, Euratom) 2024/2509 136. pants, ko papildina Regulas (ES) XXX [Eiropas Konkurētspējas fonds] 10. pants, veicina Savienības konkurētspēju un aizsargā tās ekonomisko drošību. Šo noteikumu piemērošanai Programmas vajadzībām būtu jānodrošina atbilstīgs tiesiskais regulējums, lai vajadzības gadījumā varētu </w:t>
            </w:r>
            <w:r w:rsidRPr="000B4CC7">
              <w:lastRenderedPageBreak/>
              <w:t xml:space="preserve">paredzēt īpašus nosacījumus attiecībā uz piešķiršanas procedūrām, kas veicina pētniecības </w:t>
            </w:r>
            <w:r w:rsidRPr="000B4CC7">
              <w:rPr>
                <w:b/>
                <w:i/>
              </w:rPr>
              <w:t xml:space="preserve">un izcilības </w:t>
            </w:r>
            <w:r w:rsidRPr="000B4CC7">
              <w:t>virzītu konkurētspēju un aizsargā Savienības intereses un stratēģisko autonomiju, tai skaitā pasākumus ar mērķi ierobežot dalību vai aizsargāt rezultātus un nodrošināt saskaņotību</w:t>
            </w:r>
            <w:r w:rsidRPr="000B4CC7">
              <w:rPr>
                <w:b/>
                <w:i/>
              </w:rPr>
              <w:t>, ja tas ir pienācīgi pamatoti</w:t>
            </w:r>
            <w:r w:rsidRPr="000B4CC7">
              <w:t>. Attiecīgā gadījumā būtu jāpiemēro uz risku balstīta pieeja, lai nodrošinātu, ka ar pētniecību un inovāciju saistītie riski tiek apzināti, novērtēti un novērsti, īstenojot samērīgus un efektīvus pasākumus</w:t>
            </w:r>
            <w:r w:rsidRPr="000B4CC7">
              <w:rPr>
                <w:vertAlign w:val="superscript"/>
              </w:rPr>
              <w:t>7</w:t>
            </w:r>
            <w:r w:rsidRPr="000B4CC7">
              <w:t>. Saskaņā ar Finanšu regulas 136. pantu drošības apsvērumu dēļ augsta riska piegādātājiem būtu jāpiemēro attiecināmības ierobežojumi.</w:t>
            </w:r>
          </w:p>
        </w:tc>
      </w:tr>
      <w:tr w:rsidR="00761C0F" w:rsidRPr="000B4CC7" w14:paraId="491993C8" w14:textId="77777777" w:rsidTr="00647906">
        <w:trPr>
          <w:jc w:val="center"/>
        </w:trPr>
        <w:tc>
          <w:tcPr>
            <w:tcW w:w="4876" w:type="dxa"/>
            <w:tcBorders>
              <w:top w:val="nil"/>
              <w:left w:val="nil"/>
              <w:bottom w:val="nil"/>
              <w:right w:val="nil"/>
            </w:tcBorders>
          </w:tcPr>
          <w:p w14:paraId="26D3FCF3" w14:textId="77777777" w:rsidR="00761C0F" w:rsidRPr="000B4CC7" w:rsidRDefault="00761C0F" w:rsidP="00647906">
            <w:pPr>
              <w:pStyle w:val="Normal6a"/>
            </w:pPr>
            <w:r w:rsidRPr="000B4CC7">
              <w:rPr>
                <w:b/>
                <w:i/>
              </w:rPr>
              <w:lastRenderedPageBreak/>
              <w:t>_________________</w:t>
            </w:r>
          </w:p>
        </w:tc>
        <w:tc>
          <w:tcPr>
            <w:tcW w:w="4876" w:type="dxa"/>
            <w:tcBorders>
              <w:top w:val="nil"/>
              <w:left w:val="nil"/>
              <w:bottom w:val="nil"/>
              <w:right w:val="nil"/>
            </w:tcBorders>
          </w:tcPr>
          <w:p w14:paraId="2D9BB272" w14:textId="77777777" w:rsidR="00761C0F" w:rsidRPr="000B4CC7" w:rsidRDefault="00761C0F" w:rsidP="00647906">
            <w:pPr>
              <w:pStyle w:val="Normal6a"/>
            </w:pPr>
            <w:r w:rsidRPr="000B4CC7">
              <w:rPr>
                <w:b/>
                <w:i/>
              </w:rPr>
              <w:t>_________________</w:t>
            </w:r>
          </w:p>
        </w:tc>
      </w:tr>
      <w:tr w:rsidR="00761C0F" w:rsidRPr="000B4CC7" w14:paraId="2F382312" w14:textId="77777777" w:rsidTr="00647906">
        <w:trPr>
          <w:jc w:val="center"/>
        </w:trPr>
        <w:tc>
          <w:tcPr>
            <w:tcW w:w="4876" w:type="dxa"/>
            <w:tcBorders>
              <w:top w:val="nil"/>
              <w:left w:val="nil"/>
              <w:bottom w:val="nil"/>
              <w:right w:val="nil"/>
            </w:tcBorders>
          </w:tcPr>
          <w:p w14:paraId="75474DB9"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c>
          <w:tcPr>
            <w:tcW w:w="4876" w:type="dxa"/>
            <w:tcBorders>
              <w:top w:val="nil"/>
              <w:left w:val="nil"/>
              <w:bottom w:val="nil"/>
              <w:right w:val="nil"/>
            </w:tcBorders>
          </w:tcPr>
          <w:p w14:paraId="4B7DABE4" w14:textId="77777777" w:rsidR="00761C0F" w:rsidRPr="000B4CC7" w:rsidRDefault="00761C0F" w:rsidP="00647906">
            <w:pPr>
              <w:pStyle w:val="Normal6a"/>
            </w:pPr>
            <w:r w:rsidRPr="000B4CC7">
              <w:rPr>
                <w:vertAlign w:val="superscript"/>
              </w:rPr>
              <w:t>6</w:t>
            </w:r>
            <w:r w:rsidRPr="000B4CC7">
              <w:t xml:space="preserve"> Kopīgs paziņojums Eiropas Parlamentam, Eiropadomei un Padomei par Eiropas ekonomiskās drošības stratēģiju (JOIN(2023) 20 final), Brisele, 20.6.2023.</w:t>
            </w:r>
          </w:p>
        </w:tc>
      </w:tr>
      <w:tr w:rsidR="00761C0F" w:rsidRPr="000B4CC7" w14:paraId="6DB20451" w14:textId="77777777" w:rsidTr="00647906">
        <w:trPr>
          <w:jc w:val="center"/>
        </w:trPr>
        <w:tc>
          <w:tcPr>
            <w:tcW w:w="4876" w:type="dxa"/>
            <w:tcBorders>
              <w:top w:val="nil"/>
              <w:left w:val="nil"/>
              <w:bottom w:val="nil"/>
              <w:right w:val="nil"/>
            </w:tcBorders>
          </w:tcPr>
          <w:p w14:paraId="17A629D5"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c>
          <w:tcPr>
            <w:tcW w:w="4876" w:type="dxa"/>
            <w:tcBorders>
              <w:top w:val="nil"/>
              <w:left w:val="nil"/>
              <w:bottom w:val="nil"/>
              <w:right w:val="nil"/>
            </w:tcBorders>
          </w:tcPr>
          <w:p w14:paraId="5C9F7E02" w14:textId="77777777" w:rsidR="00761C0F" w:rsidRPr="000B4CC7" w:rsidRDefault="00761C0F" w:rsidP="00647906">
            <w:pPr>
              <w:pStyle w:val="Normal6a"/>
            </w:pPr>
            <w:r w:rsidRPr="000B4CC7">
              <w:rPr>
                <w:vertAlign w:val="superscript"/>
              </w:rPr>
              <w:t>7</w:t>
            </w:r>
            <w:r w:rsidRPr="000B4CC7">
              <w:t xml:space="preserve"> Padomes Ieteikums (2024. gada 23. maijs) par pētniecības drošības stiprināšanu (C/2024/3510).</w:t>
            </w:r>
          </w:p>
        </w:tc>
      </w:tr>
    </w:tbl>
    <w:p w14:paraId="615C7F5A"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348E7723"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587D5294" w14:textId="77777777" w:rsidR="00761C0F" w:rsidRPr="000B4CC7" w:rsidRDefault="00761C0F" w:rsidP="00761C0F">
      <w:pPr>
        <w:pStyle w:val="AmJustText"/>
      </w:pPr>
      <w:r w:rsidRPr="000B4CC7">
        <w:t>Pamatprogrammas “Apvārsnis Eiropa” pārvaldība būtu jābalsta uz izcilību, un 2. pīlāra politikas logi būtu jāizstrādā pamatprogrammā “Apvārsnis Eiropa”.</w:t>
      </w:r>
    </w:p>
    <w:p w14:paraId="5AD5E1F0" w14:textId="77777777" w:rsidR="00761C0F" w:rsidRPr="000B4CC7" w:rsidRDefault="00761C0F" w:rsidP="00761C0F">
      <w:r w:rsidRPr="000B4CC7">
        <w:rPr>
          <w:rStyle w:val="HideTWBExt"/>
        </w:rPr>
        <w:t>&lt;/Amend&gt;</w:t>
      </w:r>
    </w:p>
    <w:p w14:paraId="74D5BDF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386</w:t>
      </w:r>
      <w:r w:rsidRPr="000B4CC7">
        <w:rPr>
          <w:rStyle w:val="HideTWBExt"/>
          <w:b w:val="0"/>
        </w:rPr>
        <w:t>&lt;/NumAm&gt;</w:t>
      </w:r>
    </w:p>
    <w:p w14:paraId="46E630CE" w14:textId="77777777" w:rsidR="00761C0F" w:rsidRPr="000B4CC7" w:rsidRDefault="00761C0F" w:rsidP="00761C0F">
      <w:pPr>
        <w:pStyle w:val="NormalBold"/>
      </w:pPr>
      <w:r w:rsidRPr="000B4CC7">
        <w:rPr>
          <w:rStyle w:val="HideTWBExt"/>
          <w:b w:val="0"/>
        </w:rPr>
        <w:t>&lt;RepeatBlock-By&gt;&lt;Members&gt;</w:t>
      </w:r>
      <w:r w:rsidRPr="000B4CC7">
        <w:t>Ivars Ijabs, Emma Wiesner, Elisabetta Gualmini, Christophe Grudler, Sophie Wilmès, Barry Andrews, Morten Løkkegaard, Martin Hojsík</w:t>
      </w:r>
      <w:r w:rsidRPr="000B4CC7">
        <w:rPr>
          <w:rStyle w:val="HideTWBExt"/>
          <w:b w:val="0"/>
        </w:rPr>
        <w:t>&lt;/Members&gt;</w:t>
      </w:r>
    </w:p>
    <w:p w14:paraId="07EB3AF6" w14:textId="77777777" w:rsidR="00761C0F" w:rsidRPr="000B4CC7" w:rsidRDefault="00761C0F" w:rsidP="00761C0F">
      <w:pPr>
        <w:pStyle w:val="NormalBold"/>
      </w:pPr>
      <w:r w:rsidRPr="000B4CC7">
        <w:rPr>
          <w:rStyle w:val="HideTWBExt"/>
          <w:b w:val="0"/>
        </w:rPr>
        <w:t>&lt;/RepeatBlock-By&gt;</w:t>
      </w:r>
    </w:p>
    <w:p w14:paraId="6641A6F6"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FAF2306" w14:textId="77777777" w:rsidR="00761C0F" w:rsidRPr="000B4CC7" w:rsidRDefault="00761C0F" w:rsidP="00761C0F">
      <w:pPr>
        <w:pStyle w:val="NormalBold"/>
      </w:pPr>
      <w:r w:rsidRPr="000B4CC7">
        <w:rPr>
          <w:rStyle w:val="HideTWBExt"/>
          <w:b w:val="0"/>
        </w:rPr>
        <w:t>&lt;Article&gt;</w:t>
      </w:r>
      <w:r w:rsidRPr="000B4CC7">
        <w:t>22.a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A1B64F9" w14:textId="77777777" w:rsidTr="00647906">
        <w:trPr>
          <w:trHeight w:hRule="exact" w:val="240"/>
          <w:jc w:val="center"/>
        </w:trPr>
        <w:tc>
          <w:tcPr>
            <w:tcW w:w="9752" w:type="dxa"/>
            <w:gridSpan w:val="2"/>
            <w:tcBorders>
              <w:top w:val="nil"/>
              <w:left w:val="nil"/>
              <w:bottom w:val="nil"/>
              <w:right w:val="nil"/>
            </w:tcBorders>
          </w:tcPr>
          <w:p w14:paraId="7CDFA073" w14:textId="77777777" w:rsidR="00761C0F" w:rsidRPr="000B4CC7" w:rsidRDefault="00761C0F" w:rsidP="00647906"/>
        </w:tc>
      </w:tr>
      <w:tr w:rsidR="00761C0F" w:rsidRPr="000B4CC7" w14:paraId="167F21E1" w14:textId="77777777" w:rsidTr="00647906">
        <w:trPr>
          <w:trHeight w:val="240"/>
          <w:jc w:val="center"/>
        </w:trPr>
        <w:tc>
          <w:tcPr>
            <w:tcW w:w="4876" w:type="dxa"/>
            <w:tcBorders>
              <w:top w:val="nil"/>
              <w:left w:val="nil"/>
              <w:bottom w:val="nil"/>
              <w:right w:val="nil"/>
            </w:tcBorders>
          </w:tcPr>
          <w:p w14:paraId="77FD6E68"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08196B3" w14:textId="77777777" w:rsidR="00761C0F" w:rsidRPr="000B4CC7" w:rsidRDefault="00761C0F" w:rsidP="00647906">
            <w:pPr>
              <w:pStyle w:val="AmColumnHeading"/>
            </w:pPr>
            <w:r w:rsidRPr="000B4CC7">
              <w:t>Grozījums</w:t>
            </w:r>
          </w:p>
        </w:tc>
      </w:tr>
      <w:tr w:rsidR="00761C0F" w:rsidRPr="000B4CC7" w14:paraId="515AE99A" w14:textId="77777777" w:rsidTr="00647906">
        <w:trPr>
          <w:jc w:val="center"/>
        </w:trPr>
        <w:tc>
          <w:tcPr>
            <w:tcW w:w="4876" w:type="dxa"/>
            <w:tcBorders>
              <w:top w:val="nil"/>
              <w:left w:val="nil"/>
              <w:bottom w:val="nil"/>
              <w:right w:val="nil"/>
            </w:tcBorders>
          </w:tcPr>
          <w:p w14:paraId="264367D7" w14:textId="77777777" w:rsidR="00761C0F" w:rsidRPr="000B4CC7" w:rsidRDefault="00761C0F" w:rsidP="00647906">
            <w:pPr>
              <w:pStyle w:val="Normal6a"/>
            </w:pPr>
          </w:p>
        </w:tc>
        <w:tc>
          <w:tcPr>
            <w:tcW w:w="4876" w:type="dxa"/>
            <w:tcBorders>
              <w:top w:val="nil"/>
              <w:left w:val="nil"/>
              <w:bottom w:val="nil"/>
              <w:right w:val="nil"/>
            </w:tcBorders>
          </w:tcPr>
          <w:p w14:paraId="02F3784E" w14:textId="77777777" w:rsidR="00761C0F" w:rsidRPr="000B4CC7" w:rsidRDefault="00761C0F" w:rsidP="00647906">
            <w:pPr>
              <w:pStyle w:val="Normal6a"/>
            </w:pPr>
            <w:r w:rsidRPr="000B4CC7">
              <w:rPr>
                <w:b/>
                <w:i/>
              </w:rPr>
              <w:t>(22a)</w:t>
            </w:r>
            <w:r w:rsidRPr="000B4CC7">
              <w:tab/>
            </w:r>
            <w:r w:rsidRPr="000B4CC7">
              <w:rPr>
                <w:b/>
                <w:i/>
              </w:rPr>
              <w:t>(jauns) Pētniecībai un inovācijai Programmas ietvaros būtu jāpalīdz stiprināt Savienības stratēģiskā autonomija, noturība un ilgtspēja, īpašu uzmanību pievēršot lauksaimniecībai, pārtikas sistēmām, veselībai un klimatrīcībai. Programmai būtu jāatbalsta inovatīvu, ilgtspējīgu un resursefektīvu risinājumu izstrāde un apguve, arī ilgtspējīgā lauksaimniecībā, pārtikas ražošanā, augsnes un ūdensresursu apsaimniekošanā un alternatīvu proteīnu jomā, lai uzlabotu nodrošinātību ar pārtiku, samazinātu atkarības un nodrošinātu lauku apvidu ilgtermiņa dzīvotspēju. Tāpat Programmai būtu jāveicina konkurētspējīga, klimatnoturīga un ilgtspējīga lauksaimniecības pārtikas nozare, cita starpā panākot progresu tādās jomās kā dzīvnieku veselība, vakcīnas, sagatavotība slimībām, rezistence pret antimikrobiāliem līdzekļiem un resursefektivitāte. Plašākā ziņā tai būtu jāpaātrina pāreja uz klimatneitralitāti un ilgtspējīgu, konkurētspējīgu un iekļaujošu ekonomiku, vienlaikus nostiprinot Savienības spēju novērst veselības apdraudējumus un reaģēt uz tiem. Saskaņojot pētniecību un inovāciju ar Savienības prioritātēm nodrošinātības ar pārtiku, klimatrīcības, veselības un sociālas kohēzijas jomā, Programmai būtu jāsekmē nākotnes prasībām atbilstoša Eiropas ekonomika un sabiedrība.</w:t>
            </w:r>
          </w:p>
        </w:tc>
      </w:tr>
    </w:tbl>
    <w:p w14:paraId="27C0ABAA"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58666C3" w14:textId="77777777" w:rsidR="00761C0F" w:rsidRPr="000B4CC7" w:rsidRDefault="00761C0F" w:rsidP="00761C0F">
      <w:r w:rsidRPr="000B4CC7">
        <w:rPr>
          <w:rStyle w:val="HideTWBExt"/>
        </w:rPr>
        <w:t>&lt;/Amend&gt;</w:t>
      </w:r>
    </w:p>
    <w:p w14:paraId="4D56FDC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387</w:t>
      </w:r>
      <w:r w:rsidRPr="000B4CC7">
        <w:rPr>
          <w:rStyle w:val="HideTWBExt"/>
          <w:b w:val="0"/>
        </w:rPr>
        <w:t>&lt;/NumAm&gt;</w:t>
      </w:r>
    </w:p>
    <w:p w14:paraId="1D5376E5" w14:textId="77777777" w:rsidR="00761C0F" w:rsidRPr="000B4CC7" w:rsidRDefault="00761C0F" w:rsidP="00761C0F">
      <w:pPr>
        <w:pStyle w:val="NormalBold"/>
      </w:pPr>
      <w:r w:rsidRPr="000B4CC7">
        <w:rPr>
          <w:rStyle w:val="HideTWBExt"/>
          <w:b w:val="0"/>
        </w:rPr>
        <w:t>&lt;RepeatBlock-By&gt;&lt;Members&gt;</w:t>
      </w:r>
      <w:r w:rsidRPr="000B4CC7">
        <w:t>Mirosława Nykiel, Adam Jarubas, Borys Budka, Krzysztof Hetman, Kamila Gasiuk-Pihowicz</w:t>
      </w:r>
      <w:r w:rsidRPr="000B4CC7">
        <w:rPr>
          <w:rStyle w:val="HideTWBExt"/>
          <w:b w:val="0"/>
        </w:rPr>
        <w:t>&lt;/Members&gt;</w:t>
      </w:r>
    </w:p>
    <w:p w14:paraId="2604E55E" w14:textId="77777777" w:rsidR="00761C0F" w:rsidRPr="000B4CC7" w:rsidRDefault="00761C0F" w:rsidP="00761C0F">
      <w:pPr>
        <w:pStyle w:val="NormalBold"/>
      </w:pPr>
      <w:r w:rsidRPr="000B4CC7">
        <w:rPr>
          <w:rStyle w:val="HideTWBExt"/>
          <w:b w:val="0"/>
        </w:rPr>
        <w:t>&lt;/RepeatBlock-By&gt;</w:t>
      </w:r>
    </w:p>
    <w:p w14:paraId="24E00724"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417EA833" w14:textId="77777777" w:rsidR="00761C0F" w:rsidRPr="000B4CC7" w:rsidRDefault="00761C0F" w:rsidP="00761C0F">
      <w:pPr>
        <w:pStyle w:val="NormalBold"/>
      </w:pPr>
      <w:r w:rsidRPr="000B4CC7">
        <w:rPr>
          <w:rStyle w:val="HideTWBExt"/>
          <w:b w:val="0"/>
        </w:rPr>
        <w:t>&lt;Article&gt;</w:t>
      </w:r>
      <w:r w:rsidRPr="000B4CC7">
        <w:t>22.a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3027296" w14:textId="77777777" w:rsidTr="00647906">
        <w:trPr>
          <w:trHeight w:hRule="exact" w:val="240"/>
          <w:jc w:val="center"/>
        </w:trPr>
        <w:tc>
          <w:tcPr>
            <w:tcW w:w="9752" w:type="dxa"/>
            <w:gridSpan w:val="2"/>
            <w:tcBorders>
              <w:top w:val="nil"/>
              <w:left w:val="nil"/>
              <w:bottom w:val="nil"/>
              <w:right w:val="nil"/>
            </w:tcBorders>
          </w:tcPr>
          <w:p w14:paraId="3307883E" w14:textId="77777777" w:rsidR="00761C0F" w:rsidRPr="000B4CC7" w:rsidRDefault="00761C0F" w:rsidP="00647906"/>
        </w:tc>
      </w:tr>
      <w:tr w:rsidR="00761C0F" w:rsidRPr="000B4CC7" w14:paraId="40FDDBAA" w14:textId="77777777" w:rsidTr="00647906">
        <w:trPr>
          <w:trHeight w:val="240"/>
          <w:jc w:val="center"/>
        </w:trPr>
        <w:tc>
          <w:tcPr>
            <w:tcW w:w="4876" w:type="dxa"/>
            <w:tcBorders>
              <w:top w:val="nil"/>
              <w:left w:val="nil"/>
              <w:bottom w:val="nil"/>
              <w:right w:val="nil"/>
            </w:tcBorders>
          </w:tcPr>
          <w:p w14:paraId="4FF2C9F2"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303A2082" w14:textId="77777777" w:rsidR="00761C0F" w:rsidRPr="000B4CC7" w:rsidRDefault="00761C0F" w:rsidP="00647906">
            <w:pPr>
              <w:pStyle w:val="AmColumnHeading"/>
            </w:pPr>
            <w:r w:rsidRPr="000B4CC7">
              <w:t>Grozījums</w:t>
            </w:r>
          </w:p>
        </w:tc>
      </w:tr>
      <w:tr w:rsidR="00761C0F" w:rsidRPr="000B4CC7" w14:paraId="6D8D1831" w14:textId="77777777" w:rsidTr="00647906">
        <w:trPr>
          <w:jc w:val="center"/>
        </w:trPr>
        <w:tc>
          <w:tcPr>
            <w:tcW w:w="4876" w:type="dxa"/>
            <w:tcBorders>
              <w:top w:val="nil"/>
              <w:left w:val="nil"/>
              <w:bottom w:val="nil"/>
              <w:right w:val="nil"/>
            </w:tcBorders>
          </w:tcPr>
          <w:p w14:paraId="65E0EAB0" w14:textId="77777777" w:rsidR="00761C0F" w:rsidRPr="000B4CC7" w:rsidRDefault="00761C0F" w:rsidP="00647906">
            <w:pPr>
              <w:pStyle w:val="Normal6a"/>
            </w:pPr>
          </w:p>
        </w:tc>
        <w:tc>
          <w:tcPr>
            <w:tcW w:w="4876" w:type="dxa"/>
            <w:tcBorders>
              <w:top w:val="nil"/>
              <w:left w:val="nil"/>
              <w:bottom w:val="nil"/>
              <w:right w:val="nil"/>
            </w:tcBorders>
          </w:tcPr>
          <w:p w14:paraId="00984B4A" w14:textId="77777777" w:rsidR="00761C0F" w:rsidRPr="000B4CC7" w:rsidRDefault="00761C0F" w:rsidP="00647906">
            <w:pPr>
              <w:pStyle w:val="Normal6a"/>
            </w:pPr>
            <w:r w:rsidRPr="000B4CC7">
              <w:rPr>
                <w:b/>
                <w:i/>
              </w:rPr>
              <w:t>(22a)</w:t>
            </w:r>
            <w:r w:rsidRPr="000B4CC7">
              <w:tab/>
            </w:r>
            <w:r w:rsidRPr="000B4CC7">
              <w:rPr>
                <w:b/>
                <w:i/>
              </w:rPr>
              <w:t>Pasaules klases pētniecības un inovācijas pamatā ir atvērtība, sadarbība un akadēmiskā brīvība. Tomēr, pieaugot starptautiskajam saspīlējumam un pētniecības un inovācijas ģeopolitiskajam nozīmīgumam, Eiropas pētniecības drošība kļūst aizvien neaizsargātāka. Ļaunprātīga ietekme, kā arī pētniecības un inovācijas rezultātu zādzība, manipulēšana, ļaunprātīga izmantošana vai nevēlama nosūtīšana varētu potenciāli izmantot Eiropas pētniecību un inovāciju pret Eiropas interesēm. Tas ietekmē Savienības un tās dalībvalstu drošību vai pārkāpj Savienības vērtības un pamattiesības, kas noteiktas Līgumā par Eiropas Savienības darbību (LESD) un Eiropas savienības pamattiesību hartā (“Harta”). Lai uzturētu un veicinātu atvērtu un drošu sadarbību, ir svarīgi, lai Savienības pētniecības un inovācijas nozare tiktu atbalstīta un stiprināta nolūkā apzināt, mazināt un risināt riskus riskus, kuri var apdraudēt Eiropas pētniecības drošību un tehnoloģiju noturību vai radīt riskus stratēģiskām pētniecības un tehnoloģiju infrastruktūrām.</w:t>
            </w:r>
          </w:p>
        </w:tc>
      </w:tr>
    </w:tbl>
    <w:p w14:paraId="58E6067D"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0B93C401" w14:textId="77777777" w:rsidR="00761C0F" w:rsidRPr="000B4CC7" w:rsidRDefault="00761C0F" w:rsidP="00761C0F">
      <w:r w:rsidRPr="000B4CC7">
        <w:rPr>
          <w:rStyle w:val="HideTWBExt"/>
        </w:rPr>
        <w:t>&lt;/Amend&gt;</w:t>
      </w:r>
    </w:p>
    <w:p w14:paraId="524A4CC4"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388</w:t>
      </w:r>
      <w:r w:rsidRPr="000B4CC7">
        <w:rPr>
          <w:rStyle w:val="HideTWBExt"/>
          <w:b w:val="0"/>
        </w:rPr>
        <w:t>&lt;/NumAm&gt;</w:t>
      </w:r>
    </w:p>
    <w:p w14:paraId="076FEA7A"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Matthias Ecke, René Repasi</w:t>
      </w:r>
      <w:r w:rsidRPr="000B4CC7">
        <w:rPr>
          <w:rStyle w:val="HideTWBExt"/>
          <w:b w:val="0"/>
        </w:rPr>
        <w:t>&lt;/Members&gt;</w:t>
      </w:r>
    </w:p>
    <w:p w14:paraId="6B82F3AE" w14:textId="77777777" w:rsidR="00761C0F" w:rsidRPr="000B4CC7" w:rsidRDefault="00761C0F" w:rsidP="00761C0F">
      <w:pPr>
        <w:pStyle w:val="NormalBold"/>
      </w:pPr>
      <w:r w:rsidRPr="000B4CC7">
        <w:rPr>
          <w:rStyle w:val="HideTWBExt"/>
          <w:b w:val="0"/>
        </w:rPr>
        <w:t>&lt;/RepeatBlock-By&gt;</w:t>
      </w:r>
    </w:p>
    <w:p w14:paraId="19CB3E3E"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251F96E2" w14:textId="77777777" w:rsidR="00761C0F" w:rsidRPr="000B4CC7" w:rsidRDefault="00761C0F" w:rsidP="00761C0F">
      <w:pPr>
        <w:pStyle w:val="NormalBold"/>
      </w:pPr>
      <w:r w:rsidRPr="000B4CC7">
        <w:rPr>
          <w:rStyle w:val="HideTWBExt"/>
          <w:b w:val="0"/>
        </w:rPr>
        <w:t>&lt;Article&gt;</w:t>
      </w:r>
      <w:r w:rsidRPr="000B4CC7">
        <w:t>22.a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9576D52" w14:textId="77777777" w:rsidTr="00647906">
        <w:trPr>
          <w:trHeight w:hRule="exact" w:val="240"/>
          <w:jc w:val="center"/>
        </w:trPr>
        <w:tc>
          <w:tcPr>
            <w:tcW w:w="9752" w:type="dxa"/>
            <w:gridSpan w:val="2"/>
            <w:tcBorders>
              <w:top w:val="nil"/>
              <w:left w:val="nil"/>
              <w:bottom w:val="nil"/>
              <w:right w:val="nil"/>
            </w:tcBorders>
          </w:tcPr>
          <w:p w14:paraId="47EC2515" w14:textId="77777777" w:rsidR="00761C0F" w:rsidRPr="000B4CC7" w:rsidRDefault="00761C0F" w:rsidP="00647906"/>
        </w:tc>
      </w:tr>
      <w:tr w:rsidR="00761C0F" w:rsidRPr="000B4CC7" w14:paraId="5D23056D" w14:textId="77777777" w:rsidTr="00647906">
        <w:trPr>
          <w:trHeight w:val="240"/>
          <w:jc w:val="center"/>
        </w:trPr>
        <w:tc>
          <w:tcPr>
            <w:tcW w:w="4876" w:type="dxa"/>
            <w:tcBorders>
              <w:top w:val="nil"/>
              <w:left w:val="nil"/>
              <w:bottom w:val="nil"/>
              <w:right w:val="nil"/>
            </w:tcBorders>
          </w:tcPr>
          <w:p w14:paraId="3A09C2B3"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237F13B0" w14:textId="77777777" w:rsidR="00761C0F" w:rsidRPr="000B4CC7" w:rsidRDefault="00761C0F" w:rsidP="00647906">
            <w:pPr>
              <w:pStyle w:val="AmColumnHeading"/>
            </w:pPr>
            <w:r w:rsidRPr="000B4CC7">
              <w:t>Grozījums</w:t>
            </w:r>
          </w:p>
        </w:tc>
      </w:tr>
      <w:tr w:rsidR="00761C0F" w:rsidRPr="000B4CC7" w14:paraId="3DAEFD7A" w14:textId="77777777" w:rsidTr="00647906">
        <w:trPr>
          <w:jc w:val="center"/>
        </w:trPr>
        <w:tc>
          <w:tcPr>
            <w:tcW w:w="4876" w:type="dxa"/>
            <w:tcBorders>
              <w:top w:val="nil"/>
              <w:left w:val="nil"/>
              <w:bottom w:val="nil"/>
              <w:right w:val="nil"/>
            </w:tcBorders>
          </w:tcPr>
          <w:p w14:paraId="2394132C" w14:textId="77777777" w:rsidR="00761C0F" w:rsidRPr="000B4CC7" w:rsidRDefault="00761C0F" w:rsidP="00647906">
            <w:pPr>
              <w:pStyle w:val="Normal6a"/>
            </w:pPr>
          </w:p>
        </w:tc>
        <w:tc>
          <w:tcPr>
            <w:tcW w:w="4876" w:type="dxa"/>
            <w:tcBorders>
              <w:top w:val="nil"/>
              <w:left w:val="nil"/>
              <w:bottom w:val="nil"/>
              <w:right w:val="nil"/>
            </w:tcBorders>
          </w:tcPr>
          <w:p w14:paraId="02B03A08" w14:textId="77777777" w:rsidR="00761C0F" w:rsidRPr="000B4CC7" w:rsidRDefault="00761C0F" w:rsidP="00647906">
            <w:pPr>
              <w:pStyle w:val="Normal6a"/>
            </w:pPr>
            <w:r w:rsidRPr="000B4CC7">
              <w:rPr>
                <w:b/>
                <w:i/>
              </w:rPr>
              <w:t>(22a)</w:t>
            </w:r>
            <w:r w:rsidRPr="000B4CC7">
              <w:tab/>
            </w:r>
            <w:r w:rsidRPr="000B4CC7">
              <w:rPr>
                <w:b/>
                <w:i/>
              </w:rPr>
              <w:t xml:space="preserve">Daudzām civilā kontekstā izstrādātām progresīvām tehnoloģijām var būt potenciāls divējāds lietojums, kas var sekmēt inovācijas spēju un konkurētspēju. </w:t>
            </w:r>
            <w:r w:rsidRPr="000B4CC7">
              <w:rPr>
                <w:b/>
                <w:i/>
              </w:rPr>
              <w:lastRenderedPageBreak/>
              <w:t>Tajā pašā laikā saistībā ar divējāda lietojuma tehnoloģiju pieaugošo nozīmi ir vajadzīga skaidra un atbildīga pieeja, lai nodrošinātu, ka to izstrāde un izmantošana arī turpmāk atbilst Programmas mērķiem un raksturam. It sevišķi ir vajadzīgi atbilstīgi aizsardzības pasākumi, lai izvairītos no neparedzētām sekām, tostarp riskiem saistībā ar pētniecības un inovācijas darbību novirzīšanu uz aizsardzības vai militāriem mērķiem. Tādēļ ir būtiski paredzēt skaidru satvaru attiecībā uz rīcību saistībā ar divējāda lietojuma darbībām ne tikai nolūkā saglabāt Programmas civilo virzienu, bet arī nodrošināt juridisko noteiktību, atbalstīt kvalitatīvus pētījumus un saglabāt Savienības globālo konkurētspēju.</w:t>
            </w:r>
          </w:p>
        </w:tc>
      </w:tr>
    </w:tbl>
    <w:p w14:paraId="7D3F107A"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7682362" w14:textId="77777777" w:rsidR="00761C0F" w:rsidRPr="000B4CC7" w:rsidRDefault="00761C0F" w:rsidP="00761C0F">
      <w:r w:rsidRPr="000B4CC7">
        <w:rPr>
          <w:rStyle w:val="HideTWBExt"/>
        </w:rPr>
        <w:t>&lt;/Amend&gt;</w:t>
      </w:r>
    </w:p>
    <w:p w14:paraId="3BFEC3F2"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389</w:t>
      </w:r>
      <w:r w:rsidRPr="000B4CC7">
        <w:rPr>
          <w:rStyle w:val="HideTWBExt"/>
          <w:b w:val="0"/>
        </w:rPr>
        <w:t>&lt;/NumAm&gt;</w:t>
      </w:r>
    </w:p>
    <w:p w14:paraId="37AFEE16" w14:textId="77777777" w:rsidR="00761C0F" w:rsidRPr="000B4CC7" w:rsidRDefault="00761C0F" w:rsidP="00761C0F">
      <w:pPr>
        <w:pStyle w:val="NormalBold"/>
      </w:pPr>
      <w:r w:rsidRPr="000B4CC7">
        <w:rPr>
          <w:rStyle w:val="HideTWBExt"/>
          <w:b w:val="0"/>
        </w:rPr>
        <w:t>&lt;RepeatBlock-By&gt;&lt;Members&gt;</w:t>
      </w:r>
      <w:r w:rsidRPr="000B4CC7">
        <w:t>Christian Ehler</w:t>
      </w:r>
      <w:r w:rsidRPr="000B4CC7">
        <w:rPr>
          <w:rStyle w:val="HideTWBExt"/>
          <w:b w:val="0"/>
        </w:rPr>
        <w:t>&lt;/Members&gt;</w:t>
      </w:r>
    </w:p>
    <w:p w14:paraId="734D8D4B" w14:textId="77777777" w:rsidR="00761C0F" w:rsidRPr="000B4CC7" w:rsidRDefault="00761C0F" w:rsidP="00761C0F">
      <w:r w:rsidRPr="000B4CC7">
        <w:rPr>
          <w:rStyle w:val="HideTWBExt"/>
        </w:rPr>
        <w:t>&lt;AuNomDe&gt;</w:t>
      </w:r>
      <w:r w:rsidRPr="000B4CC7">
        <w:rPr>
          <w:rStyle w:val="HideTWBInt"/>
        </w:rPr>
        <w:t>{PPE}</w:t>
      </w:r>
      <w:r w:rsidRPr="000B4CC7">
        <w:t>EPP grupas vārdā</w:t>
      </w:r>
      <w:r w:rsidRPr="000B4CC7">
        <w:rPr>
          <w:rStyle w:val="HideTWBExt"/>
        </w:rPr>
        <w:t>&lt;/AuNomDe&gt;</w:t>
      </w:r>
    </w:p>
    <w:p w14:paraId="01326525" w14:textId="77777777" w:rsidR="00761C0F" w:rsidRPr="000B4CC7" w:rsidRDefault="00761C0F" w:rsidP="00761C0F">
      <w:pPr>
        <w:pStyle w:val="NormalBold"/>
      </w:pPr>
      <w:r w:rsidRPr="000B4CC7">
        <w:rPr>
          <w:rStyle w:val="HideTWBExt"/>
          <w:b w:val="0"/>
        </w:rPr>
        <w:t>&lt;Members&gt;</w:t>
      </w:r>
      <w:r w:rsidRPr="000B4CC7">
        <w:t>Wouter Beke, Willemien Koning, Seán Kelly, Pilar del Castillo Vera, Angelika Winzig, Angelika Niebler, Andrea Wechsler</w:t>
      </w:r>
      <w:r w:rsidRPr="000B4CC7">
        <w:rPr>
          <w:rStyle w:val="HideTWBExt"/>
          <w:b w:val="0"/>
        </w:rPr>
        <w:t>&lt;/Members&gt;</w:t>
      </w:r>
    </w:p>
    <w:p w14:paraId="055EE954" w14:textId="77777777" w:rsidR="00761C0F" w:rsidRPr="000B4CC7" w:rsidRDefault="00761C0F" w:rsidP="00761C0F">
      <w:pPr>
        <w:pStyle w:val="NormalBold"/>
      </w:pPr>
      <w:r w:rsidRPr="000B4CC7">
        <w:rPr>
          <w:rStyle w:val="HideTWBExt"/>
          <w:b w:val="0"/>
        </w:rPr>
        <w:t>&lt;/RepeatBlock-By&gt;</w:t>
      </w:r>
    </w:p>
    <w:p w14:paraId="2529E76D"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3A01081" w14:textId="77777777" w:rsidR="00761C0F" w:rsidRPr="000B4CC7" w:rsidRDefault="00761C0F" w:rsidP="00761C0F">
      <w:pPr>
        <w:pStyle w:val="NormalBold"/>
      </w:pPr>
      <w:r w:rsidRPr="000B4CC7">
        <w:rPr>
          <w:rStyle w:val="HideTWBExt"/>
          <w:b w:val="0"/>
        </w:rPr>
        <w:t>&lt;Article&gt;</w:t>
      </w:r>
      <w:r w:rsidRPr="000B4CC7">
        <w:t>22.a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1473FAC" w14:textId="77777777" w:rsidTr="00647906">
        <w:trPr>
          <w:trHeight w:hRule="exact" w:val="240"/>
          <w:jc w:val="center"/>
        </w:trPr>
        <w:tc>
          <w:tcPr>
            <w:tcW w:w="9752" w:type="dxa"/>
            <w:gridSpan w:val="2"/>
            <w:tcBorders>
              <w:top w:val="nil"/>
              <w:left w:val="nil"/>
              <w:bottom w:val="nil"/>
              <w:right w:val="nil"/>
            </w:tcBorders>
          </w:tcPr>
          <w:p w14:paraId="3EA5FF7D" w14:textId="77777777" w:rsidR="00761C0F" w:rsidRPr="000B4CC7" w:rsidRDefault="00761C0F" w:rsidP="00647906"/>
        </w:tc>
      </w:tr>
      <w:tr w:rsidR="00761C0F" w:rsidRPr="000B4CC7" w14:paraId="23C6646D" w14:textId="77777777" w:rsidTr="00647906">
        <w:trPr>
          <w:trHeight w:val="240"/>
          <w:jc w:val="center"/>
        </w:trPr>
        <w:tc>
          <w:tcPr>
            <w:tcW w:w="4876" w:type="dxa"/>
            <w:tcBorders>
              <w:top w:val="nil"/>
              <w:left w:val="nil"/>
              <w:bottom w:val="nil"/>
              <w:right w:val="nil"/>
            </w:tcBorders>
          </w:tcPr>
          <w:p w14:paraId="2562541F"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841EA4D" w14:textId="77777777" w:rsidR="00761C0F" w:rsidRPr="000B4CC7" w:rsidRDefault="00761C0F" w:rsidP="00647906">
            <w:pPr>
              <w:pStyle w:val="AmColumnHeading"/>
            </w:pPr>
            <w:r w:rsidRPr="000B4CC7">
              <w:t>Grozījums</w:t>
            </w:r>
          </w:p>
        </w:tc>
      </w:tr>
      <w:tr w:rsidR="00761C0F" w:rsidRPr="000B4CC7" w14:paraId="6D2721DB" w14:textId="77777777" w:rsidTr="00647906">
        <w:trPr>
          <w:jc w:val="center"/>
        </w:trPr>
        <w:tc>
          <w:tcPr>
            <w:tcW w:w="4876" w:type="dxa"/>
            <w:tcBorders>
              <w:top w:val="nil"/>
              <w:left w:val="nil"/>
              <w:bottom w:val="nil"/>
              <w:right w:val="nil"/>
            </w:tcBorders>
          </w:tcPr>
          <w:p w14:paraId="0D0780AB" w14:textId="77777777" w:rsidR="00761C0F" w:rsidRPr="000B4CC7" w:rsidRDefault="00761C0F" w:rsidP="00647906">
            <w:pPr>
              <w:pStyle w:val="Normal6a"/>
            </w:pPr>
          </w:p>
        </w:tc>
        <w:tc>
          <w:tcPr>
            <w:tcW w:w="4876" w:type="dxa"/>
            <w:tcBorders>
              <w:top w:val="nil"/>
              <w:left w:val="nil"/>
              <w:bottom w:val="nil"/>
              <w:right w:val="nil"/>
            </w:tcBorders>
          </w:tcPr>
          <w:p w14:paraId="73DFD624" w14:textId="77777777" w:rsidR="00761C0F" w:rsidRPr="000B4CC7" w:rsidRDefault="00761C0F" w:rsidP="00647906">
            <w:pPr>
              <w:pStyle w:val="Normal6a"/>
            </w:pPr>
            <w:r w:rsidRPr="000B4CC7">
              <w:rPr>
                <w:b/>
                <w:i/>
              </w:rPr>
              <w:t>(22a)</w:t>
            </w:r>
            <w:r w:rsidRPr="000B4CC7">
              <w:tab/>
            </w:r>
            <w:r w:rsidRPr="000B4CC7">
              <w:rPr>
                <w:b/>
                <w:i/>
              </w:rPr>
              <w:t xml:space="preserve">Lai veicinātu Eiropas rūpniecības konkurētspēju, stimulētu uz misijām vērstas pētniecības un inovācijas ekosistēmas un izmantotu vadošo uzņēmumu lomu nolūkā virzīt ieguldījumus un sadarbību, darba programmas var ietvert īpašus divu kārtu augšupējus izaicinājuma konkursus, lai apzinātu un atbalstītu vadošus uzņēmumus kā ES tehnoloģiju pionierus, kas apņēmušies būtiski palielināt savus ieguldījumus pētniecībā un inovācijā Savienībā un veidot inovācijas </w:t>
            </w:r>
            <w:r w:rsidRPr="000B4CC7">
              <w:rPr>
                <w:b/>
                <w:i/>
              </w:rPr>
              <w:lastRenderedPageBreak/>
              <w:t>ekosistēmas, kurās iesaistīti MVU un pētniecības organizācijas, balstoties uz vērienīgām misijām vai nozīmīgiem tehnoloģiskiem izaicinājumiem.</w:t>
            </w:r>
          </w:p>
        </w:tc>
      </w:tr>
    </w:tbl>
    <w:p w14:paraId="114AB54A"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A198C8E" w14:textId="77777777" w:rsidR="00761C0F" w:rsidRPr="000B4CC7" w:rsidRDefault="00761C0F" w:rsidP="00761C0F">
      <w:r w:rsidRPr="000B4CC7">
        <w:rPr>
          <w:rStyle w:val="HideTWBExt"/>
        </w:rPr>
        <w:t>&lt;/Amend&gt;</w:t>
      </w:r>
    </w:p>
    <w:p w14:paraId="39FD52C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390</w:t>
      </w:r>
      <w:r w:rsidRPr="000B4CC7">
        <w:rPr>
          <w:rStyle w:val="HideTWBExt"/>
          <w:b w:val="0"/>
        </w:rPr>
        <w:t>&lt;/NumAm&gt;</w:t>
      </w:r>
    </w:p>
    <w:p w14:paraId="465E1162" w14:textId="77777777" w:rsidR="00761C0F" w:rsidRPr="000B4CC7" w:rsidRDefault="00761C0F" w:rsidP="00761C0F">
      <w:pPr>
        <w:pStyle w:val="NormalBold"/>
      </w:pPr>
      <w:r w:rsidRPr="000B4CC7">
        <w:rPr>
          <w:rStyle w:val="HideTWBExt"/>
          <w:b w:val="0"/>
        </w:rPr>
        <w:t>&lt;RepeatBlock-By&gt;&lt;Members&gt;</w:t>
      </w:r>
      <w:r w:rsidRPr="000B4CC7">
        <w:t>Julie Rechagneux, Pascale Piera, Aleksandar Nikolic, Mélanie Disdier, Jorge Martín Frías, András Gyürk, Silvia Sardone, Isabella Tovaglieri, Raffaele Stancanelli, Barbara Bonte</w:t>
      </w:r>
      <w:r w:rsidRPr="000B4CC7">
        <w:rPr>
          <w:rStyle w:val="HideTWBExt"/>
          <w:b w:val="0"/>
        </w:rPr>
        <w:t>&lt;/Members&gt;</w:t>
      </w:r>
    </w:p>
    <w:p w14:paraId="21CDBC10" w14:textId="77777777" w:rsidR="00761C0F" w:rsidRPr="000B4CC7" w:rsidRDefault="00761C0F" w:rsidP="00761C0F">
      <w:pPr>
        <w:pStyle w:val="NormalBold"/>
      </w:pPr>
      <w:r w:rsidRPr="000B4CC7">
        <w:rPr>
          <w:rStyle w:val="HideTWBExt"/>
          <w:b w:val="0"/>
        </w:rPr>
        <w:t>&lt;/RepeatBlock-By&gt;</w:t>
      </w:r>
    </w:p>
    <w:p w14:paraId="6CB4750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1FA3E65" w14:textId="77777777" w:rsidR="00761C0F" w:rsidRPr="000B4CC7" w:rsidRDefault="00761C0F" w:rsidP="00761C0F">
      <w:pPr>
        <w:pStyle w:val="NormalBold"/>
      </w:pPr>
      <w:r w:rsidRPr="000B4CC7">
        <w:rPr>
          <w:rStyle w:val="HideTWBExt"/>
          <w:b w:val="0"/>
        </w:rPr>
        <w:t>&lt;Article&gt;</w:t>
      </w:r>
      <w:r w:rsidRPr="000B4CC7">
        <w:t>22.a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0D6CD0A1" w14:textId="77777777" w:rsidTr="00647906">
        <w:trPr>
          <w:trHeight w:hRule="exact" w:val="240"/>
          <w:jc w:val="center"/>
        </w:trPr>
        <w:tc>
          <w:tcPr>
            <w:tcW w:w="9752" w:type="dxa"/>
            <w:gridSpan w:val="2"/>
            <w:tcBorders>
              <w:top w:val="nil"/>
              <w:left w:val="nil"/>
              <w:bottom w:val="nil"/>
              <w:right w:val="nil"/>
            </w:tcBorders>
          </w:tcPr>
          <w:p w14:paraId="58389303" w14:textId="77777777" w:rsidR="00761C0F" w:rsidRPr="000B4CC7" w:rsidRDefault="00761C0F" w:rsidP="00647906"/>
        </w:tc>
      </w:tr>
      <w:tr w:rsidR="00761C0F" w:rsidRPr="000B4CC7" w14:paraId="6A34ACE8" w14:textId="77777777" w:rsidTr="00647906">
        <w:trPr>
          <w:trHeight w:val="240"/>
          <w:jc w:val="center"/>
        </w:trPr>
        <w:tc>
          <w:tcPr>
            <w:tcW w:w="4876" w:type="dxa"/>
            <w:tcBorders>
              <w:top w:val="nil"/>
              <w:left w:val="nil"/>
              <w:bottom w:val="nil"/>
              <w:right w:val="nil"/>
            </w:tcBorders>
          </w:tcPr>
          <w:p w14:paraId="228C719A"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00EEF4DF" w14:textId="77777777" w:rsidR="00761C0F" w:rsidRPr="000B4CC7" w:rsidRDefault="00761C0F" w:rsidP="00647906">
            <w:pPr>
              <w:pStyle w:val="AmColumnHeading"/>
            </w:pPr>
            <w:r w:rsidRPr="000B4CC7">
              <w:t>Grozījums</w:t>
            </w:r>
          </w:p>
        </w:tc>
      </w:tr>
      <w:tr w:rsidR="00761C0F" w:rsidRPr="000B4CC7" w14:paraId="160B41DD" w14:textId="77777777" w:rsidTr="00647906">
        <w:trPr>
          <w:jc w:val="center"/>
        </w:trPr>
        <w:tc>
          <w:tcPr>
            <w:tcW w:w="4876" w:type="dxa"/>
            <w:tcBorders>
              <w:top w:val="nil"/>
              <w:left w:val="nil"/>
              <w:bottom w:val="nil"/>
              <w:right w:val="nil"/>
            </w:tcBorders>
          </w:tcPr>
          <w:p w14:paraId="01DA2C55" w14:textId="77777777" w:rsidR="00761C0F" w:rsidRPr="000B4CC7" w:rsidRDefault="00761C0F" w:rsidP="00647906">
            <w:pPr>
              <w:pStyle w:val="Normal6a"/>
            </w:pPr>
          </w:p>
        </w:tc>
        <w:tc>
          <w:tcPr>
            <w:tcW w:w="4876" w:type="dxa"/>
            <w:tcBorders>
              <w:top w:val="nil"/>
              <w:left w:val="nil"/>
              <w:bottom w:val="nil"/>
              <w:right w:val="nil"/>
            </w:tcBorders>
          </w:tcPr>
          <w:p w14:paraId="29E374F9" w14:textId="77777777" w:rsidR="00761C0F" w:rsidRPr="000B4CC7" w:rsidRDefault="00761C0F" w:rsidP="00647906">
            <w:pPr>
              <w:pStyle w:val="Normal6a"/>
            </w:pPr>
            <w:r w:rsidRPr="000B4CC7">
              <w:rPr>
                <w:b/>
                <w:i/>
              </w:rPr>
              <w:t>(22a)</w:t>
            </w:r>
            <w:r w:rsidRPr="000B4CC7">
              <w:tab/>
            </w:r>
            <w:r w:rsidRPr="000B4CC7">
              <w:rPr>
                <w:b/>
                <w:i/>
              </w:rPr>
              <w:t>Stratēģiskā autonomija varētu aptvert arī lauksaimniecības pārtikas vērtības ķēžu noturību un ilgtermiņa pašpietiekamību un piekļūstamību būtiskiem lauksaimniecības izejresursiem. Pētniecībai un inovācijai būtu jāpalīdz samazināt ārējās atkarības un stiprināt ES spēju uzturēt nepārtrauktu, drošu un suverēnu pārtikas piegādi, vienlaikus atbalstot tās spēju eksportēt un saglabāt konkurētspēju globālajos tirgos.</w:t>
            </w:r>
          </w:p>
        </w:tc>
      </w:tr>
    </w:tbl>
    <w:p w14:paraId="48EA77C1"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600F0FE" w14:textId="77777777" w:rsidR="00761C0F" w:rsidRPr="000B4CC7" w:rsidRDefault="00761C0F" w:rsidP="00761C0F">
      <w:r w:rsidRPr="000B4CC7">
        <w:rPr>
          <w:rStyle w:val="HideTWBExt"/>
        </w:rPr>
        <w:t>&lt;/Amend&gt;</w:t>
      </w:r>
    </w:p>
    <w:p w14:paraId="77166B97"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391</w:t>
      </w:r>
      <w:r w:rsidRPr="000B4CC7">
        <w:rPr>
          <w:rStyle w:val="HideTWBExt"/>
          <w:b w:val="0"/>
        </w:rPr>
        <w:t>&lt;/NumAm&gt;</w:t>
      </w:r>
    </w:p>
    <w:p w14:paraId="322A88AD" w14:textId="77777777" w:rsidR="00761C0F" w:rsidRPr="000B4CC7" w:rsidRDefault="00761C0F" w:rsidP="00761C0F">
      <w:pPr>
        <w:pStyle w:val="NormalBold"/>
      </w:pPr>
      <w:r w:rsidRPr="000B4CC7">
        <w:rPr>
          <w:rStyle w:val="HideTWBExt"/>
          <w:b w:val="0"/>
        </w:rPr>
        <w:t>&lt;RepeatBlock-By&gt;&lt;Members&gt;</w:t>
      </w:r>
      <w:r w:rsidRPr="000B4CC7">
        <w:t>Lina Gálvez, Elena Sancho Murillo, Thomas Pellerin-Carlin, Christophe Clergeau, Giorgio Gori, Matthias Ecke, René Repasi</w:t>
      </w:r>
      <w:r w:rsidRPr="000B4CC7">
        <w:rPr>
          <w:rStyle w:val="HideTWBExt"/>
          <w:b w:val="0"/>
        </w:rPr>
        <w:t>&lt;/Members&gt;</w:t>
      </w:r>
    </w:p>
    <w:p w14:paraId="24CA2267" w14:textId="77777777" w:rsidR="00761C0F" w:rsidRPr="000B4CC7" w:rsidRDefault="00761C0F" w:rsidP="00761C0F">
      <w:pPr>
        <w:pStyle w:val="NormalBold"/>
      </w:pPr>
      <w:r w:rsidRPr="000B4CC7">
        <w:rPr>
          <w:rStyle w:val="HideTWBExt"/>
          <w:b w:val="0"/>
        </w:rPr>
        <w:t>&lt;/RepeatBlock-By&gt;</w:t>
      </w:r>
    </w:p>
    <w:p w14:paraId="79967CD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D3F4EFF" w14:textId="77777777" w:rsidR="00761C0F" w:rsidRPr="000B4CC7" w:rsidRDefault="00761C0F" w:rsidP="00761C0F">
      <w:pPr>
        <w:pStyle w:val="NormalBold"/>
      </w:pPr>
      <w:r w:rsidRPr="000B4CC7">
        <w:rPr>
          <w:rStyle w:val="HideTWBExt"/>
          <w:b w:val="0"/>
        </w:rPr>
        <w:t>&lt;Article&gt;</w:t>
      </w:r>
      <w:r w:rsidRPr="000B4CC7">
        <w:t>22.b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12623BD" w14:textId="77777777" w:rsidTr="00647906">
        <w:trPr>
          <w:trHeight w:hRule="exact" w:val="240"/>
          <w:jc w:val="center"/>
        </w:trPr>
        <w:tc>
          <w:tcPr>
            <w:tcW w:w="9752" w:type="dxa"/>
            <w:gridSpan w:val="2"/>
            <w:tcBorders>
              <w:top w:val="nil"/>
              <w:left w:val="nil"/>
              <w:bottom w:val="nil"/>
              <w:right w:val="nil"/>
            </w:tcBorders>
          </w:tcPr>
          <w:p w14:paraId="20C643DC" w14:textId="77777777" w:rsidR="00761C0F" w:rsidRPr="000B4CC7" w:rsidRDefault="00761C0F" w:rsidP="00647906"/>
        </w:tc>
      </w:tr>
      <w:tr w:rsidR="00761C0F" w:rsidRPr="000B4CC7" w14:paraId="3B8741B2" w14:textId="77777777" w:rsidTr="00647906">
        <w:trPr>
          <w:trHeight w:val="240"/>
          <w:jc w:val="center"/>
        </w:trPr>
        <w:tc>
          <w:tcPr>
            <w:tcW w:w="4876" w:type="dxa"/>
            <w:tcBorders>
              <w:top w:val="nil"/>
              <w:left w:val="nil"/>
              <w:bottom w:val="nil"/>
              <w:right w:val="nil"/>
            </w:tcBorders>
          </w:tcPr>
          <w:p w14:paraId="5F35FB2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4F1CE61" w14:textId="77777777" w:rsidR="00761C0F" w:rsidRPr="000B4CC7" w:rsidRDefault="00761C0F" w:rsidP="00647906">
            <w:pPr>
              <w:pStyle w:val="AmColumnHeading"/>
            </w:pPr>
            <w:r w:rsidRPr="000B4CC7">
              <w:t>Grozījums</w:t>
            </w:r>
          </w:p>
        </w:tc>
      </w:tr>
      <w:tr w:rsidR="00761C0F" w:rsidRPr="000B4CC7" w14:paraId="1B2D0050" w14:textId="77777777" w:rsidTr="00647906">
        <w:trPr>
          <w:jc w:val="center"/>
        </w:trPr>
        <w:tc>
          <w:tcPr>
            <w:tcW w:w="4876" w:type="dxa"/>
            <w:tcBorders>
              <w:top w:val="nil"/>
              <w:left w:val="nil"/>
              <w:bottom w:val="nil"/>
              <w:right w:val="nil"/>
            </w:tcBorders>
          </w:tcPr>
          <w:p w14:paraId="4EF01710" w14:textId="77777777" w:rsidR="00761C0F" w:rsidRPr="000B4CC7" w:rsidRDefault="00761C0F" w:rsidP="00647906">
            <w:pPr>
              <w:pStyle w:val="Normal6a"/>
            </w:pPr>
          </w:p>
        </w:tc>
        <w:tc>
          <w:tcPr>
            <w:tcW w:w="4876" w:type="dxa"/>
            <w:tcBorders>
              <w:top w:val="nil"/>
              <w:left w:val="nil"/>
              <w:bottom w:val="nil"/>
              <w:right w:val="nil"/>
            </w:tcBorders>
          </w:tcPr>
          <w:p w14:paraId="6BB1B300" w14:textId="77777777" w:rsidR="00761C0F" w:rsidRPr="000B4CC7" w:rsidRDefault="00761C0F" w:rsidP="00647906">
            <w:pPr>
              <w:pStyle w:val="Normal6a"/>
            </w:pPr>
            <w:r w:rsidRPr="000B4CC7">
              <w:rPr>
                <w:b/>
                <w:i/>
              </w:rPr>
              <w:t>(22b)</w:t>
            </w:r>
            <w:r w:rsidRPr="000B4CC7">
              <w:tab/>
            </w:r>
            <w:r w:rsidRPr="000B4CC7">
              <w:rPr>
                <w:b/>
                <w:i/>
              </w:rPr>
              <w:t xml:space="preserve">Pētniecības un inovācijas pamatprogramma saglabās savu civilās jomas raksturu un orientāciju, nodrošinot, ka Savienības finansējums pētniecībai un inovācijai pirmām kārtām </w:t>
            </w:r>
            <w:r w:rsidRPr="000B4CC7">
              <w:rPr>
                <w:b/>
                <w:i/>
              </w:rPr>
              <w:lastRenderedPageBreak/>
              <w:t>kalpo civiliem mērķiem un atbalsta atvērto zinātni, akadēmisko brīvību un sabiedrības intereses. Šāda civilās jomas orientācija ir Programmas noteicošais elements un ir pamatā tās efektivitātei, pievilcībai un spējai nodrošināt izcilus zinātnes un inovācijas rezultātus. Lai gan konkrētām pētniecības un inovācijas darbībām ir iespējams divējāds lietojums, šādam potenciālam nevajadzētu izmainīt Programmas civilās jomas raksturu. Tādēļ ir nepieciešams skaidrs un stingrs satvars, lai nodrošinātu, ka šādu darbību iekļaušana nenoved pie Programmas mērķu, prioritāšu vai resursu aizvirzīšanas uz aizsardzības vai militāriem mērķiem. Darbības ar iespējami divējādu lietojumu būtu jāatbalsta tikai tad, ja tās ir pirmām kārtām paredzētas civiliem nolūkiem un veicina Programmas mērķus. Ar šo Programmu nevajadzētu atbalstīt darbības, kuru mērķi, paredzamie lietojumi vai rezultāti liecina, ka tās nav galvenokārt vērstas uz civiliem lietojumiem, jo šādas darbības vajadzētu aplūkot Savienības instrumentos, kas ir īpaši paredzēti šim mērķim, tostarp Eiropas Konkurētspējas fondā. Attiecīgā gadījumā būtu jāpiemēro uz risku balstīta pieeja, lai nodrošinātu, ka ar pētniecību un inovāciju saistītie riski tiek apzināti, novērtēti un novērsti, īstenojot samērīgus un efektīvus pasākumus, bet izvairoties no nevajadzīgiem ierobežojumiem, kas varētu iedragāt atvērtību, izcilību un sadarbību.</w:t>
            </w:r>
          </w:p>
        </w:tc>
      </w:tr>
    </w:tbl>
    <w:p w14:paraId="2871B38A"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D016AA2" w14:textId="77777777" w:rsidR="00761C0F" w:rsidRPr="000B4CC7" w:rsidRDefault="00761C0F" w:rsidP="00761C0F">
      <w:r w:rsidRPr="000B4CC7">
        <w:rPr>
          <w:rStyle w:val="HideTWBExt"/>
        </w:rPr>
        <w:t>&lt;/Amend&gt;</w:t>
      </w:r>
    </w:p>
    <w:p w14:paraId="62A00020"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392</w:t>
      </w:r>
      <w:r w:rsidRPr="000B4CC7">
        <w:rPr>
          <w:rStyle w:val="HideTWBExt"/>
          <w:b w:val="0"/>
        </w:rPr>
        <w:t>&lt;/NumAm&gt;</w:t>
      </w:r>
    </w:p>
    <w:p w14:paraId="2F31BC8B" w14:textId="77777777" w:rsidR="00761C0F" w:rsidRPr="000B4CC7" w:rsidRDefault="00761C0F" w:rsidP="00761C0F">
      <w:pPr>
        <w:pStyle w:val="NormalBold"/>
      </w:pPr>
      <w:r w:rsidRPr="000B4CC7">
        <w:rPr>
          <w:rStyle w:val="HideTWBExt"/>
          <w:b w:val="0"/>
        </w:rPr>
        <w:t>&lt;RepeatBlock-By&gt;&lt;Members&gt;</w:t>
      </w:r>
      <w:r w:rsidRPr="000B4CC7">
        <w:t>Ivars Ijabs, Emma Wiesner, Elisabetta Gualmini, Barry Andrews, Morten Løkkegaard, Martin Hojsík</w:t>
      </w:r>
      <w:r w:rsidRPr="000B4CC7">
        <w:rPr>
          <w:rStyle w:val="HideTWBExt"/>
          <w:b w:val="0"/>
        </w:rPr>
        <w:t>&lt;/Members&gt;</w:t>
      </w:r>
    </w:p>
    <w:p w14:paraId="221AF012" w14:textId="77777777" w:rsidR="00761C0F" w:rsidRPr="000B4CC7" w:rsidRDefault="00761C0F" w:rsidP="00761C0F">
      <w:pPr>
        <w:pStyle w:val="NormalBold"/>
      </w:pPr>
      <w:r w:rsidRPr="000B4CC7">
        <w:rPr>
          <w:rStyle w:val="HideTWBExt"/>
          <w:b w:val="0"/>
        </w:rPr>
        <w:t>&lt;/RepeatBlock-By&gt;</w:t>
      </w:r>
    </w:p>
    <w:p w14:paraId="7E78B8A1"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784FED60" w14:textId="77777777" w:rsidR="00761C0F" w:rsidRPr="000B4CC7" w:rsidRDefault="00761C0F" w:rsidP="00761C0F">
      <w:pPr>
        <w:pStyle w:val="NormalBold"/>
      </w:pPr>
      <w:r w:rsidRPr="000B4CC7">
        <w:rPr>
          <w:rStyle w:val="HideTWBExt"/>
          <w:b w:val="0"/>
        </w:rPr>
        <w:t>&lt;Article&gt;</w:t>
      </w:r>
      <w:r w:rsidRPr="000B4CC7">
        <w:t>22.b apsvērums (jauns)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4CC0076E" w14:textId="77777777" w:rsidTr="00647906">
        <w:trPr>
          <w:trHeight w:hRule="exact" w:val="240"/>
          <w:jc w:val="center"/>
        </w:trPr>
        <w:tc>
          <w:tcPr>
            <w:tcW w:w="9752" w:type="dxa"/>
            <w:gridSpan w:val="2"/>
            <w:tcBorders>
              <w:top w:val="nil"/>
              <w:left w:val="nil"/>
              <w:bottom w:val="nil"/>
              <w:right w:val="nil"/>
            </w:tcBorders>
          </w:tcPr>
          <w:p w14:paraId="2D526381" w14:textId="77777777" w:rsidR="00761C0F" w:rsidRPr="000B4CC7" w:rsidRDefault="00761C0F" w:rsidP="00647906"/>
        </w:tc>
      </w:tr>
      <w:tr w:rsidR="00761C0F" w:rsidRPr="000B4CC7" w14:paraId="42500646" w14:textId="77777777" w:rsidTr="00647906">
        <w:trPr>
          <w:trHeight w:val="240"/>
          <w:jc w:val="center"/>
        </w:trPr>
        <w:tc>
          <w:tcPr>
            <w:tcW w:w="4876" w:type="dxa"/>
            <w:tcBorders>
              <w:top w:val="nil"/>
              <w:left w:val="nil"/>
              <w:bottom w:val="nil"/>
              <w:right w:val="nil"/>
            </w:tcBorders>
          </w:tcPr>
          <w:p w14:paraId="7DE9F04F" w14:textId="77777777" w:rsidR="00761C0F" w:rsidRPr="000B4CC7" w:rsidRDefault="00761C0F" w:rsidP="00647906">
            <w:pPr>
              <w:pStyle w:val="AmColumnHeading"/>
            </w:pPr>
            <w:r w:rsidRPr="000B4CC7">
              <w:lastRenderedPageBreak/>
              <w:t>Komisijas ierosinātais teksts</w:t>
            </w:r>
          </w:p>
        </w:tc>
        <w:tc>
          <w:tcPr>
            <w:tcW w:w="4876" w:type="dxa"/>
            <w:tcBorders>
              <w:top w:val="nil"/>
              <w:left w:val="nil"/>
              <w:bottom w:val="nil"/>
              <w:right w:val="nil"/>
            </w:tcBorders>
          </w:tcPr>
          <w:p w14:paraId="12B4EF61" w14:textId="77777777" w:rsidR="00761C0F" w:rsidRPr="000B4CC7" w:rsidRDefault="00761C0F" w:rsidP="00647906">
            <w:pPr>
              <w:pStyle w:val="AmColumnHeading"/>
            </w:pPr>
            <w:r w:rsidRPr="000B4CC7">
              <w:t>Grozījums</w:t>
            </w:r>
          </w:p>
        </w:tc>
      </w:tr>
      <w:tr w:rsidR="00761C0F" w:rsidRPr="000B4CC7" w14:paraId="164A08A1" w14:textId="77777777" w:rsidTr="00647906">
        <w:trPr>
          <w:jc w:val="center"/>
        </w:trPr>
        <w:tc>
          <w:tcPr>
            <w:tcW w:w="4876" w:type="dxa"/>
            <w:tcBorders>
              <w:top w:val="nil"/>
              <w:left w:val="nil"/>
              <w:bottom w:val="nil"/>
              <w:right w:val="nil"/>
            </w:tcBorders>
          </w:tcPr>
          <w:p w14:paraId="130D8173" w14:textId="77777777" w:rsidR="00761C0F" w:rsidRPr="000B4CC7" w:rsidRDefault="00761C0F" w:rsidP="00647906">
            <w:pPr>
              <w:pStyle w:val="Normal6a"/>
            </w:pPr>
          </w:p>
        </w:tc>
        <w:tc>
          <w:tcPr>
            <w:tcW w:w="4876" w:type="dxa"/>
            <w:tcBorders>
              <w:top w:val="nil"/>
              <w:left w:val="nil"/>
              <w:bottom w:val="nil"/>
              <w:right w:val="nil"/>
            </w:tcBorders>
          </w:tcPr>
          <w:p w14:paraId="082BE056" w14:textId="77777777" w:rsidR="00761C0F" w:rsidRPr="000B4CC7" w:rsidRDefault="00761C0F" w:rsidP="00647906">
            <w:pPr>
              <w:pStyle w:val="Normal6a"/>
            </w:pPr>
            <w:r w:rsidRPr="000B4CC7">
              <w:rPr>
                <w:b/>
                <w:i/>
              </w:rPr>
              <w:t>(22b)</w:t>
            </w:r>
            <w:r w:rsidRPr="000B4CC7">
              <w:tab/>
            </w:r>
            <w:r w:rsidRPr="000B4CC7">
              <w:rPr>
                <w:b/>
                <w:i/>
              </w:rPr>
              <w:t>(jauns) Pamatprogramma “Apvārsnis Eiropa” balstās uz atvērto zinātni, akadēmisko brīvību un starptautisku sadarbību. Dalības ierobežojumiem vajadzētu attiekties tikai uz gadījumiem, kad samērīga, uz risku balstīta novērtējuma rezultātā ir atklāts pierādāms un konkrēts risks Savienības pētniecības drošības interesēm. Aizsardzības vai ieviešanas kontekstiem paredzētu rūpnieciskās preferences mehānismu piemērošana šai Programmai būtu pretrunā mērķim izvirzīt Savienību par pasaules vadošo galamērķi pētniecības un inovācijas talantiem. Pētniecības drošības bažas efektīvāk var risināt ar asociācijas nolīgumiem, ētikas saistībām un mērķorientētiem un uz risku balstītiem novērtējumiem, nevis ar strukturālu izslēgšanu uz īpašumtiesību vai kontroles pamata.</w:t>
            </w:r>
          </w:p>
        </w:tc>
      </w:tr>
    </w:tbl>
    <w:p w14:paraId="3139C39C"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011F737" w14:textId="77777777" w:rsidR="00761C0F" w:rsidRPr="000B4CC7" w:rsidRDefault="00761C0F" w:rsidP="00761C0F">
      <w:r w:rsidRPr="000B4CC7">
        <w:rPr>
          <w:rStyle w:val="HideTWBExt"/>
        </w:rPr>
        <w:t>&lt;/Amend&gt;</w:t>
      </w:r>
    </w:p>
    <w:p w14:paraId="7D82107F"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393</w:t>
      </w:r>
      <w:r w:rsidRPr="000B4CC7">
        <w:rPr>
          <w:rStyle w:val="HideTWBExt"/>
          <w:b w:val="0"/>
        </w:rPr>
        <w:t>&lt;/NumAm&gt;</w:t>
      </w:r>
    </w:p>
    <w:p w14:paraId="01BFD3FF" w14:textId="77777777" w:rsidR="00761C0F" w:rsidRPr="000B4CC7" w:rsidRDefault="00761C0F" w:rsidP="00761C0F">
      <w:pPr>
        <w:pStyle w:val="NormalBold"/>
      </w:pPr>
      <w:r w:rsidRPr="000B4CC7">
        <w:rPr>
          <w:rStyle w:val="HideTWBExt"/>
          <w:b w:val="0"/>
        </w:rPr>
        <w:t>&lt;RepeatBlock-By&gt;&lt;Members&gt;</w:t>
      </w:r>
      <w:r w:rsidRPr="000B4CC7">
        <w:t>Diana Iovanovici Şoşoacă</w:t>
      </w:r>
      <w:r w:rsidRPr="000B4CC7">
        <w:rPr>
          <w:rStyle w:val="HideTWBExt"/>
          <w:b w:val="0"/>
        </w:rPr>
        <w:t>&lt;/Members&gt;</w:t>
      </w:r>
    </w:p>
    <w:p w14:paraId="37349ADB" w14:textId="77777777" w:rsidR="00761C0F" w:rsidRPr="000B4CC7" w:rsidRDefault="00761C0F" w:rsidP="00761C0F">
      <w:pPr>
        <w:pStyle w:val="NormalBold"/>
      </w:pPr>
      <w:r w:rsidRPr="000B4CC7">
        <w:rPr>
          <w:rStyle w:val="HideTWBExt"/>
          <w:b w:val="0"/>
        </w:rPr>
        <w:t>&lt;/RepeatBlock-By&gt;</w:t>
      </w:r>
    </w:p>
    <w:p w14:paraId="78258665"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2A1C26F" w14:textId="77777777" w:rsidR="00761C0F" w:rsidRPr="000B4CC7" w:rsidRDefault="00761C0F" w:rsidP="00761C0F">
      <w:pPr>
        <w:pStyle w:val="NormalBold"/>
      </w:pPr>
      <w:r w:rsidRPr="000B4CC7">
        <w:rPr>
          <w:rStyle w:val="HideTWBExt"/>
          <w:b w:val="0"/>
        </w:rPr>
        <w:t>&lt;Article&gt;</w:t>
      </w:r>
      <w:r w:rsidRPr="000B4CC7">
        <w:t>23.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EE58C84" w14:textId="77777777" w:rsidTr="00647906">
        <w:trPr>
          <w:trHeight w:hRule="exact" w:val="240"/>
          <w:jc w:val="center"/>
        </w:trPr>
        <w:tc>
          <w:tcPr>
            <w:tcW w:w="9752" w:type="dxa"/>
            <w:gridSpan w:val="2"/>
            <w:tcBorders>
              <w:top w:val="nil"/>
              <w:left w:val="nil"/>
              <w:bottom w:val="nil"/>
              <w:right w:val="nil"/>
            </w:tcBorders>
          </w:tcPr>
          <w:p w14:paraId="22ACEBFA" w14:textId="77777777" w:rsidR="00761C0F" w:rsidRPr="000B4CC7" w:rsidRDefault="00761C0F" w:rsidP="00647906"/>
        </w:tc>
      </w:tr>
      <w:tr w:rsidR="00761C0F" w:rsidRPr="000B4CC7" w14:paraId="4B61C2CE" w14:textId="77777777" w:rsidTr="00647906">
        <w:trPr>
          <w:trHeight w:val="240"/>
          <w:jc w:val="center"/>
        </w:trPr>
        <w:tc>
          <w:tcPr>
            <w:tcW w:w="4876" w:type="dxa"/>
            <w:tcBorders>
              <w:top w:val="nil"/>
              <w:left w:val="nil"/>
              <w:bottom w:val="nil"/>
              <w:right w:val="nil"/>
            </w:tcBorders>
          </w:tcPr>
          <w:p w14:paraId="274C94B9"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FF23ED8" w14:textId="77777777" w:rsidR="00761C0F" w:rsidRPr="000B4CC7" w:rsidRDefault="00761C0F" w:rsidP="00647906">
            <w:pPr>
              <w:pStyle w:val="AmColumnHeading"/>
            </w:pPr>
            <w:r w:rsidRPr="000B4CC7">
              <w:t>Grozījums</w:t>
            </w:r>
          </w:p>
        </w:tc>
      </w:tr>
      <w:tr w:rsidR="00761C0F" w:rsidRPr="000B4CC7" w14:paraId="00C37750" w14:textId="77777777" w:rsidTr="00647906">
        <w:trPr>
          <w:jc w:val="center"/>
        </w:trPr>
        <w:tc>
          <w:tcPr>
            <w:tcW w:w="4876" w:type="dxa"/>
            <w:tcBorders>
              <w:top w:val="nil"/>
              <w:left w:val="nil"/>
              <w:bottom w:val="nil"/>
              <w:right w:val="nil"/>
            </w:tcBorders>
          </w:tcPr>
          <w:p w14:paraId="007B269E" w14:textId="77777777" w:rsidR="00761C0F" w:rsidRPr="000B4CC7" w:rsidRDefault="00761C0F" w:rsidP="00647906">
            <w:pPr>
              <w:pStyle w:val="Normal6a"/>
            </w:pPr>
            <w:r w:rsidRPr="000B4CC7">
              <w:t>(23)</w:t>
            </w:r>
            <w:r w:rsidRPr="000B4CC7">
              <w:tab/>
              <w:t xml:space="preserve">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w:t>
            </w:r>
            <w:r w:rsidRPr="000B4CC7">
              <w:lastRenderedPageBreak/>
              <w:t>sabiedrības funkciju noturība, kā arī jāveido noturīgāka, drošāka un labāk sagatavota Savienība atbilstīgi Eiropas sagatavotības savienības stratēģijai.</w:t>
            </w:r>
          </w:p>
        </w:tc>
        <w:tc>
          <w:tcPr>
            <w:tcW w:w="4876" w:type="dxa"/>
            <w:tcBorders>
              <w:top w:val="nil"/>
              <w:left w:val="nil"/>
              <w:bottom w:val="nil"/>
              <w:right w:val="nil"/>
            </w:tcBorders>
          </w:tcPr>
          <w:p w14:paraId="0F851D58" w14:textId="77777777" w:rsidR="00761C0F" w:rsidRPr="000B4CC7" w:rsidRDefault="00761C0F" w:rsidP="00647906">
            <w:pPr>
              <w:pStyle w:val="Normal6a"/>
            </w:pPr>
            <w:r w:rsidRPr="000B4CC7">
              <w:lastRenderedPageBreak/>
              <w:t>(23)</w:t>
            </w:r>
            <w:r w:rsidRPr="000B4CC7">
              <w:tab/>
              <w:t xml:space="preserve">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w:t>
            </w:r>
            <w:r w:rsidRPr="000B4CC7">
              <w:lastRenderedPageBreak/>
              <w:t xml:space="preserve">sabiedrības funkciju noturība, kā arī jāveido noturīgāka, drošāka un labāk sagatavota Savienība atbilstīgi Eiropas sagatavotības savienības stratēģijai. </w:t>
            </w:r>
            <w:r w:rsidRPr="000B4CC7">
              <w:rPr>
                <w:b/>
                <w:i/>
              </w:rPr>
              <w:t>Tādēļ, lai uzlabotu prognozēšanas un ātrās reaģēšanas spējas, lielāka uzmanība būtu jāpievērš tādu progresīvu tehnoloģiju izstrādei un izmantošanai kā, piemēram, mākslīgais intelekts, reāllaika datu analīze un agrīnās brīdināšanas sistēmas.</w:t>
            </w:r>
            <w:r w:rsidRPr="000B4CC7">
              <w:t xml:space="preserve"> </w:t>
            </w:r>
            <w:r w:rsidRPr="000B4CC7">
              <w:rPr>
                <w:b/>
                <w:i/>
              </w:rPr>
              <w:t>Ir svarīgi arī stiprināt pārrobežu sadarbību un informācijas apmaiņu starp dalībvalstīm, kā arī iesaistīt vietējās un reģionālās pašvaldības, kurām krīžu pārvarēšanā ir būtiska operatīvā loma.</w:t>
            </w:r>
          </w:p>
        </w:tc>
      </w:tr>
    </w:tbl>
    <w:p w14:paraId="65C4FBD5"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{RO}</w:t>
      </w:r>
      <w:r w:rsidRPr="000B4CC7">
        <w:t>ro</w:t>
      </w:r>
      <w:r w:rsidRPr="000B4CC7">
        <w:rPr>
          <w:rStyle w:val="HideTWBExt"/>
        </w:rPr>
        <w:t>&lt;/Original&gt;</w:t>
      </w:r>
    </w:p>
    <w:p w14:paraId="50FE12AD" w14:textId="77777777" w:rsidR="00761C0F" w:rsidRPr="000B4CC7" w:rsidRDefault="00761C0F" w:rsidP="00761C0F">
      <w:pPr>
        <w:pStyle w:val="AmJustTitle"/>
      </w:pPr>
      <w:r w:rsidRPr="000B4CC7">
        <w:rPr>
          <w:rStyle w:val="HideTWBExt"/>
          <w:i w:val="0"/>
        </w:rPr>
        <w:t>&lt;TitreJust&gt;</w:t>
      </w:r>
      <w:r w:rsidRPr="000B4CC7">
        <w:t>Pamatojums</w:t>
      </w:r>
      <w:r w:rsidRPr="000B4CC7">
        <w:rPr>
          <w:rStyle w:val="HideTWBExt"/>
          <w:i w:val="0"/>
        </w:rPr>
        <w:t>&lt;/TitreJust&gt;</w:t>
      </w:r>
    </w:p>
    <w:p w14:paraId="3E1F60F2" w14:textId="77777777" w:rsidR="00761C0F" w:rsidRPr="000B4CC7" w:rsidRDefault="00761C0F" w:rsidP="00761C0F">
      <w:pPr>
        <w:pStyle w:val="AmJustText"/>
      </w:pPr>
      <w:r w:rsidRPr="000B4CC7">
        <w:t>Ir pierādīts, ka agrīnās brīdināšanas sistēmām ir izšķirīga nozīme dabas katastrofu gadījumos, jo tās uzlabo spēju prognozēt notikumus un ātri reaģēt; turklāt, risinot šāda veida situācijas, būtiska nozīme ir pārrobežu sadarbības un informācijas apmaiņas stiprināšanai starp dalībvalstīm.</w:t>
      </w:r>
    </w:p>
    <w:p w14:paraId="7A574D3D" w14:textId="327A782B" w:rsidR="00761C0F" w:rsidRPr="000B4CC7" w:rsidRDefault="00761C0F" w:rsidP="00761C0F">
      <w:r w:rsidRPr="000B4CC7">
        <w:rPr>
          <w:rStyle w:val="HideTWBExt"/>
        </w:rPr>
        <w:t>&lt;/Amend&gt;</w:t>
      </w:r>
    </w:p>
    <w:p w14:paraId="53D012B5"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394</w:t>
      </w:r>
      <w:r w:rsidRPr="000B4CC7">
        <w:rPr>
          <w:rStyle w:val="HideTWBExt"/>
          <w:b w:val="0"/>
        </w:rPr>
        <w:t>&lt;/NumAm&gt;</w:t>
      </w:r>
    </w:p>
    <w:p w14:paraId="706A8ADC" w14:textId="77777777" w:rsidR="00761C0F" w:rsidRPr="000B4CC7" w:rsidRDefault="00761C0F" w:rsidP="00761C0F">
      <w:pPr>
        <w:pStyle w:val="NormalBold"/>
      </w:pPr>
      <w:r w:rsidRPr="000B4CC7">
        <w:rPr>
          <w:rStyle w:val="HideTWBExt"/>
          <w:b w:val="0"/>
        </w:rPr>
        <w:t>&lt;RepeatBlock-By&gt;&lt;Members&gt;</w:t>
      </w:r>
      <w:r w:rsidRPr="000B4CC7">
        <w:t>Claudiu-Richard Târziu, Şerban Dimitrie Sturdza</w:t>
      </w:r>
      <w:r w:rsidRPr="000B4CC7">
        <w:rPr>
          <w:rStyle w:val="HideTWBExt"/>
          <w:b w:val="0"/>
        </w:rPr>
        <w:t>&lt;/Members&gt;</w:t>
      </w:r>
    </w:p>
    <w:p w14:paraId="425E0359" w14:textId="77777777" w:rsidR="00761C0F" w:rsidRPr="000B4CC7" w:rsidRDefault="00761C0F" w:rsidP="00761C0F">
      <w:pPr>
        <w:pStyle w:val="NormalBold"/>
      </w:pPr>
      <w:r w:rsidRPr="000B4CC7">
        <w:rPr>
          <w:rStyle w:val="HideTWBExt"/>
          <w:b w:val="0"/>
        </w:rPr>
        <w:t>&lt;/RepeatBlock-By&gt;</w:t>
      </w:r>
    </w:p>
    <w:p w14:paraId="2BB336B0"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545D11C" w14:textId="77777777" w:rsidR="00761C0F" w:rsidRPr="000B4CC7" w:rsidRDefault="00761C0F" w:rsidP="00761C0F">
      <w:pPr>
        <w:pStyle w:val="NormalBold"/>
      </w:pPr>
      <w:r w:rsidRPr="000B4CC7">
        <w:rPr>
          <w:rStyle w:val="HideTWBExt"/>
          <w:b w:val="0"/>
        </w:rPr>
        <w:t>&lt;Article&gt;</w:t>
      </w:r>
      <w:r w:rsidRPr="000B4CC7">
        <w:t>23.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23F712DA" w14:textId="77777777" w:rsidTr="00647906">
        <w:trPr>
          <w:trHeight w:hRule="exact" w:val="240"/>
          <w:jc w:val="center"/>
        </w:trPr>
        <w:tc>
          <w:tcPr>
            <w:tcW w:w="9752" w:type="dxa"/>
            <w:gridSpan w:val="2"/>
            <w:tcBorders>
              <w:top w:val="nil"/>
              <w:left w:val="nil"/>
              <w:bottom w:val="nil"/>
              <w:right w:val="nil"/>
            </w:tcBorders>
          </w:tcPr>
          <w:p w14:paraId="3273EA7A" w14:textId="77777777" w:rsidR="00761C0F" w:rsidRPr="000B4CC7" w:rsidRDefault="00761C0F" w:rsidP="00647906"/>
        </w:tc>
      </w:tr>
      <w:tr w:rsidR="00761C0F" w:rsidRPr="000B4CC7" w14:paraId="5E2F998F" w14:textId="77777777" w:rsidTr="00647906">
        <w:trPr>
          <w:trHeight w:val="240"/>
          <w:jc w:val="center"/>
        </w:trPr>
        <w:tc>
          <w:tcPr>
            <w:tcW w:w="4876" w:type="dxa"/>
            <w:tcBorders>
              <w:top w:val="nil"/>
              <w:left w:val="nil"/>
              <w:bottom w:val="nil"/>
              <w:right w:val="nil"/>
            </w:tcBorders>
          </w:tcPr>
          <w:p w14:paraId="589B0871"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4E9FA952" w14:textId="77777777" w:rsidR="00761C0F" w:rsidRPr="000B4CC7" w:rsidRDefault="00761C0F" w:rsidP="00647906">
            <w:pPr>
              <w:pStyle w:val="AmColumnHeading"/>
            </w:pPr>
            <w:r w:rsidRPr="000B4CC7">
              <w:t>Grozījums</w:t>
            </w:r>
          </w:p>
        </w:tc>
      </w:tr>
      <w:tr w:rsidR="00761C0F" w:rsidRPr="000B4CC7" w14:paraId="61EA7C91" w14:textId="77777777" w:rsidTr="00647906">
        <w:trPr>
          <w:jc w:val="center"/>
        </w:trPr>
        <w:tc>
          <w:tcPr>
            <w:tcW w:w="4876" w:type="dxa"/>
            <w:tcBorders>
              <w:top w:val="nil"/>
              <w:left w:val="nil"/>
              <w:bottom w:val="nil"/>
              <w:right w:val="nil"/>
            </w:tcBorders>
          </w:tcPr>
          <w:p w14:paraId="6322FCEE" w14:textId="77777777" w:rsidR="00761C0F" w:rsidRPr="000B4CC7" w:rsidRDefault="00761C0F" w:rsidP="00647906">
            <w:pPr>
              <w:pStyle w:val="Normal6a"/>
            </w:pPr>
            <w:r w:rsidRPr="000B4CC7">
              <w:t>(23)</w:t>
            </w:r>
            <w:r w:rsidRPr="000B4CC7">
              <w:tab/>
              <w:t xml:space="preserve">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sabiedrības funkciju noturība, kā arī jāveido noturīgāka, drošāka un labāk </w:t>
            </w:r>
            <w:r w:rsidRPr="000B4CC7">
              <w:lastRenderedPageBreak/>
              <w:t>sagatavota Savienība atbilstīgi Eiropas sagatavotības savienības stratēģijai.</w:t>
            </w:r>
          </w:p>
        </w:tc>
        <w:tc>
          <w:tcPr>
            <w:tcW w:w="4876" w:type="dxa"/>
            <w:tcBorders>
              <w:top w:val="nil"/>
              <w:left w:val="nil"/>
              <w:bottom w:val="nil"/>
              <w:right w:val="nil"/>
            </w:tcBorders>
          </w:tcPr>
          <w:p w14:paraId="504E2B93" w14:textId="77777777" w:rsidR="00761C0F" w:rsidRPr="000B4CC7" w:rsidRDefault="00761C0F" w:rsidP="00647906">
            <w:pPr>
              <w:pStyle w:val="Normal6a"/>
            </w:pPr>
            <w:r w:rsidRPr="000B4CC7">
              <w:lastRenderedPageBreak/>
              <w:t>(23)</w:t>
            </w:r>
            <w:r w:rsidRPr="000B4CC7">
              <w:tab/>
              <w:t xml:space="preserve">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sabiedrības funkciju noturība, kā arī jāveido noturīgāka, drošāka un labāk </w:t>
            </w:r>
            <w:r w:rsidRPr="000B4CC7">
              <w:lastRenderedPageBreak/>
              <w:t xml:space="preserve">sagatavota Savienība atbilstīgi Eiropas sagatavotības savienības stratēģijai. </w:t>
            </w:r>
            <w:r w:rsidRPr="000B4CC7">
              <w:rPr>
                <w:b/>
                <w:i/>
              </w:rPr>
              <w:t>Šajā saistībā visas finansējuma plūsmas, kas paredzētas pētniecībai un inovācijai saistībā ar katastrofu risku, sagatavotību katastrofām un reaģēšanu uz tām, būtu skaidri jādefinē un jānošķir no krīzes rezerves mehānismiem, kas jau ir ietverti valstu un reģionu partnerības plānos, kuri paredzēti nākamajā daudzgadu finanšu shēmā.</w:t>
            </w:r>
          </w:p>
        </w:tc>
      </w:tr>
    </w:tbl>
    <w:p w14:paraId="7BB9C287"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2068BEEA" w14:textId="77777777" w:rsidR="00761C0F" w:rsidRPr="000B4CC7" w:rsidRDefault="00761C0F" w:rsidP="00761C0F">
      <w:r w:rsidRPr="000B4CC7">
        <w:rPr>
          <w:rStyle w:val="HideTWBExt"/>
        </w:rPr>
        <w:t>&lt;/Amend&gt;</w:t>
      </w:r>
    </w:p>
    <w:p w14:paraId="08DC7701"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395</w:t>
      </w:r>
      <w:r w:rsidRPr="000B4CC7">
        <w:rPr>
          <w:rStyle w:val="HideTWBExt"/>
          <w:b w:val="0"/>
        </w:rPr>
        <w:t>&lt;/NumAm&gt;</w:t>
      </w:r>
    </w:p>
    <w:p w14:paraId="0CCE124B" w14:textId="77777777" w:rsidR="00761C0F" w:rsidRPr="000B4CC7" w:rsidRDefault="00761C0F" w:rsidP="00761C0F">
      <w:pPr>
        <w:pStyle w:val="NormalBold"/>
      </w:pPr>
      <w:r w:rsidRPr="000B4CC7">
        <w:rPr>
          <w:rStyle w:val="HideTWBExt"/>
          <w:b w:val="0"/>
        </w:rPr>
        <w:t>&lt;RepeatBlock-By&gt;&lt;Members&gt;</w:t>
      </w:r>
      <w:r w:rsidRPr="000B4CC7">
        <w:t>Ivars Ijabs, Emma Wiesner, Elisabetta Gualmini, Anna Stürgkh, Christophe Grudler, Sophie Wilmès, Barry Andrews, Morten Løkkegaard, Michał Kobosko, Bart Groothuis, Martin Hojsík</w:t>
      </w:r>
      <w:r w:rsidRPr="000B4CC7">
        <w:rPr>
          <w:rStyle w:val="HideTWBExt"/>
          <w:b w:val="0"/>
        </w:rPr>
        <w:t>&lt;/Members&gt;</w:t>
      </w:r>
    </w:p>
    <w:p w14:paraId="58A0922C" w14:textId="77777777" w:rsidR="00761C0F" w:rsidRPr="000B4CC7" w:rsidRDefault="00761C0F" w:rsidP="00761C0F">
      <w:pPr>
        <w:pStyle w:val="NormalBold"/>
      </w:pPr>
      <w:r w:rsidRPr="000B4CC7">
        <w:rPr>
          <w:rStyle w:val="HideTWBExt"/>
          <w:b w:val="0"/>
        </w:rPr>
        <w:t>&lt;/RepeatBlock-By&gt;</w:t>
      </w:r>
    </w:p>
    <w:p w14:paraId="23149467"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78DF4E7" w14:textId="77777777" w:rsidR="00761C0F" w:rsidRPr="000B4CC7" w:rsidRDefault="00761C0F" w:rsidP="00761C0F">
      <w:pPr>
        <w:pStyle w:val="NormalBold"/>
      </w:pPr>
      <w:r w:rsidRPr="000B4CC7">
        <w:rPr>
          <w:rStyle w:val="HideTWBExt"/>
          <w:b w:val="0"/>
        </w:rPr>
        <w:t>&lt;Article&gt;</w:t>
      </w:r>
      <w:r w:rsidRPr="000B4CC7">
        <w:t>23.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3300413B" w14:textId="77777777" w:rsidTr="00647906">
        <w:trPr>
          <w:trHeight w:hRule="exact" w:val="240"/>
          <w:jc w:val="center"/>
        </w:trPr>
        <w:tc>
          <w:tcPr>
            <w:tcW w:w="9752" w:type="dxa"/>
            <w:gridSpan w:val="2"/>
            <w:tcBorders>
              <w:top w:val="nil"/>
              <w:left w:val="nil"/>
              <w:bottom w:val="nil"/>
              <w:right w:val="nil"/>
            </w:tcBorders>
          </w:tcPr>
          <w:p w14:paraId="4BF938AE" w14:textId="77777777" w:rsidR="00761C0F" w:rsidRPr="000B4CC7" w:rsidRDefault="00761C0F" w:rsidP="00647906"/>
        </w:tc>
      </w:tr>
      <w:tr w:rsidR="00761C0F" w:rsidRPr="000B4CC7" w14:paraId="68A3C283" w14:textId="77777777" w:rsidTr="00647906">
        <w:trPr>
          <w:trHeight w:val="240"/>
          <w:jc w:val="center"/>
        </w:trPr>
        <w:tc>
          <w:tcPr>
            <w:tcW w:w="4876" w:type="dxa"/>
            <w:tcBorders>
              <w:top w:val="nil"/>
              <w:left w:val="nil"/>
              <w:bottom w:val="nil"/>
              <w:right w:val="nil"/>
            </w:tcBorders>
          </w:tcPr>
          <w:p w14:paraId="2BD33BFE"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1B144A8" w14:textId="77777777" w:rsidR="00761C0F" w:rsidRPr="000B4CC7" w:rsidRDefault="00761C0F" w:rsidP="00647906">
            <w:pPr>
              <w:pStyle w:val="AmColumnHeading"/>
            </w:pPr>
            <w:r w:rsidRPr="000B4CC7">
              <w:t>Grozījums</w:t>
            </w:r>
          </w:p>
        </w:tc>
      </w:tr>
      <w:tr w:rsidR="00761C0F" w:rsidRPr="000B4CC7" w14:paraId="15930EB7" w14:textId="77777777" w:rsidTr="00647906">
        <w:trPr>
          <w:jc w:val="center"/>
        </w:trPr>
        <w:tc>
          <w:tcPr>
            <w:tcW w:w="4876" w:type="dxa"/>
            <w:tcBorders>
              <w:top w:val="nil"/>
              <w:left w:val="nil"/>
              <w:bottom w:val="nil"/>
              <w:right w:val="nil"/>
            </w:tcBorders>
          </w:tcPr>
          <w:p w14:paraId="6D6A017D" w14:textId="77777777" w:rsidR="00761C0F" w:rsidRPr="000B4CC7" w:rsidRDefault="00761C0F" w:rsidP="00647906">
            <w:pPr>
              <w:pStyle w:val="Normal6a"/>
            </w:pPr>
            <w:r w:rsidRPr="000B4CC7">
              <w:t>(23)</w:t>
            </w:r>
            <w:r w:rsidRPr="000B4CC7">
              <w:tab/>
              <w:t>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sabiedrības funkciju noturība, kā arī jāveido noturīgāka, drošāka un labāk sagatavota Savienība atbilstīgi Eiropas sagatavotības savienības stratēģijai.</w:t>
            </w:r>
          </w:p>
        </w:tc>
        <w:tc>
          <w:tcPr>
            <w:tcW w:w="4876" w:type="dxa"/>
            <w:tcBorders>
              <w:top w:val="nil"/>
              <w:left w:val="nil"/>
              <w:bottom w:val="nil"/>
              <w:right w:val="nil"/>
            </w:tcBorders>
          </w:tcPr>
          <w:p w14:paraId="16C819D0" w14:textId="77777777" w:rsidR="00761C0F" w:rsidRPr="000B4CC7" w:rsidRDefault="00761C0F" w:rsidP="00647906">
            <w:pPr>
              <w:pStyle w:val="Normal6a"/>
            </w:pPr>
            <w:r w:rsidRPr="000B4CC7">
              <w:t>(23)</w:t>
            </w:r>
            <w:r w:rsidRPr="000B4CC7">
              <w:tab/>
              <w:t>Ņemot vērā augošos riskus, kas saistīti ar dabas katastrofām, ārkārtējām situācijām veselības jomā, tehnoloģiskiem negadījumiem, mainīgiem drošības apdraudējumiem</w:t>
            </w:r>
            <w:r w:rsidRPr="000B4CC7">
              <w:rPr>
                <w:b/>
                <w:i/>
              </w:rPr>
              <w:t>, hibrīduzbrukumiem</w:t>
            </w:r>
            <w:r w:rsidRPr="000B4CC7">
              <w:t xml:space="preserve">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w:t>
            </w:r>
            <w:r w:rsidRPr="000B4CC7">
              <w:rPr>
                <w:b/>
                <w:i/>
              </w:rPr>
              <w:t>, jāpalīdz samazināt kritiskās atkarības</w:t>
            </w:r>
            <w:r w:rsidRPr="000B4CC7">
              <w:t xml:space="preserve"> un jāuzlabo vitāli svarīgu sabiedrības funkciju noturība, kā arī </w:t>
            </w:r>
            <w:r w:rsidRPr="000B4CC7">
              <w:rPr>
                <w:b/>
                <w:i/>
              </w:rPr>
              <w:t xml:space="preserve">noturība drošības riskiem pakļautās civilās nozarēs, cita starpā aizsargājot kritisko infrastruktūru, un </w:t>
            </w:r>
            <w:r w:rsidRPr="000B4CC7">
              <w:t>jāveido noturīgāka, drošāka un labāk sagatavota Savienība atbilstīgi Eiropas sagatavotības savienības stratēģijai.</w:t>
            </w:r>
          </w:p>
        </w:tc>
      </w:tr>
    </w:tbl>
    <w:p w14:paraId="45A84744"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63C2CBCD" w14:textId="77777777" w:rsidR="00761C0F" w:rsidRPr="000B4CC7" w:rsidRDefault="00761C0F" w:rsidP="00761C0F">
      <w:r w:rsidRPr="000B4CC7">
        <w:rPr>
          <w:rStyle w:val="HideTWBExt"/>
        </w:rPr>
        <w:lastRenderedPageBreak/>
        <w:t>&lt;/Amend&gt;</w:t>
      </w:r>
    </w:p>
    <w:p w14:paraId="7FA8746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396</w:t>
      </w:r>
      <w:r w:rsidRPr="000B4CC7">
        <w:rPr>
          <w:rStyle w:val="HideTWBExt"/>
          <w:b w:val="0"/>
        </w:rPr>
        <w:t>&lt;/NumAm&gt;</w:t>
      </w:r>
    </w:p>
    <w:p w14:paraId="7C8718B1" w14:textId="77777777" w:rsidR="00761C0F" w:rsidRPr="000B4CC7" w:rsidRDefault="00761C0F" w:rsidP="00761C0F">
      <w:pPr>
        <w:pStyle w:val="NormalBold"/>
      </w:pPr>
      <w:r w:rsidRPr="000B4CC7">
        <w:rPr>
          <w:rStyle w:val="HideTWBExt"/>
          <w:b w:val="0"/>
        </w:rPr>
        <w:t>&lt;RepeatBlock-By&gt;&lt;Members&gt;</w:t>
      </w:r>
      <w:r w:rsidRPr="000B4CC7">
        <w:t>Elena Donazzan, Nicola Procaccini, Mariateresa Vivaldini, Carlo Ciccioli, Alessandro Ciriani, Pietro Fiocchi, Lara Magoni, Francesco Torselli</w:t>
      </w:r>
      <w:r w:rsidRPr="000B4CC7">
        <w:rPr>
          <w:rStyle w:val="HideTWBExt"/>
          <w:b w:val="0"/>
        </w:rPr>
        <w:t>&lt;/Members&gt;</w:t>
      </w:r>
    </w:p>
    <w:p w14:paraId="65CB26D3" w14:textId="77777777" w:rsidR="00761C0F" w:rsidRPr="000B4CC7" w:rsidRDefault="00761C0F" w:rsidP="00761C0F">
      <w:pPr>
        <w:pStyle w:val="NormalBold"/>
      </w:pPr>
      <w:r w:rsidRPr="000B4CC7">
        <w:rPr>
          <w:rStyle w:val="HideTWBExt"/>
          <w:b w:val="0"/>
        </w:rPr>
        <w:t>&lt;/RepeatBlock-By&gt;</w:t>
      </w:r>
    </w:p>
    <w:p w14:paraId="3D9D557A"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57E50794" w14:textId="77777777" w:rsidR="00761C0F" w:rsidRPr="000B4CC7" w:rsidRDefault="00761C0F" w:rsidP="00761C0F">
      <w:pPr>
        <w:pStyle w:val="NormalBold"/>
      </w:pPr>
      <w:r w:rsidRPr="000B4CC7">
        <w:rPr>
          <w:rStyle w:val="HideTWBExt"/>
          <w:b w:val="0"/>
        </w:rPr>
        <w:t>&lt;Article&gt;</w:t>
      </w:r>
      <w:r w:rsidRPr="000B4CC7">
        <w:t>23.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7ECAB49C" w14:textId="77777777" w:rsidTr="00647906">
        <w:trPr>
          <w:trHeight w:hRule="exact" w:val="240"/>
          <w:jc w:val="center"/>
        </w:trPr>
        <w:tc>
          <w:tcPr>
            <w:tcW w:w="9752" w:type="dxa"/>
            <w:gridSpan w:val="2"/>
            <w:tcBorders>
              <w:top w:val="nil"/>
              <w:left w:val="nil"/>
              <w:bottom w:val="nil"/>
              <w:right w:val="nil"/>
            </w:tcBorders>
          </w:tcPr>
          <w:p w14:paraId="0860A5F1" w14:textId="77777777" w:rsidR="00761C0F" w:rsidRPr="000B4CC7" w:rsidRDefault="00761C0F" w:rsidP="00647906"/>
        </w:tc>
      </w:tr>
      <w:tr w:rsidR="00761C0F" w:rsidRPr="000B4CC7" w14:paraId="29244950" w14:textId="77777777" w:rsidTr="00647906">
        <w:trPr>
          <w:trHeight w:val="240"/>
          <w:jc w:val="center"/>
        </w:trPr>
        <w:tc>
          <w:tcPr>
            <w:tcW w:w="4876" w:type="dxa"/>
            <w:tcBorders>
              <w:top w:val="nil"/>
              <w:left w:val="nil"/>
              <w:bottom w:val="nil"/>
              <w:right w:val="nil"/>
            </w:tcBorders>
          </w:tcPr>
          <w:p w14:paraId="417FCF5D"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5F430504" w14:textId="77777777" w:rsidR="00761C0F" w:rsidRPr="000B4CC7" w:rsidRDefault="00761C0F" w:rsidP="00647906">
            <w:pPr>
              <w:pStyle w:val="AmColumnHeading"/>
            </w:pPr>
            <w:r w:rsidRPr="000B4CC7">
              <w:t>Grozījums</w:t>
            </w:r>
          </w:p>
        </w:tc>
      </w:tr>
      <w:tr w:rsidR="00761C0F" w:rsidRPr="000B4CC7" w14:paraId="240726A7" w14:textId="77777777" w:rsidTr="00647906">
        <w:trPr>
          <w:jc w:val="center"/>
        </w:trPr>
        <w:tc>
          <w:tcPr>
            <w:tcW w:w="4876" w:type="dxa"/>
            <w:tcBorders>
              <w:top w:val="nil"/>
              <w:left w:val="nil"/>
              <w:bottom w:val="nil"/>
              <w:right w:val="nil"/>
            </w:tcBorders>
          </w:tcPr>
          <w:p w14:paraId="701D5A40" w14:textId="77777777" w:rsidR="00761C0F" w:rsidRPr="000B4CC7" w:rsidRDefault="00761C0F" w:rsidP="00647906">
            <w:pPr>
              <w:pStyle w:val="Normal6a"/>
            </w:pPr>
            <w:r w:rsidRPr="000B4CC7">
              <w:t>(23)</w:t>
            </w:r>
            <w:r w:rsidRPr="000B4CC7">
              <w:tab/>
              <w:t>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sabiedrības funkciju noturība, kā arī jāveido noturīgāka, drošāka un labāk sagatavota Savienība atbilstīgi Eiropas sagatavotības savienības stratēģijai.</w:t>
            </w:r>
          </w:p>
        </w:tc>
        <w:tc>
          <w:tcPr>
            <w:tcW w:w="4876" w:type="dxa"/>
            <w:tcBorders>
              <w:top w:val="nil"/>
              <w:left w:val="nil"/>
              <w:bottom w:val="nil"/>
              <w:right w:val="nil"/>
            </w:tcBorders>
          </w:tcPr>
          <w:p w14:paraId="311C4170" w14:textId="77777777" w:rsidR="00761C0F" w:rsidRPr="000B4CC7" w:rsidRDefault="00761C0F" w:rsidP="00647906">
            <w:pPr>
              <w:pStyle w:val="Normal6a"/>
            </w:pPr>
            <w:r w:rsidRPr="000B4CC7">
              <w:t>(23)</w:t>
            </w:r>
            <w:r w:rsidRPr="000B4CC7">
              <w:tab/>
              <w:t>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w:t>
            </w:r>
            <w:r w:rsidRPr="000B4CC7">
              <w:rPr>
                <w:b/>
                <w:i/>
              </w:rPr>
              <w:t>, īpašu uzmanību pievēršot piekrastes applūšanai, jūras līmeņa paaugstināšanās faktam un lagūnu un deltu ekosistēmu neaizsargātība,</w:t>
            </w:r>
            <w:r w:rsidRPr="000B4CC7">
              <w:t xml:space="preserve"> un jāuzlabo vitāli svarīgu sabiedrības funkciju noturība, kā arī jāveido noturīgāka, drošāka un labāk sagatavota Savienība atbilstīgi Eiropas sagatavotības savienības stratēģijai.</w:t>
            </w:r>
          </w:p>
        </w:tc>
      </w:tr>
    </w:tbl>
    <w:p w14:paraId="41629AA7"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7ED3C52B" w14:textId="77777777" w:rsidR="00761C0F" w:rsidRPr="000B4CC7" w:rsidRDefault="00761C0F" w:rsidP="00761C0F">
      <w:r w:rsidRPr="000B4CC7">
        <w:rPr>
          <w:rStyle w:val="HideTWBExt"/>
        </w:rPr>
        <w:t>&lt;/Amend&gt;</w:t>
      </w:r>
    </w:p>
    <w:p w14:paraId="3FD9847D"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397</w:t>
      </w:r>
      <w:r w:rsidRPr="000B4CC7">
        <w:rPr>
          <w:rStyle w:val="HideTWBExt"/>
          <w:b w:val="0"/>
        </w:rPr>
        <w:t>&lt;/NumAm&gt;</w:t>
      </w:r>
    </w:p>
    <w:p w14:paraId="16BC9504" w14:textId="77777777" w:rsidR="00761C0F" w:rsidRPr="000B4CC7" w:rsidRDefault="00761C0F" w:rsidP="00761C0F">
      <w:pPr>
        <w:pStyle w:val="NormalBold"/>
      </w:pPr>
      <w:r w:rsidRPr="000B4CC7">
        <w:rPr>
          <w:rStyle w:val="HideTWBExt"/>
          <w:b w:val="0"/>
        </w:rPr>
        <w:t>&lt;RepeatBlock-By&gt;&lt;Members&gt;</w:t>
      </w:r>
      <w:r w:rsidRPr="000B4CC7">
        <w:t>Ville Niinistö</w:t>
      </w:r>
      <w:r w:rsidRPr="000B4CC7">
        <w:rPr>
          <w:rStyle w:val="HideTWBExt"/>
          <w:b w:val="0"/>
        </w:rPr>
        <w:t>&lt;/Members&gt;</w:t>
      </w:r>
    </w:p>
    <w:p w14:paraId="5BAD799E" w14:textId="77777777" w:rsidR="00761C0F" w:rsidRPr="000B4CC7" w:rsidRDefault="00761C0F" w:rsidP="00761C0F">
      <w:r w:rsidRPr="000B4CC7">
        <w:rPr>
          <w:rStyle w:val="HideTWBExt"/>
        </w:rPr>
        <w:t>&lt;AuNomDe&gt;</w:t>
      </w:r>
      <w:r w:rsidRPr="000B4CC7">
        <w:rPr>
          <w:rStyle w:val="HideTWBInt"/>
        </w:rPr>
        <w:t>{Verts/ALE}</w:t>
      </w:r>
      <w:r w:rsidRPr="000B4CC7">
        <w:t>Verts/ALE grupas vārdā</w:t>
      </w:r>
      <w:r w:rsidRPr="000B4CC7">
        <w:rPr>
          <w:rStyle w:val="HideTWBExt"/>
        </w:rPr>
        <w:t>&lt;/AuNomDe&gt;</w:t>
      </w:r>
    </w:p>
    <w:p w14:paraId="291F80F6" w14:textId="77777777" w:rsidR="00761C0F" w:rsidRPr="000B4CC7" w:rsidRDefault="00761C0F" w:rsidP="00761C0F">
      <w:pPr>
        <w:pStyle w:val="NormalBold"/>
      </w:pPr>
      <w:r w:rsidRPr="000B4CC7">
        <w:rPr>
          <w:rStyle w:val="HideTWBExt"/>
          <w:b w:val="0"/>
        </w:rPr>
        <w:t>&lt;/RepeatBlock-By&gt;</w:t>
      </w:r>
    </w:p>
    <w:p w14:paraId="38A319AF"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641D30E1" w14:textId="77777777" w:rsidR="00761C0F" w:rsidRPr="000B4CC7" w:rsidRDefault="00761C0F" w:rsidP="00761C0F">
      <w:pPr>
        <w:pStyle w:val="NormalBold"/>
      </w:pPr>
      <w:r w:rsidRPr="000B4CC7">
        <w:rPr>
          <w:rStyle w:val="HideTWBExt"/>
          <w:b w:val="0"/>
        </w:rPr>
        <w:t>&lt;Article&gt;</w:t>
      </w:r>
      <w:r w:rsidRPr="000B4CC7">
        <w:t>23.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5DBA47BE" w14:textId="77777777" w:rsidTr="00647906">
        <w:trPr>
          <w:trHeight w:hRule="exact" w:val="240"/>
          <w:jc w:val="center"/>
        </w:trPr>
        <w:tc>
          <w:tcPr>
            <w:tcW w:w="9752" w:type="dxa"/>
            <w:gridSpan w:val="2"/>
            <w:tcBorders>
              <w:top w:val="nil"/>
              <w:left w:val="nil"/>
              <w:bottom w:val="nil"/>
              <w:right w:val="nil"/>
            </w:tcBorders>
          </w:tcPr>
          <w:p w14:paraId="4EE90D91" w14:textId="77777777" w:rsidR="00761C0F" w:rsidRPr="000B4CC7" w:rsidRDefault="00761C0F" w:rsidP="00647906"/>
        </w:tc>
      </w:tr>
      <w:tr w:rsidR="00761C0F" w:rsidRPr="000B4CC7" w14:paraId="4D37BF91" w14:textId="77777777" w:rsidTr="00647906">
        <w:trPr>
          <w:trHeight w:val="240"/>
          <w:jc w:val="center"/>
        </w:trPr>
        <w:tc>
          <w:tcPr>
            <w:tcW w:w="4876" w:type="dxa"/>
            <w:tcBorders>
              <w:top w:val="nil"/>
              <w:left w:val="nil"/>
              <w:bottom w:val="nil"/>
              <w:right w:val="nil"/>
            </w:tcBorders>
          </w:tcPr>
          <w:p w14:paraId="4E5F3C9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36A403EF" w14:textId="77777777" w:rsidR="00761C0F" w:rsidRPr="000B4CC7" w:rsidRDefault="00761C0F" w:rsidP="00647906">
            <w:pPr>
              <w:pStyle w:val="AmColumnHeading"/>
            </w:pPr>
            <w:r w:rsidRPr="000B4CC7">
              <w:t>Grozījums</w:t>
            </w:r>
          </w:p>
        </w:tc>
      </w:tr>
      <w:tr w:rsidR="00761C0F" w:rsidRPr="000B4CC7" w14:paraId="22560E52" w14:textId="77777777" w:rsidTr="00647906">
        <w:trPr>
          <w:jc w:val="center"/>
        </w:trPr>
        <w:tc>
          <w:tcPr>
            <w:tcW w:w="4876" w:type="dxa"/>
            <w:tcBorders>
              <w:top w:val="nil"/>
              <w:left w:val="nil"/>
              <w:bottom w:val="nil"/>
              <w:right w:val="nil"/>
            </w:tcBorders>
          </w:tcPr>
          <w:p w14:paraId="6EBCEC0C" w14:textId="77777777" w:rsidR="00761C0F" w:rsidRPr="000B4CC7" w:rsidRDefault="00761C0F" w:rsidP="00647906">
            <w:pPr>
              <w:pStyle w:val="Normal6a"/>
            </w:pPr>
            <w:r w:rsidRPr="000B4CC7">
              <w:t>(23)</w:t>
            </w:r>
            <w:r w:rsidRPr="000B4CC7">
              <w:tab/>
              <w:t xml:space="preserve">Ņemot vērā augošos riskus, kas saistīti ar dabas katastrofām, ārkārtējām situācijām veselības jomā, tehnoloģiskiem </w:t>
            </w:r>
            <w:r w:rsidRPr="000B4CC7">
              <w:lastRenderedPageBreak/>
              <w:t>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sabiedrības funkciju noturība, kā arī jāveido noturīgāka, drošāka un labāk sagatavota Savienība atbilstīgi Eiropas sagatavotības savienības stratēģijai.</w:t>
            </w:r>
          </w:p>
        </w:tc>
        <w:tc>
          <w:tcPr>
            <w:tcW w:w="4876" w:type="dxa"/>
            <w:tcBorders>
              <w:top w:val="nil"/>
              <w:left w:val="nil"/>
              <w:bottom w:val="nil"/>
              <w:right w:val="nil"/>
            </w:tcBorders>
          </w:tcPr>
          <w:p w14:paraId="60B88869" w14:textId="77777777" w:rsidR="00761C0F" w:rsidRPr="000B4CC7" w:rsidRDefault="00761C0F" w:rsidP="00647906">
            <w:pPr>
              <w:pStyle w:val="Normal6a"/>
            </w:pPr>
            <w:r w:rsidRPr="000B4CC7">
              <w:lastRenderedPageBreak/>
              <w:t>(23)</w:t>
            </w:r>
            <w:r w:rsidRPr="000B4CC7">
              <w:tab/>
              <w:t xml:space="preserve">Ņemot vērā augošos riskus, kas saistīti ar dabas katastrofām, ārkārtējām situācijām veselības jomā, tehnoloģiskiem </w:t>
            </w:r>
            <w:r w:rsidRPr="000B4CC7">
              <w:lastRenderedPageBreak/>
              <w:t xml:space="preserve">negadījumiem, mainīgiem drošības apdraudējumiem un citiem traucējumiem, ir būtiski uzlabot Savienības un dalībvalstu spēju </w:t>
            </w:r>
            <w:r w:rsidRPr="000B4CC7">
              <w:rPr>
                <w:b/>
                <w:i/>
              </w:rPr>
              <w:t xml:space="preserve">izprast un </w:t>
            </w:r>
            <w:r w:rsidRPr="000B4CC7">
              <w:t xml:space="preserve">paredzēt krīzes un katastrofas, sagatavoties tām un reaģēt uz tām. Programmai būtu jāatbalsta pētniecība, kas stiprina katastrofu riska un krīžu pārvarēšanu, jāveic ieguldījumi klimatnoturībā un jāuzlabo vitāli svarīgu sabiedrības funkciju noturība, kā arī jāveido noturīgāka, drošāka un labāk sagatavota Savienība atbilstīgi Eiropas sagatavotības savienības stratēģijai. </w:t>
            </w:r>
            <w:r w:rsidRPr="000B4CC7">
              <w:rPr>
                <w:b/>
                <w:i/>
              </w:rPr>
              <w:t>Tas it sevišķi būtu jāatspoguļo konkurētspējas komponentā.</w:t>
            </w:r>
          </w:p>
        </w:tc>
      </w:tr>
    </w:tbl>
    <w:p w14:paraId="5A702206" w14:textId="77777777" w:rsidR="00761C0F" w:rsidRPr="000B4CC7" w:rsidRDefault="00761C0F" w:rsidP="00761C0F">
      <w:pPr>
        <w:pStyle w:val="AmOrLang"/>
      </w:pPr>
      <w:r w:rsidRPr="000B4CC7">
        <w:lastRenderedPageBreak/>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1AD62FE6" w14:textId="77777777" w:rsidR="00761C0F" w:rsidRPr="000B4CC7" w:rsidRDefault="00761C0F" w:rsidP="00761C0F">
      <w:r w:rsidRPr="000B4CC7">
        <w:rPr>
          <w:rStyle w:val="HideTWBExt"/>
        </w:rPr>
        <w:t>&lt;/Amend&gt;</w:t>
      </w:r>
    </w:p>
    <w:p w14:paraId="004B747B" w14:textId="77777777" w:rsidR="00761C0F" w:rsidRPr="000B4CC7" w:rsidRDefault="00761C0F" w:rsidP="00761C0F">
      <w:pPr>
        <w:pStyle w:val="AmNumberTabs"/>
      </w:pPr>
      <w:r w:rsidRPr="000B4CC7">
        <w:rPr>
          <w:rStyle w:val="HideTWBExt"/>
          <w:b w:val="0"/>
        </w:rPr>
        <w:t>&lt;Amend&gt;</w:t>
      </w:r>
      <w:r w:rsidRPr="000B4CC7">
        <w:t>Grozījums Nr.</w:t>
      </w:r>
      <w:r w:rsidRPr="000B4CC7">
        <w:tab/>
      </w:r>
      <w:r w:rsidRPr="000B4CC7">
        <w:tab/>
      </w:r>
      <w:r w:rsidRPr="000B4CC7">
        <w:rPr>
          <w:rStyle w:val="HideTWBExt"/>
          <w:b w:val="0"/>
        </w:rPr>
        <w:t>&lt;NumAm&gt;</w:t>
      </w:r>
      <w:r w:rsidRPr="000B4CC7">
        <w:t>398</w:t>
      </w:r>
      <w:r w:rsidRPr="000B4CC7">
        <w:rPr>
          <w:rStyle w:val="HideTWBExt"/>
          <w:b w:val="0"/>
        </w:rPr>
        <w:t>&lt;/NumAm&gt;</w:t>
      </w:r>
    </w:p>
    <w:p w14:paraId="69C04D33" w14:textId="77777777" w:rsidR="00761C0F" w:rsidRPr="000B4CC7" w:rsidRDefault="00761C0F" w:rsidP="00761C0F">
      <w:pPr>
        <w:pStyle w:val="NormalBold"/>
      </w:pPr>
      <w:r w:rsidRPr="000B4CC7">
        <w:rPr>
          <w:rStyle w:val="HideTWBExt"/>
          <w:b w:val="0"/>
        </w:rPr>
        <w:t>&lt;RepeatBlock-By&gt;&lt;Members&gt;</w:t>
      </w:r>
      <w:r w:rsidRPr="000B4CC7">
        <w:t>Barry Andrews</w:t>
      </w:r>
      <w:r w:rsidRPr="000B4CC7">
        <w:rPr>
          <w:rStyle w:val="HideTWBExt"/>
          <w:b w:val="0"/>
        </w:rPr>
        <w:t>&lt;/Members&gt;</w:t>
      </w:r>
    </w:p>
    <w:p w14:paraId="115E986A" w14:textId="77777777" w:rsidR="00761C0F" w:rsidRPr="000B4CC7" w:rsidRDefault="00761C0F" w:rsidP="00761C0F">
      <w:pPr>
        <w:pStyle w:val="NormalBold"/>
      </w:pPr>
      <w:r w:rsidRPr="000B4CC7">
        <w:rPr>
          <w:rStyle w:val="HideTWBExt"/>
          <w:b w:val="0"/>
        </w:rPr>
        <w:t>&lt;/RepeatBlock-By&gt;</w:t>
      </w:r>
    </w:p>
    <w:p w14:paraId="7509D82C" w14:textId="77777777" w:rsidR="00761C0F" w:rsidRPr="000B4CC7" w:rsidRDefault="00761C0F" w:rsidP="00761C0F">
      <w:pPr>
        <w:pStyle w:val="NormalBold"/>
      </w:pPr>
      <w:r w:rsidRPr="000B4CC7">
        <w:rPr>
          <w:rStyle w:val="HideTWBExt"/>
          <w:b w:val="0"/>
        </w:rPr>
        <w:t>&lt;DocAmend&gt;</w:t>
      </w:r>
      <w:r w:rsidRPr="000B4CC7">
        <w:t>Regulas priekšlikums</w:t>
      </w:r>
      <w:r w:rsidRPr="000B4CC7">
        <w:rPr>
          <w:rStyle w:val="HideTWBExt"/>
          <w:b w:val="0"/>
        </w:rPr>
        <w:t>&lt;/DocAmend&gt;</w:t>
      </w:r>
    </w:p>
    <w:p w14:paraId="15B6FCA2" w14:textId="77777777" w:rsidR="00761C0F" w:rsidRPr="000B4CC7" w:rsidRDefault="00761C0F" w:rsidP="00761C0F">
      <w:pPr>
        <w:pStyle w:val="NormalBold"/>
      </w:pPr>
      <w:r w:rsidRPr="000B4CC7">
        <w:rPr>
          <w:rStyle w:val="HideTWBExt"/>
          <w:b w:val="0"/>
        </w:rPr>
        <w:t>&lt;Article&gt;</w:t>
      </w:r>
      <w:r w:rsidRPr="000B4CC7">
        <w:t>23. apsvērums</w:t>
      </w:r>
      <w:r w:rsidRPr="000B4C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1C0F" w:rsidRPr="000B4CC7" w14:paraId="1F8F7CD8" w14:textId="77777777" w:rsidTr="00647906">
        <w:trPr>
          <w:trHeight w:hRule="exact" w:val="240"/>
          <w:jc w:val="center"/>
        </w:trPr>
        <w:tc>
          <w:tcPr>
            <w:tcW w:w="9752" w:type="dxa"/>
            <w:gridSpan w:val="2"/>
            <w:tcBorders>
              <w:top w:val="nil"/>
              <w:left w:val="nil"/>
              <w:bottom w:val="nil"/>
              <w:right w:val="nil"/>
            </w:tcBorders>
          </w:tcPr>
          <w:p w14:paraId="28069504" w14:textId="77777777" w:rsidR="00761C0F" w:rsidRPr="000B4CC7" w:rsidRDefault="00761C0F" w:rsidP="00647906"/>
        </w:tc>
      </w:tr>
      <w:tr w:rsidR="00761C0F" w:rsidRPr="000B4CC7" w14:paraId="5558A999" w14:textId="77777777" w:rsidTr="00647906">
        <w:trPr>
          <w:trHeight w:val="240"/>
          <w:jc w:val="center"/>
        </w:trPr>
        <w:tc>
          <w:tcPr>
            <w:tcW w:w="4876" w:type="dxa"/>
            <w:tcBorders>
              <w:top w:val="nil"/>
              <w:left w:val="nil"/>
              <w:bottom w:val="nil"/>
              <w:right w:val="nil"/>
            </w:tcBorders>
          </w:tcPr>
          <w:p w14:paraId="5EB51B65" w14:textId="77777777" w:rsidR="00761C0F" w:rsidRPr="000B4CC7" w:rsidRDefault="00761C0F" w:rsidP="00647906">
            <w:pPr>
              <w:pStyle w:val="AmColumnHeading"/>
            </w:pPr>
            <w:r w:rsidRPr="000B4CC7">
              <w:t>Komisijas ierosinātais teksts</w:t>
            </w:r>
          </w:p>
        </w:tc>
        <w:tc>
          <w:tcPr>
            <w:tcW w:w="4876" w:type="dxa"/>
            <w:tcBorders>
              <w:top w:val="nil"/>
              <w:left w:val="nil"/>
              <w:bottom w:val="nil"/>
              <w:right w:val="nil"/>
            </w:tcBorders>
          </w:tcPr>
          <w:p w14:paraId="64E8E2FB" w14:textId="77777777" w:rsidR="00761C0F" w:rsidRPr="000B4CC7" w:rsidRDefault="00761C0F" w:rsidP="00647906">
            <w:pPr>
              <w:pStyle w:val="AmColumnHeading"/>
            </w:pPr>
            <w:r w:rsidRPr="000B4CC7">
              <w:t>Grozījums</w:t>
            </w:r>
          </w:p>
        </w:tc>
      </w:tr>
      <w:tr w:rsidR="00761C0F" w:rsidRPr="000B4CC7" w14:paraId="3BED833A" w14:textId="77777777" w:rsidTr="00647906">
        <w:trPr>
          <w:jc w:val="center"/>
        </w:trPr>
        <w:tc>
          <w:tcPr>
            <w:tcW w:w="4876" w:type="dxa"/>
            <w:tcBorders>
              <w:top w:val="nil"/>
              <w:left w:val="nil"/>
              <w:bottom w:val="nil"/>
              <w:right w:val="nil"/>
            </w:tcBorders>
          </w:tcPr>
          <w:p w14:paraId="456F3A6F" w14:textId="77777777" w:rsidR="00761C0F" w:rsidRPr="000B4CC7" w:rsidRDefault="00761C0F" w:rsidP="00647906">
            <w:pPr>
              <w:pStyle w:val="Normal6a"/>
            </w:pPr>
            <w:r w:rsidRPr="000B4CC7">
              <w:t>(23)</w:t>
            </w:r>
            <w:r w:rsidRPr="000B4CC7">
              <w:tab/>
              <w:t>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jāveic ieguldījumi klimatnoturībā un jāuzlabo vitāli svarīgu sabiedrības funkciju noturība, kā arī jāveido noturīgāka, drošāka un labāk sagatavota Savienība atbilstīgi Eiropas sagatavotības savienības stratēģijai.</w:t>
            </w:r>
          </w:p>
        </w:tc>
        <w:tc>
          <w:tcPr>
            <w:tcW w:w="4876" w:type="dxa"/>
            <w:tcBorders>
              <w:top w:val="nil"/>
              <w:left w:val="nil"/>
              <w:bottom w:val="nil"/>
              <w:right w:val="nil"/>
            </w:tcBorders>
          </w:tcPr>
          <w:p w14:paraId="572184B9" w14:textId="77777777" w:rsidR="00761C0F" w:rsidRPr="000B4CC7" w:rsidRDefault="00761C0F" w:rsidP="00647906">
            <w:pPr>
              <w:pStyle w:val="Normal6a"/>
            </w:pPr>
            <w:r w:rsidRPr="000B4CC7">
              <w:t>(23)</w:t>
            </w:r>
            <w:r w:rsidRPr="000B4CC7">
              <w:tab/>
              <w:t xml:space="preserve">Ņemot vērā augošos riskus, kas saistīti ar dabas katastrofām, ārkārtējām situācijām veselības jomā, tehnoloģiskiem negadījumiem, mainīgiem drošības apdraudējumiem un citiem traucējumiem, ir būtiski uzlabot Savienības un dalībvalstu spēju paredzēt krīzes un katastrofas, sagatavoties tām un reaģēt uz tām. Programmai būtu jāatbalsta pētniecība, kas stiprina katastrofu riska un krīžu pārvarēšanu, </w:t>
            </w:r>
            <w:r w:rsidRPr="000B4CC7">
              <w:rPr>
                <w:b/>
                <w:i/>
              </w:rPr>
              <w:t xml:space="preserve">kā arī sagatavotību pandēmijām, </w:t>
            </w:r>
            <w:r w:rsidRPr="000B4CC7">
              <w:t>jāveic ieguldījumi klimatnoturībā un jāuzlabo vitāli svarīgu sabiedrības funkciju noturība, kā arī jāveido noturīgāka, drošāka un labāk sagatavota Savienība atbilstīgi Eiropas sagatavotības savienības stratēģijai.</w:t>
            </w:r>
          </w:p>
        </w:tc>
      </w:tr>
    </w:tbl>
    <w:p w14:paraId="21D00FA1" w14:textId="77777777" w:rsidR="00761C0F" w:rsidRPr="000B4CC7" w:rsidRDefault="00761C0F" w:rsidP="00761C0F">
      <w:pPr>
        <w:pStyle w:val="AmOrLang"/>
      </w:pPr>
      <w:r w:rsidRPr="000B4CC7">
        <w:t xml:space="preserve">Or. </w:t>
      </w:r>
      <w:r w:rsidRPr="000B4CC7">
        <w:rPr>
          <w:rStyle w:val="HideTWBExt"/>
        </w:rPr>
        <w:t>&lt;Original&gt;</w:t>
      </w:r>
      <w:r w:rsidRPr="000B4CC7">
        <w:rPr>
          <w:rStyle w:val="HideTWBInt"/>
        </w:rPr>
        <w:t>{EN}</w:t>
      </w:r>
      <w:r w:rsidRPr="000B4CC7">
        <w:t>en</w:t>
      </w:r>
      <w:r w:rsidRPr="000B4CC7">
        <w:rPr>
          <w:rStyle w:val="HideTWBExt"/>
        </w:rPr>
        <w:t>&lt;/Original&gt;</w:t>
      </w:r>
    </w:p>
    <w:p w14:paraId="4AC57619" w14:textId="6287741A" w:rsidR="00761C0F" w:rsidRPr="000B4CC7" w:rsidRDefault="00761C0F" w:rsidP="00761C0F">
      <w:r w:rsidRPr="000B4CC7">
        <w:rPr>
          <w:rStyle w:val="HideTWBExt"/>
        </w:rPr>
        <w:lastRenderedPageBreak/>
        <w:t>&lt;/Amend&gt;&lt;/RepeatBlock-Amend&gt;</w:t>
      </w:r>
    </w:p>
    <w:p w14:paraId="0404AF20" w14:textId="1649235A" w:rsidR="00FA192C" w:rsidRPr="000B4CC7" w:rsidRDefault="00FA192C" w:rsidP="00761C0F"/>
    <w:p w14:paraId="42BF238F" w14:textId="77777777" w:rsidR="008363E4" w:rsidRPr="000B4CC7" w:rsidRDefault="008363E4" w:rsidP="00FA192C"/>
    <w:sectPr w:rsidR="008363E4" w:rsidRPr="000B4CC7" w:rsidSect="001E431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1DAB9" w14:textId="77777777" w:rsidR="00603D8E" w:rsidRPr="00A20AD8" w:rsidRDefault="00603D8E">
      <w:r w:rsidRPr="00A20AD8">
        <w:separator/>
      </w:r>
    </w:p>
  </w:endnote>
  <w:endnote w:type="continuationSeparator" w:id="0">
    <w:p w14:paraId="0AC2331E" w14:textId="77777777" w:rsidR="00603D8E" w:rsidRPr="00A20AD8" w:rsidRDefault="00603D8E">
      <w:r w:rsidRPr="00A20A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3153" w14:textId="6B570154" w:rsidR="001E4310" w:rsidRPr="00A20AD8" w:rsidRDefault="001E4310" w:rsidP="001E4310">
    <w:pPr>
      <w:pStyle w:val="EPFooter"/>
    </w:pPr>
    <w:r w:rsidRPr="00A20AD8">
      <w:t>PE</w:t>
    </w:r>
    <w:r w:rsidRPr="000B4CC7">
      <w:rPr>
        <w:rStyle w:val="HideTWBExt"/>
      </w:rPr>
      <w:t>&lt;NoPE&gt;</w:t>
    </w:r>
    <w:r w:rsidRPr="00A20AD8">
      <w:t>786.953</w:t>
    </w:r>
    <w:r w:rsidRPr="000B4CC7">
      <w:rPr>
        <w:rStyle w:val="HideTWBExt"/>
      </w:rPr>
      <w:t>&lt;/NoPE&gt;&lt;Version&gt;</w:t>
    </w:r>
    <w:r w:rsidRPr="00A20AD8">
      <w:t>v01-00</w:t>
    </w:r>
    <w:r w:rsidRPr="000B4CC7">
      <w:rPr>
        <w:rStyle w:val="HideTWBExt"/>
      </w:rPr>
      <w:t>&lt;/Version&gt;</w:t>
    </w:r>
    <w:r w:rsidRPr="00A20AD8">
      <w:tab/>
    </w:r>
    <w:r w:rsidRPr="00A20AD8">
      <w:fldChar w:fldCharType="begin"/>
    </w:r>
    <w:r w:rsidRPr="00A20AD8">
      <w:instrText xml:space="preserve"> PAGE  \* MERGEFORMAT </w:instrText>
    </w:r>
    <w:r w:rsidRPr="00A20AD8">
      <w:fldChar w:fldCharType="separate"/>
    </w:r>
    <w:r w:rsidRPr="00A20AD8">
      <w:rPr>
        <w:noProof/>
      </w:rPr>
      <w:t>2</w:t>
    </w:r>
    <w:r w:rsidRPr="00A20AD8">
      <w:fldChar w:fldCharType="end"/>
    </w:r>
    <w:r w:rsidRPr="00A20AD8">
      <w:t>/</w:t>
    </w:r>
    <w:r w:rsidRPr="00A20AD8">
      <w:fldChar w:fldCharType="begin"/>
    </w:r>
    <w:r w:rsidRPr="00A20AD8">
      <w:instrText xml:space="preserve"> NUMPAGES  \* MERGEFORMAT </w:instrText>
    </w:r>
    <w:r w:rsidRPr="00A20AD8">
      <w:fldChar w:fldCharType="separate"/>
    </w:r>
    <w:r w:rsidRPr="00A20AD8">
      <w:rPr>
        <w:noProof/>
      </w:rPr>
      <w:t>195</w:t>
    </w:r>
    <w:r w:rsidRPr="00A20AD8">
      <w:fldChar w:fldCharType="end"/>
    </w:r>
    <w:r w:rsidRPr="00A20AD8">
      <w:tab/>
    </w:r>
    <w:r w:rsidRPr="000B4CC7">
      <w:rPr>
        <w:rStyle w:val="HideTWBExt"/>
      </w:rPr>
      <w:t>&lt;PathFdR&gt;</w:t>
    </w:r>
    <w:r w:rsidR="00A20AD8" w:rsidRPr="00A20AD8">
      <w:t>AM\1340982LV.docx</w:t>
    </w:r>
    <w:r w:rsidRPr="000B4CC7">
      <w:rPr>
        <w:rStyle w:val="HideTWBExt"/>
      </w:rPr>
      <w:t>&lt;/PathFdR&gt;</w:t>
    </w:r>
  </w:p>
  <w:p w14:paraId="19BC8E0F" w14:textId="7208A9C0" w:rsidR="00D82FCC" w:rsidRPr="00A20AD8" w:rsidRDefault="001E4310" w:rsidP="001E4310">
    <w:pPr>
      <w:pStyle w:val="EPFooter2"/>
    </w:pPr>
    <w:r w:rsidRPr="00A20AD8">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3C16" w14:textId="00E475AF" w:rsidR="001E4310" w:rsidRPr="00A20AD8" w:rsidRDefault="001E4310" w:rsidP="001E4310">
    <w:pPr>
      <w:pStyle w:val="EPFooter"/>
    </w:pPr>
    <w:r w:rsidRPr="000B4CC7">
      <w:rPr>
        <w:rStyle w:val="HideTWBExt"/>
      </w:rPr>
      <w:t>&lt;PathFdR&gt;</w:t>
    </w:r>
    <w:r w:rsidR="00A20AD8" w:rsidRPr="00A20AD8">
      <w:t>AM\1340982LV.docx</w:t>
    </w:r>
    <w:r w:rsidRPr="000B4CC7">
      <w:rPr>
        <w:rStyle w:val="HideTWBExt"/>
      </w:rPr>
      <w:t>&lt;/PathFdR&gt;</w:t>
    </w:r>
    <w:r w:rsidRPr="00A20AD8">
      <w:tab/>
    </w:r>
    <w:r w:rsidRPr="00A20AD8">
      <w:fldChar w:fldCharType="begin"/>
    </w:r>
    <w:r w:rsidRPr="00A20AD8">
      <w:instrText xml:space="preserve"> PAGE  \* MERGEFORMAT </w:instrText>
    </w:r>
    <w:r w:rsidRPr="00A20AD8">
      <w:fldChar w:fldCharType="separate"/>
    </w:r>
    <w:r w:rsidRPr="00A20AD8">
      <w:rPr>
        <w:noProof/>
      </w:rPr>
      <w:t>195</w:t>
    </w:r>
    <w:r w:rsidRPr="00A20AD8">
      <w:fldChar w:fldCharType="end"/>
    </w:r>
    <w:r w:rsidRPr="00A20AD8">
      <w:t>/</w:t>
    </w:r>
    <w:r w:rsidRPr="00A20AD8">
      <w:fldChar w:fldCharType="begin"/>
    </w:r>
    <w:r w:rsidRPr="00A20AD8">
      <w:instrText xml:space="preserve"> NUMPAGES  \* MERGEFORMAT </w:instrText>
    </w:r>
    <w:r w:rsidRPr="00A20AD8">
      <w:fldChar w:fldCharType="separate"/>
    </w:r>
    <w:r w:rsidRPr="00A20AD8">
      <w:rPr>
        <w:noProof/>
      </w:rPr>
      <w:t>195</w:t>
    </w:r>
    <w:r w:rsidRPr="00A20AD8">
      <w:fldChar w:fldCharType="end"/>
    </w:r>
    <w:r w:rsidRPr="00A20AD8">
      <w:tab/>
      <w:t>PE</w:t>
    </w:r>
    <w:r w:rsidRPr="000B4CC7">
      <w:rPr>
        <w:rStyle w:val="HideTWBExt"/>
      </w:rPr>
      <w:t>&lt;NoPE&gt;</w:t>
    </w:r>
    <w:r w:rsidRPr="00A20AD8">
      <w:t>786.953</w:t>
    </w:r>
    <w:r w:rsidRPr="000B4CC7">
      <w:rPr>
        <w:rStyle w:val="HideTWBExt"/>
      </w:rPr>
      <w:t>&lt;/NoPE&gt;&lt;Version&gt;</w:t>
    </w:r>
    <w:r w:rsidRPr="00A20AD8">
      <w:t>v01-00</w:t>
    </w:r>
    <w:r w:rsidRPr="000B4CC7">
      <w:rPr>
        <w:rStyle w:val="HideTWBExt"/>
      </w:rPr>
      <w:t>&lt;/Version&gt;</w:t>
    </w:r>
  </w:p>
  <w:p w14:paraId="3FCEA88C" w14:textId="5EC981F2" w:rsidR="00D82FCC" w:rsidRPr="00A20AD8" w:rsidRDefault="001E4310" w:rsidP="001E4310">
    <w:pPr>
      <w:pStyle w:val="EPFooter2"/>
    </w:pPr>
    <w:r w:rsidRPr="00A20AD8">
      <w:tab/>
    </w:r>
    <w:r w:rsidRPr="00A20AD8">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5D59" w14:textId="6589B845" w:rsidR="001E4310" w:rsidRPr="00A20AD8" w:rsidRDefault="001E4310" w:rsidP="001E4310">
    <w:pPr>
      <w:pStyle w:val="EPFooter"/>
    </w:pPr>
    <w:r w:rsidRPr="000B4CC7">
      <w:rPr>
        <w:rStyle w:val="HideTWBExt"/>
      </w:rPr>
      <w:t>&lt;PathFdR&gt;</w:t>
    </w:r>
    <w:r w:rsidR="00A20AD8" w:rsidRPr="00A20AD8">
      <w:t>AM\1340982LV.docx</w:t>
    </w:r>
    <w:r w:rsidRPr="000B4CC7">
      <w:rPr>
        <w:rStyle w:val="HideTWBExt"/>
      </w:rPr>
      <w:t>&lt;/PathFdR&gt;</w:t>
    </w:r>
    <w:r w:rsidRPr="00A20AD8">
      <w:tab/>
    </w:r>
    <w:r w:rsidRPr="00A20AD8">
      <w:tab/>
      <w:t>PE</w:t>
    </w:r>
    <w:r w:rsidRPr="000B4CC7">
      <w:rPr>
        <w:rStyle w:val="HideTWBExt"/>
      </w:rPr>
      <w:t>&lt;NoPE&gt;</w:t>
    </w:r>
    <w:r w:rsidRPr="00A20AD8">
      <w:t>786.953</w:t>
    </w:r>
    <w:r w:rsidRPr="000B4CC7">
      <w:rPr>
        <w:rStyle w:val="HideTWBExt"/>
      </w:rPr>
      <w:t>&lt;/NoPE&gt;&lt;Version&gt;</w:t>
    </w:r>
    <w:r w:rsidRPr="00A20AD8">
      <w:t>v01-00</w:t>
    </w:r>
    <w:r w:rsidRPr="000B4CC7">
      <w:rPr>
        <w:rStyle w:val="HideTWBExt"/>
      </w:rPr>
      <w:t>&lt;/Version&gt;</w:t>
    </w:r>
  </w:p>
  <w:p w14:paraId="4E2442A4" w14:textId="5AD004AA" w:rsidR="00D82FCC" w:rsidRPr="00A20AD8" w:rsidRDefault="001E4310" w:rsidP="001E4310">
    <w:pPr>
      <w:pStyle w:val="EPFooter2"/>
    </w:pPr>
    <w:r w:rsidRPr="00A20AD8">
      <w:t>LV</w:t>
    </w:r>
    <w:r w:rsidRPr="00A20AD8">
      <w:tab/>
    </w:r>
    <w:r w:rsidRPr="00A20AD8">
      <w:rPr>
        <w:b w:val="0"/>
        <w:i/>
        <w:color w:val="C0C0C0"/>
        <w:sz w:val="22"/>
      </w:rPr>
      <w:t>Vienoti daudzveidībā</w:t>
    </w:r>
    <w:r w:rsidRPr="00A20AD8">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8173E" w14:textId="77777777" w:rsidR="00603D8E" w:rsidRPr="00A20AD8" w:rsidRDefault="00603D8E">
      <w:r w:rsidRPr="00A20AD8">
        <w:separator/>
      </w:r>
    </w:p>
  </w:footnote>
  <w:footnote w:type="continuationSeparator" w:id="0">
    <w:p w14:paraId="3DDF524C" w14:textId="77777777" w:rsidR="00603D8E" w:rsidRPr="00A20AD8" w:rsidRDefault="00603D8E">
      <w:r w:rsidRPr="00A20A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3010" w14:textId="77777777" w:rsidR="000B4CC7" w:rsidRDefault="000B4C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27FA" w14:textId="77777777" w:rsidR="000B4CC7" w:rsidRDefault="000B4C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4735" w14:textId="77777777" w:rsidR="000B4CC7" w:rsidRDefault="000B4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8615667">
    <w:abstractNumId w:val="9"/>
  </w:num>
  <w:num w:numId="2" w16cid:durableId="1880702013">
    <w:abstractNumId w:val="9"/>
  </w:num>
  <w:num w:numId="3" w16cid:durableId="824586676">
    <w:abstractNumId w:val="7"/>
  </w:num>
  <w:num w:numId="4" w16cid:durableId="841161522">
    <w:abstractNumId w:val="7"/>
  </w:num>
  <w:num w:numId="5" w16cid:durableId="1095710564">
    <w:abstractNumId w:val="6"/>
  </w:num>
  <w:num w:numId="6" w16cid:durableId="866480931">
    <w:abstractNumId w:val="6"/>
  </w:num>
  <w:num w:numId="7" w16cid:durableId="310182535">
    <w:abstractNumId w:val="5"/>
  </w:num>
  <w:num w:numId="8" w16cid:durableId="1222906578">
    <w:abstractNumId w:val="5"/>
  </w:num>
  <w:num w:numId="9" w16cid:durableId="669143553">
    <w:abstractNumId w:val="4"/>
  </w:num>
  <w:num w:numId="10" w16cid:durableId="349572692">
    <w:abstractNumId w:val="4"/>
  </w:num>
  <w:num w:numId="11" w16cid:durableId="233979320">
    <w:abstractNumId w:val="8"/>
  </w:num>
  <w:num w:numId="12" w16cid:durableId="753015518">
    <w:abstractNumId w:val="8"/>
  </w:num>
  <w:num w:numId="13" w16cid:durableId="606741776">
    <w:abstractNumId w:val="3"/>
  </w:num>
  <w:num w:numId="14" w16cid:durableId="582108565">
    <w:abstractNumId w:val="3"/>
  </w:num>
  <w:num w:numId="15" w16cid:durableId="1353612445">
    <w:abstractNumId w:val="2"/>
  </w:num>
  <w:num w:numId="16" w16cid:durableId="1881629768">
    <w:abstractNumId w:val="2"/>
  </w:num>
  <w:num w:numId="17" w16cid:durableId="764884101">
    <w:abstractNumId w:val="1"/>
  </w:num>
  <w:num w:numId="18" w16cid:durableId="1991056688">
    <w:abstractNumId w:val="1"/>
  </w:num>
  <w:num w:numId="19" w16cid:durableId="1692952929">
    <w:abstractNumId w:val="0"/>
  </w:num>
  <w:num w:numId="20" w16cid:durableId="1162163129">
    <w:abstractNumId w:val="0"/>
  </w:num>
  <w:num w:numId="21" w16cid:durableId="523246372">
    <w:abstractNumId w:val="9"/>
  </w:num>
  <w:num w:numId="22" w16cid:durableId="1728844668">
    <w:abstractNumId w:val="7"/>
  </w:num>
  <w:num w:numId="23" w16cid:durableId="1497451192">
    <w:abstractNumId w:val="6"/>
  </w:num>
  <w:num w:numId="24" w16cid:durableId="548340457">
    <w:abstractNumId w:val="5"/>
  </w:num>
  <w:num w:numId="25" w16cid:durableId="132716097">
    <w:abstractNumId w:val="4"/>
  </w:num>
  <w:num w:numId="26" w16cid:durableId="1100836491">
    <w:abstractNumId w:val="8"/>
  </w:num>
  <w:num w:numId="27" w16cid:durableId="494685060">
    <w:abstractNumId w:val="3"/>
  </w:num>
  <w:num w:numId="28" w16cid:durableId="1252276754">
    <w:abstractNumId w:val="2"/>
  </w:num>
  <w:num w:numId="29" w16cid:durableId="255947450">
    <w:abstractNumId w:val="1"/>
  </w:num>
  <w:num w:numId="30" w16cid:durableId="1269659247">
    <w:abstractNumId w:val="0"/>
  </w:num>
  <w:num w:numId="31" w16cid:durableId="212153709">
    <w:abstractNumId w:val="9"/>
  </w:num>
  <w:num w:numId="32" w16cid:durableId="1131375">
    <w:abstractNumId w:val="7"/>
  </w:num>
  <w:num w:numId="33" w16cid:durableId="1849325812">
    <w:abstractNumId w:val="6"/>
  </w:num>
  <w:num w:numId="34" w16cid:durableId="757944289">
    <w:abstractNumId w:val="5"/>
  </w:num>
  <w:num w:numId="35" w16cid:durableId="1466197810">
    <w:abstractNumId w:val="4"/>
  </w:num>
  <w:num w:numId="36" w16cid:durableId="1074160378">
    <w:abstractNumId w:val="8"/>
  </w:num>
  <w:num w:numId="37" w16cid:durableId="645202327">
    <w:abstractNumId w:val="3"/>
  </w:num>
  <w:num w:numId="38" w16cid:durableId="610355916">
    <w:abstractNumId w:val="2"/>
  </w:num>
  <w:num w:numId="39" w16cid:durableId="1954052257">
    <w:abstractNumId w:val="1"/>
  </w:num>
  <w:num w:numId="40" w16cid:durableId="364990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MKEY" w:val="ITRE"/>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AM_COM_LEGREPORT"/>
    <w:docVar w:name="PROPOSALCODMNU" w:val=" 1"/>
    <w:docVar w:name="RepeatBlock-AmendA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1403\fbidi \froman\fcharset238\fprq2 Times New Roman CE;}{\f1404\fbidi \froman\fcharset204\fprq2 Times New Roman Cyr;}_x000d__x000a_{\f1406\fbidi \froman\fcharset161\fprq2 Times New Roman Greek;}{\f1407\fbidi \froman\fcharset162\fprq2 Times New Roman Tur;}{\f1408\fbidi \froman\fcharset177\fprq2 Times New Roman (Hebrew);}_x000d__x000a_{\f1409\fbidi \froman\fcharset178\fprq2 Times New Roman (Arabic);}{\f1410\fbidi \froman\fcharset186\fprq2 Times New Roman Baltic;}{\f1411\fbidi \froman\fcharset163\fprq2 Times New Roman (Vietnamese);}{\f1413\fbidi \fswiss\fcharset238\fprq2 Arial CE;}_x000d__x000a_{\f1414\fbidi \fswiss\fcharset204\fprq2 Arial Cyr;}{\f1416\fbidi \fswiss\fcharset161\fprq2 Arial Greek;}{\f1417\fbidi \fswiss\fcharset162\fprq2 Arial Tur;}{\f1418\fbidi \fswiss\fcharset177\fprq2 Arial (Hebrew);}_x000d__x000a_{\f1419\fbidi \fswiss\fcharset178\fprq2 Arial (Arabic);}{\f1420\fbidi \fswiss\fcharset186\fprq2 Arial Baltic;}{\f1421\fbidi \fswiss\fcharset163\fprq2 Arial (Vietnamese);}{\f1423\fbidi \froman\fcharset238\fprq2 Cambria Math CE;}_x000d__x000a_{\f1424\fbidi \froman\fcharset204\fprq2 Cambria Math Cyr;}{\f1426\fbidi \froman\fcharset161\fprq2 Cambria Math Greek;}{\f1427\fbidi \froman\fcharset162\fprq2 Cambria Math Tur;}{\f1430\fbidi \froman\fcharset186\fprq2 Cambria Math Baltic;}_x000d__x000a_{\f1431\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7593 HideTWBExt;}{\*\cs18 \additive \v\f1\fs20\cf15 _x000d__x000a_\spriority0 \styrsid15037593 HideTWBInt;}{\s19\ql \li0\ri0\sa120\nowidctlpar\wrapdefault\aspalpha\aspnum\faauto\adjustright\rin0\lin0\itap0 \rtlch\fcs1 \af0\afs20\alang1025 \ltrch\fcs0 \fs24\lang1062\langfe2057\cgrid\langnp1062\langfenp2057 _x000d__x000a_\sbasedon0 \snext19 \spriority0 \styrsid15037593 Normal6a;}{\s20\ql \li0\ri0\nowidctlpar\wrapdefault\aspalpha\aspnum\faauto\adjustright\rin0\lin0\itap0 \rtlch\fcs1 \af0\afs20\alang1025 \ltrch\fcs0 \b\fs24\lang1062\langfe2057\cgrid\langnp1062\langfenp2057 _x000d__x000a_\sbasedon0 \snext20 \spriority0 \styrsid15037593 NormalBold;}{\s21\qr \li0\ri0\sb240\sa240\nowidctlpar\wrapdefault\aspalpha\aspnum\faauto\adjustright\rin0\lin0\itap0 \rtlch\fcs1 \af0\afs20\alang1025 \ltrch\fcs0 _x000d__x000a_\fs24\lang1062\langfe2057\cgrid\langnp1062\langfenp2057 \sbasedon0 \snext21 \spriority0 \styrsid15037593 AmOrLang;}{\s22\qc \li0\ri0\sa240\nowidctlpar\wrapdefault\aspalpha\aspnum\faauto\adjustright\rin0\lin0\itap0 \rtlch\fcs1 \af0\afs20\alang1025 _x000d__x000a_\ltrch\fcs0 \i\fs24\lang1062\langfe2057\cgrid\langnp1062\langfenp2057 \sbasedon0 \snext22 \spriority0 \styrsid1503759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3 \spriority0 \styrsid15037593 AmNumberTabs;}}{\*\rsidtbl \rsid24658\rsid223860\rsid292141\rsid735077\rsid1718133\rsid2892074\rsid3565327\rsid4666813\rsid6641733_x000d__x000a_\rsid6891210\rsid7823322\rsid9636012\rsid10377208\rsid11215221\rsid11549030\rsid12154954\rsid14382809\rsid14424199\rsid15037593\rsid15204470\rsid15285974\rsid15950462\rsid16324206\rsid16662270}{\mmathPr\mmathFont34\mbrkBin0\mbrkBinSub0\msmallFrac0_x000d__x000a_\mdispDef1\mlMargin0\mrMargin0\mdefJc1\mwrapIndent1440\mintLim0\mnaryLim1}{\info{\author Angeles GARCIA}{\operator Angeles GARCIA}{\creatim\yr2026\mo5\dy11\hr13\min24}{\revtim\yr2026\mo5\dy11\hr13\min24}{\version1}{\edmins0}{\nofpages1}{\nofwords72}_x000d__x000a_{\nofchars412}{\nofcharsws483}{\vern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037593\newtblstyruls\nogrowautofit\usenormstyforlist\noindnmbrts\felnbrelev\nocxsptable\indrlsweleven\noafcnsttbl\afelev\utinl\hwelev\spltpgpar\notcvasp\notbrkcnstfrctbl\notvatxbx\krnprsnet\cachedcolbal _x000d__x000a_\nouicompat \fet0{\*\wgrffmtfilter 013f}\nofeaturethrottle1\ilfomacatclnup0{\*\template C:\\Users\\agarcia\\AppData\\Local\\DocEP\\DOCS\\Blank1.dotx}{\*\ftnsep \ltrpar \pard\plain \ltrpar_x000d__x000a_\ql \li0\ri0\widctlpar\wrapdefault\aspalpha\aspnum\faauto\adjustright\rin0\lin0\itap0 \rtlch\fcs1 \af0\afs20\alang1025 \ltrch\fcs0 \fs24\lang2057\langfe2057\cgrid\langnp2057\langfenp2057 {\rtlch\fcs1 \af0 \ltrch\fcs0 \insrsid6891210 \chftnsep _x000d__x000a_\par }}{\*\ftnsepc \ltrpar \pard\plain \ltrpar\ql \li0\ri0\widctlpar\wrapdefault\aspalpha\aspnum\faauto\adjustright\rin0\lin0\itap0 \rtlch\fcs1 \af0\afs20\alang1025 \ltrch\fcs0 \fs24\lang2057\langfe2057\cgrid\langnp2057\langfenp2057 {\rtlch\fcs1 \af0 _x000d__x000a_\ltrch\fcs0 \insrsid6891210 \chftnsepc _x000d__x000a_\par }}{\*\aftnsep \ltrpar \pard\plain \ltrpar\ql \li0\ri0\widctlpar\wrapdefault\aspalpha\aspnum\faauto\adjustright\rin0\lin0\itap0 \rtlch\fcs1 \af0\afs20\alang1025 \ltrch\fcs0 \fs24\lang2057\langfe2057\cgrid\langnp2057\langfenp2057 {\rtlch\fcs1 \af0 _x000d__x000a_\ltrch\fcs0 \insrsid6891210 \chftnsep _x000d__x000a_\par }}{\*\aftnsepc \ltrpar \pard\plain \ltrpar\ql \li0\ri0\widctlpar\wrapdefault\aspalpha\aspnum\faauto\adjustright\rin0\lin0\itap0 \rtlch\fcs1 \af0\afs20\alang1025 \ltrch\fcs0 \fs24\lang2057\langfe2057\cgrid\langnp2057\langfenp2057 {\rtlch\fcs1 \af0 _x000d__x000a_\ltrch\fcs0 \insrsid68912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62\langfe2057\cgrid\langnp1062\langfenp2057 {\rtlch\fcs1 \af0 \ltrch\fcs0 \cs17\b0\v\f1\fs20\cf9\insrsid15037593\charrsid2184951 {\*\bkmkstart restartA}&lt;AmendA&gt;}{\rtlch\fcs1 \af1410 \ltrch\fcs0 _x000d__x000a_\f1410\insrsid15037593\charrsid2184951 Groz\'eejums Nr.}{\rtlch\fcs1 \af0 \ltrch\fcs0 \insrsid15037593\charrsid2184951 \tab \tab }{\rtlch\fcs1 \af0 \ltrch\fcs0 \cs17\b0\v\f1\fs20\cf9\insrsid15037593\charrsid2184951 &lt;NumAmA&gt;}{\rtlch\fcs1 \af0 \ltrch\fcs0 _x000d__x000a_\insrsid15037593\charrsid2184951 #}{\rtlch\fcs1 \af1 \ltrch\fcs0 \cs18\v\f1\fs20\cf15\insrsid15037593\charrsid2184951 ENMIENDA@NRAM@}{\rtlch\fcs1 \af0 \ltrch\fcs0 \insrsid15037593\charrsid2184951 #}{\rtlch\fcs1 \af0 \ltrch\fcs0 _x000d__x000a_\cs17\b0\v\f1\fs20\cf9\insrsid15037593\charrsid2184951 &lt;/NumAmA&gt;}{\rtlch\fcs1 \af0 \ltrch\fcs0 \insrsid15037593\charrsid2184951 _x000d__x000a_\par }\pard\plain \ltrpar\s20\ql \li0\ri0\nowidctlpar\wrapdefault\aspalpha\aspnum\faauto\adjustright\rin0\lin0\itap0\pararsid5976803 \rtlch\fcs1 \af0\afs20\alang1025 \ltrch\fcs0 \b\fs24\lang1062\langfe2057\cgrid\langnp1062\langfenp2057 {\rtlch\fcs1 \af0 _x000d__x000a_\ltrch\fcs0 \cs17\b0\v\f1\fs20\cf9\insrsid15037593\charrsid2184951 &lt;RepeatBlock-By&gt;}{\rtlch\fcs1 \af0 \ltrch\fcs0 \insrsid15037593\charrsid2184951 #}{\rtlch\fcs1 \af1 \ltrch\fcs0 \cs18\v\f1\fs20\cf15\insrsid15037593\charrsid2184951 (MOD@InsideLoop()}{_x000d__x000a_\rtlch\fcs1 \af0 \ltrch\fcs0 \insrsid15037593\charrsid2184951 ##}{\rtlch\fcs1 \af1 \ltrch\fcs0 \cs18\v\f1\fs20\cf15\insrsid15037593\charrsid2184951 &gt;&gt;&gt;@[ZMEMBERSMSG]@}{\rtlch\fcs1 \af0 \ltrch\fcs0 \insrsid15037593\charrsid2184951 #}{\rtlch\fcs1 \af0 _x000d__x000a_\ltrch\fcs0 \cs17\b0\v\f1\fs20\cf9\insrsid15037593\charrsid2184951 &lt;Members&gt;}{\rtlch\fcs1 \af0 \ltrch\fcs0 \insrsid15037593\charrsid2184951 #}{\rtlch\fcs1 \af1 \ltrch\fcs0 \cs18\v\f1\fs20\cf15\insrsid15037593\charrsid2184951 (MOD@InsideLoop(\'a7)}{_x000d__x000a_\rtlch\fcs1 \af0 \ltrch\fcs0 \insrsid15037593\charrsid2184951 #}{\rtlch\fcs1 \af0 \ltrch\fcs0 \cf10\insrsid15037593\charrsid2184951 \u9668\'3f}{\rtlch\fcs1 \af0 \ltrch\fcs0 \insrsid15037593\charrsid2184951 #}{\rtlch\fcs1 \af1 \ltrch\fcs0 _x000d__x000a_\cs18\v\f1\fs20\cf15\insrsid15037593\charrsid2184951 TVTMEMBERS\'a7@MEMBERS@}{\rtlch\fcs1 \af0 \ltrch\fcs0 \insrsid15037593\charrsid2184951 #}{\rtlch\fcs1 \af0 \ltrch\fcs0 \cf10\insrsid15037593\charrsid2184951 \u9658\'3f}{\rtlch\fcs1 \af0 \ltrch\fcs0 _x000d__x000a_\cs17\b0\v\f1\fs20\cf9\insrsid15037593\charrsid2184951 &lt;/Members&gt;}{\rtlch\fcs1 \af0 \ltrch\fcs0 \insrsid15037593\charrsid2184951 _x000d__x000a_\par }\pard\plain \ltrpar\ql \li0\ri0\widctlpar\wrapdefault\aspalpha\aspnum\faauto\adjustright\rin0\lin0\itap0\pararsid5976803 \rtlch\fcs1 \af0\afs20\alang1025 \ltrch\fcs0 \fs24\lang2057\langfe2057\cgrid\langnp2057\langfenp2057 {\rtlch\fcs1 \af0 \ltrch\fcs0 _x000d__x000a_\cs17\v\f1\fs20\cf9\lang1062\langfe2057\langnp1062\insrsid15037593\charrsid2184951 &lt;AuNomDe&gt;&lt;OptDel&gt;}{\rtlch\fcs1 \af0 \ltrch\fcs0 \lang1062\langfe2057\langnp1062\insrsid15037593\charrsid2184951 #}{\rtlch\fcs1 \af1 \ltrch\fcs0 _x000d__x000a_\cs18\v\f1\fs20\cf15\lang1062\langfe2057\langnp1062\insrsid15037593\charrsid2184951 MNU[ONBEHALFYES][NOTAPP]@CHOICE@}{\rtlch\fcs1 \af0 \ltrch\fcs0 \lang1062\langfe2057\langnp1062\insrsid15037593\charrsid2184951 #}{\rtlch\fcs1 \af0 \ltrch\fcs0 _x000d__x000a_\cs17\v\f1\fs20\cf9\lang1062\langfe2057\langnp1062\insrsid15037593\charrsid2184951 &lt;/OptDel&gt;&lt;/AuNomDe&gt;}{\rtlch\fcs1 \af0 \ltrch\fcs0 \lang1062\langfe2057\langnp1062\insrsid15037593\charrsid2184951 _x000d__x000a_\par &lt;&lt;&lt;}{\rtlch\fcs1 \af0 \ltrch\fcs0 \cs17\v\f1\fs20\cf9\lang1062\langfe2057\langnp1062\insrsid15037593\charrsid2184951 &lt;/RepeatBlock-By&gt;}{\rtlch\fcs1 \af0 \ltrch\fcs0 \lang1062\langfe2057\langnp1062\insrsid15037593\charrsid2184951 _x000d__x000a_\par }\pard\plain \ltrpar\s20\ql \li0\ri0\nowidctlpar\wrapdefault\aspalpha\aspnum\faauto\adjustright\rin0\lin0\itap0\pararsid5976803 \rtlch\fcs1 \af0\afs20\alang1025 \ltrch\fcs0 \b\fs24\lang1062\langfe2057\cgrid\langnp1062\langfenp2057 {\rtlch\fcs1 \af0 _x000d__x000a_\ltrch\fcs0 \cs17\b0\v\f1\fs20\cf9\insrsid15037593\charrsid2184951 &lt;DocAmend&gt;}{\rtlch\fcs1 \af1410 \ltrch\fcs0 \f1410\insrsid15037593\charrsid2184951 Normat\'eev\'e2s rezol\'fbcijas projekts}{\rtlch\fcs1 \af0 \ltrch\fcs0 _x000d__x000a_\cs17\b0\v\f1\fs20\cf9\insrsid15037593\charrsid2184951 &lt;/DocAmend&gt;}{\rtlch\fcs1 \af0 \ltrch\fcs0 \insrsid15037593\charrsid2184951 _x000d__x000a_\par }\pard \ltrpar\s20\ql \li0\ri0\nowidctlpar\wrapdefault\aspalpha\aspnum\faauto\adjustright\rin0\lin0\itap0\pararsid16013815 {\rtlch\fcs1 \af0 \ltrch\fcs0 \cs17\b0\v\f1\fs20\cf9\insrsid15037593\charrsid2184951 &lt;Article&gt;}{\rtlch\fcs1 \af0 \ltrch\fcs0 _x000d__x000a_\cf10\insrsid15037593\charrsid2184951 \u9668\'3f}{\rtlch\fcs1 \af0 \ltrch\fcs0 \insrsid15037593\charrsid2184951 #}{\rtlch\fcs1 \af1 \ltrch\fcs0 \cs18\v\f1\fs20\cf15\insrsid15037593\charrsid2184951 TVTRESPART@RESPART@}{\rtlch\fcs1 \af0 \ltrch\fcs0 _x000d__x000a_\insrsid15037593\charrsid2184951 #}{\rtlch\fcs1 \af0 \ltrch\fcs0 \cf10\insrsid15037593\charrsid2184951 \u9658\'3f}{\rtlch\fcs1 \af0 \ltrch\fcs0 \cs17\b0\v\f1\fs20\cf9\insrsid15037593\charrsid2184951 &lt;/Article&gt;}{\rtlch\fcs1 \af0 \ltrch\fcs0 _x000d__x000a_\insrsid15037593\charrsid2184951 _x000d__x000a_\par \ltrrow}\trowd \ltrrow\ts11\trqc\trgaph340\trleft0\trftsWidth1\trftsWidthB3\trpaddl340\trpaddr340\trpaddfl3\trpaddft3\trpaddfb3\trpaddfr3\tblind0\tblindtype3 \clvertalt\clbrdrt\brdrtbl \clbrdrl\brdrtbl \clbrdrb\brdrtbl \clbrdrr\brdrtbl _x000d__x000a_\cltxlrtb\clftsWidth3\clwWidth9752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15037593\charrsid2184951 \cell }\pard\plain \ltrpar_x000d__x000a_\ql \li0\ri0\widctlpar\intbl\wrapdefault\aspalpha\aspnum\faauto\adjustright\rin0\lin0 \rtlch\fcs1 \af0\afs20\alang1025 \ltrch\fcs0 \fs24\lang2057\langfe2057\cgrid\langnp2057\langfenp2057 {\rtlch\fcs1 \af0 \ltrch\fcs0 _x000d__x000a_\lang1062\langfe2057\langnp1062\insrsid15037593\charrsid2184951 \trowd \ltrrow\ts11\trqc\trgaph340\trleft0\trftsWidth1\trftsWidthB3\trpaddl340\trpaddr340\trpaddfl3\trpaddft3\trpaddfb3\trpaddfr3\tblind0\tblindtype3 \clvertalt\clbrdrt\brdrtbl \clbrdrl_x000d__x000a_\brdrtbl \clbrdrb\brdrtbl \clbrdrr\brdrtbl \cltxlrtb\clftsWidth3\clwWidth9752 \cellx9752\row \ltrrow}\trowd \ltrrow\ts11\trqc\trgaph340\trleft0\trftsWidth1\trftsWidthB3\trpaddl340\trpaddr340\trpaddfl3\trpaddft3\trpaddfb3\trpaddfr3\tblind0\tblindtype3 _x000d__x000a_\clvertalt\clbrdrt\brdrtbl \clbrdrl\brdrtbl \clbrdrb\brdrtbl \clbrdrr\brdrtbl \cltxlrtb\clftsWidth3\clwWidth4876 \cellx4876\clvertalt\clbrdrt\brdrtbl \clbrdrl\brdrtbl \clbrdrb\brdrtbl \clbrdrr\brdrtbl \cltxlrtb\clftsWidth3\clwWidth4876 \cellx9752_x000d__x000a_\pard\plain \ltrpar\s22\qc \li0\ri0\sa240\keepn\nowidctlpar\intbl\wrapdefault\aspalpha\aspnum\faauto\adjustright\rin0\lin0\pararsid10630121 \rtlch\fcs1 \af0\afs20\alang1025 \ltrch\fcs0 \i\fs24\lang1062\langfe2057\cgrid\langnp1062\langfenp2057 {_x000d__x000a_\rtlch\fcs1 \af1410 \ltrch\fcs0 \f1410\insrsid15037593\charrsid2184951 Normat\'eev\'e2s rezol\'fbcijas projekts}{\rtlch\fcs1 \af0 \ltrch\fcs0 \insrsid15037593\charrsid2184951 \cell }{\rtlch\fcs1 \af1410 \ltrch\fcs0 \f1410\insrsid15037593\charrsid2184951 _x000d__x000a_Groz\'eejums}{\rtlch\fcs1 \af0 \ltrch\fcs0 \insrsid15037593\charrsid2184951 \cell }\pard\plain \ltrpar\ql \li0\ri0\widctlpar\intbl\wrapdefault\aspalpha\aspnum\faauto\adjustright\rin0\lin0 \rtlch\fcs1 \af0\afs20\alang1025 \ltrch\fcs0 _x000d__x000a_\fs24\lang2057\langfe2057\cgrid\langnp2057\langfenp2057 {\rtlch\fcs1 \af0 \ltrch\fcs0 \lang1062\langfe2057\langnp1062\insrsid15037593\charrsid2184951 \trowd \ltrrow_x000d__x000a_\ts11\trqc\trgaph340\trleft0\trftsWidth1\trftsWidthB3\trpaddl340\trpaddr340\trpaddfl3\trpaddft3\trpaddfb3\trpaddfr3\tblind0\tblindtype3 \clvertalt\clbrdrt\brdrtbl \clbrdrl\brdrtbl \clbrdrb\brdrtbl \clbrdrr\brdrtbl \cltxlrtb\clftsWidth3\clwWidth4876 _x000d__x000a_\cellx4876\clvertalt\clbrdrt\brdrtbl \clbrdrl\brdrtbl \clbrdrb\brdrtbl \clbrdrr\brdrtbl \cltxlrtb\clftsWidth3\clwWidth4876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15037593\charrsid2184951 ##\cell ##}{\rtlch\fcs1 \af0\afs24 \ltrch\fcs0 \insrsid15037593\charrsid2184951 \cell }\pard\plain \ltrpar\ql \li0\ri0\widctlpar\intbl\wrapdefault\aspalpha\aspnum\faauto\adjustright\rin0\lin0 \rtlch\fcs1 _x000d__x000a_\af0\afs20\alang1025 \ltrch\fcs0 \fs24\lang2057\langfe2057\cgrid\langnp2057\langfenp2057 {\rtlch\fcs1 \af0 \ltrch\fcs0 \lang1062\langfe2057\langnp1062\insrsid15037593\charrsid2184951 \trowd \lastrow \ltrrow_x000d__x000a_\ts11\trqc\trgaph340\trleft0\trftsWidth1\trftsWidthB3\trpaddl340\trpaddr340\trpaddfl3\trpaddft3\trpaddfb3\trpaddfr3\tblind0\tblindtype3 \clvertalt\clbrdrt\brdrtbl \clbrdrl\brdrtbl \clbrdrb\brdrtbl \clbrdrr\brdrtbl \cltxlrtb\clftsWidth3\clwWidth4876 _x000d__x000a_\cellx4876\clvertalt\clbrdrt\brdrtbl \clbrdrl\brdrtbl \clbrdrb\brdrtbl \clbrdrr\brdrtbl \cltxlrtb\clftsWidth3\clwWidth4876 \cellx9752\row }\pard\plain \ltrpar_x000d__x000a_\s21\qr \li0\ri0\sb240\sa240\nowidctlpar\wrapdefault\aspalpha\aspnum\faauto\adjustright\rin0\lin0\itap0\pararsid10118616 \rtlch\fcs1 \af0\afs20\alang1025 \ltrch\fcs0 \fs24\lang1062\langfe2057\cgrid\langnp1062\langfenp2057 {\rtlch\fcs1 \af0 \ltrch\fcs0 _x000d__x000a_\insrsid15037593\charrsid2184951 Or. }{\rtlch\fcs1 \af0 \ltrch\fcs0 \cs17\v\f1\fs20\cf9\insrsid15037593\charrsid2184951 &lt;Original&gt;}{\rtlch\fcs1 \af0 \ltrch\fcs0 \insrsid15037593\charrsid2184951 #}{\rtlch\fcs1 \af1 \ltrch\fcs0 _x000d__x000a_\cs18\v\f1\fs20\cf15\insrsid15037593\charrsid2184951 KEY(MAIN/LANGMIN)sh@ORLANGMSG@}{\rtlch\fcs1 \af0 \ltrch\fcs0 \insrsid15037593\charrsid2184951 #}{\rtlch\fcs1 \af0 \ltrch\fcs0 \cs17\v\f1\fs20\cf9\insrsid15037593\charrsid2184951 &lt;/Original&gt;}{_x000d__x000a_\rtlch\fcs1 \af0 \ltrch\fcs0 \insrsid15037593\charrsid2184951 _x000d__x000a_\par }\pard\plain \ltrpar\ql \li0\ri0\widctlpar\wrapdefault\aspalpha\aspnum\faauto\adjustright\rin0\lin0\itap0\pararsid16324206 \rtlch\fcs1 \af0\afs20\alang1025 \ltrch\fcs0 \fs24\lang2057\langfe2057\cgrid\langnp2057\langfenp2057 {\rtlch\fcs1 \af0 \ltrch\fcs0 _x000d__x000a_\cs17\v\f1\fs20\cf9\lang1062\langfe2057\langnp1062\insrsid15037593\charrsid218495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62cc38e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1403\fbidi \froman\fcharset238\fprq2 Times New Roman CE;}{\f1404\fbidi \froman\fcharset204\fprq2 Times New Roman Cyr;}_x000d__x000a_{\f1406\fbidi \froman\fcharset161\fprq2 Times New Roman Greek;}{\f1407\fbidi \froman\fcharset162\fprq2 Times New Roman Tur;}{\f1408\fbidi \froman\fcharset177\fprq2 Times New Roman (Hebrew);}_x000d__x000a_{\f1409\fbidi \froman\fcharset178\fprq2 Times New Roman (Arabic);}{\f1410\fbidi \froman\fcharset186\fprq2 Times New Roman Baltic;}{\f1411\fbidi \froman\fcharset163\fprq2 Times New Roman (Vietnamese);}{\f1413\fbidi \fswiss\fcharset238\fprq2 Arial CE;}_x000d__x000a_{\f1414\fbidi \fswiss\fcharset204\fprq2 Arial Cyr;}{\f1416\fbidi \fswiss\fcharset161\fprq2 Arial Greek;}{\f1417\fbidi \fswiss\fcharset162\fprq2 Arial Tur;}{\f1418\fbidi \fswiss\fcharset177\fprq2 Arial (Hebrew);}_x000d__x000a_{\f1419\fbidi \fswiss\fcharset178\fprq2 Arial (Arabic);}{\f1420\fbidi \fswiss\fcharset186\fprq2 Arial Baltic;}{\f1421\fbidi \fswiss\fcharset163\fprq2 Arial (Vietnamese);}{\f1423\fbidi \froman\fcharset238\fprq2 Cambria Math CE;}_x000d__x000a_{\f1424\fbidi \froman\fcharset204\fprq2 Cambria Math Cyr;}{\f1426\fbidi \froman\fcharset161\fprq2 Cambria Math Greek;}{\f1427\fbidi \froman\fcharset162\fprq2 Cambria Math Tur;}{\f1430\fbidi \froman\fcharset186\fprq2 Cambria Math Baltic;}_x000d__x000a_{\f1431\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74313 HideTWBExt;}{\*\cs18 \additive \v\f1\fs20\cf15 _x000d__x000a_\spriority0 \styrsid2174313 HideTWBInt;}{\s19\ql \li0\ri0\sa120\nowidctlpar\wrapdefault\aspalpha\aspnum\faauto\adjustright\rin0\lin0\itap0 \rtlch\fcs1 \af0\afs20\alang1025 \ltrch\fcs0 \fs24\lang1062\langfe2057\cgrid\langnp1062\langfenp2057 _x000d__x000a_\sbasedon0 \snext19 \spriority0 \styrsid2174313 Normal6a;}{\s20\ql \li0\ri0\nowidctlpar\wrapdefault\aspalpha\aspnum\faauto\adjustright\rin0\lin0\itap0 \rtlch\fcs1 \af0\afs20\alang1025 \ltrch\fcs0 \b\fs24\lang1062\langfe2057\cgrid\langnp1062\langfenp2057 _x000d__x000a_\sbasedon0 \snext20 \spriority0 \styrsid2174313 NormalBold;}{\s21\ql \li0\ri0\sa240\nowidctlpar\wrapdefault\aspalpha\aspnum\faauto\adjustright\rin0\lin0\itap0 \rtlch\fcs1 \af0\afs20\alang1025 \ltrch\fcs0 _x000d__x000a_\i\fs24\lang1062\langfe2057\cgrid\langnp1062\langfenp2057 \sbasedon0 \snext21 \spriority0 \styrsid2174313 AmJustText;}{\s22\qc \li0\ri0\sb240\sa240\nowidctlpar\wrapdefault\aspalpha\aspnum\faauto\adjustright\rin0\lin0\itap0 \rtlch\fcs1 _x000d__x000a_\af0\afs20\alang1025 \ltrch\fcs0 \i\fs24\lang1062\langfe2057\cgrid\langnp1062\langfenp2057 \sbasedon0 \snext22 \spriority0 \styrsid2174313 AmCrossRef;}{_x000d__x000a_\s23\qc \li0\ri0\sb240\sa240\keepn\nowidctlpar\wrapdefault\aspalpha\aspnum\faauto\adjustright\rin0\lin0\itap0 \rtlch\fcs1 \af0\afs20\alang1025 \ltrch\fcs0 \i\fs24\lang1062\langfe2057\cgrid\langnp1062\langfenp2057 _x000d__x000a_\sbasedon0 \snext21 \spriority0 \styrsid2174313 AmJustTitle;}{\s24\qr \li0\ri0\sb240\sa240\nowidctlpar\wrapdefault\aspalpha\aspnum\faauto\adjustright\rin0\lin0\itap0 \rtlch\fcs1 \af0\afs20\alang1025 \ltrch\fcs0 _x000d__x000a_\fs24\lang1062\langfe2057\cgrid\langnp1062\langfenp2057 \sbasedon0 \snext24 \spriority0 \styrsid2174313 AmOrLang;}{\s25\qc \li0\ri0\sa240\nowidctlpar\wrapdefault\aspalpha\aspnum\faauto\adjustright\rin0\lin0\itap0 \rtlch\fcs1 \af0\afs20\alang1025 _x000d__x000a_\ltrch\fcs0 \i\fs24\lang1062\langfe2057\cgrid\langnp1062\langfenp2057 \sbasedon0 \snext25 \spriority0 \styrsid21743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2174313 AmNumberTabs;}}{\*\rsidtbl \rsid24658\rsid223860\rsid292141\rsid735077\rsid1651729\rsid1718133\rsid2174313\rsid2892074\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Angeles GARCIA}{\operator Angeles GARCIA}{\creatim\yr2026\mo5\dy11\hr13\min24}{\revtim\yr2026\mo5\dy11\hr13\min24}{\version1}{\edmins0}{\nofpages1}{\nofwords131}_x000d__x000a_{\nofchars749}{\nofcharsws879}{\vern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74313\newtblstyruls\nogrowautofit\usenormstyforlist\noindnmbrts\felnbrelev\nocxsptable\indrlsweleven\noafcnsttbl\afelev\utinl\hwelev\spltpgpar\notcvasp\notbrkcnstfrctbl\notvatxbx\krnprsnet\cachedcolbal _x000d__x000a_\nouicompat \fet0{\*\wgrffmtfilter 013f}\nofeaturethrottle1\ilfomacatclnup0{\*\template C:\\Users\\agarcia\\AppData\\Local\\DocEP\\DOCS\\Blank1.dotx}{\*\ftnsep \ltrpar \pard\plain \ltrpar_x000d__x000a_\ql \li0\ri0\widctlpar\wrapdefault\aspalpha\aspnum\faauto\adjustright\rin0\lin0\itap0 \rtlch\fcs1 \af0\afs20\alang1025 \ltrch\fcs0 \fs24\lang2057\langfe2057\cgrid\langnp2057\langfenp2057 {\rtlch\fcs1 \af0 \ltrch\fcs0 \insrsid1651729 \chftnsep _x000d__x000a_\par }}{\*\ftnsepc \ltrpar \pard\plain \ltrpar\ql \li0\ri0\widctlpar\wrapdefault\aspalpha\aspnum\faauto\adjustright\rin0\lin0\itap0 \rtlch\fcs1 \af0\afs20\alang1025 \ltrch\fcs0 \fs24\lang2057\langfe2057\cgrid\langnp2057\langfenp2057 {\rtlch\fcs1 \af0 _x000d__x000a_\ltrch\fcs0 \insrsid1651729 \chftnsepc _x000d__x000a_\par }}{\*\aftnsep \ltrpar \pard\plain \ltrpar\ql \li0\ri0\widctlpar\wrapdefault\aspalpha\aspnum\faauto\adjustright\rin0\lin0\itap0 \rtlch\fcs1 \af0\afs20\alang1025 \ltrch\fcs0 \fs24\lang2057\langfe2057\cgrid\langnp2057\langfenp2057 {\rtlch\fcs1 \af0 _x000d__x000a_\ltrch\fcs0 \insrsid1651729 \chftnsep _x000d__x000a_\par }}{\*\aftnsepc \ltrpar \pard\plain \ltrpar\ql \li0\ri0\widctlpar\wrapdefault\aspalpha\aspnum\faauto\adjustright\rin0\lin0\itap0 \rtlch\fcs1 \af0\afs20\alang1025 \ltrch\fcs0 \fs24\lang2057\langfe2057\cgrid\langnp2057\langfenp2057 {\rtlch\fcs1 \af0 _x000d__x000a_\ltrch\fcs0 \insrsid1651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62\langfe2057\cgrid\langnp1062\langfenp2057 {\rtlch\fcs1 \af0 \ltrch\fcs0 \cs17\b0\v\f1\fs20\cf9\insrsid2174313\charrsid2184951 {\*\bkmkstart restartB}&lt;AmendB&gt;}{\rtlch\fcs1 \af1410 \ltrch\fcs0 _x000d__x000a_\f1410\insrsid2174313\charrsid2184951 Groz\'eejums Nr.}{\rtlch\fcs1 \af0 \ltrch\fcs0 \insrsid2174313\charrsid2184951 \tab \tab }{\rtlch\fcs1 \af0 \ltrch\fcs0 \cs17\b0\v\f1\fs20\cf9\insrsid2174313\charrsid2184951 &lt;NumAmB&gt;}{\rtlch\fcs1 \af0 \ltrch\fcs0 _x000d__x000a_\insrsid2174313\charrsid2184951 #}{\rtlch\fcs1 \af1 \ltrch\fcs0 \cs18\v\f1\fs20\cf15\insrsid2174313\charrsid2184951 ENMIENDA@NRAM@}{\rtlch\fcs1 \af0 \ltrch\fcs0 \insrsid2174313\charrsid2184951 #}{\rtlch\fcs1 \af0 \ltrch\fcs0 _x000d__x000a_\cs17\b0\v\f1\fs20\cf9\insrsid2174313\charrsid2184951 &lt;/NumAmB&gt;}{\rtlch\fcs1 \af0 \ltrch\fcs0 \insrsid2174313\charrsid2184951 _x000d__x000a_\par }\pard\plain \ltrpar\s20\ql \li0\ri0\nowidctlpar\wrapdefault\aspalpha\aspnum\faauto\adjustright\rin0\lin0\itap0\pararsid5976803 \rtlch\fcs1 \af0\afs20\alang1025 \ltrch\fcs0 \b\fs24\lang1062\langfe2057\cgrid\langnp1062\langfenp2057 {\rtlch\fcs1 \af0 _x000d__x000a_\ltrch\fcs0 \cs17\b0\v\f1\fs20\cf9\insrsid2174313\charrsid2184951 &lt;RepeatBlock-By&gt;}{\rtlch\fcs1 \af0 \ltrch\fcs0 \insrsid2174313\charrsid2184951 #}{\rtlch\fcs1 \af1 \ltrch\fcs0 \cs18\v\f1\fs20\cf15\insrsid2174313\charrsid2184951 (MOD@InsideLoop()}{_x000d__x000a_\rtlch\fcs1 \af0 \ltrch\fcs0 \insrsid2174313\charrsid2184951 ##}{\rtlch\fcs1 \af1 \ltrch\fcs0 \cs18\v\f1\fs20\cf15\insrsid2174313\charrsid2184951 &gt;&gt;&gt;@[ZMEMBERSMSG]@}{\rtlch\fcs1 \af0 \ltrch\fcs0 \insrsid2174313\charrsid2184951 #}{\rtlch\fcs1 \af0 _x000d__x000a_\ltrch\fcs0 \cs17\b0\v\f1\fs20\cf9\insrsid2174313\charrsid2184951 &lt;Members&gt;}{\rtlch\fcs1 \af0 \ltrch\fcs0 \insrsid2174313\charrsid2184951 #}{\rtlch\fcs1 \af1 \ltrch\fcs0 \cs18\v\f1\fs20\cf15\insrsid2174313\charrsid2184951 (MOD@InsideLoop(\'a7)}{_x000d__x000a_\rtlch\fcs1 \af0 \ltrch\fcs0 \insrsid2174313\charrsid2184951 #}{\rtlch\fcs1 \af0 \ltrch\fcs0 \cf10\insrsid2174313\charrsid2184951 \u9668\'3f}{\rtlch\fcs1 \af0 \ltrch\fcs0 \insrsid2174313\charrsid2184951 #}{\rtlch\fcs1 \af1 \ltrch\fcs0 _x000d__x000a_\cs18\v\f1\fs20\cf15\insrsid2174313\charrsid2184951 TVTMEMBERS\'a7@MEMBERS@}{\rtlch\fcs1 \af0 \ltrch\fcs0 \insrsid2174313\charrsid2184951 #}{\rtlch\fcs1 \af0 \ltrch\fcs0 \cf10\insrsid2174313\charrsid2184951 \u9658\'3f}{\rtlch\fcs1 \af0 \ltrch\fcs0 _x000d__x000a_\cs17\b0\v\f1\fs20\cf9\insrsid2174313\charrsid2184951 &lt;/Members&gt;}{\rtlch\fcs1 \af0 \ltrch\fcs0 \insrsid2174313\charrsid2184951 _x000d__x000a_\par }\pard\plain \ltrpar\ql \li0\ri0\widctlpar\wrapdefault\aspalpha\aspnum\faauto\adjustright\rin0\lin0\itap0\pararsid5976803 \rtlch\fcs1 \af0\afs20\alang1025 \ltrch\fcs0 \fs24\lang2057\langfe2057\cgrid\langnp2057\langfenp2057 {\rtlch\fcs1 \af0 \ltrch\fcs0 _x000d__x000a_\cs17\v\f1\fs20\cf9\lang1062\langfe2057\langnp1062\insrsid2174313\charrsid2184951 &lt;AuNomDe&gt;&lt;OptDel&gt;}{\rtlch\fcs1 \af0 \ltrch\fcs0 \lang1062\langfe2057\langnp1062\insrsid2174313\charrsid2184951 #}{\rtlch\fcs1 \af1 \ltrch\fcs0 _x000d__x000a_\cs18\v\f1\fs20\cf15\lang1062\langfe2057\langnp1062\insrsid2174313\charrsid2184951 MNU[ONBEHALFYES][NOTAPP]@CHOICE@}{\rtlch\fcs1 \af0 \ltrch\fcs0 \lang1062\langfe2057\langnp1062\insrsid2174313\charrsid2184951 #}{\rtlch\fcs1 \af0 \ltrch\fcs0 _x000d__x000a_\cs17\v\f1\fs20\cf9\lang1062\langfe2057\langnp1062\insrsid2174313\charrsid2184951 &lt;/OptDel&gt;&lt;/AuNomDe&gt;}{\rtlch\fcs1 \af0 \ltrch\fcs0 \lang1062\langfe2057\langnp1062\insrsid2174313\charrsid2184951 _x000d__x000a_\par &lt;&lt;&lt;}{\rtlch\fcs1 \af0 \ltrch\fcs0 \cs17\v\f1\fs20\cf9\lang1062\langfe2057\langnp1062\insrsid2174313\charrsid2184951 &lt;/RepeatBlock-By&gt;}{\rtlch\fcs1 \af0 \ltrch\fcs0 \lang1062\langfe2057\langnp1062\insrsid2174313\charrsid2184951 _x000d__x000a_\par }\pard\plain \ltrpar\s20\ql \li0\ri0\nowidctlpar\wrapdefault\aspalpha\aspnum\faauto\adjustright\rin0\lin0\itap0\pararsid5976803 \rtlch\fcs1 \af0\afs20\alang1025 \ltrch\fcs0 \b\fs24\lang1062\langfe2057\cgrid\langnp1062\langfenp2057 {\rtlch\fcs1 \af0 _x000d__x000a_\ltrch\fcs0 \cs17\b0\v\f1\fs20\cf9\insrsid2174313\charrsid2184951 &lt;DocAmend&gt;}{\rtlch\fcs1 \af0 \ltrch\fcs0 \insrsid2174313\charrsid2184951 #}{\rtlch\fcs1 \af1 \ltrch\fcs0 \cs18\v\f1\fs20\cf15\insrsid2174313\charrsid2184951 _x000d__x000a_MNU[OPTPROPOSALCOD][OPTPROPOSALCNS][OPTPROPOSALNLE]@CHOICE@CODEMNU}{\rtlch\fcs1 \af0 \ltrch\fcs0 \insrsid2174313\charrsid2184951 #}{\rtlch\fcs1 \af0 \ltrch\fcs0 \cs17\b0\v\f1\fs20\cf9\insrsid2174313\charrsid2184951 &lt;/DocAmend&gt;}{\rtlch\fcs1 \af0 _x000d__x000a_\ltrch\fcs0 \insrsid2174313\charrsid2184951 _x000d__x000a_\par }\pard \ltrpar\s20\ql \li0\ri0\keepn\nowidctlpar\wrapdefault\aspalpha\aspnum\faauto\adjustright\rin0\lin0\itap0\pararsid10630121 {\rtlch\fcs1 \af0 \ltrch\fcs0 \cs17\b0\v\f1\fs20\cf9\insrsid2174313\charrsid2184951 &lt;Article&gt;}{\rtlch\fcs1 \af0 \ltrch\fcs0 _x000d__x000a_\insrsid2174313\charrsid2184951 #}{\rtlch\fcs1 \af1 \ltrch\fcs0 \cs18\v\f1\fs20\cf15\insrsid2174313\charrsid2184951 MNU[AMACTPARTYES][AMACTPARTNO]@CHOICE@AMACTMNU}{\rtlch\fcs1 \af0 \ltrch\fcs0 \insrsid2174313\charrsid2184951 #}{\rtlch\fcs1 \af0 _x000d__x000a_\ltrch\fcs0 \cs17\b0\v\f1\fs20\cf9\insrsid2174313\charrsid2184951 &lt;/Article&gt;}{\rtlch\fcs1 \af0 \ltrch\fcs0 \insrsid2174313\charrsid2184951 _x000d__x000a_\par }\pard\plain \ltrpar\ql \li0\ri0\keepn\widctlpar\wrapdefault\aspalpha\aspnum\faauto\adjustright\rin0\lin0\itap0\pararsid3744759 \rtlch\fcs1 \af0\afs20\alang1025 \ltrch\fcs0 \fs24\lang2057\langfe2057\cgrid\langnp2057\langfenp2057 {\rtlch\fcs1 \af0 _x000d__x000a_\ltrch\fcs0 \cs17\v\f1\fs20\cf9\lang1062\langfe2057\langnp1062\insrsid2174313\charrsid2184951 &lt;DocAmend2&gt;&lt;OptDel&gt;}{\rtlch\fcs1 \af0 \ltrch\fcs0 \lang1062\langfe2057\langnp1062\insrsid2174313\charrsid2184951 #}{\rtlch\fcs1 \af1 \ltrch\fcs0 _x000d__x000a_\cs18\v\f1\fs20\cf15\lang1062\langfe2057\langnp1062\insrsid2174313\charrsid2184951 MNU[OPTNRACTYES][NOTAPP]@CHOICE@AMACTMNU}{\rtlch\fcs1 \af0 \ltrch\fcs0 \lang1062\langfe2057\langnp1062\insrsid2174313\charrsid2184951 #}{\rtlch\fcs1 \af0 \ltrch\fcs0 _x000d__x000a_\cs17\v\f1\fs20\cf9\lang1062\langfe2057\langnp1062\insrsid2174313\charrsid2184951 &lt;/OptDel&gt;&lt;/DocAmend2&gt;}{\rtlch\fcs1 \af0 \ltrch\fcs0 \lang1062\langfe2057\langnp1062\insrsid2174313\charrsid2184951 _x000d__x000a_\par }\pard \ltrpar\ql \li0\ri0\widctlpar\wrapdefault\aspalpha\aspnum\faauto\adjustright\rin0\lin0\itap0\pararsid10158853 {\rtlch\fcs1 \af0 \ltrch\fcs0 \cs17\v\f1\fs20\cf9\lang1062\langfe2057\langnp1062\insrsid2174313\charrsid2184951 &lt;Article2&gt;&lt;OptDel&gt;}{_x000d__x000a_\rtlch\fcs1 \af0 \ltrch\fcs0 \lang1062\langfe2057\langnp1062\insrsid2174313\charrsid2184951 #}{\rtlch\fcs1 \af1 \ltrch\fcs0 \cs18\v\f1\fs20\cf15\lang1062\langfe2057\langnp1062\insrsid2174313\charrsid2184951 MNU[OPTACTPARTYES][NOTAPP]@CHOICE@AMACTMNU}{_x000d__x000a_\rtlch\fcs1 \af0 \ltrch\fcs0 \lang1062\langfe2057\langnp1062\insrsid2174313\charrsid2184951 #}{\rtlch\fcs1 \af0 \ltrch\fcs0 \cs17\v\f1\fs20\cf9\lang1062\langfe2057\langnp1062\insrsid2174313\charrsid2184951 &lt;/OptDel&gt;&lt;/Article2&gt;}{\rtlch\fcs1 \af0 _x000d__x000a_\ltrch\fcs0 \lang1062\langfe2057\langnp1062\insrsid2174313\charrsid2184951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2174313\charrsid2184951 \cell }\pard\plain \ltrpar_x000d__x000a_\ql \li0\ri0\widctlpar\intbl\wrapdefault\aspalpha\aspnum\faauto\adjustright\rin0\lin0 \rtlch\fcs1 \af0\afs20\alang1025 \ltrch\fcs0 \fs24\lang2057\langfe2057\cgrid\langnp2057\langfenp2057 {\rtlch\fcs1 \af0 \ltrch\fcs0 _x000d__x000a_\lang1062\langfe2057\langnp1062\insrsid2174313\charrsid2184951 \trowd \ltrrow\ts11\trqc\trgaph340\trleft0\trftsWidth3\trwWidth9752\trftsWidthB3\trpaddl340\trpaddr340\trpaddfl3\trpaddft3\trpaddfb3\trpaddfr3\tblind0\tblindtype3 \clvertalt\clbrdrt\brdrtbl _x000d__x000a_\clbrdrl\brdrtbl \clbrdrb\brdrtbl \clbrdrr\brdrtbl \cltxlrtb\clftsWidth3\clwWidth9752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pard\plain \ltrpar_x000d__x000a_\s25\qc \li0\ri0\sa240\keepn\nowidctlpar\intbl\wrapdefault\aspalpha\aspnum\faauto\adjustright\rin0\lin0\pararsid10630121 \rtlch\fcs1 \af0\afs20\alang1025 \ltrch\fcs0 \i\fs24\lang1062\langfe2057\cgrid\langnp1062\langfenp2057 {\rtlch\fcs1 \af0 \ltrch\fcs0 _x000d__x000a_\insrsid2174313\charrsid2184951 #}{\rtlch\fcs1 \af1 \ltrch\fcs0 \cs18\v\f1\fs20\cf15\insrsid2174313\charrsid2184951 MNU[OPTLEFTAMACT][LEFTPROP]@CHOICE@AMACTMNU}{\rtlch\fcs1 \af0 \ltrch\fcs0 \insrsid2174313\charrsid2184951 #\cell }{\rtlch\fcs1 \af1410 _x000d__x000a_\ltrch\fcs0 \f1410\insrsid2174313\charrsid2184951 Groz\'eejums}{\rtlch\fcs1 \af0 \ltrch\fcs0 \insrsid2174313\charrsid2184951 \cell }\pard\plain \ltrpar\ql \li0\ri0\widctlpar\intbl\wrapdefault\aspalpha\aspnum\faauto\adjustright\rin0\lin0 \rtlch\fcs1 _x000d__x000a_\af0\afs20\alang1025 \ltrch\fcs0 \fs24\lang2057\langfe2057\cgrid\langnp2057\langfenp2057 {\rtlch\fcs1 \af0 \ltrch\fcs0 \lang1062\langfe2057\langnp1062\insrsid2174313\charrsid2184951 \trowd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2174313\charrsid2184951 ##\cell ##}{\rtlch\fcs1 \af0\afs24 \ltrch\fcs0 \insrsid2174313\charrsid2184951 \cell }\pard\plain \ltrpar\ql \li0\ri0\widctlpar\intbl\wrapdefault\aspalpha\aspnum\faauto\adjustright\rin0\lin0 \rtlch\fcs1 _x000d__x000a_\af0\afs20\alang1025 \ltrch\fcs0 \fs24\lang2057\langfe2057\cgrid\langnp2057\langfenp2057 {\rtlch\fcs1 \af0 \ltrch\fcs0 \lang1062\langfe2057\langnp1062\insrsid2174313\charrsid2184951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4\qr \li0\ri0\sb240\sa240\nowidctlpar\wrapdefault\aspalpha\aspnum\faauto\adjustright\rin0\lin0\itap0\pararsid16390444 \rtlch\fcs1 \af0\afs20\alang1025 \ltrch\fcs0 \fs24\lang1062\langfe2057\cgrid\langnp1062\langfenp2057 {\rtlch\fcs1 \af0 \ltrch\fcs0 _x000d__x000a_\insrsid2174313\charrsid2184951 Or. }{\rtlch\fcs1 \af0 \ltrch\fcs0 \cs17\v\f1\fs20\cf9\insrsid2174313\charrsid2184951 &lt;Original&gt;}{\rtlch\fcs1 \af0 \ltrch\fcs0 \insrsid2174313\charrsid2184951 #}{\rtlch\fcs1 \af1 \ltrch\fcs0 _x000d__x000a_\cs18\v\f1\fs20\cf15\insrsid2174313\charrsid2184951 KEY(MAIN/LANGMIN)sh@ORLANGMSG@}{\rtlch\fcs1 \af0 \ltrch\fcs0 \insrsid2174313\charrsid2184951 #}{\rtlch\fcs1 \af0 \ltrch\fcs0 \cs17\v\f1\fs20\cf9\insrsid2174313\charrsid2184951 &lt;/Original&gt;}{\rtlch\fcs1 _x000d__x000a_\af0 \ltrch\fcs0 \insrsid2174313\charrsid2184951 _x000d__x000a_\par }\pard\plain \ltrpar\s22\qc \li0\ri0\sb240\sa240\nowidctlpar\wrapdefault\aspalpha\aspnum\faauto\adjustright\rin0\lin0\itap0\pararsid10630121 \rtlch\fcs1 \af0\afs20\alang1025 \ltrch\fcs0 \i\fs24\lang1062\langfe2057\cgrid\langnp1062\langfenp2057 {_x000d__x000a_\rtlch\fcs1 \af0 \ltrch\fcs0 \cs17\i0\v\f1\fs20\cf9\insrsid2174313\charrsid2184951 &lt;OptDel&gt;}{\rtlch\fcs1 \af0 \ltrch\fcs0 \insrsid2174313\charrsid2184951 #}{\rtlch\fcs1 \af1 \ltrch\fcs0 \cs18\v\f1\fs20\cf15\insrsid2174313\charrsid2184951 _x000d__x000a_MNU[CROSSREFNO][CROSSREFYES]@CHOICE@}{\rtlch\fcs1 \af0 \ltrch\fcs0 \insrsid2174313\charrsid2184951 #}{\rtlch\fcs1 \af0 \ltrch\fcs0 \cs17\i0\v\f1\fs20\cf9\insrsid2174313\charrsid2184951 &lt;/OptDel&gt;}{\rtlch\fcs1 \af0 \ltrch\fcs0 _x000d__x000a_\insrsid2174313\charrsid2184951 _x000d__x000a_\par }\pard\plain \ltrpar\s23\qc \li0\ri0\sb240\sa240\keepn\nowidctlpar\wrapdefault\aspalpha\aspnum\faauto\adjustright\rin0\lin0\itap0\pararsid3744759 \rtlch\fcs1 \af0\afs20\alang1025 \ltrch\fcs0 \i\fs24\lang1062\langfe2057\cgrid\langnp1062\langfenp2057 {_x000d__x000a_\rtlch\fcs1 \af0 \ltrch\fcs0 \cs17\i0\v\f1\fs20\cf9\insrsid2174313\charrsid2184951 &lt;TitreJust&gt;}{\rtlch\fcs1 \af0 \ltrch\fcs0 \insrsid2174313\charrsid2184951 Pamatojums}{\rtlch\fcs1 \af0 \ltrch\fcs0 \cs17\i0\v\f1\fs20\cf9\insrsid2174313\charrsid2184951 _x000d__x000a_&lt;/TitreJust&gt;}{\rtlch\fcs1 \af0 \ltrch\fcs0 \insrsid2174313\charrsid2184951 _x000d__x000a_\par }\pard\plain \ltrpar\s21\ql \li0\ri0\sa240\nowidctlpar\wrapdefault\aspalpha\aspnum\faauto\adjustright\rin0\lin0\itap0\pararsid16390444 \rtlch\fcs1 \af0\afs20\alang1025 \ltrch\fcs0 \i\fs24\lang1062\langfe2057\cgrid\langnp1062\langfenp2057 {\rtlch\fcs1 _x000d__x000a_\af0 \ltrch\fcs0 \cs17\i0\v\f1\fs20\cf9\insrsid2174313\charrsid2184951 &lt;OptDelPrev&gt;}{\rtlch\fcs1 \af0 \ltrch\fcs0 \insrsid2174313\charrsid2184951 #}{\rtlch\fcs1 \af1 \ltrch\fcs0 \cs18\v\f1\fs20\cf15\insrsid2174313\charrsid2184951 _x000d__x000a_MNU[TEXTJUSTYES][TEXTJUSTNO]@CHOICE@}{\rtlch\fcs1 \af0 \ltrch\fcs0 \insrsid2174313\charrsid2184951 #}{\rtlch\fcs1 \af0 \ltrch\fcs0 \cs17\i0\v\f1\fs20\cf9\insrsid2174313\charrsid2184951 &lt;/OptDelPrev&gt;}{\rtlch\fcs1 \af0 \ltrch\fcs0 _x000d__x000a_\insrsid2174313\charrsid2184951 _x000d__x000a_\par }\pard\plain \ltrpar\ql \li0\ri0\widctlpar\wrapdefault\aspalpha\aspnum\faauto\adjustright\rin0\lin0\itap0\pararsid16324206 \rtlch\fcs1 \af0\afs20\alang1025 \ltrch\fcs0 \fs24\lang2057\langfe2057\cgrid\langnp2057\langfenp2057 {\rtlch\fcs1 \af0 \ltrch\fcs0 _x000d__x000a_\cs17\v\f1\fs20\cf9\lang1062\langfe2057\langnp1062\insrsid2174313\charrsid218495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f3_x000d__x000a_fccc38e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RRCONV"/>
    <w:docVar w:name="strSubDir" w:val="1340"/>
    <w:docVar w:name="TXTAUTHOR" w:val="Christian Ehler"/>
    <w:docVar w:name="TXTLANGUE" w:val="LV"/>
    <w:docVar w:name="TXTLANGUEMIN" w:val="lv"/>
    <w:docVar w:name="TXTNRCOM" w:val="2025"/>
    <w:docVar w:name="TXTNRFIRSTAM" w:val="130"/>
    <w:docVar w:name="TXTNRLASTAM" w:val="398"/>
    <w:docVar w:name="TXTNRPE" w:val="786.953"/>
    <w:docVar w:name="TXTNRPE2" w:val="785.237"/>
    <w:docVar w:name="TXTPEorAP" w:val="PE"/>
    <w:docVar w:name="TXTROUTE" w:val="AM\1340982LV.docx"/>
    <w:docVar w:name="TXTTITLE" w:val="Establishing Horizon Europe, the Framework Programme for Research and Innovation, for the period 2028-2034 laying down its rules for participation and dissemination, and repealing Regulation (EU) 2021/695"/>
    <w:docVar w:name="TXTVERSION" w:val="01-00"/>
    <w:docVar w:name="TXTVERSION2" w:val="02-00"/>
  </w:docVars>
  <w:rsids>
    <w:rsidRoot w:val="002156F7"/>
    <w:rsid w:val="000111BD"/>
    <w:rsid w:val="0004752D"/>
    <w:rsid w:val="00073830"/>
    <w:rsid w:val="00075DBE"/>
    <w:rsid w:val="000A24C5"/>
    <w:rsid w:val="000A4EA9"/>
    <w:rsid w:val="000B0781"/>
    <w:rsid w:val="000B4CC7"/>
    <w:rsid w:val="000D446F"/>
    <w:rsid w:val="000E7234"/>
    <w:rsid w:val="000F2A80"/>
    <w:rsid w:val="000F4208"/>
    <w:rsid w:val="000F7815"/>
    <w:rsid w:val="00126BC4"/>
    <w:rsid w:val="00150057"/>
    <w:rsid w:val="00166CCB"/>
    <w:rsid w:val="001809DD"/>
    <w:rsid w:val="001A4802"/>
    <w:rsid w:val="001A6923"/>
    <w:rsid w:val="001B761C"/>
    <w:rsid w:val="001C2054"/>
    <w:rsid w:val="001C502E"/>
    <w:rsid w:val="001D13C9"/>
    <w:rsid w:val="001D5CC4"/>
    <w:rsid w:val="001D7A49"/>
    <w:rsid w:val="001E4310"/>
    <w:rsid w:val="001F0FDD"/>
    <w:rsid w:val="0020367C"/>
    <w:rsid w:val="002156F7"/>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67ABE"/>
    <w:rsid w:val="00495E20"/>
    <w:rsid w:val="004E0AAC"/>
    <w:rsid w:val="004E1C4C"/>
    <w:rsid w:val="004F03F0"/>
    <w:rsid w:val="004F2903"/>
    <w:rsid w:val="005246D8"/>
    <w:rsid w:val="00547F73"/>
    <w:rsid w:val="00557617"/>
    <w:rsid w:val="00571479"/>
    <w:rsid w:val="00585A46"/>
    <w:rsid w:val="005A7205"/>
    <w:rsid w:val="005A7EB4"/>
    <w:rsid w:val="005B32E3"/>
    <w:rsid w:val="005B4F39"/>
    <w:rsid w:val="005E50C2"/>
    <w:rsid w:val="005E548A"/>
    <w:rsid w:val="00603D8E"/>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46B"/>
    <w:rsid w:val="006F3F81"/>
    <w:rsid w:val="006F4B73"/>
    <w:rsid w:val="00702F62"/>
    <w:rsid w:val="007059E9"/>
    <w:rsid w:val="00706049"/>
    <w:rsid w:val="007152AF"/>
    <w:rsid w:val="00736FBA"/>
    <w:rsid w:val="0074160E"/>
    <w:rsid w:val="00761C0F"/>
    <w:rsid w:val="007659AC"/>
    <w:rsid w:val="0079060C"/>
    <w:rsid w:val="007A42AB"/>
    <w:rsid w:val="007C71DE"/>
    <w:rsid w:val="00822C94"/>
    <w:rsid w:val="008363E4"/>
    <w:rsid w:val="00851460"/>
    <w:rsid w:val="0087052C"/>
    <w:rsid w:val="00870CF2"/>
    <w:rsid w:val="00874862"/>
    <w:rsid w:val="00875A9C"/>
    <w:rsid w:val="00887FDC"/>
    <w:rsid w:val="008B251A"/>
    <w:rsid w:val="008B7538"/>
    <w:rsid w:val="008D6D06"/>
    <w:rsid w:val="008F0DDD"/>
    <w:rsid w:val="00900CAE"/>
    <w:rsid w:val="00904AD5"/>
    <w:rsid w:val="00907CCA"/>
    <w:rsid w:val="009154FF"/>
    <w:rsid w:val="00917A85"/>
    <w:rsid w:val="00966038"/>
    <w:rsid w:val="009A65D8"/>
    <w:rsid w:val="009B0305"/>
    <w:rsid w:val="009F230F"/>
    <w:rsid w:val="00A15973"/>
    <w:rsid w:val="00A20AD8"/>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6F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0A421"/>
  <w15:chartTrackingRefBased/>
  <w15:docId w15:val="{E54A0072-AB33-495F-98E5-F830CD179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5B4F39"/>
    <w:rPr>
      <w:rFonts w:ascii="Arial" w:hAnsi="Arial"/>
      <w:b/>
      <w:i/>
      <w:color w:val="C0C0C0"/>
      <w:sz w:val="22"/>
    </w:rPr>
  </w:style>
  <w:style w:type="paragraph" w:customStyle="1" w:styleId="EPFooterLandscape">
    <w:name w:val="EPFooterLandscape"/>
    <w:rsid w:val="005B4F39"/>
    <w:pPr>
      <w:tabs>
        <w:tab w:val="center" w:pos="6800"/>
        <w:tab w:val="right" w:pos="15020"/>
      </w:tabs>
    </w:pPr>
    <w:rPr>
      <w:sz w:val="22"/>
      <w:lang w:eastAsia="en-US"/>
    </w:rPr>
  </w:style>
  <w:style w:type="paragraph" w:customStyle="1" w:styleId="Normal0">
    <w:name w:val="Normal0"/>
    <w:basedOn w:val="Normal"/>
    <w:rsid w:val="005B4F39"/>
    <w:pPr>
      <w:widowControl/>
    </w:pPr>
    <w:rPr>
      <w:sz w:val="0"/>
      <w:szCs w:val="24"/>
      <w:lang w:val="en-GB" w:eastAsia="en-US"/>
    </w:rPr>
  </w:style>
  <w:style w:type="paragraph" w:customStyle="1" w:styleId="EPFooter2Landscape">
    <w:name w:val="EPFooter2Landscape"/>
    <w:rsid w:val="005B4F39"/>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5B4F39"/>
    <w:rPr>
      <w:rFonts w:ascii="Arial" w:hAnsi="Arial"/>
      <w:b w:val="0"/>
      <w:i/>
      <w:color w:val="AEAAAA"/>
      <w:sz w:val="22"/>
      <w:shd w:val="pct50" w:color="auto" w:fill="auto"/>
    </w:rPr>
  </w:style>
  <w:style w:type="paragraph" w:customStyle="1" w:styleId="PMissingStyle">
    <w:name w:val="P_MissingStyle"/>
    <w:basedOn w:val="Normal"/>
    <w:rsid w:val="005B4F39"/>
    <w:pPr>
      <w:widowControl/>
    </w:pPr>
    <w:rPr>
      <w:color w:val="FFFFFF"/>
      <w:szCs w:val="24"/>
      <w:shd w:val="clear" w:color="000000" w:fill="000000"/>
      <w:lang w:val="en-GB" w:eastAsia="en-US"/>
    </w:rPr>
  </w:style>
  <w:style w:type="character" w:customStyle="1" w:styleId="CMissingStyle">
    <w:name w:val="C_MissingStyle"/>
    <w:rsid w:val="005B4F39"/>
    <w:rPr>
      <w:color w:val="FFFFFF"/>
      <w:sz w:val="22"/>
      <w:shd w:val="clear" w:color="000000" w:fill="000000"/>
    </w:rPr>
  </w:style>
  <w:style w:type="paragraph" w:customStyle="1" w:styleId="Normal12a">
    <w:name w:val="Normal12a"/>
    <w:basedOn w:val="Normal"/>
    <w:rsid w:val="005B4F39"/>
    <w:pPr>
      <w:widowControl/>
      <w:spacing w:after="240"/>
    </w:pPr>
    <w:rPr>
      <w:szCs w:val="24"/>
      <w:lang w:val="en-GB" w:eastAsia="en-US"/>
    </w:rPr>
  </w:style>
  <w:style w:type="paragraph" w:customStyle="1" w:styleId="NormalBold12b">
    <w:name w:val="NormalBold12b"/>
    <w:basedOn w:val="Normal"/>
    <w:rsid w:val="005B4F39"/>
    <w:pPr>
      <w:widowControl/>
      <w:spacing w:before="240"/>
    </w:pPr>
    <w:rPr>
      <w:b/>
      <w:szCs w:val="24"/>
      <w:lang w:val="en-GB" w:eastAsia="en-US"/>
    </w:rPr>
  </w:style>
  <w:style w:type="paragraph" w:styleId="Footer">
    <w:name w:val="footer"/>
    <w:basedOn w:val="Normal"/>
    <w:link w:val="FooterChar"/>
    <w:semiHidden/>
    <w:rsid w:val="00761C0F"/>
    <w:pPr>
      <w:tabs>
        <w:tab w:val="center" w:pos="4680"/>
        <w:tab w:val="right" w:pos="9360"/>
      </w:tabs>
    </w:pPr>
  </w:style>
  <w:style w:type="character" w:customStyle="1" w:styleId="FooterChar">
    <w:name w:val="Footer Char"/>
    <w:basedOn w:val="DefaultParagraphFont"/>
    <w:link w:val="Footer"/>
    <w:semiHidden/>
    <w:rsid w:val="00761C0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arcia\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195</Pages>
  <Words>46957</Words>
  <Characters>337434</Characters>
  <Application>Microsoft Office Word</Application>
  <DocSecurity>0</DocSecurity>
  <Lines>11521</Lines>
  <Paragraphs>2134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2026-05-13T09:26:00Z</dcterms:created>
  <dcterms:modified xsi:type="dcterms:W3CDTF">2026-05-13T09:26:00Z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9.8.2 Build [20200114]</vt:lpwstr>
  </property>
  <property fmtid="{D5CDD505-2E9C-101B-9397-08002B2CF9AE}" pid="4" name="LastEdited with">
    <vt:lpwstr>10.3.0 Build [20260401]</vt:lpwstr>
  </property>
  <property fmtid="{D5CDD505-2E9C-101B-9397-08002B2CF9AE}" pid="5" name="&lt;FdR&gt;">
    <vt:lpwstr>1340982</vt:lpwstr>
  </property>
  <property fmtid="{D5CDD505-2E9C-101B-9397-08002B2CF9AE}" pid="6" name="&lt;Type&gt;">
    <vt:lpwstr>AM</vt:lpwstr>
  </property>
  <property fmtid="{D5CDD505-2E9C-101B-9397-08002B2CF9AE}" pid="7" name="&lt;ModelCod&gt;">
    <vt:lpwstr>C:\Users\agarcia\AppData\Local\DocEP\DOCS\AM\AM_Leg\AM_Com_Leg\AM_Com_LegReport.dotx(17/04/2020 19:26:12)</vt:lpwstr>
  </property>
  <property fmtid="{D5CDD505-2E9C-101B-9397-08002B2CF9AE}" pid="8" name="&lt;ModelTra&gt;">
    <vt:lpwstr>C:\Users\agarcia\AppData\Local\DocEP\TRANSFIL\LV\AM_Com_LegReport.LV(24/04/2020 21:50:08)</vt:lpwstr>
  </property>
  <property fmtid="{D5CDD505-2E9C-101B-9397-08002B2CF9AE}" pid="9" name="&lt;Model&gt;">
    <vt:lpwstr>AM_Com_LegReport</vt:lpwstr>
  </property>
  <property fmtid="{D5CDD505-2E9C-101B-9397-08002B2CF9AE}" pid="10" name="FooterPath">
    <vt:lpwstr>AM\1340982LV.docx</vt:lpwstr>
  </property>
  <property fmtid="{D5CDD505-2E9C-101B-9397-08002B2CF9AE}" pid="11" name="PE number">
    <vt:lpwstr>786.953</vt:lpwstr>
  </property>
  <property fmtid="{D5CDD505-2E9C-101B-9397-08002B2CF9AE}" pid="12" name="Bookout">
    <vt:lpwstr>OK - 2026/05/13 11:25</vt:lpwstr>
  </property>
  <property fmtid="{D5CDD505-2E9C-101B-9397-08002B2CF9AE}" pid="13" name="RegistreCheck">
    <vt:lpwstr>OK</vt:lpwstr>
  </property>
</Properties>
</file>