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02809" w:rsidRPr="00BC071D" w14:paraId="2796B219" w14:textId="77777777">
        <w:trPr>
          <w:trHeight w:hRule="exact" w:val="1417"/>
          <w:jc w:val="center"/>
        </w:trPr>
        <w:tc>
          <w:tcPr>
            <w:tcW w:w="6804" w:type="dxa"/>
            <w:tcBorders>
              <w:top w:val="nil"/>
              <w:left w:val="nil"/>
              <w:bottom w:val="nil"/>
              <w:right w:val="nil"/>
            </w:tcBorders>
            <w:vAlign w:val="center"/>
          </w:tcPr>
          <w:p w14:paraId="1E00E502" w14:textId="5E09B09E" w:rsidR="00602809" w:rsidRPr="00BC071D" w:rsidRDefault="003F2F81">
            <w:pPr>
              <w:pStyle w:val="EPName"/>
            </w:pPr>
            <w:r w:rsidRPr="00BC071D">
              <w:t>Europe</w:t>
            </w:r>
            <w:r w:rsidR="007C711D" w:rsidRPr="00BC071D">
              <w:t>es</w:t>
            </w:r>
            <w:r w:rsidRPr="00BC071D">
              <w:t xml:space="preserve"> Parl</w:t>
            </w:r>
            <w:r w:rsidR="007C711D" w:rsidRPr="00BC071D">
              <w:t>e</w:t>
            </w:r>
            <w:r w:rsidRPr="00BC071D">
              <w:t>ment</w:t>
            </w:r>
          </w:p>
          <w:p w14:paraId="235E3879" w14:textId="77777777" w:rsidR="00602809" w:rsidRPr="00BC071D" w:rsidRDefault="003F2F81">
            <w:pPr>
              <w:pStyle w:val="EPTerm"/>
            </w:pPr>
            <w:r w:rsidRPr="00BC071D">
              <w:t>2024-2029</w:t>
            </w:r>
          </w:p>
        </w:tc>
        <w:tc>
          <w:tcPr>
            <w:tcW w:w="2268" w:type="dxa"/>
            <w:tcBorders>
              <w:top w:val="nil"/>
              <w:left w:val="nil"/>
              <w:bottom w:val="nil"/>
              <w:right w:val="nil"/>
            </w:tcBorders>
          </w:tcPr>
          <w:p w14:paraId="70A93D04" w14:textId="77777777" w:rsidR="00602809" w:rsidRPr="00BC071D" w:rsidRDefault="00680666">
            <w:pPr>
              <w:pStyle w:val="EPLogo"/>
            </w:pPr>
            <w:r w:rsidRPr="00BC071D">
              <w:pict w14:anchorId="1BCD3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14:paraId="5B3B356F" w14:textId="3116936A" w:rsidR="00602809" w:rsidRPr="00BC071D" w:rsidRDefault="00602809">
      <w:pPr>
        <w:pStyle w:val="LineTop"/>
      </w:pPr>
    </w:p>
    <w:p w14:paraId="097DC0B0" w14:textId="41CE0F61" w:rsidR="00602809" w:rsidRPr="00BC071D" w:rsidRDefault="003F2F81">
      <w:pPr>
        <w:pStyle w:val="EPBody"/>
      </w:pPr>
      <w:r w:rsidRPr="00BC071D">
        <w:rPr>
          <w:rStyle w:val="HideTWBExt"/>
          <w:rFonts w:eastAsia="Times New Roman"/>
          <w:i w:val="0"/>
        </w:rPr>
        <w:t>&lt;Commission&gt;</w:t>
      </w:r>
      <w:r w:rsidRPr="00BC071D">
        <w:rPr>
          <w:rStyle w:val="HideTWBInt"/>
          <w:i w:val="0"/>
        </w:rPr>
        <w:t>{ITRE}</w:t>
      </w:r>
      <w:r w:rsidR="007C711D" w:rsidRPr="00BC071D">
        <w:t>Commissie industrie, onderzoek en energie</w:t>
      </w:r>
      <w:r w:rsidRPr="00BC071D">
        <w:rPr>
          <w:rStyle w:val="HideTWBExt"/>
          <w:rFonts w:eastAsia="Times New Roman"/>
          <w:i w:val="0"/>
        </w:rPr>
        <w:t>&lt;/Commission&gt;</w:t>
      </w:r>
    </w:p>
    <w:p w14:paraId="3855DFDA" w14:textId="4A220E24" w:rsidR="00602809" w:rsidRPr="00BC071D" w:rsidRDefault="00602809">
      <w:pPr>
        <w:pStyle w:val="LineBottom"/>
      </w:pPr>
    </w:p>
    <w:p w14:paraId="517985B6" w14:textId="77777777" w:rsidR="00602809" w:rsidRPr="00BC071D" w:rsidRDefault="003F2F81">
      <w:pPr>
        <w:pStyle w:val="CoverReference"/>
      </w:pPr>
      <w:r w:rsidRPr="00BC071D">
        <w:rPr>
          <w:rStyle w:val="HideTWBExt"/>
          <w:rFonts w:eastAsia="Times New Roman"/>
          <w:b w:val="0"/>
        </w:rPr>
        <w:t>&lt;RefProc&gt;</w:t>
      </w:r>
      <w:r w:rsidRPr="00BC071D">
        <w:t>2025/0358</w:t>
      </w:r>
      <w:r w:rsidRPr="00BC071D">
        <w:rPr>
          <w:rStyle w:val="HideTWBExt"/>
          <w:rFonts w:eastAsia="Times New Roman"/>
          <w:b w:val="0"/>
        </w:rPr>
        <w:t>&lt;/RefProc&gt;&lt;RefTypeProc&gt;</w:t>
      </w:r>
      <w:r w:rsidRPr="00BC071D">
        <w:t>(COD)</w:t>
      </w:r>
      <w:r w:rsidRPr="00BC071D">
        <w:rPr>
          <w:rStyle w:val="HideTWBExt"/>
          <w:rFonts w:eastAsia="Times New Roman"/>
          <w:b w:val="0"/>
        </w:rPr>
        <w:t>&lt;/RefTypeProc&gt;</w:t>
      </w:r>
    </w:p>
    <w:p w14:paraId="3E0B76F3" w14:textId="77777777" w:rsidR="00602809" w:rsidRPr="00BC071D" w:rsidRDefault="003F2F81">
      <w:pPr>
        <w:pStyle w:val="CoverDate"/>
      </w:pPr>
      <w:r w:rsidRPr="00BC071D">
        <w:rPr>
          <w:rStyle w:val="HideTWBExt"/>
        </w:rPr>
        <w:t>&lt;Date&gt;</w:t>
      </w:r>
      <w:r w:rsidRPr="00BC071D">
        <w:rPr>
          <w:rStyle w:val="HideTWBInt"/>
        </w:rPr>
        <w:t>{24/04/2026}</w:t>
      </w:r>
      <w:r w:rsidRPr="00BC071D">
        <w:t>24.4.2026</w:t>
      </w:r>
      <w:r w:rsidRPr="00BC071D">
        <w:rPr>
          <w:rStyle w:val="HideTWBExt"/>
        </w:rPr>
        <w:t>&lt;/Date&gt;</w:t>
      </w:r>
    </w:p>
    <w:p w14:paraId="58DF2E54" w14:textId="473B5393" w:rsidR="00602809" w:rsidRPr="00BC071D" w:rsidRDefault="003F2F81">
      <w:pPr>
        <w:pStyle w:val="CoverDocType"/>
      </w:pPr>
      <w:r w:rsidRPr="00BC071D">
        <w:rPr>
          <w:rStyle w:val="HideTWBExt"/>
          <w:b w:val="0"/>
        </w:rPr>
        <w:t>&lt;TypeAM&gt;</w:t>
      </w:r>
      <w:r w:rsidRPr="00BC071D">
        <w:t>AMEND</w:t>
      </w:r>
      <w:r w:rsidR="007C711D" w:rsidRPr="00BC071D">
        <w:t>E</w:t>
      </w:r>
      <w:r w:rsidRPr="00BC071D">
        <w:t>MENT</w:t>
      </w:r>
      <w:r w:rsidR="007C711D" w:rsidRPr="00BC071D">
        <w:t>EN</w:t>
      </w:r>
      <w:r w:rsidRPr="00BC071D">
        <w:rPr>
          <w:rStyle w:val="HideTWBExt"/>
          <w:b w:val="0"/>
        </w:rPr>
        <w:t>&lt;/TypeAM&gt;</w:t>
      </w:r>
    </w:p>
    <w:p w14:paraId="0501357E" w14:textId="4D73CA1E" w:rsidR="00602809" w:rsidRPr="00BC071D" w:rsidRDefault="003F2F81">
      <w:pPr>
        <w:pStyle w:val="CoverDocType24a"/>
      </w:pPr>
      <w:r w:rsidRPr="00BC071D">
        <w:rPr>
          <w:rStyle w:val="HideTWBExt"/>
          <w:rFonts w:eastAsia="Times New Roman"/>
          <w:b w:val="0"/>
        </w:rPr>
        <w:t>&lt;RangeAM&gt;</w:t>
      </w:r>
      <w:r w:rsidRPr="00BC071D">
        <w:t>141</w:t>
      </w:r>
      <w:r w:rsidR="00680666" w:rsidRPr="00BC071D">
        <w:t xml:space="preserve"> </w:t>
      </w:r>
      <w:r w:rsidRPr="00BC071D">
        <w:t>-</w:t>
      </w:r>
      <w:r w:rsidR="00680666" w:rsidRPr="00BC071D">
        <w:t xml:space="preserve"> </w:t>
      </w:r>
      <w:r w:rsidRPr="00BC071D">
        <w:t>370</w:t>
      </w:r>
      <w:r w:rsidRPr="00BC071D">
        <w:rPr>
          <w:rStyle w:val="HideTWBExt"/>
          <w:rFonts w:eastAsia="Times New Roman"/>
          <w:b w:val="0"/>
        </w:rPr>
        <w:t>&lt;/RangeAM&gt;</w:t>
      </w:r>
    </w:p>
    <w:p w14:paraId="1A6DE89C" w14:textId="640B4933" w:rsidR="00602809" w:rsidRPr="00BC071D" w:rsidRDefault="003F2F81">
      <w:pPr>
        <w:pStyle w:val="CoverBold"/>
      </w:pPr>
      <w:r w:rsidRPr="00BC071D">
        <w:rPr>
          <w:rStyle w:val="HideTWBExt"/>
          <w:b w:val="0"/>
        </w:rPr>
        <w:t>&lt;TitreType&gt;</w:t>
      </w:r>
      <w:r w:rsidR="007C711D" w:rsidRPr="00BC071D">
        <w:t>Ontwerpverslag</w:t>
      </w:r>
      <w:r w:rsidRPr="00BC071D">
        <w:rPr>
          <w:rStyle w:val="HideTWBExt"/>
          <w:b w:val="0"/>
        </w:rPr>
        <w:t>&lt;/TitreType&gt;</w:t>
      </w:r>
    </w:p>
    <w:p w14:paraId="0581673E" w14:textId="77777777" w:rsidR="00602809" w:rsidRPr="00BC071D" w:rsidRDefault="003F2F81">
      <w:pPr>
        <w:pStyle w:val="CoverBold"/>
      </w:pPr>
      <w:r w:rsidRPr="00BC071D">
        <w:rPr>
          <w:rStyle w:val="HideTWBExt"/>
          <w:b w:val="0"/>
        </w:rPr>
        <w:t>&lt;Rapporteur&gt;</w:t>
      </w:r>
      <w:r w:rsidRPr="00BC071D">
        <w:t>Eero Heinäluoma</w:t>
      </w:r>
      <w:r w:rsidRPr="00BC071D">
        <w:rPr>
          <w:rStyle w:val="HideTWBExt"/>
          <w:b w:val="0"/>
        </w:rPr>
        <w:t>&lt;/Rapporteur&gt;</w:t>
      </w:r>
    </w:p>
    <w:p w14:paraId="50625C56" w14:textId="77777777" w:rsidR="00602809" w:rsidRPr="00BC071D" w:rsidRDefault="003F2F81">
      <w:pPr>
        <w:pStyle w:val="CoverNormal24a"/>
      </w:pPr>
      <w:r w:rsidRPr="00BC071D">
        <w:rPr>
          <w:rStyle w:val="HideTWBExt"/>
        </w:rPr>
        <w:t>&lt;DocRefPE&gt;</w:t>
      </w:r>
      <w:r w:rsidRPr="00BC071D">
        <w:t>(PE785.244v02-00)</w:t>
      </w:r>
      <w:r w:rsidRPr="00BC071D">
        <w:rPr>
          <w:rStyle w:val="HideTWBExt"/>
        </w:rPr>
        <w:t>&lt;/DocRefPE&gt;</w:t>
      </w:r>
    </w:p>
    <w:p w14:paraId="687D2C87" w14:textId="4E86B4EA" w:rsidR="00602809" w:rsidRPr="00BC071D" w:rsidRDefault="003F2F81">
      <w:pPr>
        <w:pStyle w:val="CoverNormal24a"/>
      </w:pPr>
      <w:r w:rsidRPr="00BC071D">
        <w:rPr>
          <w:rStyle w:val="HideTWBExt"/>
        </w:rPr>
        <w:t>&lt;Titre&gt;</w:t>
      </w:r>
      <w:r w:rsidR="007C711D" w:rsidRPr="00BC071D">
        <w:t>Instelling van Europese portemonnees voor ondernemingen</w:t>
      </w:r>
      <w:r w:rsidRPr="00BC071D">
        <w:rPr>
          <w:rStyle w:val="HideTWBExt"/>
        </w:rPr>
        <w:t>&lt;/Titre&gt;</w:t>
      </w:r>
    </w:p>
    <w:p w14:paraId="2522165B" w14:textId="25F13C08" w:rsidR="00602809" w:rsidRPr="00BC071D" w:rsidRDefault="003F2F81">
      <w:pPr>
        <w:pStyle w:val="CoverNormal"/>
      </w:pPr>
      <w:r w:rsidRPr="00BC071D">
        <w:rPr>
          <w:rStyle w:val="HideTWBExt"/>
        </w:rPr>
        <w:t>&lt;DocAmend&gt;</w:t>
      </w:r>
      <w:r w:rsidR="007C711D" w:rsidRPr="00BC071D">
        <w:t>Voorstel voor een verordening</w:t>
      </w:r>
      <w:r w:rsidRPr="00BC071D">
        <w:rPr>
          <w:rStyle w:val="HideTWBExt"/>
        </w:rPr>
        <w:t>&lt;/DocAmend&gt;</w:t>
      </w:r>
    </w:p>
    <w:p w14:paraId="27C05656" w14:textId="77777777" w:rsidR="00602809" w:rsidRPr="00BC071D" w:rsidRDefault="003F2F81">
      <w:pPr>
        <w:pStyle w:val="CoverNormal24a"/>
      </w:pPr>
      <w:r w:rsidRPr="00BC071D">
        <w:rPr>
          <w:rStyle w:val="HideTWBExt"/>
        </w:rPr>
        <w:t>&lt;DocRef&gt;</w:t>
      </w:r>
      <w:r w:rsidRPr="00BC071D">
        <w:t>(COM(2025)0838 – 2025/0358(COD))</w:t>
      </w:r>
      <w:r w:rsidRPr="00BC071D">
        <w:rPr>
          <w:rStyle w:val="HideTWBExt"/>
        </w:rPr>
        <w:t>&lt;/DocRef&gt;</w:t>
      </w:r>
    </w:p>
    <w:p w14:paraId="18BCDA57" w14:textId="77777777" w:rsidR="00602809" w:rsidRPr="00BC071D" w:rsidRDefault="003F2F81">
      <w:r w:rsidRPr="00BC071D">
        <w:br w:type="page"/>
      </w:r>
      <w:r w:rsidRPr="00BC071D">
        <w:lastRenderedPageBreak/>
        <w:t>AM_Com_LegReport</w:t>
      </w:r>
    </w:p>
    <w:p w14:paraId="6B75BAF7" w14:textId="4D294AD4" w:rsidR="00896A65" w:rsidRPr="00BC071D" w:rsidRDefault="003F2F81" w:rsidP="00896A65">
      <w:pPr>
        <w:pStyle w:val="AmNumberTabs"/>
      </w:pPr>
      <w:r w:rsidRPr="00BC071D">
        <w:br w:type="page"/>
      </w:r>
      <w:r w:rsidR="00896A65" w:rsidRPr="00BC071D">
        <w:rPr>
          <w:rStyle w:val="HideTWBExt"/>
          <w:b w:val="0"/>
        </w:rPr>
        <w:t>&lt;RepeatBlock-Amend&gt;&lt;Amend&gt;</w:t>
      </w:r>
      <w:r w:rsidR="00896A65" w:rsidRPr="00BC071D">
        <w:t>Amendement</w:t>
      </w:r>
      <w:r w:rsidR="00896A65" w:rsidRPr="00BC071D">
        <w:tab/>
      </w:r>
      <w:r w:rsidR="00896A65" w:rsidRPr="00BC071D">
        <w:tab/>
      </w:r>
      <w:r w:rsidR="00896A65" w:rsidRPr="00BC071D">
        <w:rPr>
          <w:rStyle w:val="HideTWBExt"/>
          <w:b w:val="0"/>
        </w:rPr>
        <w:t>&lt;NumAm&gt;</w:t>
      </w:r>
      <w:r w:rsidR="00896A65" w:rsidRPr="00BC071D">
        <w:t>141</w:t>
      </w:r>
      <w:r w:rsidR="00896A65" w:rsidRPr="00BC071D">
        <w:rPr>
          <w:rStyle w:val="HideTWBExt"/>
          <w:b w:val="0"/>
        </w:rPr>
        <w:t>&lt;/NumAm&gt;</w:t>
      </w:r>
    </w:p>
    <w:p w14:paraId="1E929290"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780D6976" w14:textId="77777777" w:rsidR="00896A65" w:rsidRPr="00BC071D" w:rsidRDefault="00896A65" w:rsidP="00896A65">
      <w:pPr>
        <w:pStyle w:val="NormalBold"/>
      </w:pPr>
      <w:r w:rsidRPr="00BC071D">
        <w:rPr>
          <w:rStyle w:val="HideTWBExt"/>
          <w:b w:val="0"/>
        </w:rPr>
        <w:t>&lt;/RepeatBlock-By&gt;</w:t>
      </w:r>
    </w:p>
    <w:p w14:paraId="3593DB3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44C9C14" w14:textId="77777777" w:rsidR="00896A65" w:rsidRPr="00BC071D" w:rsidRDefault="00896A65" w:rsidP="00896A65">
      <w:pPr>
        <w:pStyle w:val="NormalBold"/>
      </w:pPr>
      <w:r w:rsidRPr="00BC071D">
        <w:rPr>
          <w:rStyle w:val="HideTWBExt"/>
          <w:b w:val="0"/>
        </w:rPr>
        <w:t>&lt;Article&gt;</w:t>
      </w:r>
      <w:r w:rsidRPr="00BC071D">
        <w:t>Overweging 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8730700" w14:textId="77777777" w:rsidTr="00343063">
        <w:trPr>
          <w:trHeight w:hRule="exact" w:val="240"/>
          <w:jc w:val="center"/>
        </w:trPr>
        <w:tc>
          <w:tcPr>
            <w:tcW w:w="9752" w:type="dxa"/>
            <w:gridSpan w:val="2"/>
            <w:tcBorders>
              <w:top w:val="nil"/>
              <w:left w:val="nil"/>
              <w:bottom w:val="nil"/>
              <w:right w:val="nil"/>
            </w:tcBorders>
          </w:tcPr>
          <w:p w14:paraId="0A0C645D" w14:textId="77777777" w:rsidR="00896A65" w:rsidRPr="00BC071D" w:rsidRDefault="00896A65" w:rsidP="00343063"/>
        </w:tc>
      </w:tr>
      <w:tr w:rsidR="00896A65" w:rsidRPr="00BC071D" w14:paraId="466B327D" w14:textId="77777777" w:rsidTr="00343063">
        <w:trPr>
          <w:trHeight w:val="240"/>
          <w:jc w:val="center"/>
        </w:trPr>
        <w:tc>
          <w:tcPr>
            <w:tcW w:w="4876" w:type="dxa"/>
            <w:tcBorders>
              <w:top w:val="nil"/>
              <w:left w:val="nil"/>
              <w:bottom w:val="nil"/>
              <w:right w:val="nil"/>
            </w:tcBorders>
          </w:tcPr>
          <w:p w14:paraId="0FE03BD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8650485" w14:textId="77777777" w:rsidR="00896A65" w:rsidRPr="00BC071D" w:rsidRDefault="00896A65" w:rsidP="00343063">
            <w:pPr>
              <w:pStyle w:val="AmColumnHeading"/>
            </w:pPr>
            <w:r w:rsidRPr="00BC071D">
              <w:t>Amendement</w:t>
            </w:r>
          </w:p>
        </w:tc>
      </w:tr>
      <w:tr w:rsidR="00896A65" w:rsidRPr="00BC071D" w14:paraId="48C83E39" w14:textId="77777777" w:rsidTr="00343063">
        <w:trPr>
          <w:jc w:val="center"/>
        </w:trPr>
        <w:tc>
          <w:tcPr>
            <w:tcW w:w="4876" w:type="dxa"/>
            <w:tcBorders>
              <w:top w:val="nil"/>
              <w:left w:val="nil"/>
              <w:bottom w:val="nil"/>
              <w:right w:val="nil"/>
            </w:tcBorders>
          </w:tcPr>
          <w:p w14:paraId="197CCCE4" w14:textId="77777777" w:rsidR="00896A65" w:rsidRPr="00BC071D" w:rsidRDefault="00896A65" w:rsidP="00343063">
            <w:pPr>
              <w:pStyle w:val="Normal6a"/>
            </w:pPr>
            <w:r w:rsidRPr="00BC071D">
              <w:t>(1)</w:t>
            </w:r>
            <w:r w:rsidRPr="00BC071D">
              <w:tab/>
              <w:t>In haar mededeling van 29 januari 2025 getiteld “Het EU-kompas voor concurrentievermogen”(</w:t>
            </w:r>
            <w:r w:rsidRPr="00BC071D">
              <w:rPr>
                <w:vertAlign w:val="superscript"/>
              </w:rPr>
              <w:t>2</w:t>
            </w:r>
            <w:r w:rsidRPr="00BC071D">
              <w:t>) heeft de Commissie aangekondigd dat de Europese portemonnees voor ondernemingen, die voortbouwen op het Europees kader voor digitale identiteit, de hoeksteen zullen vormen om eenvoudig digitaal zaken te doen binnen de Unie, doordat zij ondernemingen een naadloze omgeving aanreiken waarbinnen zij met overheidsdiensten kunnen interageren.</w:t>
            </w:r>
          </w:p>
        </w:tc>
        <w:tc>
          <w:tcPr>
            <w:tcW w:w="4876" w:type="dxa"/>
            <w:tcBorders>
              <w:top w:val="nil"/>
              <w:left w:val="nil"/>
              <w:bottom w:val="nil"/>
              <w:right w:val="nil"/>
            </w:tcBorders>
          </w:tcPr>
          <w:p w14:paraId="63CCF462" w14:textId="77777777" w:rsidR="00896A65" w:rsidRPr="00BC071D" w:rsidRDefault="00896A65" w:rsidP="00343063">
            <w:pPr>
              <w:pStyle w:val="Normal6a"/>
            </w:pPr>
            <w:r w:rsidRPr="00BC071D">
              <w:t>(1)</w:t>
            </w:r>
            <w:r w:rsidRPr="00BC071D">
              <w:tab/>
              <w:t>In haar mededeling van 29 januari 2025 getiteld “Het EU-kompas voor concurrentievermogen”(</w:t>
            </w:r>
            <w:r w:rsidRPr="00BC071D">
              <w:rPr>
                <w:vertAlign w:val="superscript"/>
              </w:rPr>
              <w:t>2</w:t>
            </w:r>
            <w:r w:rsidRPr="00BC071D">
              <w:t xml:space="preserve">) heeft de Commissie aangekondigd dat de Europese portemonnees voor ondernemingen, die voortbouwen op het Europees kader voor digitale identiteit, de hoeksteen zullen vormen om eenvoudig </w:t>
            </w:r>
            <w:r w:rsidRPr="00BC071D">
              <w:rPr>
                <w:b/>
                <w:bCs/>
                <w:i/>
                <w:iCs/>
              </w:rPr>
              <w:t>en veilig</w:t>
            </w:r>
            <w:r w:rsidRPr="00BC071D">
              <w:t xml:space="preserve"> digitaal zaken te doen binnen de Unie, doordat zij ondernemingen een naadloze omgeving aanreiken waarbinnen zij met overheidsdiensten kunnen interageren </w:t>
            </w:r>
            <w:r w:rsidRPr="00BC071D">
              <w:rPr>
                <w:b/>
                <w:bCs/>
                <w:i/>
                <w:iCs/>
              </w:rPr>
              <w:t>en zakelijke transacties kunnen verrichten</w:t>
            </w:r>
            <w:r w:rsidRPr="00BC071D">
              <w:t>.</w:t>
            </w:r>
          </w:p>
        </w:tc>
      </w:tr>
      <w:tr w:rsidR="00896A65" w:rsidRPr="00BC071D" w14:paraId="487F943A" w14:textId="77777777" w:rsidTr="00343063">
        <w:trPr>
          <w:jc w:val="center"/>
        </w:trPr>
        <w:tc>
          <w:tcPr>
            <w:tcW w:w="4876" w:type="dxa"/>
            <w:tcBorders>
              <w:top w:val="nil"/>
              <w:left w:val="nil"/>
              <w:bottom w:val="nil"/>
              <w:right w:val="nil"/>
            </w:tcBorders>
          </w:tcPr>
          <w:p w14:paraId="4507FCC1"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5E784F1A" w14:textId="77777777" w:rsidR="00896A65" w:rsidRPr="00BC071D" w:rsidRDefault="00896A65" w:rsidP="00343063">
            <w:pPr>
              <w:pStyle w:val="Normal6a"/>
            </w:pPr>
            <w:r w:rsidRPr="00BC071D">
              <w:rPr>
                <w:b/>
                <w:i/>
              </w:rPr>
              <w:t>_________________</w:t>
            </w:r>
          </w:p>
        </w:tc>
      </w:tr>
      <w:tr w:rsidR="00896A65" w:rsidRPr="00BC071D" w14:paraId="46286AE1" w14:textId="77777777" w:rsidTr="00343063">
        <w:trPr>
          <w:jc w:val="center"/>
        </w:trPr>
        <w:tc>
          <w:tcPr>
            <w:tcW w:w="4876" w:type="dxa"/>
            <w:tcBorders>
              <w:top w:val="nil"/>
              <w:left w:val="nil"/>
              <w:bottom w:val="nil"/>
              <w:right w:val="nil"/>
            </w:tcBorders>
          </w:tcPr>
          <w:p w14:paraId="6166519B" w14:textId="77777777" w:rsidR="00896A65" w:rsidRPr="00BC071D" w:rsidRDefault="00896A65" w:rsidP="00343063">
            <w:pPr>
              <w:pStyle w:val="Normal6a"/>
            </w:pPr>
            <w:r w:rsidRPr="00BC071D">
              <w:rPr>
                <w:vertAlign w:val="superscript"/>
              </w:rPr>
              <w:t>2</w:t>
            </w:r>
            <w:r w:rsidRPr="00BC071D">
              <w:t xml:space="preserve"> Mededeling van de Commissie aan het Europees Parlement, de Europese Raad, de Raad, het Europees Economisch en Sociaal Comité en het Comité van de Regio’s — Het EU-kompas voor concurrentievermogen, COM(2025) 30 final.</w:t>
            </w:r>
          </w:p>
        </w:tc>
        <w:tc>
          <w:tcPr>
            <w:tcW w:w="4876" w:type="dxa"/>
            <w:tcBorders>
              <w:top w:val="nil"/>
              <w:left w:val="nil"/>
              <w:bottom w:val="nil"/>
              <w:right w:val="nil"/>
            </w:tcBorders>
          </w:tcPr>
          <w:p w14:paraId="2D558DA9" w14:textId="77777777" w:rsidR="00896A65" w:rsidRPr="00BC071D" w:rsidRDefault="00896A65" w:rsidP="00343063">
            <w:pPr>
              <w:pStyle w:val="Normal6a"/>
            </w:pPr>
            <w:r w:rsidRPr="00BC071D">
              <w:rPr>
                <w:vertAlign w:val="superscript"/>
              </w:rPr>
              <w:t>2</w:t>
            </w:r>
            <w:r w:rsidRPr="00BC071D">
              <w:t xml:space="preserve"> Mededeling van de Commissie aan het Europees Parlement, de Europese Raad, de Raad, het Europees Economisch en Sociaal Comité en het Comité van de Regio’s — Het EU-kompas voor concurrentievermogen, COM(2025) 30 final.</w:t>
            </w:r>
          </w:p>
        </w:tc>
      </w:tr>
    </w:tbl>
    <w:p w14:paraId="1799157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6D8C334" w14:textId="77777777" w:rsidR="00896A65" w:rsidRPr="00BC071D" w:rsidRDefault="00896A65" w:rsidP="00896A65">
      <w:r w:rsidRPr="00BC071D">
        <w:rPr>
          <w:rStyle w:val="HideTWBExt"/>
        </w:rPr>
        <w:t>&lt;/Amend&gt;</w:t>
      </w:r>
    </w:p>
    <w:p w14:paraId="435FA29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142</w:t>
      </w:r>
      <w:r w:rsidRPr="00BC071D">
        <w:rPr>
          <w:rStyle w:val="HideTWBExt"/>
          <w:b w:val="0"/>
        </w:rPr>
        <w:t>&lt;/NumAm&gt;</w:t>
      </w:r>
    </w:p>
    <w:p w14:paraId="46EE67D5"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43122774" w14:textId="77777777" w:rsidR="00896A65" w:rsidRPr="00BC071D" w:rsidRDefault="00896A65" w:rsidP="00896A65">
      <w:pPr>
        <w:pStyle w:val="NormalBold"/>
      </w:pPr>
      <w:r w:rsidRPr="00BC071D">
        <w:rPr>
          <w:rStyle w:val="HideTWBExt"/>
          <w:b w:val="0"/>
        </w:rPr>
        <w:t>&lt;/RepeatBlock-By&gt;</w:t>
      </w:r>
    </w:p>
    <w:p w14:paraId="2A80552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84F5BA3" w14:textId="77777777" w:rsidR="00896A65" w:rsidRPr="00BC071D" w:rsidRDefault="00896A65" w:rsidP="00896A65">
      <w:pPr>
        <w:pStyle w:val="NormalBold"/>
      </w:pPr>
      <w:r w:rsidRPr="00BC071D">
        <w:rPr>
          <w:rStyle w:val="HideTWBExt"/>
          <w:b w:val="0"/>
        </w:rPr>
        <w:t>&lt;Article&gt;</w:t>
      </w:r>
      <w:r w:rsidRPr="00BC071D">
        <w:t>Overweging 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F11C63F" w14:textId="77777777" w:rsidTr="00343063">
        <w:trPr>
          <w:trHeight w:hRule="exact" w:val="240"/>
          <w:jc w:val="center"/>
        </w:trPr>
        <w:tc>
          <w:tcPr>
            <w:tcW w:w="9752" w:type="dxa"/>
            <w:gridSpan w:val="2"/>
            <w:tcBorders>
              <w:top w:val="nil"/>
              <w:left w:val="nil"/>
              <w:bottom w:val="nil"/>
              <w:right w:val="nil"/>
            </w:tcBorders>
          </w:tcPr>
          <w:p w14:paraId="377B44F9" w14:textId="77777777" w:rsidR="00896A65" w:rsidRPr="00BC071D" w:rsidRDefault="00896A65" w:rsidP="00343063"/>
        </w:tc>
      </w:tr>
      <w:tr w:rsidR="00896A65" w:rsidRPr="00BC071D" w14:paraId="3D2561FF" w14:textId="77777777" w:rsidTr="00343063">
        <w:trPr>
          <w:trHeight w:val="240"/>
          <w:jc w:val="center"/>
        </w:trPr>
        <w:tc>
          <w:tcPr>
            <w:tcW w:w="4876" w:type="dxa"/>
            <w:tcBorders>
              <w:top w:val="nil"/>
              <w:left w:val="nil"/>
              <w:bottom w:val="nil"/>
              <w:right w:val="nil"/>
            </w:tcBorders>
          </w:tcPr>
          <w:p w14:paraId="37EF24C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C636BA4" w14:textId="77777777" w:rsidR="00896A65" w:rsidRPr="00BC071D" w:rsidRDefault="00896A65" w:rsidP="00343063">
            <w:pPr>
              <w:pStyle w:val="AmColumnHeading"/>
            </w:pPr>
            <w:r w:rsidRPr="00BC071D">
              <w:t>Amendement</w:t>
            </w:r>
          </w:p>
        </w:tc>
      </w:tr>
      <w:tr w:rsidR="00896A65" w:rsidRPr="00BC071D" w14:paraId="4FECF5FA" w14:textId="77777777" w:rsidTr="00343063">
        <w:trPr>
          <w:jc w:val="center"/>
        </w:trPr>
        <w:tc>
          <w:tcPr>
            <w:tcW w:w="4876" w:type="dxa"/>
            <w:tcBorders>
              <w:top w:val="nil"/>
              <w:left w:val="nil"/>
              <w:bottom w:val="nil"/>
              <w:right w:val="nil"/>
            </w:tcBorders>
          </w:tcPr>
          <w:p w14:paraId="5E2D515F" w14:textId="77777777" w:rsidR="00896A65" w:rsidRPr="00BC071D" w:rsidRDefault="00896A65" w:rsidP="00343063">
            <w:pPr>
              <w:pStyle w:val="Normal6a"/>
            </w:pPr>
            <w:r w:rsidRPr="00BC071D">
              <w:t>(1)</w:t>
            </w:r>
            <w:r w:rsidRPr="00BC071D">
              <w:tab/>
              <w:t>In haar mededeling van 29 januari 2025 getiteld “Het EU-kompas voor concurrentievermogen”(</w:t>
            </w:r>
            <w:r w:rsidRPr="00BC071D">
              <w:rPr>
                <w:vertAlign w:val="superscript"/>
              </w:rPr>
              <w:t>2</w:t>
            </w:r>
            <w:r w:rsidRPr="00BC071D">
              <w:t>) heeft de Commissie aangekondigd dat de Europese portemonnees voor ondernemingen, die voortbouwen op het Europees kader voor digitale identiteit, de hoeksteen zullen vormen om eenvoudig digitaal zaken te doen binnen de Unie, doordat zij ondernemingen een naadloze omgeving aanreiken waarbinnen zij met overheidsdiensten kunnen interageren.</w:t>
            </w:r>
          </w:p>
        </w:tc>
        <w:tc>
          <w:tcPr>
            <w:tcW w:w="4876" w:type="dxa"/>
            <w:tcBorders>
              <w:top w:val="nil"/>
              <w:left w:val="nil"/>
              <w:bottom w:val="nil"/>
              <w:right w:val="nil"/>
            </w:tcBorders>
          </w:tcPr>
          <w:p w14:paraId="0B978C45" w14:textId="77777777" w:rsidR="00896A65" w:rsidRPr="00BC071D" w:rsidRDefault="00896A65" w:rsidP="00343063">
            <w:pPr>
              <w:pStyle w:val="Normal6a"/>
            </w:pPr>
            <w:r w:rsidRPr="00BC071D">
              <w:t>(1)</w:t>
            </w:r>
            <w:r w:rsidRPr="00BC071D">
              <w:tab/>
              <w:t>In haar mededeling van 29 januari 2025 getiteld “Het EU-kompas voor concurrentievermogen”(</w:t>
            </w:r>
            <w:r w:rsidRPr="00BC071D">
              <w:rPr>
                <w:vertAlign w:val="superscript"/>
              </w:rPr>
              <w:t>2</w:t>
            </w:r>
            <w:r w:rsidRPr="00BC071D">
              <w:t xml:space="preserve">) heeft de Commissie aangekondigd dat de Europese portemonnees voor ondernemingen, die voortbouwen op het Europees kader voor digitale identiteit, de hoeksteen zullen vormen om eenvoudig digitaal zaken te doen binnen de Unie, doordat zij ondernemingen een naadloze omgeving aanreiken waarbinnen zij met overheidsdiensten kunnen interageren </w:t>
            </w:r>
            <w:r w:rsidRPr="00BC071D">
              <w:rPr>
                <w:b/>
                <w:i/>
              </w:rPr>
              <w:t>en zakelijke transacties kunnen verrichten</w:t>
            </w:r>
            <w:r w:rsidRPr="00BC071D">
              <w:t>.</w:t>
            </w:r>
          </w:p>
        </w:tc>
      </w:tr>
      <w:tr w:rsidR="00896A65" w:rsidRPr="00BC071D" w14:paraId="29E3DE16" w14:textId="77777777" w:rsidTr="00343063">
        <w:trPr>
          <w:jc w:val="center"/>
        </w:trPr>
        <w:tc>
          <w:tcPr>
            <w:tcW w:w="4876" w:type="dxa"/>
            <w:tcBorders>
              <w:top w:val="nil"/>
              <w:left w:val="nil"/>
              <w:bottom w:val="nil"/>
              <w:right w:val="nil"/>
            </w:tcBorders>
          </w:tcPr>
          <w:p w14:paraId="50A55987"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7268647C" w14:textId="77777777" w:rsidR="00896A65" w:rsidRPr="00BC071D" w:rsidRDefault="00896A65" w:rsidP="00343063">
            <w:pPr>
              <w:pStyle w:val="Normal6a"/>
            </w:pPr>
            <w:r w:rsidRPr="00BC071D">
              <w:rPr>
                <w:b/>
                <w:i/>
              </w:rPr>
              <w:t>_________________</w:t>
            </w:r>
          </w:p>
        </w:tc>
      </w:tr>
      <w:tr w:rsidR="00896A65" w:rsidRPr="00BC071D" w14:paraId="66BCEF6B" w14:textId="77777777" w:rsidTr="00343063">
        <w:trPr>
          <w:jc w:val="center"/>
        </w:trPr>
        <w:tc>
          <w:tcPr>
            <w:tcW w:w="4876" w:type="dxa"/>
            <w:tcBorders>
              <w:top w:val="nil"/>
              <w:left w:val="nil"/>
              <w:bottom w:val="nil"/>
              <w:right w:val="nil"/>
            </w:tcBorders>
          </w:tcPr>
          <w:p w14:paraId="25CBC158" w14:textId="77777777" w:rsidR="00896A65" w:rsidRPr="00BC071D" w:rsidRDefault="00896A65" w:rsidP="00343063">
            <w:pPr>
              <w:pStyle w:val="Normal6a"/>
            </w:pPr>
            <w:r w:rsidRPr="00BC071D">
              <w:rPr>
                <w:vertAlign w:val="superscript"/>
              </w:rPr>
              <w:t>2</w:t>
            </w:r>
            <w:r w:rsidRPr="00BC071D">
              <w:t xml:space="preserve"> Mededeling van de Commissie aan het Europees Parlement, de Europese Raad, de Raad, het Europees Economisch en Sociaal Comité en het Comité van de Regio’s — Het EU-kompas voor concurrentievermogen, COM(2025) 30 final.</w:t>
            </w:r>
          </w:p>
        </w:tc>
        <w:tc>
          <w:tcPr>
            <w:tcW w:w="4876" w:type="dxa"/>
            <w:tcBorders>
              <w:top w:val="nil"/>
              <w:left w:val="nil"/>
              <w:bottom w:val="nil"/>
              <w:right w:val="nil"/>
            </w:tcBorders>
          </w:tcPr>
          <w:p w14:paraId="14C50E29" w14:textId="77777777" w:rsidR="00896A65" w:rsidRPr="00BC071D" w:rsidRDefault="00896A65" w:rsidP="00343063">
            <w:pPr>
              <w:pStyle w:val="Normal6a"/>
            </w:pPr>
            <w:r w:rsidRPr="00BC071D">
              <w:rPr>
                <w:vertAlign w:val="superscript"/>
              </w:rPr>
              <w:t>2</w:t>
            </w:r>
            <w:r w:rsidRPr="00BC071D">
              <w:t xml:space="preserve"> Mededeling van de Commissie aan het Europees Parlement, de Europese Raad, de Raad, het Europees Economisch en Sociaal Comité en het Comité van de Regio’s — Het EU-kompas voor concurrentievermogen, COM(2025) 30 final.</w:t>
            </w:r>
          </w:p>
        </w:tc>
      </w:tr>
    </w:tbl>
    <w:p w14:paraId="7939C25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37E2A2EF" w14:textId="77777777" w:rsidR="00896A65" w:rsidRPr="00BC071D" w:rsidRDefault="00896A65" w:rsidP="00896A65">
      <w:r w:rsidRPr="00BC071D">
        <w:rPr>
          <w:rStyle w:val="HideTWBExt"/>
        </w:rPr>
        <w:t>&lt;/Amend&gt;</w:t>
      </w:r>
    </w:p>
    <w:p w14:paraId="19D3BC5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143</w:t>
      </w:r>
      <w:r w:rsidRPr="00BC071D">
        <w:rPr>
          <w:rStyle w:val="HideTWBExt"/>
          <w:b w:val="0"/>
        </w:rPr>
        <w:t>&lt;/NumAm&gt;</w:t>
      </w:r>
    </w:p>
    <w:p w14:paraId="6AEDF76D"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463A00EA"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3A41F5A3" w14:textId="77777777" w:rsidR="00896A65" w:rsidRPr="00BC071D" w:rsidRDefault="00896A65" w:rsidP="00896A65">
      <w:pPr>
        <w:pStyle w:val="NormalBold"/>
      </w:pPr>
      <w:r w:rsidRPr="00BC071D">
        <w:rPr>
          <w:rStyle w:val="HideTWBExt"/>
          <w:b w:val="0"/>
        </w:rPr>
        <w:t>&lt;/RepeatBlock-By&gt;</w:t>
      </w:r>
    </w:p>
    <w:p w14:paraId="0F7945E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A7AB682" w14:textId="77777777" w:rsidR="00896A65" w:rsidRPr="00BC071D" w:rsidRDefault="00896A65" w:rsidP="00896A65">
      <w:pPr>
        <w:pStyle w:val="NormalBold"/>
      </w:pPr>
      <w:r w:rsidRPr="00BC071D">
        <w:rPr>
          <w:rStyle w:val="HideTWBExt"/>
          <w:b w:val="0"/>
        </w:rPr>
        <w:t>&lt;Article&gt;</w:t>
      </w:r>
      <w:r w:rsidRPr="00BC071D">
        <w:t>Overweging 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FBB7DFF" w14:textId="77777777" w:rsidTr="00343063">
        <w:trPr>
          <w:trHeight w:hRule="exact" w:val="240"/>
          <w:jc w:val="center"/>
        </w:trPr>
        <w:tc>
          <w:tcPr>
            <w:tcW w:w="9752" w:type="dxa"/>
            <w:gridSpan w:val="2"/>
            <w:tcBorders>
              <w:top w:val="nil"/>
              <w:left w:val="nil"/>
              <w:bottom w:val="nil"/>
              <w:right w:val="nil"/>
            </w:tcBorders>
          </w:tcPr>
          <w:p w14:paraId="10B8770A" w14:textId="77777777" w:rsidR="00896A65" w:rsidRPr="00BC071D" w:rsidRDefault="00896A65" w:rsidP="00343063"/>
        </w:tc>
      </w:tr>
      <w:tr w:rsidR="00896A65" w:rsidRPr="00BC071D" w14:paraId="5F22AD22" w14:textId="77777777" w:rsidTr="00343063">
        <w:trPr>
          <w:trHeight w:val="240"/>
          <w:jc w:val="center"/>
        </w:trPr>
        <w:tc>
          <w:tcPr>
            <w:tcW w:w="4876" w:type="dxa"/>
            <w:tcBorders>
              <w:top w:val="nil"/>
              <w:left w:val="nil"/>
              <w:bottom w:val="nil"/>
              <w:right w:val="nil"/>
            </w:tcBorders>
          </w:tcPr>
          <w:p w14:paraId="26DD5E6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57C5DAF" w14:textId="77777777" w:rsidR="00896A65" w:rsidRPr="00BC071D" w:rsidRDefault="00896A65" w:rsidP="00343063">
            <w:pPr>
              <w:pStyle w:val="AmColumnHeading"/>
            </w:pPr>
            <w:r w:rsidRPr="00BC071D">
              <w:t>Amendement</w:t>
            </w:r>
          </w:p>
        </w:tc>
      </w:tr>
      <w:tr w:rsidR="00896A65" w:rsidRPr="00BC071D" w14:paraId="7052A9B9" w14:textId="77777777" w:rsidTr="00343063">
        <w:trPr>
          <w:jc w:val="center"/>
        </w:trPr>
        <w:tc>
          <w:tcPr>
            <w:tcW w:w="4876" w:type="dxa"/>
            <w:tcBorders>
              <w:top w:val="nil"/>
              <w:left w:val="nil"/>
              <w:bottom w:val="nil"/>
              <w:right w:val="nil"/>
            </w:tcBorders>
          </w:tcPr>
          <w:p w14:paraId="5058D1C9" w14:textId="77777777" w:rsidR="00896A65" w:rsidRPr="00BC071D" w:rsidRDefault="00896A65" w:rsidP="00343063">
            <w:pPr>
              <w:pStyle w:val="Normal6a"/>
            </w:pPr>
            <w:r w:rsidRPr="00BC071D">
              <w:t>(1)</w:t>
            </w:r>
            <w:r w:rsidRPr="00BC071D">
              <w:tab/>
              <w:t>In haar mededeling van 29 januari 2025 getiteld “Het EU-kompas voor concurrentievermogen”(</w:t>
            </w:r>
            <w:r w:rsidRPr="00BC071D">
              <w:rPr>
                <w:vertAlign w:val="superscript"/>
              </w:rPr>
              <w:t>2</w:t>
            </w:r>
            <w:r w:rsidRPr="00BC071D">
              <w:t>) heeft de Commissie aangekondigd dat de Europese portemonnees voor ondernemingen, die voortbouwen op het Europees kader voor digitale identiteit, de hoeksteen zullen vormen om eenvoudig digitaal zaken te doen binnen de Unie, doordat zij ondernemingen een naadloze omgeving aanreiken waarbinnen zij met overheidsdiensten kunnen interageren.</w:t>
            </w:r>
          </w:p>
        </w:tc>
        <w:tc>
          <w:tcPr>
            <w:tcW w:w="4876" w:type="dxa"/>
            <w:tcBorders>
              <w:top w:val="nil"/>
              <w:left w:val="nil"/>
              <w:bottom w:val="nil"/>
              <w:right w:val="nil"/>
            </w:tcBorders>
          </w:tcPr>
          <w:p w14:paraId="7A74DD17" w14:textId="77777777" w:rsidR="00896A65" w:rsidRPr="00BC071D" w:rsidRDefault="00896A65" w:rsidP="00343063">
            <w:pPr>
              <w:pStyle w:val="Normal6a"/>
            </w:pPr>
            <w:r w:rsidRPr="00BC071D">
              <w:t>(1)</w:t>
            </w:r>
            <w:r w:rsidRPr="00BC071D">
              <w:tab/>
              <w:t>In haar mededeling van 29 januari 2025 getiteld “Het EU-kompas voor concurrentievermogen”(</w:t>
            </w:r>
            <w:r w:rsidRPr="00BC071D">
              <w:rPr>
                <w:vertAlign w:val="superscript"/>
              </w:rPr>
              <w:t>2</w:t>
            </w:r>
            <w:r w:rsidRPr="00BC071D">
              <w:t xml:space="preserve">) heeft de Commissie aangekondigd dat de Europese portemonnees voor ondernemingen, die voortbouwen op het Europees kader voor digitale identiteit, de hoeksteen zullen vormen om eenvoudig digitaal zaken te doen binnen de Unie, doordat zij ondernemingen een naadloze omgeving aanreiken waarbinnen zij met overheidsdiensten </w:t>
            </w:r>
            <w:r w:rsidRPr="00BC071D">
              <w:rPr>
                <w:b/>
                <w:bCs/>
                <w:i/>
                <w:iCs/>
              </w:rPr>
              <w:t>en andere marktdeelnemers</w:t>
            </w:r>
            <w:r w:rsidRPr="00BC071D">
              <w:t xml:space="preserve"> kunnen interageren.</w:t>
            </w:r>
          </w:p>
        </w:tc>
      </w:tr>
      <w:tr w:rsidR="00896A65" w:rsidRPr="00BC071D" w14:paraId="528656E5" w14:textId="77777777" w:rsidTr="00343063">
        <w:trPr>
          <w:jc w:val="center"/>
        </w:trPr>
        <w:tc>
          <w:tcPr>
            <w:tcW w:w="4876" w:type="dxa"/>
            <w:tcBorders>
              <w:top w:val="nil"/>
              <w:left w:val="nil"/>
              <w:bottom w:val="nil"/>
              <w:right w:val="nil"/>
            </w:tcBorders>
          </w:tcPr>
          <w:p w14:paraId="2E460D7A"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507FD11E" w14:textId="77777777" w:rsidR="00896A65" w:rsidRPr="00BC071D" w:rsidRDefault="00896A65" w:rsidP="00343063">
            <w:pPr>
              <w:pStyle w:val="Normal6a"/>
            </w:pPr>
            <w:r w:rsidRPr="00BC071D">
              <w:rPr>
                <w:b/>
                <w:i/>
              </w:rPr>
              <w:t>_________________</w:t>
            </w:r>
          </w:p>
        </w:tc>
      </w:tr>
      <w:tr w:rsidR="00896A65" w:rsidRPr="00BC071D" w14:paraId="2352FEBA" w14:textId="77777777" w:rsidTr="00343063">
        <w:trPr>
          <w:jc w:val="center"/>
        </w:trPr>
        <w:tc>
          <w:tcPr>
            <w:tcW w:w="4876" w:type="dxa"/>
            <w:tcBorders>
              <w:top w:val="nil"/>
              <w:left w:val="nil"/>
              <w:bottom w:val="nil"/>
              <w:right w:val="nil"/>
            </w:tcBorders>
          </w:tcPr>
          <w:p w14:paraId="06C077B8" w14:textId="77777777" w:rsidR="00896A65" w:rsidRPr="00BC071D" w:rsidRDefault="00896A65" w:rsidP="00343063">
            <w:pPr>
              <w:pStyle w:val="Normal6a"/>
            </w:pPr>
            <w:r w:rsidRPr="00BC071D">
              <w:rPr>
                <w:vertAlign w:val="superscript"/>
              </w:rPr>
              <w:t>2</w:t>
            </w:r>
            <w:r w:rsidRPr="00BC071D">
              <w:t xml:space="preserve"> Mededeling van de Commissie aan het Europees Parlement, de Europese Raad, de Raad, het Europees Economisch en Sociaal Comité en het Comité van de Regio’s — Het EU-kompas voor concurrentievermogen, COM(2025) 30 final.</w:t>
            </w:r>
          </w:p>
        </w:tc>
        <w:tc>
          <w:tcPr>
            <w:tcW w:w="4876" w:type="dxa"/>
            <w:tcBorders>
              <w:top w:val="nil"/>
              <w:left w:val="nil"/>
              <w:bottom w:val="nil"/>
              <w:right w:val="nil"/>
            </w:tcBorders>
          </w:tcPr>
          <w:p w14:paraId="20BD903C" w14:textId="77777777" w:rsidR="00896A65" w:rsidRPr="00BC071D" w:rsidRDefault="00896A65" w:rsidP="00343063">
            <w:pPr>
              <w:pStyle w:val="Normal6a"/>
            </w:pPr>
            <w:r w:rsidRPr="00BC071D">
              <w:rPr>
                <w:vertAlign w:val="superscript"/>
              </w:rPr>
              <w:t>2</w:t>
            </w:r>
            <w:r w:rsidRPr="00BC071D">
              <w:t xml:space="preserve"> Mededeling van de Commissie aan het Europees Parlement, de Europese Raad, de Raad, het Europees Economisch en Sociaal Comité en het Comité van de Regio’s — Het EU-kompas voor concurrentievermogen, COM(2025) 30 final.</w:t>
            </w:r>
          </w:p>
        </w:tc>
      </w:tr>
    </w:tbl>
    <w:p w14:paraId="4202F08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5D12A8E" w14:textId="77777777" w:rsidR="00896A65" w:rsidRPr="00BC071D" w:rsidRDefault="00896A65" w:rsidP="00896A65">
      <w:r w:rsidRPr="00BC071D">
        <w:rPr>
          <w:rStyle w:val="HideTWBExt"/>
        </w:rPr>
        <w:t>&lt;/Amend&gt;</w:t>
      </w:r>
    </w:p>
    <w:p w14:paraId="036AB01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144</w:t>
      </w:r>
      <w:r w:rsidRPr="00BC071D">
        <w:rPr>
          <w:rStyle w:val="HideTWBExt"/>
          <w:b w:val="0"/>
        </w:rPr>
        <w:t>&lt;/NumAm&gt;</w:t>
      </w:r>
    </w:p>
    <w:p w14:paraId="2EF1671A"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7E0D0BA3" w14:textId="77777777" w:rsidR="00896A65" w:rsidRPr="00BC071D" w:rsidRDefault="00896A65" w:rsidP="00896A65">
      <w:pPr>
        <w:pStyle w:val="NormalBold"/>
      </w:pPr>
      <w:r w:rsidRPr="00BC071D">
        <w:rPr>
          <w:rStyle w:val="HideTWBExt"/>
          <w:b w:val="0"/>
        </w:rPr>
        <w:t>&lt;/RepeatBlock-By&gt;</w:t>
      </w:r>
    </w:p>
    <w:p w14:paraId="5584591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15A77FC" w14:textId="77777777" w:rsidR="00896A65" w:rsidRPr="00BC071D" w:rsidRDefault="00896A65" w:rsidP="00896A65">
      <w:pPr>
        <w:pStyle w:val="NormalBold"/>
      </w:pPr>
      <w:r w:rsidRPr="00BC071D">
        <w:rPr>
          <w:rStyle w:val="HideTWBExt"/>
          <w:b w:val="0"/>
        </w:rPr>
        <w:t>&lt;Article&gt;</w:t>
      </w:r>
      <w:r w:rsidRPr="00BC071D">
        <w:t>Overweging 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2058744" w14:textId="77777777" w:rsidTr="00343063">
        <w:trPr>
          <w:trHeight w:hRule="exact" w:val="240"/>
          <w:jc w:val="center"/>
        </w:trPr>
        <w:tc>
          <w:tcPr>
            <w:tcW w:w="9752" w:type="dxa"/>
            <w:gridSpan w:val="2"/>
            <w:tcBorders>
              <w:top w:val="nil"/>
              <w:left w:val="nil"/>
              <w:bottom w:val="nil"/>
              <w:right w:val="nil"/>
            </w:tcBorders>
          </w:tcPr>
          <w:p w14:paraId="16B9D3F8" w14:textId="77777777" w:rsidR="00896A65" w:rsidRPr="00BC071D" w:rsidRDefault="00896A65" w:rsidP="00343063"/>
        </w:tc>
      </w:tr>
      <w:tr w:rsidR="00896A65" w:rsidRPr="00BC071D" w14:paraId="72F1E97D" w14:textId="77777777" w:rsidTr="00343063">
        <w:trPr>
          <w:trHeight w:val="240"/>
          <w:jc w:val="center"/>
        </w:trPr>
        <w:tc>
          <w:tcPr>
            <w:tcW w:w="4876" w:type="dxa"/>
            <w:tcBorders>
              <w:top w:val="nil"/>
              <w:left w:val="nil"/>
              <w:bottom w:val="nil"/>
              <w:right w:val="nil"/>
            </w:tcBorders>
          </w:tcPr>
          <w:p w14:paraId="5923220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3DE51B9" w14:textId="77777777" w:rsidR="00896A65" w:rsidRPr="00BC071D" w:rsidRDefault="00896A65" w:rsidP="00343063">
            <w:pPr>
              <w:pStyle w:val="AmColumnHeading"/>
            </w:pPr>
            <w:r w:rsidRPr="00BC071D">
              <w:t>Amendement</w:t>
            </w:r>
          </w:p>
        </w:tc>
      </w:tr>
      <w:tr w:rsidR="00896A65" w:rsidRPr="00BC071D" w14:paraId="5E1D2EAC" w14:textId="77777777" w:rsidTr="00343063">
        <w:trPr>
          <w:jc w:val="center"/>
        </w:trPr>
        <w:tc>
          <w:tcPr>
            <w:tcW w:w="4876" w:type="dxa"/>
            <w:tcBorders>
              <w:top w:val="nil"/>
              <w:left w:val="nil"/>
              <w:bottom w:val="nil"/>
              <w:right w:val="nil"/>
            </w:tcBorders>
          </w:tcPr>
          <w:p w14:paraId="459764F5" w14:textId="77777777" w:rsidR="00896A65" w:rsidRPr="00BC071D" w:rsidRDefault="00896A65" w:rsidP="00343063">
            <w:pPr>
              <w:pStyle w:val="Normal6a"/>
            </w:pPr>
            <w:r w:rsidRPr="00BC071D">
              <w:t>(3)</w:t>
            </w:r>
            <w:r w:rsidRPr="00BC071D">
              <w:tab/>
              <w:t>Om een concurrerende en digitale Europese economie te bevorderen en grensoverschrijdend zakendoen te vergemakkelijken, moet een naadloze en veilige omgeving worden opgezet voor de digitale interacties tussen marktdeelnemers en overheidsinstanties in verschillende samenstellingen.</w:t>
            </w:r>
          </w:p>
        </w:tc>
        <w:tc>
          <w:tcPr>
            <w:tcW w:w="4876" w:type="dxa"/>
            <w:tcBorders>
              <w:top w:val="nil"/>
              <w:left w:val="nil"/>
              <w:bottom w:val="nil"/>
              <w:right w:val="nil"/>
            </w:tcBorders>
          </w:tcPr>
          <w:p w14:paraId="5C08F148" w14:textId="77777777" w:rsidR="00896A65" w:rsidRPr="00BC071D" w:rsidRDefault="00896A65" w:rsidP="00343063">
            <w:pPr>
              <w:pStyle w:val="Normal6a"/>
            </w:pPr>
            <w:r w:rsidRPr="00BC071D">
              <w:t>(3)</w:t>
            </w:r>
            <w:r w:rsidRPr="00BC071D">
              <w:tab/>
              <w:t>Om een concurrerende en digitale Europese economie te bevorderen en grensoverschrijdend zakendoen te vergemakkelijken, moet een naadloze en veilige omgeving worden opgezet voor de digitale interacties tussen marktdeelnemers en overheidsinstanties in verschillende samenstellingen</w:t>
            </w:r>
            <w:r w:rsidRPr="00BC071D">
              <w:rPr>
                <w:b/>
                <w:i/>
              </w:rPr>
              <w:t>, en om grensoverschrijdende interoperabiliteit te waarborgen door gemeenschappelijke technische normen vast te stellen en van de lidstaten te eisen dat zij door andere lidstaten uitgegeven portemonnees aanvaarden</w:t>
            </w:r>
            <w:r w:rsidRPr="00BC071D">
              <w:t>.</w:t>
            </w:r>
          </w:p>
        </w:tc>
      </w:tr>
    </w:tbl>
    <w:p w14:paraId="20945C5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76A6757A"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AF5B24B" w14:textId="77777777" w:rsidR="00896A65" w:rsidRPr="00BC071D" w:rsidRDefault="00896A65" w:rsidP="00896A65">
      <w:pPr>
        <w:pStyle w:val="AmJustText"/>
      </w:pPr>
      <w:r w:rsidRPr="00BC071D">
        <w:t>Het vrije verkeer van goederen en diensten in de EU is onmogelijk zonder een goed functionerende en naadloze grensoverschrijdende bedrijfsvoering en de wederzijdse erkenning van ondernemingen tussen de lidstaten.</w:t>
      </w:r>
    </w:p>
    <w:p w14:paraId="6EC5D384" w14:textId="77777777" w:rsidR="00896A65" w:rsidRPr="00BC071D" w:rsidRDefault="00896A65" w:rsidP="00896A65">
      <w:r w:rsidRPr="00BC071D">
        <w:rPr>
          <w:rStyle w:val="HideTWBExt"/>
        </w:rPr>
        <w:t>&lt;/Amend&gt;</w:t>
      </w:r>
    </w:p>
    <w:p w14:paraId="4D3FA60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145</w:t>
      </w:r>
      <w:r w:rsidRPr="00BC071D">
        <w:rPr>
          <w:rStyle w:val="HideTWBExt"/>
          <w:b w:val="0"/>
        </w:rPr>
        <w:t>&lt;/NumAm&gt;</w:t>
      </w:r>
    </w:p>
    <w:p w14:paraId="1DD03720"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57DF9A65" w14:textId="77777777" w:rsidR="00896A65" w:rsidRPr="00BC071D" w:rsidRDefault="00896A65" w:rsidP="00896A65">
      <w:pPr>
        <w:pStyle w:val="NormalBold"/>
      </w:pPr>
      <w:r w:rsidRPr="00BC071D">
        <w:rPr>
          <w:rStyle w:val="HideTWBExt"/>
          <w:b w:val="0"/>
        </w:rPr>
        <w:t>&lt;/RepeatBlock-By&gt;</w:t>
      </w:r>
    </w:p>
    <w:p w14:paraId="3832F16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562E42B" w14:textId="77777777" w:rsidR="00896A65" w:rsidRPr="00BC071D" w:rsidRDefault="00896A65" w:rsidP="00896A65">
      <w:pPr>
        <w:pStyle w:val="NormalBold"/>
      </w:pPr>
      <w:r w:rsidRPr="00BC071D">
        <w:rPr>
          <w:rStyle w:val="HideTWBExt"/>
          <w:b w:val="0"/>
        </w:rPr>
        <w:t>&lt;Article&gt;</w:t>
      </w:r>
      <w:r w:rsidRPr="00BC071D">
        <w:t>Overweging 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0F20BF6" w14:textId="77777777" w:rsidTr="00343063">
        <w:trPr>
          <w:trHeight w:hRule="exact" w:val="240"/>
          <w:jc w:val="center"/>
        </w:trPr>
        <w:tc>
          <w:tcPr>
            <w:tcW w:w="9752" w:type="dxa"/>
            <w:gridSpan w:val="2"/>
            <w:tcBorders>
              <w:top w:val="nil"/>
              <w:left w:val="nil"/>
              <w:bottom w:val="nil"/>
              <w:right w:val="nil"/>
            </w:tcBorders>
          </w:tcPr>
          <w:p w14:paraId="0DD7F581" w14:textId="77777777" w:rsidR="00896A65" w:rsidRPr="00BC071D" w:rsidRDefault="00896A65" w:rsidP="00343063"/>
        </w:tc>
      </w:tr>
      <w:tr w:rsidR="00896A65" w:rsidRPr="00BC071D" w14:paraId="1C575966" w14:textId="77777777" w:rsidTr="00343063">
        <w:trPr>
          <w:trHeight w:val="240"/>
          <w:jc w:val="center"/>
        </w:trPr>
        <w:tc>
          <w:tcPr>
            <w:tcW w:w="4876" w:type="dxa"/>
            <w:tcBorders>
              <w:top w:val="nil"/>
              <w:left w:val="nil"/>
              <w:bottom w:val="nil"/>
              <w:right w:val="nil"/>
            </w:tcBorders>
          </w:tcPr>
          <w:p w14:paraId="50C1BBC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34C975B" w14:textId="77777777" w:rsidR="00896A65" w:rsidRPr="00BC071D" w:rsidRDefault="00896A65" w:rsidP="00343063">
            <w:pPr>
              <w:pStyle w:val="AmColumnHeading"/>
            </w:pPr>
            <w:r w:rsidRPr="00BC071D">
              <w:t>Amendement</w:t>
            </w:r>
          </w:p>
        </w:tc>
      </w:tr>
      <w:tr w:rsidR="00896A65" w:rsidRPr="00BC071D" w14:paraId="1D15E726" w14:textId="77777777" w:rsidTr="00343063">
        <w:trPr>
          <w:jc w:val="center"/>
        </w:trPr>
        <w:tc>
          <w:tcPr>
            <w:tcW w:w="4876" w:type="dxa"/>
            <w:tcBorders>
              <w:top w:val="nil"/>
              <w:left w:val="nil"/>
              <w:bottom w:val="nil"/>
              <w:right w:val="nil"/>
            </w:tcBorders>
          </w:tcPr>
          <w:p w14:paraId="5E0D61A3" w14:textId="77777777" w:rsidR="00896A65" w:rsidRPr="00BC071D" w:rsidRDefault="00896A65" w:rsidP="00343063">
            <w:pPr>
              <w:pStyle w:val="Normal6a"/>
            </w:pPr>
            <w:r w:rsidRPr="00BC071D">
              <w:t>(3)</w:t>
            </w:r>
            <w:r w:rsidRPr="00BC071D">
              <w:tab/>
              <w:t>Om een concurrerende en digitale Europese economie te bevorderen en grensoverschrijdend zakendoen te vergemakkelijken, moet een naadloze en veilige omgeving worden opgezet voor de digitale interacties tussen marktdeelnemers en overheidsinstanties in verschillende samenstellingen.</w:t>
            </w:r>
          </w:p>
        </w:tc>
        <w:tc>
          <w:tcPr>
            <w:tcW w:w="4876" w:type="dxa"/>
            <w:tcBorders>
              <w:top w:val="nil"/>
              <w:left w:val="nil"/>
              <w:bottom w:val="nil"/>
              <w:right w:val="nil"/>
            </w:tcBorders>
          </w:tcPr>
          <w:p w14:paraId="4267A446" w14:textId="77777777" w:rsidR="00896A65" w:rsidRPr="00BC071D" w:rsidRDefault="00896A65" w:rsidP="00343063">
            <w:pPr>
              <w:pStyle w:val="Normal6a"/>
            </w:pPr>
            <w:r w:rsidRPr="00BC071D">
              <w:t>(3)</w:t>
            </w:r>
            <w:r w:rsidRPr="00BC071D">
              <w:tab/>
              <w:t>Om een concurrerende en digitale Europese economie te bevorderen en grensoverschrijdend zakendoen te vergemakkelijken, moet een naadloze</w:t>
            </w:r>
            <w:r w:rsidRPr="00BC071D">
              <w:rPr>
                <w:b/>
                <w:i/>
              </w:rPr>
              <w:t>, efficiënte</w:t>
            </w:r>
            <w:r w:rsidRPr="00BC071D">
              <w:t xml:space="preserve"> en veilige omgeving</w:t>
            </w:r>
            <w:r w:rsidRPr="00BC071D">
              <w:rPr>
                <w:b/>
                <w:i/>
              </w:rPr>
              <w:t>, zonder onevenredige administratieve of financiële lasten,</w:t>
            </w:r>
            <w:r w:rsidRPr="00BC071D">
              <w:t xml:space="preserve"> worden opgezet voor de digitale interacties </w:t>
            </w:r>
            <w:r w:rsidRPr="00BC071D">
              <w:rPr>
                <w:b/>
                <w:i/>
              </w:rPr>
              <w:t>in en</w:t>
            </w:r>
            <w:r w:rsidRPr="00BC071D">
              <w:t xml:space="preserve"> tussen marktdeelnemers en overheidsinstanties in verschillende samenstellingen.</w:t>
            </w:r>
          </w:p>
        </w:tc>
      </w:tr>
    </w:tbl>
    <w:p w14:paraId="6C516ED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0B167711" w14:textId="77777777" w:rsidR="00896A65" w:rsidRPr="00BC071D" w:rsidRDefault="00896A65" w:rsidP="00896A65">
      <w:r w:rsidRPr="00BC071D">
        <w:rPr>
          <w:rStyle w:val="HideTWBExt"/>
        </w:rPr>
        <w:t>&lt;/Amend&gt;</w:t>
      </w:r>
    </w:p>
    <w:p w14:paraId="61D85A0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146</w:t>
      </w:r>
      <w:r w:rsidRPr="00BC071D">
        <w:rPr>
          <w:rStyle w:val="HideTWBExt"/>
          <w:b w:val="0"/>
        </w:rPr>
        <w:t>&lt;/NumAm&gt;</w:t>
      </w:r>
    </w:p>
    <w:p w14:paraId="44022A03"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221297C6" w14:textId="77777777" w:rsidR="00896A65" w:rsidRPr="00BC071D" w:rsidRDefault="00896A65" w:rsidP="00896A65">
      <w:pPr>
        <w:pStyle w:val="NormalBold"/>
      </w:pPr>
      <w:r w:rsidRPr="00BC071D">
        <w:rPr>
          <w:rStyle w:val="HideTWBExt"/>
          <w:b w:val="0"/>
        </w:rPr>
        <w:t>&lt;/RepeatBlock-By&gt;</w:t>
      </w:r>
    </w:p>
    <w:p w14:paraId="3E5542D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7F34AD6" w14:textId="77777777" w:rsidR="00896A65" w:rsidRPr="00BC071D" w:rsidRDefault="00896A65" w:rsidP="00896A65">
      <w:pPr>
        <w:pStyle w:val="NormalBold"/>
      </w:pPr>
      <w:r w:rsidRPr="00BC071D">
        <w:rPr>
          <w:rStyle w:val="HideTWBExt"/>
          <w:b w:val="0"/>
        </w:rPr>
        <w:t>&lt;Article&gt;</w:t>
      </w:r>
      <w:r w:rsidRPr="00BC071D">
        <w:t>Overweging 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BE0068C" w14:textId="77777777" w:rsidTr="00343063">
        <w:trPr>
          <w:trHeight w:hRule="exact" w:val="240"/>
          <w:jc w:val="center"/>
        </w:trPr>
        <w:tc>
          <w:tcPr>
            <w:tcW w:w="9752" w:type="dxa"/>
            <w:gridSpan w:val="2"/>
            <w:tcBorders>
              <w:top w:val="nil"/>
              <w:left w:val="nil"/>
              <w:bottom w:val="nil"/>
              <w:right w:val="nil"/>
            </w:tcBorders>
          </w:tcPr>
          <w:p w14:paraId="7B8AEE2C" w14:textId="77777777" w:rsidR="00896A65" w:rsidRPr="00BC071D" w:rsidRDefault="00896A65" w:rsidP="00343063"/>
        </w:tc>
      </w:tr>
      <w:tr w:rsidR="00896A65" w:rsidRPr="00BC071D" w14:paraId="7C1177BE" w14:textId="77777777" w:rsidTr="00343063">
        <w:trPr>
          <w:trHeight w:val="240"/>
          <w:jc w:val="center"/>
        </w:trPr>
        <w:tc>
          <w:tcPr>
            <w:tcW w:w="4876" w:type="dxa"/>
            <w:tcBorders>
              <w:top w:val="nil"/>
              <w:left w:val="nil"/>
              <w:bottom w:val="nil"/>
              <w:right w:val="nil"/>
            </w:tcBorders>
          </w:tcPr>
          <w:p w14:paraId="7C67E65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8FDCF96" w14:textId="77777777" w:rsidR="00896A65" w:rsidRPr="00BC071D" w:rsidRDefault="00896A65" w:rsidP="00343063">
            <w:pPr>
              <w:pStyle w:val="AmColumnHeading"/>
            </w:pPr>
            <w:r w:rsidRPr="00BC071D">
              <w:t>Amendement</w:t>
            </w:r>
          </w:p>
        </w:tc>
      </w:tr>
      <w:tr w:rsidR="00896A65" w:rsidRPr="00BC071D" w14:paraId="4D52DDD3" w14:textId="77777777" w:rsidTr="00343063">
        <w:trPr>
          <w:jc w:val="center"/>
        </w:trPr>
        <w:tc>
          <w:tcPr>
            <w:tcW w:w="4876" w:type="dxa"/>
            <w:tcBorders>
              <w:top w:val="nil"/>
              <w:left w:val="nil"/>
              <w:bottom w:val="nil"/>
              <w:right w:val="nil"/>
            </w:tcBorders>
          </w:tcPr>
          <w:p w14:paraId="452BB473" w14:textId="77777777" w:rsidR="00896A65" w:rsidRPr="00BC071D" w:rsidRDefault="00896A65" w:rsidP="00343063">
            <w:pPr>
              <w:pStyle w:val="Normal6a"/>
            </w:pPr>
            <w:r w:rsidRPr="00BC071D">
              <w:t>(3)</w:t>
            </w:r>
            <w:r w:rsidRPr="00BC071D">
              <w:tab/>
              <w:t xml:space="preserve">Om een concurrerende en digitale Europese economie te bevorderen en grensoverschrijdend zakendoen te vergemakkelijken, moet een naadloze en veilige omgeving worden opgezet voor </w:t>
            </w:r>
            <w:r w:rsidRPr="00BC071D">
              <w:rPr>
                <w:b/>
                <w:bCs/>
                <w:i/>
                <w:iCs/>
              </w:rPr>
              <w:t>de</w:t>
            </w:r>
            <w:r w:rsidRPr="00BC071D">
              <w:t xml:space="preserve"> digitale interacties tussen marktdeelnemers en overheidsinstanties in verschillende samenstellingen.</w:t>
            </w:r>
          </w:p>
        </w:tc>
        <w:tc>
          <w:tcPr>
            <w:tcW w:w="4876" w:type="dxa"/>
            <w:tcBorders>
              <w:top w:val="nil"/>
              <w:left w:val="nil"/>
              <w:bottom w:val="nil"/>
              <w:right w:val="nil"/>
            </w:tcBorders>
          </w:tcPr>
          <w:p w14:paraId="38B68681" w14:textId="77777777" w:rsidR="00896A65" w:rsidRPr="00BC071D" w:rsidRDefault="00896A65" w:rsidP="00343063">
            <w:pPr>
              <w:pStyle w:val="Normal6a"/>
            </w:pPr>
            <w:r w:rsidRPr="00BC071D">
              <w:t>(3)</w:t>
            </w:r>
            <w:r w:rsidRPr="00BC071D">
              <w:tab/>
              <w:t xml:space="preserve">Om een concurrerende en digitale Europese economie te bevorderen en grensoverschrijdend zakendoen te vergemakkelijken, moet een naadloze en veilige omgeving worden opgezet voor </w:t>
            </w:r>
            <w:r w:rsidRPr="00BC071D">
              <w:rPr>
                <w:b/>
                <w:bCs/>
                <w:i/>
                <w:iCs/>
              </w:rPr>
              <w:t>alle soorten</w:t>
            </w:r>
            <w:r w:rsidRPr="00BC071D">
              <w:t xml:space="preserve"> digitale interacties tussen marktdeelnemers </w:t>
            </w:r>
            <w:r w:rsidRPr="00BC071D">
              <w:rPr>
                <w:b/>
                <w:bCs/>
                <w:i/>
                <w:iCs/>
              </w:rPr>
              <w:t>onderling en tussen marktdeelnemers</w:t>
            </w:r>
            <w:r w:rsidRPr="00BC071D">
              <w:t xml:space="preserve"> en overheidsinstanties in verschillende samenstellingen.</w:t>
            </w:r>
          </w:p>
        </w:tc>
      </w:tr>
    </w:tbl>
    <w:p w14:paraId="7F14D51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D40EE8F" w14:textId="77777777" w:rsidR="00896A65" w:rsidRPr="00BC071D" w:rsidRDefault="00896A65" w:rsidP="00896A65">
      <w:r w:rsidRPr="00BC071D">
        <w:rPr>
          <w:rStyle w:val="HideTWBExt"/>
        </w:rPr>
        <w:t>&lt;/Amend&gt;</w:t>
      </w:r>
    </w:p>
    <w:p w14:paraId="2A1573B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147</w:t>
      </w:r>
      <w:r w:rsidRPr="00BC071D">
        <w:rPr>
          <w:rStyle w:val="HideTWBExt"/>
          <w:b w:val="0"/>
        </w:rPr>
        <w:t>&lt;/NumAm&gt;</w:t>
      </w:r>
    </w:p>
    <w:p w14:paraId="140570FA"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2FCBE875" w14:textId="77777777" w:rsidR="00896A65" w:rsidRPr="00BC071D" w:rsidRDefault="00896A65" w:rsidP="00896A65">
      <w:pPr>
        <w:pStyle w:val="NormalBold"/>
      </w:pPr>
      <w:r w:rsidRPr="00BC071D">
        <w:rPr>
          <w:rStyle w:val="HideTWBExt"/>
          <w:b w:val="0"/>
        </w:rPr>
        <w:t>&lt;/RepeatBlock-By&gt;</w:t>
      </w:r>
    </w:p>
    <w:p w14:paraId="3CA1AED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1BD3BE2" w14:textId="77777777" w:rsidR="00896A65" w:rsidRPr="00BC071D" w:rsidRDefault="00896A65" w:rsidP="00896A65">
      <w:pPr>
        <w:pStyle w:val="NormalBold"/>
      </w:pPr>
      <w:r w:rsidRPr="00BC071D">
        <w:rPr>
          <w:rStyle w:val="HideTWBExt"/>
          <w:b w:val="0"/>
        </w:rPr>
        <w:t>&lt;Article&gt;</w:t>
      </w:r>
      <w:r w:rsidRPr="00BC071D">
        <w:t>Overweging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ED51B7D" w14:textId="77777777" w:rsidTr="00343063">
        <w:trPr>
          <w:trHeight w:hRule="exact" w:val="240"/>
          <w:jc w:val="center"/>
        </w:trPr>
        <w:tc>
          <w:tcPr>
            <w:tcW w:w="9752" w:type="dxa"/>
            <w:gridSpan w:val="2"/>
            <w:tcBorders>
              <w:top w:val="nil"/>
              <w:left w:val="nil"/>
              <w:bottom w:val="nil"/>
              <w:right w:val="nil"/>
            </w:tcBorders>
          </w:tcPr>
          <w:p w14:paraId="73AF1568" w14:textId="77777777" w:rsidR="00896A65" w:rsidRPr="00BC071D" w:rsidRDefault="00896A65" w:rsidP="00343063"/>
        </w:tc>
      </w:tr>
      <w:tr w:rsidR="00896A65" w:rsidRPr="00BC071D" w14:paraId="6A993441" w14:textId="77777777" w:rsidTr="00343063">
        <w:trPr>
          <w:trHeight w:val="240"/>
          <w:jc w:val="center"/>
        </w:trPr>
        <w:tc>
          <w:tcPr>
            <w:tcW w:w="4876" w:type="dxa"/>
            <w:tcBorders>
              <w:top w:val="nil"/>
              <w:left w:val="nil"/>
              <w:bottom w:val="nil"/>
              <w:right w:val="nil"/>
            </w:tcBorders>
          </w:tcPr>
          <w:p w14:paraId="708C42A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FE6F6DC" w14:textId="77777777" w:rsidR="00896A65" w:rsidRPr="00BC071D" w:rsidRDefault="00896A65" w:rsidP="00343063">
            <w:pPr>
              <w:pStyle w:val="AmColumnHeading"/>
            </w:pPr>
            <w:r w:rsidRPr="00BC071D">
              <w:t>Amendement</w:t>
            </w:r>
          </w:p>
        </w:tc>
      </w:tr>
      <w:tr w:rsidR="00896A65" w:rsidRPr="00BC071D" w14:paraId="60174E93" w14:textId="77777777" w:rsidTr="00343063">
        <w:trPr>
          <w:jc w:val="center"/>
        </w:trPr>
        <w:tc>
          <w:tcPr>
            <w:tcW w:w="4876" w:type="dxa"/>
            <w:tcBorders>
              <w:top w:val="nil"/>
              <w:left w:val="nil"/>
              <w:bottom w:val="nil"/>
              <w:right w:val="nil"/>
            </w:tcBorders>
          </w:tcPr>
          <w:p w14:paraId="127695C1" w14:textId="77777777" w:rsidR="00896A65" w:rsidRPr="00BC071D" w:rsidRDefault="00896A65" w:rsidP="00343063">
            <w:pPr>
              <w:pStyle w:val="Normal6a"/>
            </w:pPr>
            <w:r w:rsidRPr="00BC071D">
              <w:t>(4)</w:t>
            </w:r>
            <w:r w:rsidRPr="00BC071D">
              <w:tab/>
              <w:t>Om de interoperabiliteit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w:t>
            </w:r>
            <w:r w:rsidRPr="00BC071D">
              <w:rPr>
                <w:b/>
                <w:bCs/>
                <w:i/>
                <w:iCs/>
              </w:rPr>
              <w:t>, waarbij de in de onderhavige verordening vastgestelde specificaties voorrang hebben in geval van eventuele tegenstrijdigheden</w:t>
            </w:r>
            <w:r w:rsidRPr="00BC071D">
              <w:t>.</w:t>
            </w:r>
          </w:p>
        </w:tc>
        <w:tc>
          <w:tcPr>
            <w:tcW w:w="4876" w:type="dxa"/>
            <w:tcBorders>
              <w:top w:val="nil"/>
              <w:left w:val="nil"/>
              <w:bottom w:val="nil"/>
              <w:right w:val="nil"/>
            </w:tcBorders>
          </w:tcPr>
          <w:p w14:paraId="6A5BD56B" w14:textId="77777777" w:rsidR="00896A65" w:rsidRPr="00BC071D" w:rsidRDefault="00896A65" w:rsidP="00343063">
            <w:pPr>
              <w:pStyle w:val="Normal6a"/>
            </w:pPr>
            <w:r w:rsidRPr="00BC071D">
              <w:t>(4)</w:t>
            </w:r>
            <w:r w:rsidRPr="00BC071D">
              <w:tab/>
              <w:t>Om de interoperabiliteit</w:t>
            </w:r>
            <w:r w:rsidRPr="00BC071D">
              <w:rPr>
                <w:b/>
                <w:bCs/>
                <w:i/>
                <w:iCs/>
              </w:rPr>
              <w:t>, alsmede het vertrouwen, de betrouwbaarheid</w:t>
            </w:r>
            <w:r w:rsidRPr="00BC071D">
              <w:t xml:space="preserve"> en </w:t>
            </w:r>
            <w:r w:rsidRPr="00BC071D">
              <w:rPr>
                <w:b/>
                <w:bCs/>
                <w:i/>
                <w:iCs/>
              </w:rPr>
              <w:t>de</w:t>
            </w:r>
            <w:r w:rsidRPr="00BC071D">
              <w:t xml:space="preserve"> veiligheid van Europese portemonnees voor ondernemingen te waarborgen, moeten de in Verordening (EU) nr. 910/2014 en latere uitvoeringsverordeningen overeenkomstig die verordening vastgestelde technische </w:t>
            </w:r>
            <w:r w:rsidRPr="00BC071D">
              <w:rPr>
                <w:b/>
                <w:bCs/>
                <w:i/>
                <w:iCs/>
              </w:rPr>
              <w:t>en juridische</w:t>
            </w:r>
            <w:r w:rsidRPr="00BC071D">
              <w:t xml:space="preserve"> specificaties en de technologische en normontwikkelingen en de werkzaamheden op grond van Aanbeveling (EU) 2021/946, en met name de architectuur en het referentiekader, van toepassing zijn</w:t>
            </w:r>
            <w:r w:rsidRPr="00BC071D">
              <w:rPr>
                <w:b/>
                <w:bCs/>
                <w:i/>
                <w:iCs/>
              </w:rPr>
              <w:t>.</w:t>
            </w:r>
            <w:r w:rsidRPr="00BC071D">
              <w:rPr>
                <w:b/>
                <w:i/>
              </w:rPr>
              <w:t xml:space="preserve"> </w:t>
            </w:r>
            <w:r w:rsidRPr="00BC071D">
              <w:rPr>
                <w:b/>
                <w:bCs/>
                <w:i/>
                <w:iCs/>
              </w:rPr>
              <w:t>De architectuur van Europese portemonnees voor ondernemingen moet de communicatie tussen marktdeelnemers en overheidsinstanties vergemakkelijken, zonder afbreuk te doen aan de veiligheid en de rechtszekerheid</w:t>
            </w:r>
            <w:r w:rsidRPr="00BC071D">
              <w:t>.</w:t>
            </w:r>
          </w:p>
        </w:tc>
      </w:tr>
    </w:tbl>
    <w:p w14:paraId="792E3C0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DC20EEA" w14:textId="77777777" w:rsidR="00896A65" w:rsidRPr="00BC071D" w:rsidRDefault="00896A65" w:rsidP="00896A65">
      <w:r w:rsidRPr="00BC071D">
        <w:rPr>
          <w:rStyle w:val="HideTWBExt"/>
        </w:rPr>
        <w:t>&lt;/Amend&gt;</w:t>
      </w:r>
    </w:p>
    <w:p w14:paraId="1C2F1D6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148</w:t>
      </w:r>
      <w:r w:rsidRPr="00BC071D">
        <w:rPr>
          <w:rStyle w:val="HideTWBExt"/>
          <w:b w:val="0"/>
        </w:rPr>
        <w:t>&lt;/NumAm&gt;</w:t>
      </w:r>
    </w:p>
    <w:p w14:paraId="568704CD"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14D02243"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0FBF2C80" w14:textId="77777777" w:rsidR="00896A65" w:rsidRPr="00BC071D" w:rsidRDefault="00896A65" w:rsidP="00896A65">
      <w:pPr>
        <w:pStyle w:val="NormalBold"/>
      </w:pPr>
      <w:r w:rsidRPr="00BC071D">
        <w:rPr>
          <w:rStyle w:val="HideTWBExt"/>
          <w:b w:val="0"/>
        </w:rPr>
        <w:t>&lt;/RepeatBlock-By&gt;</w:t>
      </w:r>
    </w:p>
    <w:p w14:paraId="341ADAE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54CB6CC" w14:textId="77777777" w:rsidR="00896A65" w:rsidRPr="00BC071D" w:rsidRDefault="00896A65" w:rsidP="00896A65">
      <w:pPr>
        <w:pStyle w:val="NormalBold"/>
      </w:pPr>
      <w:r w:rsidRPr="00BC071D">
        <w:rPr>
          <w:rStyle w:val="HideTWBExt"/>
          <w:b w:val="0"/>
        </w:rPr>
        <w:t>&lt;Article&gt;</w:t>
      </w:r>
      <w:r w:rsidRPr="00BC071D">
        <w:t>Overweging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DF4092B" w14:textId="77777777" w:rsidTr="00343063">
        <w:trPr>
          <w:trHeight w:hRule="exact" w:val="240"/>
          <w:jc w:val="center"/>
        </w:trPr>
        <w:tc>
          <w:tcPr>
            <w:tcW w:w="9752" w:type="dxa"/>
            <w:gridSpan w:val="2"/>
            <w:tcBorders>
              <w:top w:val="nil"/>
              <w:left w:val="nil"/>
              <w:bottom w:val="nil"/>
              <w:right w:val="nil"/>
            </w:tcBorders>
          </w:tcPr>
          <w:p w14:paraId="6B0D72A5" w14:textId="77777777" w:rsidR="00896A65" w:rsidRPr="00BC071D" w:rsidRDefault="00896A65" w:rsidP="00343063"/>
        </w:tc>
      </w:tr>
      <w:tr w:rsidR="00896A65" w:rsidRPr="00BC071D" w14:paraId="59A65916" w14:textId="77777777" w:rsidTr="00343063">
        <w:trPr>
          <w:trHeight w:val="240"/>
          <w:jc w:val="center"/>
        </w:trPr>
        <w:tc>
          <w:tcPr>
            <w:tcW w:w="4876" w:type="dxa"/>
            <w:tcBorders>
              <w:top w:val="nil"/>
              <w:left w:val="nil"/>
              <w:bottom w:val="nil"/>
              <w:right w:val="nil"/>
            </w:tcBorders>
          </w:tcPr>
          <w:p w14:paraId="16109FC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6CD363C" w14:textId="77777777" w:rsidR="00896A65" w:rsidRPr="00BC071D" w:rsidRDefault="00896A65" w:rsidP="00343063">
            <w:pPr>
              <w:pStyle w:val="AmColumnHeading"/>
            </w:pPr>
            <w:r w:rsidRPr="00BC071D">
              <w:t>Amendement</w:t>
            </w:r>
          </w:p>
        </w:tc>
      </w:tr>
      <w:tr w:rsidR="00896A65" w:rsidRPr="00BC071D" w14:paraId="531A8287" w14:textId="77777777" w:rsidTr="00343063">
        <w:trPr>
          <w:jc w:val="center"/>
        </w:trPr>
        <w:tc>
          <w:tcPr>
            <w:tcW w:w="4876" w:type="dxa"/>
            <w:tcBorders>
              <w:top w:val="nil"/>
              <w:left w:val="nil"/>
              <w:bottom w:val="nil"/>
              <w:right w:val="nil"/>
            </w:tcBorders>
          </w:tcPr>
          <w:p w14:paraId="5DB49129" w14:textId="77777777" w:rsidR="00896A65" w:rsidRPr="00BC071D" w:rsidRDefault="00896A65" w:rsidP="00343063">
            <w:pPr>
              <w:pStyle w:val="Normal6a"/>
            </w:pPr>
            <w:r w:rsidRPr="00BC071D">
              <w:t>(4)</w:t>
            </w:r>
            <w:r w:rsidRPr="00BC071D">
              <w:tab/>
              <w:t>Om de interoperabiliteit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 waarbij de in de onderhavige verordening vastgestelde specificaties voorrang hebben in geval van eventuele tegenstrijdigheden.</w:t>
            </w:r>
          </w:p>
        </w:tc>
        <w:tc>
          <w:tcPr>
            <w:tcW w:w="4876" w:type="dxa"/>
            <w:tcBorders>
              <w:top w:val="nil"/>
              <w:left w:val="nil"/>
              <w:bottom w:val="nil"/>
              <w:right w:val="nil"/>
            </w:tcBorders>
          </w:tcPr>
          <w:p w14:paraId="7331A882" w14:textId="77777777" w:rsidR="00896A65" w:rsidRPr="00BC071D" w:rsidRDefault="00896A65" w:rsidP="00343063">
            <w:pPr>
              <w:pStyle w:val="Normal6a"/>
            </w:pPr>
            <w:r w:rsidRPr="00BC071D">
              <w:t>(4)</w:t>
            </w:r>
            <w:r w:rsidRPr="00BC071D">
              <w:tab/>
              <w:t xml:space="preserve">Om de interoperabiliteit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 waarbij de in de onderhavige verordening vastgestelde specificaties voorrang hebben in geval van eventuele tegenstrijdigheden. </w:t>
            </w:r>
            <w:r w:rsidRPr="00BC071D">
              <w:rPr>
                <w:b/>
                <w:i/>
              </w:rPr>
              <w:t>De technische architectuur die aan de Europese portemonnees voor ondernemingen ten grondslag ligt, moet ook berusten op open standaarden, zodat de interoperabiliteit tussen systemen wordt gewaarborgd en innovatie en marktgestuurde oplossingen worden bevorderd. </w:t>
            </w:r>
          </w:p>
        </w:tc>
      </w:tr>
    </w:tbl>
    <w:p w14:paraId="3B0E664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275DD6D" w14:textId="77777777" w:rsidR="00896A65" w:rsidRPr="00BC071D" w:rsidRDefault="00896A65" w:rsidP="00896A65">
      <w:r w:rsidRPr="00BC071D">
        <w:rPr>
          <w:rStyle w:val="HideTWBExt"/>
        </w:rPr>
        <w:t>&lt;/Amend&gt;</w:t>
      </w:r>
    </w:p>
    <w:p w14:paraId="1955B81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149</w:t>
      </w:r>
      <w:r w:rsidRPr="00BC071D">
        <w:rPr>
          <w:rStyle w:val="HideTWBExt"/>
          <w:b w:val="0"/>
        </w:rPr>
        <w:t>&lt;/NumAm&gt;</w:t>
      </w:r>
    </w:p>
    <w:p w14:paraId="088454C0"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7B41008" w14:textId="77777777" w:rsidR="00896A65" w:rsidRPr="00BC071D" w:rsidRDefault="00896A65" w:rsidP="00896A65">
      <w:pPr>
        <w:pStyle w:val="NormalBold"/>
      </w:pPr>
      <w:r w:rsidRPr="00BC071D">
        <w:rPr>
          <w:rStyle w:val="HideTWBExt"/>
          <w:b w:val="0"/>
        </w:rPr>
        <w:t>&lt;/RepeatBlock-By&gt;</w:t>
      </w:r>
    </w:p>
    <w:p w14:paraId="31D7EB4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6A03F8" w14:textId="77777777" w:rsidR="00896A65" w:rsidRPr="00BC071D" w:rsidRDefault="00896A65" w:rsidP="00896A65">
      <w:pPr>
        <w:pStyle w:val="NormalBold"/>
      </w:pPr>
      <w:r w:rsidRPr="00BC071D">
        <w:rPr>
          <w:rStyle w:val="HideTWBExt"/>
          <w:b w:val="0"/>
        </w:rPr>
        <w:t>&lt;Article&gt;</w:t>
      </w:r>
      <w:r w:rsidRPr="00BC071D">
        <w:t>Overweging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91B8AAB" w14:textId="77777777" w:rsidTr="00343063">
        <w:trPr>
          <w:trHeight w:hRule="exact" w:val="240"/>
          <w:jc w:val="center"/>
        </w:trPr>
        <w:tc>
          <w:tcPr>
            <w:tcW w:w="9752" w:type="dxa"/>
            <w:gridSpan w:val="2"/>
            <w:tcBorders>
              <w:top w:val="nil"/>
              <w:left w:val="nil"/>
              <w:bottom w:val="nil"/>
              <w:right w:val="nil"/>
            </w:tcBorders>
          </w:tcPr>
          <w:p w14:paraId="552720A0" w14:textId="77777777" w:rsidR="00896A65" w:rsidRPr="00BC071D" w:rsidRDefault="00896A65" w:rsidP="00343063"/>
        </w:tc>
      </w:tr>
      <w:tr w:rsidR="00896A65" w:rsidRPr="00BC071D" w14:paraId="163764DE" w14:textId="77777777" w:rsidTr="00343063">
        <w:trPr>
          <w:trHeight w:val="240"/>
          <w:jc w:val="center"/>
        </w:trPr>
        <w:tc>
          <w:tcPr>
            <w:tcW w:w="4876" w:type="dxa"/>
            <w:tcBorders>
              <w:top w:val="nil"/>
              <w:left w:val="nil"/>
              <w:bottom w:val="nil"/>
              <w:right w:val="nil"/>
            </w:tcBorders>
          </w:tcPr>
          <w:p w14:paraId="10A3953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EA049AD" w14:textId="77777777" w:rsidR="00896A65" w:rsidRPr="00BC071D" w:rsidRDefault="00896A65" w:rsidP="00343063">
            <w:pPr>
              <w:pStyle w:val="AmColumnHeading"/>
            </w:pPr>
            <w:r w:rsidRPr="00BC071D">
              <w:t>Amendement</w:t>
            </w:r>
          </w:p>
        </w:tc>
      </w:tr>
      <w:tr w:rsidR="00896A65" w:rsidRPr="00BC071D" w14:paraId="5CE2E40E" w14:textId="77777777" w:rsidTr="00343063">
        <w:trPr>
          <w:jc w:val="center"/>
        </w:trPr>
        <w:tc>
          <w:tcPr>
            <w:tcW w:w="4876" w:type="dxa"/>
            <w:tcBorders>
              <w:top w:val="nil"/>
              <w:left w:val="nil"/>
              <w:bottom w:val="nil"/>
              <w:right w:val="nil"/>
            </w:tcBorders>
          </w:tcPr>
          <w:p w14:paraId="6625453B" w14:textId="77777777" w:rsidR="00896A65" w:rsidRPr="00BC071D" w:rsidRDefault="00896A65" w:rsidP="00343063">
            <w:pPr>
              <w:pStyle w:val="Normal6a"/>
            </w:pPr>
            <w:r w:rsidRPr="00BC071D">
              <w:t>(4)</w:t>
            </w:r>
            <w:r w:rsidRPr="00BC071D">
              <w:tab/>
              <w:t>Om de interoperabiliteit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 waarbij de in de onderhavige verordening vastgestelde specificaties voorrang hebben in geval van eventuele tegenstrijdigheden.</w:t>
            </w:r>
          </w:p>
        </w:tc>
        <w:tc>
          <w:tcPr>
            <w:tcW w:w="4876" w:type="dxa"/>
            <w:tcBorders>
              <w:top w:val="nil"/>
              <w:left w:val="nil"/>
              <w:bottom w:val="nil"/>
              <w:right w:val="nil"/>
            </w:tcBorders>
          </w:tcPr>
          <w:p w14:paraId="3EDDC532" w14:textId="77777777" w:rsidR="00896A65" w:rsidRPr="00BC071D" w:rsidRDefault="00896A65" w:rsidP="00343063">
            <w:pPr>
              <w:pStyle w:val="Normal6a"/>
            </w:pPr>
            <w:r w:rsidRPr="00BC071D">
              <w:t>(4)</w:t>
            </w:r>
            <w:r w:rsidRPr="00BC071D">
              <w:tab/>
              <w:t xml:space="preserve">Om de </w:t>
            </w:r>
            <w:r w:rsidRPr="00BC071D">
              <w:rPr>
                <w:b/>
                <w:bCs/>
                <w:i/>
                <w:iCs/>
              </w:rPr>
              <w:t>betrouwbaarheid en een hoge mate van</w:t>
            </w:r>
            <w:r w:rsidRPr="00BC071D">
              <w:t xml:space="preserve"> interoperabiliteit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 waarbij de in de onderhavige verordening vastgestelde specificaties voorrang hebben in geval van eventuele tegenstrijdigheden.</w:t>
            </w:r>
          </w:p>
        </w:tc>
      </w:tr>
    </w:tbl>
    <w:p w14:paraId="0753E59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89AEEE0" w14:textId="77777777" w:rsidR="00896A65" w:rsidRPr="00BC071D" w:rsidRDefault="00896A65" w:rsidP="00896A65">
      <w:r w:rsidRPr="00BC071D">
        <w:rPr>
          <w:rStyle w:val="HideTWBExt"/>
        </w:rPr>
        <w:t>&lt;/Amend&gt;</w:t>
      </w:r>
    </w:p>
    <w:p w14:paraId="4A59232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150</w:t>
      </w:r>
      <w:r w:rsidRPr="00BC071D">
        <w:rPr>
          <w:rStyle w:val="HideTWBExt"/>
          <w:b w:val="0"/>
        </w:rPr>
        <w:t>&lt;/NumAm&gt;</w:t>
      </w:r>
    </w:p>
    <w:p w14:paraId="58A59735"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63A6AD82" w14:textId="77777777" w:rsidR="00896A65" w:rsidRPr="00BC071D" w:rsidRDefault="00896A65" w:rsidP="00896A65">
      <w:pPr>
        <w:pStyle w:val="NormalBold"/>
      </w:pPr>
      <w:r w:rsidRPr="00BC071D">
        <w:rPr>
          <w:rStyle w:val="HideTWBExt"/>
          <w:b w:val="0"/>
        </w:rPr>
        <w:t>&lt;/RepeatBlock-By&gt;</w:t>
      </w:r>
    </w:p>
    <w:p w14:paraId="0C5B4B9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56FA0E5" w14:textId="77777777" w:rsidR="00896A65" w:rsidRPr="00BC071D" w:rsidRDefault="00896A65" w:rsidP="00896A65">
      <w:pPr>
        <w:pStyle w:val="NormalBold"/>
      </w:pPr>
      <w:r w:rsidRPr="00BC071D">
        <w:rPr>
          <w:rStyle w:val="HideTWBExt"/>
          <w:b w:val="0"/>
        </w:rPr>
        <w:t>&lt;Article&gt;</w:t>
      </w:r>
      <w:r w:rsidRPr="00BC071D">
        <w:t>Overweging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768D9D3" w14:textId="77777777" w:rsidTr="00343063">
        <w:trPr>
          <w:trHeight w:hRule="exact" w:val="240"/>
          <w:jc w:val="center"/>
        </w:trPr>
        <w:tc>
          <w:tcPr>
            <w:tcW w:w="9752" w:type="dxa"/>
            <w:gridSpan w:val="2"/>
            <w:tcBorders>
              <w:top w:val="nil"/>
              <w:left w:val="nil"/>
              <w:bottom w:val="nil"/>
              <w:right w:val="nil"/>
            </w:tcBorders>
          </w:tcPr>
          <w:p w14:paraId="467C3E25" w14:textId="77777777" w:rsidR="00896A65" w:rsidRPr="00BC071D" w:rsidRDefault="00896A65" w:rsidP="00343063"/>
        </w:tc>
      </w:tr>
      <w:tr w:rsidR="00896A65" w:rsidRPr="00BC071D" w14:paraId="5EED14C3" w14:textId="77777777" w:rsidTr="00343063">
        <w:trPr>
          <w:trHeight w:val="240"/>
          <w:jc w:val="center"/>
        </w:trPr>
        <w:tc>
          <w:tcPr>
            <w:tcW w:w="4876" w:type="dxa"/>
            <w:tcBorders>
              <w:top w:val="nil"/>
              <w:left w:val="nil"/>
              <w:bottom w:val="nil"/>
              <w:right w:val="nil"/>
            </w:tcBorders>
          </w:tcPr>
          <w:p w14:paraId="7C7938F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18B0FE1" w14:textId="77777777" w:rsidR="00896A65" w:rsidRPr="00BC071D" w:rsidRDefault="00896A65" w:rsidP="00343063">
            <w:pPr>
              <w:pStyle w:val="AmColumnHeading"/>
            </w:pPr>
            <w:r w:rsidRPr="00BC071D">
              <w:t>Amendement</w:t>
            </w:r>
          </w:p>
        </w:tc>
      </w:tr>
      <w:tr w:rsidR="00896A65" w:rsidRPr="00BC071D" w14:paraId="5AC19E49" w14:textId="77777777" w:rsidTr="00343063">
        <w:trPr>
          <w:jc w:val="center"/>
        </w:trPr>
        <w:tc>
          <w:tcPr>
            <w:tcW w:w="4876" w:type="dxa"/>
            <w:tcBorders>
              <w:top w:val="nil"/>
              <w:left w:val="nil"/>
              <w:bottom w:val="nil"/>
              <w:right w:val="nil"/>
            </w:tcBorders>
          </w:tcPr>
          <w:p w14:paraId="48425781" w14:textId="77777777" w:rsidR="00896A65" w:rsidRPr="00BC071D" w:rsidRDefault="00896A65" w:rsidP="00343063">
            <w:pPr>
              <w:pStyle w:val="Normal6a"/>
            </w:pPr>
            <w:r w:rsidRPr="00BC071D">
              <w:t>(4)</w:t>
            </w:r>
            <w:r w:rsidRPr="00BC071D">
              <w:tab/>
              <w:t>Om de interoperabiliteit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 waarbij de in de onderhavige verordening vastgestelde specificaties voorrang hebben in geval van eventuele tegenstrijdigheden.</w:t>
            </w:r>
          </w:p>
        </w:tc>
        <w:tc>
          <w:tcPr>
            <w:tcW w:w="4876" w:type="dxa"/>
            <w:tcBorders>
              <w:top w:val="nil"/>
              <w:left w:val="nil"/>
              <w:bottom w:val="nil"/>
              <w:right w:val="nil"/>
            </w:tcBorders>
          </w:tcPr>
          <w:p w14:paraId="3423C176" w14:textId="77777777" w:rsidR="00896A65" w:rsidRPr="00BC071D" w:rsidRDefault="00896A65" w:rsidP="00343063">
            <w:pPr>
              <w:pStyle w:val="Normal6a"/>
            </w:pPr>
            <w:r w:rsidRPr="00BC071D">
              <w:t>(4)</w:t>
            </w:r>
            <w:r w:rsidRPr="00BC071D">
              <w:tab/>
              <w:t>Om de interoperabiliteit</w:t>
            </w:r>
            <w:r w:rsidRPr="00BC071D">
              <w:rPr>
                <w:b/>
                <w:i/>
              </w:rPr>
              <w:t>, betrouwbaarheid</w:t>
            </w:r>
            <w:r w:rsidRPr="00BC071D">
              <w:t xml:space="preserve"> en veiligheid van Europese portemonnees voor ondernemingen te waarborgen, moeten de in Verordening (EU) nr. 910/2014 en latere uitvoeringsverordeningen overeenkomstig die verordening vastgestelde technische specificaties en de technologische en normontwikkelingen en de werkzaamheden op grond van Aanbeveling (EU) 2021/946, en met name de architectuur en het referentiekader, van toepassing zijn, waarbij de in de onderhavige verordening vastgestelde specificaties voorrang hebben in geval van eventuele tegenstrijdigheden.</w:t>
            </w:r>
          </w:p>
        </w:tc>
      </w:tr>
    </w:tbl>
    <w:p w14:paraId="50E24F3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150655D0" w14:textId="77777777" w:rsidR="00896A65" w:rsidRPr="00BC071D" w:rsidRDefault="00896A65" w:rsidP="00896A65">
      <w:r w:rsidRPr="00BC071D">
        <w:rPr>
          <w:rStyle w:val="HideTWBExt"/>
        </w:rPr>
        <w:t>&lt;/Amend&gt;</w:t>
      </w:r>
    </w:p>
    <w:p w14:paraId="04F0AF5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151</w:t>
      </w:r>
      <w:r w:rsidRPr="00BC071D">
        <w:rPr>
          <w:rStyle w:val="HideTWBExt"/>
          <w:b w:val="0"/>
        </w:rPr>
        <w:t>&lt;/NumAm&gt;</w:t>
      </w:r>
    </w:p>
    <w:p w14:paraId="20824AF5"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1826A00" w14:textId="77777777" w:rsidR="00896A65" w:rsidRPr="00BC071D" w:rsidRDefault="00896A65" w:rsidP="00896A65">
      <w:pPr>
        <w:pStyle w:val="NormalBold"/>
      </w:pPr>
      <w:r w:rsidRPr="00BC071D">
        <w:rPr>
          <w:rStyle w:val="HideTWBExt"/>
          <w:b w:val="0"/>
        </w:rPr>
        <w:t>&lt;/RepeatBlock-By&gt;</w:t>
      </w:r>
    </w:p>
    <w:p w14:paraId="4329696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6BD615F" w14:textId="77777777" w:rsidR="00896A65" w:rsidRPr="00BC071D" w:rsidRDefault="00896A65" w:rsidP="00896A65">
      <w:pPr>
        <w:pStyle w:val="NormalBold"/>
      </w:pPr>
      <w:r w:rsidRPr="00BC071D">
        <w:rPr>
          <w:rStyle w:val="HideTWBExt"/>
          <w:b w:val="0"/>
        </w:rPr>
        <w:t>&lt;Article&gt;</w:t>
      </w:r>
      <w:r w:rsidRPr="00BC071D">
        <w:t>Overweging 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0E5B381" w14:textId="77777777" w:rsidTr="00343063">
        <w:trPr>
          <w:trHeight w:hRule="exact" w:val="240"/>
          <w:jc w:val="center"/>
        </w:trPr>
        <w:tc>
          <w:tcPr>
            <w:tcW w:w="9752" w:type="dxa"/>
            <w:gridSpan w:val="2"/>
            <w:tcBorders>
              <w:top w:val="nil"/>
              <w:left w:val="nil"/>
              <w:bottom w:val="nil"/>
              <w:right w:val="nil"/>
            </w:tcBorders>
          </w:tcPr>
          <w:p w14:paraId="4A4D41E4" w14:textId="77777777" w:rsidR="00896A65" w:rsidRPr="00BC071D" w:rsidRDefault="00896A65" w:rsidP="00343063"/>
        </w:tc>
      </w:tr>
      <w:tr w:rsidR="00896A65" w:rsidRPr="00BC071D" w14:paraId="65DA8C32" w14:textId="77777777" w:rsidTr="00343063">
        <w:trPr>
          <w:trHeight w:val="240"/>
          <w:jc w:val="center"/>
        </w:trPr>
        <w:tc>
          <w:tcPr>
            <w:tcW w:w="4876" w:type="dxa"/>
            <w:tcBorders>
              <w:top w:val="nil"/>
              <w:left w:val="nil"/>
              <w:bottom w:val="nil"/>
              <w:right w:val="nil"/>
            </w:tcBorders>
          </w:tcPr>
          <w:p w14:paraId="5724100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D872D1E" w14:textId="77777777" w:rsidR="00896A65" w:rsidRPr="00BC071D" w:rsidRDefault="00896A65" w:rsidP="00343063">
            <w:pPr>
              <w:pStyle w:val="AmColumnHeading"/>
            </w:pPr>
            <w:r w:rsidRPr="00BC071D">
              <w:t>Amendement</w:t>
            </w:r>
          </w:p>
        </w:tc>
      </w:tr>
      <w:tr w:rsidR="00896A65" w:rsidRPr="00BC071D" w14:paraId="14BC66B5" w14:textId="77777777" w:rsidTr="00343063">
        <w:trPr>
          <w:jc w:val="center"/>
        </w:trPr>
        <w:tc>
          <w:tcPr>
            <w:tcW w:w="4876" w:type="dxa"/>
            <w:tcBorders>
              <w:top w:val="nil"/>
              <w:left w:val="nil"/>
              <w:bottom w:val="nil"/>
              <w:right w:val="nil"/>
            </w:tcBorders>
          </w:tcPr>
          <w:p w14:paraId="0C415221" w14:textId="77777777" w:rsidR="00896A65" w:rsidRPr="00BC071D" w:rsidRDefault="00896A65" w:rsidP="00343063">
            <w:pPr>
              <w:pStyle w:val="Normal6a"/>
            </w:pPr>
            <w:r w:rsidRPr="00BC071D">
              <w:t>(5)</w:t>
            </w:r>
            <w:r w:rsidRPr="00BC071D">
              <w:tab/>
              <w:t>Om de werking van de digitale eengemaakte markt te verbeteren, de interoperabiliteit te verzekeren en de administratieve lasten te verlagen, is het van essentieel belang om de compatibiliteit tussen de Europese portemonnees voor ondernemingen en de bestaande systemen en oplossingen op zowel het nationale niveau als het niveau van de Unie te verzekeren. Zoals voorgeschreven bij de verordening Interoperabel Europa en om veilige en efficiënte gegevensuitwisselingen in de gehele EU te bevorderen, moet bij de uitvoering van de Europese portemonnees voor ondernemingen waar passend en na een technische analyse zoveel mogelijk gebruik worden gemaakt van bestaande digitale infrastructuur en bouwstenen, met inbegrip van die welke zijn ontwikkeld in het kader van het technisch systeem voor de toepassing van het eenmaligheidsbeginsel, het systeem van gekoppelde registers en de Europese portemonnee voor digitale identiteit, om zo de complementariteit, de interoperabiliteit en het efficiënte gebruik van overheidsmiddelen te verzekeren.</w:t>
            </w:r>
          </w:p>
        </w:tc>
        <w:tc>
          <w:tcPr>
            <w:tcW w:w="4876" w:type="dxa"/>
            <w:tcBorders>
              <w:top w:val="nil"/>
              <w:left w:val="nil"/>
              <w:bottom w:val="nil"/>
              <w:right w:val="nil"/>
            </w:tcBorders>
          </w:tcPr>
          <w:p w14:paraId="40F8680C" w14:textId="77777777" w:rsidR="00896A65" w:rsidRPr="00BC071D" w:rsidRDefault="00896A65" w:rsidP="00343063">
            <w:pPr>
              <w:pStyle w:val="Normal6a"/>
            </w:pPr>
            <w:r w:rsidRPr="00BC071D">
              <w:t>(5)</w:t>
            </w:r>
            <w:r w:rsidRPr="00BC071D">
              <w:tab/>
              <w:t>Om de werking van de digitale eengemaakte markt te verbeteren, de interoperabiliteit te verzekeren en de administratieve lasten te verlagen, is het van essentieel belang om de compatibiliteit tussen de Europese portemonnees voor ondernemingen en de bestaande systemen en oplossingen op zowel het nationale niveau als het niveau van de Unie te verzekeren</w:t>
            </w:r>
            <w:r w:rsidRPr="00BC071D">
              <w:rPr>
                <w:b/>
                <w:bCs/>
                <w:i/>
                <w:iCs/>
              </w:rPr>
              <w:t>.</w:t>
            </w:r>
            <w:r w:rsidRPr="00BC071D">
              <w:rPr>
                <w:b/>
                <w:i/>
              </w:rPr>
              <w:t xml:space="preserve"> </w:t>
            </w:r>
            <w:r w:rsidRPr="00BC071D">
              <w:rPr>
                <w:b/>
                <w:bCs/>
                <w:i/>
                <w:iCs/>
              </w:rPr>
              <w:t>Dit streven moet worden ondersteund door de Europese samenwerkingsgroep voor digitale identiteit</w:t>
            </w:r>
            <w:r w:rsidRPr="00BC071D">
              <w:t>. Zoals voorgeschreven bij de verordening Interoperabel Europa en om veilige en efficiënte gegevensuitwisselingen in de gehele EU te bevorderen, moet bij de uitvoering van de Europese portemonnees voor ondernemingen waar passend en na een technische analyse zoveel mogelijk gebruik worden gemaakt van bestaande digitale infrastructuur en bouwstenen, met inbegrip van die welke zijn ontwikkeld in het kader van het technisch systeem voor de toepassing van het eenmaligheidsbeginsel, het systeem van gekoppelde registers en de Europese portemonnee voor digitale identiteit, om zo de complementariteit, de interoperabiliteit en het efficiënte gebruik van overheidsmiddelen te verzekeren.</w:t>
            </w:r>
          </w:p>
        </w:tc>
      </w:tr>
    </w:tbl>
    <w:p w14:paraId="1ABCF92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EAE5CD9" w14:textId="77777777" w:rsidR="00896A65" w:rsidRPr="00BC071D" w:rsidRDefault="00896A65" w:rsidP="00896A65">
      <w:r w:rsidRPr="00BC071D">
        <w:rPr>
          <w:rStyle w:val="HideTWBExt"/>
        </w:rPr>
        <w:t>&lt;/Amend&gt;</w:t>
      </w:r>
    </w:p>
    <w:p w14:paraId="45A0767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152</w:t>
      </w:r>
      <w:r w:rsidRPr="00BC071D">
        <w:rPr>
          <w:rStyle w:val="HideTWBExt"/>
          <w:b w:val="0"/>
        </w:rPr>
        <w:t>&lt;/NumAm&gt;</w:t>
      </w:r>
    </w:p>
    <w:p w14:paraId="37EC9B47"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0B0DBE8D" w14:textId="77777777" w:rsidR="00896A65" w:rsidRPr="00BC071D" w:rsidRDefault="00896A65" w:rsidP="00896A65">
      <w:pPr>
        <w:pStyle w:val="NormalBold"/>
      </w:pPr>
      <w:r w:rsidRPr="00BC071D">
        <w:rPr>
          <w:rStyle w:val="HideTWBExt"/>
          <w:b w:val="0"/>
        </w:rPr>
        <w:t>&lt;/RepeatBlock-By&gt;</w:t>
      </w:r>
    </w:p>
    <w:p w14:paraId="2953CCD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EE60EA1" w14:textId="77777777" w:rsidR="00896A65" w:rsidRPr="00BC071D" w:rsidRDefault="00896A65" w:rsidP="00896A65">
      <w:pPr>
        <w:pStyle w:val="NormalBold"/>
      </w:pPr>
      <w:r w:rsidRPr="00BC071D">
        <w:rPr>
          <w:rStyle w:val="HideTWBExt"/>
          <w:b w:val="0"/>
        </w:rPr>
        <w:t>&lt;Article&gt;</w:t>
      </w:r>
      <w:r w:rsidRPr="00BC071D">
        <w:t>Overweging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B0F6395" w14:textId="77777777" w:rsidTr="00343063">
        <w:trPr>
          <w:trHeight w:hRule="exact" w:val="240"/>
          <w:jc w:val="center"/>
        </w:trPr>
        <w:tc>
          <w:tcPr>
            <w:tcW w:w="9752" w:type="dxa"/>
            <w:gridSpan w:val="2"/>
            <w:tcBorders>
              <w:top w:val="nil"/>
              <w:left w:val="nil"/>
              <w:bottom w:val="nil"/>
              <w:right w:val="nil"/>
            </w:tcBorders>
          </w:tcPr>
          <w:p w14:paraId="2ACBE4A5" w14:textId="77777777" w:rsidR="00896A65" w:rsidRPr="00BC071D" w:rsidRDefault="00896A65" w:rsidP="00343063"/>
        </w:tc>
      </w:tr>
      <w:tr w:rsidR="00896A65" w:rsidRPr="00BC071D" w14:paraId="27BAB6E5" w14:textId="77777777" w:rsidTr="00343063">
        <w:trPr>
          <w:trHeight w:val="240"/>
          <w:jc w:val="center"/>
        </w:trPr>
        <w:tc>
          <w:tcPr>
            <w:tcW w:w="4876" w:type="dxa"/>
            <w:tcBorders>
              <w:top w:val="nil"/>
              <w:left w:val="nil"/>
              <w:bottom w:val="nil"/>
              <w:right w:val="nil"/>
            </w:tcBorders>
          </w:tcPr>
          <w:p w14:paraId="486C3C9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B5C872D" w14:textId="77777777" w:rsidR="00896A65" w:rsidRPr="00BC071D" w:rsidRDefault="00896A65" w:rsidP="00343063">
            <w:pPr>
              <w:pStyle w:val="AmColumnHeading"/>
            </w:pPr>
            <w:r w:rsidRPr="00BC071D">
              <w:t>Amendement</w:t>
            </w:r>
          </w:p>
        </w:tc>
      </w:tr>
      <w:tr w:rsidR="00896A65" w:rsidRPr="00BC071D" w14:paraId="6CD324A5" w14:textId="77777777" w:rsidTr="00343063">
        <w:trPr>
          <w:jc w:val="center"/>
        </w:trPr>
        <w:tc>
          <w:tcPr>
            <w:tcW w:w="4876" w:type="dxa"/>
            <w:tcBorders>
              <w:top w:val="nil"/>
              <w:left w:val="nil"/>
              <w:bottom w:val="nil"/>
              <w:right w:val="nil"/>
            </w:tcBorders>
          </w:tcPr>
          <w:p w14:paraId="4107383F" w14:textId="77777777" w:rsidR="00896A65" w:rsidRPr="00BC071D" w:rsidRDefault="00896A65" w:rsidP="00343063">
            <w:pPr>
              <w:pStyle w:val="Normal6a"/>
            </w:pPr>
            <w:r w:rsidRPr="00BC071D">
              <w:t>(6)</w:t>
            </w:r>
            <w:r w:rsidRPr="00BC071D">
              <w:tab/>
              <w:t>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c>
          <w:tcPr>
            <w:tcW w:w="4876" w:type="dxa"/>
            <w:tcBorders>
              <w:top w:val="nil"/>
              <w:left w:val="nil"/>
              <w:bottom w:val="nil"/>
              <w:right w:val="nil"/>
            </w:tcBorders>
          </w:tcPr>
          <w:p w14:paraId="4D05A68C"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 </w:t>
            </w:r>
            <w:r w:rsidRPr="00BC071D">
              <w:rPr>
                <w:b/>
                <w:i/>
              </w:rPr>
              <w:t>Deze verordening doet geen afbreuk aan aspecten die verband houden met de sluiting en geldigheid van contracten of andere wettelijke verplichtingen waarvoor krachtens het Unie- of nationaal recht vormvereisten gelden, met inbegrip van vereisten inzake notariële tussenkomst, authenticatie, registratie of andere preventieve legaliteitscontroles. Het gebruik van een Europese portemonnee voor ondernemingen vormt op zichzelf geen naleving van een dergelijk vormvereiste wanneer die vereiste wordt opgelegd als voorwaarde voor de geldigheid of afdwingbaarheid van de betrokken rechtshandeling. Voorts moet deze verordening de preventieve administratieve, gerechtelijke of notariële controle, of een combinatie daarvan, in stand laten, met eerbiediging van de rechtsstelsels en rechtstradities van de lidstaten, zoals bepaald in Richtlijn (EU) 2025/25 en Richtlijn (EU) 2019/1151.</w:t>
            </w:r>
          </w:p>
        </w:tc>
      </w:tr>
    </w:tbl>
    <w:p w14:paraId="7B31BB5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DECB393" w14:textId="77777777" w:rsidR="00896A65" w:rsidRPr="00BC071D" w:rsidRDefault="00896A65" w:rsidP="00896A65">
      <w:r w:rsidRPr="00BC071D">
        <w:rPr>
          <w:rStyle w:val="HideTWBExt"/>
        </w:rPr>
        <w:t>&lt;/Amend&gt;</w:t>
      </w:r>
    </w:p>
    <w:p w14:paraId="49076E8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153</w:t>
      </w:r>
      <w:r w:rsidRPr="00BC071D">
        <w:rPr>
          <w:rStyle w:val="HideTWBExt"/>
          <w:b w:val="0"/>
        </w:rPr>
        <w:t>&lt;/NumAm&gt;</w:t>
      </w:r>
    </w:p>
    <w:p w14:paraId="3D271950"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2002F2B9" w14:textId="77777777" w:rsidR="00896A65" w:rsidRPr="00BC071D" w:rsidRDefault="00896A65" w:rsidP="00896A65">
      <w:pPr>
        <w:pStyle w:val="NormalBold"/>
      </w:pPr>
      <w:r w:rsidRPr="00BC071D">
        <w:rPr>
          <w:rStyle w:val="HideTWBExt"/>
          <w:b w:val="0"/>
        </w:rPr>
        <w:t>&lt;/RepeatBlock-By&gt;</w:t>
      </w:r>
    </w:p>
    <w:p w14:paraId="2C2662D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7A9F44B" w14:textId="77777777" w:rsidR="00896A65" w:rsidRPr="00BC071D" w:rsidRDefault="00896A65" w:rsidP="00896A65">
      <w:pPr>
        <w:pStyle w:val="NormalBold"/>
      </w:pPr>
      <w:r w:rsidRPr="00BC071D">
        <w:rPr>
          <w:rStyle w:val="HideTWBExt"/>
          <w:b w:val="0"/>
        </w:rPr>
        <w:t>&lt;Article&gt;</w:t>
      </w:r>
      <w:r w:rsidRPr="00BC071D">
        <w:t>Overweging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32D65DD" w14:textId="77777777" w:rsidTr="00343063">
        <w:trPr>
          <w:trHeight w:hRule="exact" w:val="240"/>
          <w:jc w:val="center"/>
        </w:trPr>
        <w:tc>
          <w:tcPr>
            <w:tcW w:w="9752" w:type="dxa"/>
            <w:gridSpan w:val="2"/>
            <w:tcBorders>
              <w:top w:val="nil"/>
              <w:left w:val="nil"/>
              <w:bottom w:val="nil"/>
              <w:right w:val="nil"/>
            </w:tcBorders>
          </w:tcPr>
          <w:p w14:paraId="2E0DD191" w14:textId="77777777" w:rsidR="00896A65" w:rsidRPr="00BC071D" w:rsidRDefault="00896A65" w:rsidP="00343063"/>
        </w:tc>
      </w:tr>
      <w:tr w:rsidR="00896A65" w:rsidRPr="00BC071D" w14:paraId="020C485D" w14:textId="77777777" w:rsidTr="00343063">
        <w:trPr>
          <w:trHeight w:val="240"/>
          <w:jc w:val="center"/>
        </w:trPr>
        <w:tc>
          <w:tcPr>
            <w:tcW w:w="4876" w:type="dxa"/>
            <w:tcBorders>
              <w:top w:val="nil"/>
              <w:left w:val="nil"/>
              <w:bottom w:val="nil"/>
              <w:right w:val="nil"/>
            </w:tcBorders>
          </w:tcPr>
          <w:p w14:paraId="5FA9C65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F2B0FDD" w14:textId="77777777" w:rsidR="00896A65" w:rsidRPr="00BC071D" w:rsidRDefault="00896A65" w:rsidP="00343063">
            <w:pPr>
              <w:pStyle w:val="AmColumnHeading"/>
            </w:pPr>
            <w:r w:rsidRPr="00BC071D">
              <w:t>Amendement</w:t>
            </w:r>
          </w:p>
        </w:tc>
      </w:tr>
      <w:tr w:rsidR="00896A65" w:rsidRPr="00BC071D" w14:paraId="652B0C24" w14:textId="77777777" w:rsidTr="00343063">
        <w:trPr>
          <w:jc w:val="center"/>
        </w:trPr>
        <w:tc>
          <w:tcPr>
            <w:tcW w:w="4876" w:type="dxa"/>
            <w:tcBorders>
              <w:top w:val="nil"/>
              <w:left w:val="nil"/>
              <w:bottom w:val="nil"/>
              <w:right w:val="nil"/>
            </w:tcBorders>
          </w:tcPr>
          <w:p w14:paraId="2C40B84E"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w:t>
            </w:r>
            <w:r w:rsidRPr="00BC071D">
              <w:rPr>
                <w:b/>
                <w:i/>
              </w:rPr>
              <w:t>voltooid</w:t>
            </w:r>
            <w:r w:rsidRPr="00BC071D">
              <w:t xml:space="preserve"> en die niet kunnen worden uitgevoerd via de Europese portemonnees voor ondernemingen.</w:t>
            </w:r>
          </w:p>
        </w:tc>
        <w:tc>
          <w:tcPr>
            <w:tcW w:w="4876" w:type="dxa"/>
            <w:tcBorders>
              <w:top w:val="nil"/>
              <w:left w:val="nil"/>
              <w:bottom w:val="nil"/>
              <w:right w:val="nil"/>
            </w:tcBorders>
          </w:tcPr>
          <w:p w14:paraId="49EB5BBC"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w:t>
            </w:r>
            <w:r w:rsidRPr="00BC071D">
              <w:rPr>
                <w:b/>
                <w:i/>
              </w:rPr>
              <w:t>aangezien de lidstaten preventieve rechtsbedeling moeten kunnen waarborgen.</w:t>
            </w:r>
            <w:r w:rsidRPr="00BC071D">
              <w:t xml:space="preserve"> </w:t>
            </w:r>
            <w:r w:rsidRPr="00BC071D">
              <w:rPr>
                <w:b/>
                <w:i/>
              </w:rPr>
              <w:t>Verplichte preventieve controles zouden ook aansluiten bij ander beleid van de Unie en zouden er met name toe kunnen bijdragen dat het gebruik van de kernfunctionaliteiten van de Europese portemonnee voor ondernemingen niet kan worden gebruikt voor het omzeilen van andere wetgeving van de Unie en van de lidstaten die het algemeen belang beschermt,</w:t>
            </w:r>
            <w:r w:rsidRPr="00BC071D">
              <w:t xml:space="preserve"> zoals </w:t>
            </w:r>
            <w:r w:rsidRPr="00BC071D">
              <w:rPr>
                <w:b/>
                <w:i/>
              </w:rPr>
              <w:t>wetgeving inzake de bestrijding van witwassen en terrorismefinanciering.</w:t>
            </w:r>
            <w:r w:rsidRPr="00BC071D">
              <w:t xml:space="preserve"> </w:t>
            </w:r>
            <w:r w:rsidRPr="00BC071D">
              <w:rPr>
                <w:b/>
                <w:i/>
              </w:rPr>
              <w:t>Publieke preventieve</w:t>
            </w:r>
            <w:r w:rsidRPr="00BC071D">
              <w:t xml:space="preserve"> controles </w:t>
            </w:r>
            <w:r w:rsidRPr="00BC071D">
              <w:rPr>
                <w:b/>
                <w:i/>
              </w:rPr>
              <w:t>kunnen bijvoorbeeld bestaan uit verificaties</w:t>
            </w:r>
            <w:r w:rsidRPr="00BC071D">
              <w:t xml:space="preserve"> om te verzekeren dat men zich bewust is van of inzicht heeft in de inhoud van een document of de gevolgen van de ondertekening van een contract, of specifieke handelingen die vereist zijn als onderdeel van een administratieve procedure en </w:t>
            </w:r>
            <w:r w:rsidRPr="00BC071D">
              <w:rPr>
                <w:b/>
                <w:i/>
              </w:rPr>
              <w:t>die</w:t>
            </w:r>
            <w:r w:rsidRPr="00BC071D">
              <w:t xml:space="preserve"> niet worden ondersteund door de kernfunctionaliteiten van de Europese portemonnees voor ondernemingen</w:t>
            </w:r>
            <w:r w:rsidRPr="00BC071D">
              <w:rPr>
                <w:b/>
                <w:i/>
              </w:rPr>
              <w:t>, zoals publieke audiovisuele identiteitscontroles op afstand, met inbegrip van elektronische controles van identiteitsfoto’s</w:t>
            </w:r>
            <w:r w:rsidRPr="00BC071D">
              <w:t xml:space="preserve">. Overheidsinstanties moeten er daarom voor zorgen dat aan alle relevante procedurele vereisten wordt voldaan, met inbegrip van specifieke handelingen of processen die in het kader van een administratieve procedure moeten worden </w:t>
            </w:r>
            <w:r w:rsidRPr="00BC071D">
              <w:rPr>
                <w:b/>
                <w:i/>
              </w:rPr>
              <w:t>uitgevoerd</w:t>
            </w:r>
            <w:r w:rsidRPr="00BC071D">
              <w:t xml:space="preserve"> en die niet kunnen worden uitgevoerd via de Europese portemonnees voor ondernemingen.</w:t>
            </w:r>
          </w:p>
        </w:tc>
      </w:tr>
    </w:tbl>
    <w:p w14:paraId="3F7DC0E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565E5979"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7C9B64F3" w14:textId="77777777" w:rsidR="00896A65" w:rsidRPr="00BC071D" w:rsidRDefault="00896A65" w:rsidP="00896A65">
      <w:pPr>
        <w:pStyle w:val="AmJustText"/>
      </w:pPr>
      <w:r w:rsidRPr="00BC071D">
        <w:t>Acquis-ul UE în domeniul dreptului societăților comerciale recunoaște pericolul ca instrumentele digitale să fie deosebit de vulnerabile la a fi utilizate pentru a ascunde adevărații beneficiari ai tranzacțiilor juridice cu grad ridicat de risc. Prin urmare, statele membre trebuie să prevadă controale publice preventive ale identității, capacității juridice și legalității pentru a se asigura că informațiile privind societățile din registre sunt fiabile și actualizate, ceea ce ar contribui la combaterea spălării banilor și a finanțării terorismului (a se vedea articolul 10 și considerentul 10 din Directiva (UE) 2017/1132 privind dreptul societăților comerciale, astfel cum a fost modificată prin Directiva (UE) 2025/25).</w:t>
      </w:r>
    </w:p>
    <w:p w14:paraId="707CB0FD" w14:textId="77777777" w:rsidR="00896A65" w:rsidRPr="00BC071D" w:rsidRDefault="00896A65" w:rsidP="00896A65">
      <w:r w:rsidRPr="00BC071D">
        <w:rPr>
          <w:rStyle w:val="HideTWBExt"/>
        </w:rPr>
        <w:t>&lt;/Amend&gt;</w:t>
      </w:r>
    </w:p>
    <w:p w14:paraId="67639BD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154</w:t>
      </w:r>
      <w:r w:rsidRPr="00BC071D">
        <w:rPr>
          <w:rStyle w:val="HideTWBExt"/>
          <w:b w:val="0"/>
        </w:rPr>
        <w:t>&lt;/NumAm&gt;</w:t>
      </w:r>
    </w:p>
    <w:p w14:paraId="735ECDAA" w14:textId="77777777" w:rsidR="00896A65" w:rsidRPr="00BC071D" w:rsidRDefault="00896A65" w:rsidP="00896A65">
      <w:pPr>
        <w:pStyle w:val="NormalBold"/>
      </w:pPr>
      <w:r w:rsidRPr="00BC071D">
        <w:rPr>
          <w:rStyle w:val="HideTWBExt"/>
          <w:b w:val="0"/>
        </w:rPr>
        <w:t>&lt;RepeatBlock-By&gt;&lt;Members&gt;</w:t>
      </w:r>
      <w:r w:rsidRPr="00BC071D">
        <w:t>Peter Agius, Michalis Hadjipantela</w:t>
      </w:r>
      <w:r w:rsidRPr="00BC071D">
        <w:rPr>
          <w:rStyle w:val="HideTWBExt"/>
          <w:b w:val="0"/>
        </w:rPr>
        <w:t>&lt;/Members&gt;</w:t>
      </w:r>
    </w:p>
    <w:p w14:paraId="1704D9F0" w14:textId="77777777" w:rsidR="00896A65" w:rsidRPr="00BC071D" w:rsidRDefault="00896A65" w:rsidP="00896A65">
      <w:pPr>
        <w:pStyle w:val="NormalBold"/>
      </w:pPr>
      <w:r w:rsidRPr="00BC071D">
        <w:rPr>
          <w:rStyle w:val="HideTWBExt"/>
          <w:b w:val="0"/>
        </w:rPr>
        <w:t>&lt;/RepeatBlock-By&gt;</w:t>
      </w:r>
    </w:p>
    <w:p w14:paraId="3029844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C5A669" w14:textId="77777777" w:rsidR="00896A65" w:rsidRPr="00BC071D" w:rsidRDefault="00896A65" w:rsidP="00896A65">
      <w:pPr>
        <w:pStyle w:val="NormalBold"/>
      </w:pPr>
      <w:r w:rsidRPr="00BC071D">
        <w:rPr>
          <w:rStyle w:val="HideTWBExt"/>
          <w:b w:val="0"/>
        </w:rPr>
        <w:t>&lt;Article&gt;</w:t>
      </w:r>
      <w:r w:rsidRPr="00BC071D">
        <w:t>Overweging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052F67E" w14:textId="77777777" w:rsidTr="00343063">
        <w:trPr>
          <w:trHeight w:hRule="exact" w:val="240"/>
          <w:jc w:val="center"/>
        </w:trPr>
        <w:tc>
          <w:tcPr>
            <w:tcW w:w="9752" w:type="dxa"/>
            <w:gridSpan w:val="2"/>
            <w:tcBorders>
              <w:top w:val="nil"/>
              <w:left w:val="nil"/>
              <w:bottom w:val="nil"/>
              <w:right w:val="nil"/>
            </w:tcBorders>
          </w:tcPr>
          <w:p w14:paraId="108DF093" w14:textId="77777777" w:rsidR="00896A65" w:rsidRPr="00BC071D" w:rsidRDefault="00896A65" w:rsidP="00343063"/>
        </w:tc>
      </w:tr>
      <w:tr w:rsidR="00896A65" w:rsidRPr="00BC071D" w14:paraId="31F3296D" w14:textId="77777777" w:rsidTr="00343063">
        <w:trPr>
          <w:trHeight w:val="240"/>
          <w:jc w:val="center"/>
        </w:trPr>
        <w:tc>
          <w:tcPr>
            <w:tcW w:w="4876" w:type="dxa"/>
            <w:tcBorders>
              <w:top w:val="nil"/>
              <w:left w:val="nil"/>
              <w:bottom w:val="nil"/>
              <w:right w:val="nil"/>
            </w:tcBorders>
          </w:tcPr>
          <w:p w14:paraId="79C7175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5D83196" w14:textId="77777777" w:rsidR="00896A65" w:rsidRPr="00BC071D" w:rsidRDefault="00896A65" w:rsidP="00343063">
            <w:pPr>
              <w:pStyle w:val="AmColumnHeading"/>
            </w:pPr>
            <w:r w:rsidRPr="00BC071D">
              <w:t>Amendement</w:t>
            </w:r>
          </w:p>
        </w:tc>
      </w:tr>
      <w:tr w:rsidR="00896A65" w:rsidRPr="00BC071D" w14:paraId="1B382029" w14:textId="77777777" w:rsidTr="00343063">
        <w:trPr>
          <w:jc w:val="center"/>
        </w:trPr>
        <w:tc>
          <w:tcPr>
            <w:tcW w:w="4876" w:type="dxa"/>
            <w:tcBorders>
              <w:top w:val="nil"/>
              <w:left w:val="nil"/>
              <w:bottom w:val="nil"/>
              <w:right w:val="nil"/>
            </w:tcBorders>
          </w:tcPr>
          <w:p w14:paraId="5888FD95" w14:textId="77777777" w:rsidR="00896A65" w:rsidRPr="00BC071D" w:rsidRDefault="00896A65" w:rsidP="00343063">
            <w:pPr>
              <w:pStyle w:val="Normal6a"/>
            </w:pPr>
            <w:r w:rsidRPr="00BC071D">
              <w:t>(6)</w:t>
            </w:r>
            <w:r w:rsidRPr="00BC071D">
              <w:tab/>
              <w:t>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c>
          <w:tcPr>
            <w:tcW w:w="4876" w:type="dxa"/>
            <w:tcBorders>
              <w:top w:val="nil"/>
              <w:left w:val="nil"/>
              <w:bottom w:val="nil"/>
              <w:right w:val="nil"/>
            </w:tcBorders>
          </w:tcPr>
          <w:p w14:paraId="1A7525CE"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w:t>
            </w:r>
            <w:r w:rsidRPr="00BC071D">
              <w:rPr>
                <w:b/>
                <w:bCs/>
                <w:i/>
                <w:iCs/>
              </w:rPr>
              <w:t xml:space="preserve">aangezien het de lidstaten moet zijn toegestaan te voorzien in een preventieve rechtsbedeling. Verplichte preventieve controles zouden ook stroken met ander Uniebeleid en met name kunnen helpen voorkomen dat het gebruik van de kernfunctionaliteiten van de Europese portemonnee voor ondernemingen wordt aangewend om andere wetgeving van de Unie of van de lidstaten ter bescherming van het algemeen belang te omzeilen, </w:t>
            </w:r>
            <w:r w:rsidRPr="00BC071D">
              <w:t>zoals</w:t>
            </w:r>
            <w:r w:rsidRPr="00BC071D">
              <w:rPr>
                <w:b/>
                <w:bCs/>
                <w:i/>
                <w:iCs/>
              </w:rPr>
              <w:t xml:space="preserve"> antiwitwaswetgeving en wetgeving ter bestrijding van terrorismefinanciering.</w:t>
            </w:r>
            <w:r w:rsidRPr="00BC071D">
              <w:rPr>
                <w:b/>
                <w:i/>
              </w:rPr>
              <w:t xml:space="preserve"> </w:t>
            </w:r>
            <w:r w:rsidRPr="00BC071D">
              <w:rPr>
                <w:b/>
                <w:bCs/>
                <w:i/>
                <w:iCs/>
              </w:rPr>
              <w:t>Preventieve overheidscontroles kunnen bijvoorbeeld</w:t>
            </w:r>
            <w:r w:rsidRPr="00BC071D">
              <w:t xml:space="preserve"> controles </w:t>
            </w:r>
            <w:r w:rsidRPr="00BC071D">
              <w:rPr>
                <w:b/>
                <w:bCs/>
                <w:i/>
                <w:iCs/>
              </w:rPr>
              <w:t>omvatten</w:t>
            </w:r>
            <w:r w:rsidRPr="00BC071D">
              <w:t xml:space="preserve">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w:t>
            </w:r>
            <w:r w:rsidRPr="00BC071D">
              <w:rPr>
                <w:b/>
                <w:bCs/>
                <w:i/>
                <w:iCs/>
              </w:rPr>
              <w:t>, zoals door de overheid verrichte audiovisuele identiteitscontroles op afstand, met inbegrip van elektronische controles van identiteitsfoto’s</w:t>
            </w:r>
            <w:r w:rsidRPr="00BC071D">
              <w:t>.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r>
    </w:tbl>
    <w:p w14:paraId="533693F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FD67697"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11906A3B" w14:textId="77777777" w:rsidR="00896A65" w:rsidRPr="00BC071D" w:rsidRDefault="00896A65" w:rsidP="00896A65">
      <w:pPr>
        <w:pStyle w:val="AmJustText"/>
      </w:pPr>
      <w:r w:rsidRPr="00BC071D">
        <w:t>Het EU-acquis inzake vennootschapsrecht onderkent het risico dat digitale hulpmiddelen bijzonder vatbaar zijn voor misbruik om de werkelijke begunstigden van risicovolle juridische transacties te verhullen. De lidstaten moeten daarom voorzien in preventieve controles door de overheid op identiteit, handelingsbekwaamheid en rechtmatigheid, om ervoor te zorgen dat de in registers opgenomen vennootschapsinformatie betrouwbaar en actueel is, hetgeen zou bijdragen aan de bestrijding van witwassen en terrorismefinanciering (zie artikel 1 en overweging 10 van Richtlijn (EU) 2017/1132 inzake vennootschapsrecht, zoals gewijzigd bij Richtlijn (EU) 2025/25).</w:t>
      </w:r>
    </w:p>
    <w:p w14:paraId="6C481825" w14:textId="77777777" w:rsidR="00896A65" w:rsidRPr="00BC071D" w:rsidRDefault="00896A65" w:rsidP="00896A65">
      <w:r w:rsidRPr="00BC071D">
        <w:rPr>
          <w:rStyle w:val="HideTWBExt"/>
        </w:rPr>
        <w:t>&lt;/Amend&gt;</w:t>
      </w:r>
    </w:p>
    <w:p w14:paraId="77CBA1C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155</w:t>
      </w:r>
      <w:r w:rsidRPr="00BC071D">
        <w:rPr>
          <w:rStyle w:val="HideTWBExt"/>
          <w:b w:val="0"/>
        </w:rPr>
        <w:t>&lt;/NumAm&gt;</w:t>
      </w:r>
    </w:p>
    <w:p w14:paraId="5A0ABE63"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6936CD7B" w14:textId="77777777" w:rsidR="00896A65" w:rsidRPr="00BC071D" w:rsidRDefault="00896A65" w:rsidP="00896A65">
      <w:pPr>
        <w:pStyle w:val="NormalBold"/>
      </w:pPr>
      <w:r w:rsidRPr="00BC071D">
        <w:rPr>
          <w:rStyle w:val="HideTWBExt"/>
          <w:b w:val="0"/>
        </w:rPr>
        <w:t>&lt;/RepeatBlock-By&gt;</w:t>
      </w:r>
    </w:p>
    <w:p w14:paraId="7675C8A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F9F1711" w14:textId="77777777" w:rsidR="00896A65" w:rsidRPr="00BC071D" w:rsidRDefault="00896A65" w:rsidP="00896A65">
      <w:pPr>
        <w:pStyle w:val="NormalBold"/>
      </w:pPr>
      <w:r w:rsidRPr="00BC071D">
        <w:rPr>
          <w:rStyle w:val="HideTWBExt"/>
          <w:b w:val="0"/>
        </w:rPr>
        <w:t>&lt;Article&gt;</w:t>
      </w:r>
      <w:r w:rsidRPr="00BC071D">
        <w:t>Overweging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871565A" w14:textId="77777777" w:rsidTr="00343063">
        <w:trPr>
          <w:trHeight w:hRule="exact" w:val="240"/>
          <w:jc w:val="center"/>
        </w:trPr>
        <w:tc>
          <w:tcPr>
            <w:tcW w:w="9752" w:type="dxa"/>
            <w:gridSpan w:val="2"/>
            <w:tcBorders>
              <w:top w:val="nil"/>
              <w:left w:val="nil"/>
              <w:bottom w:val="nil"/>
              <w:right w:val="nil"/>
            </w:tcBorders>
          </w:tcPr>
          <w:p w14:paraId="3544B8C6" w14:textId="77777777" w:rsidR="00896A65" w:rsidRPr="00BC071D" w:rsidRDefault="00896A65" w:rsidP="00343063"/>
        </w:tc>
      </w:tr>
      <w:tr w:rsidR="00896A65" w:rsidRPr="00BC071D" w14:paraId="7081F45F" w14:textId="77777777" w:rsidTr="00343063">
        <w:trPr>
          <w:trHeight w:val="240"/>
          <w:jc w:val="center"/>
        </w:trPr>
        <w:tc>
          <w:tcPr>
            <w:tcW w:w="4876" w:type="dxa"/>
            <w:tcBorders>
              <w:top w:val="nil"/>
              <w:left w:val="nil"/>
              <w:bottom w:val="nil"/>
              <w:right w:val="nil"/>
            </w:tcBorders>
          </w:tcPr>
          <w:p w14:paraId="1F0A8D0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2D1AA5F" w14:textId="77777777" w:rsidR="00896A65" w:rsidRPr="00BC071D" w:rsidRDefault="00896A65" w:rsidP="00343063">
            <w:pPr>
              <w:pStyle w:val="AmColumnHeading"/>
            </w:pPr>
            <w:r w:rsidRPr="00BC071D">
              <w:t>Amendement</w:t>
            </w:r>
          </w:p>
        </w:tc>
      </w:tr>
      <w:tr w:rsidR="00896A65" w:rsidRPr="00BC071D" w14:paraId="43B13AF4" w14:textId="77777777" w:rsidTr="00343063">
        <w:trPr>
          <w:jc w:val="center"/>
        </w:trPr>
        <w:tc>
          <w:tcPr>
            <w:tcW w:w="4876" w:type="dxa"/>
            <w:tcBorders>
              <w:top w:val="nil"/>
              <w:left w:val="nil"/>
              <w:bottom w:val="nil"/>
              <w:right w:val="nil"/>
            </w:tcBorders>
          </w:tcPr>
          <w:p w14:paraId="4488D613" w14:textId="77777777" w:rsidR="00896A65" w:rsidRPr="00BC071D" w:rsidRDefault="00896A65" w:rsidP="00343063">
            <w:pPr>
              <w:pStyle w:val="Normal6a"/>
            </w:pPr>
            <w:r w:rsidRPr="00BC071D">
              <w:t>(6)</w:t>
            </w:r>
            <w:r w:rsidRPr="00BC071D">
              <w:tab/>
              <w:t>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c>
          <w:tcPr>
            <w:tcW w:w="4876" w:type="dxa"/>
            <w:tcBorders>
              <w:top w:val="nil"/>
              <w:left w:val="nil"/>
              <w:bottom w:val="nil"/>
              <w:right w:val="nil"/>
            </w:tcBorders>
          </w:tcPr>
          <w:p w14:paraId="50897097"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 </w:t>
            </w:r>
            <w:r w:rsidRPr="00BC071D">
              <w:rPr>
                <w:b/>
                <w:i/>
              </w:rPr>
              <w:t>Om de administratieve lasten daadwerkelijk te verminderen, met name voor kleine en middelgrote ondernemingen en kleine midcaps, moeten de lidstaten en entiteiten van de Unie hun desbetreffende procedures evalueren, zodat, wanneer er oplossingen op basis van Europese portemonnees voor ondernemingen bestaan, deze in de plaats komen van overlappende nationale of papieren kanalen en niet louter een extra digitale laag bovenop bestaande verplichtingen vormen.</w:t>
            </w:r>
          </w:p>
        </w:tc>
      </w:tr>
    </w:tbl>
    <w:p w14:paraId="012F844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6F23EE9"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6641D13" w14:textId="77777777" w:rsidR="00896A65" w:rsidRPr="00BC071D" w:rsidRDefault="00896A65" w:rsidP="00896A65">
      <w:pPr>
        <w:pStyle w:val="AmJustText"/>
      </w:pPr>
      <w:r w:rsidRPr="00BC071D">
        <w:t>Hiermee wordt verduidelijkt dat compatibiliteit en interoperabiliteit moeten leiden tot daadwerkelijke vereenvoudiging, met name voor kmo’s en kleine midcaps, door overlappende parallelle procedures geleidelijk af te schaffen in plaats van bestaande lasten louter te digitaliseren.</w:t>
      </w:r>
    </w:p>
    <w:p w14:paraId="29BC6298" w14:textId="77777777" w:rsidR="00896A65" w:rsidRPr="00BC071D" w:rsidRDefault="00896A65" w:rsidP="00896A65">
      <w:r w:rsidRPr="00BC071D">
        <w:rPr>
          <w:rStyle w:val="HideTWBExt"/>
        </w:rPr>
        <w:t>&lt;/Amend&gt;</w:t>
      </w:r>
    </w:p>
    <w:p w14:paraId="38F4EA1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156</w:t>
      </w:r>
      <w:r w:rsidRPr="00BC071D">
        <w:rPr>
          <w:rStyle w:val="HideTWBExt"/>
          <w:b w:val="0"/>
        </w:rPr>
        <w:t>&lt;/NumAm&gt;</w:t>
      </w:r>
    </w:p>
    <w:p w14:paraId="26C5984D"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57085F0" w14:textId="77777777" w:rsidR="00896A65" w:rsidRPr="00BC071D" w:rsidRDefault="00896A65" w:rsidP="00896A65">
      <w:pPr>
        <w:pStyle w:val="NormalBold"/>
      </w:pPr>
      <w:r w:rsidRPr="00BC071D">
        <w:rPr>
          <w:rStyle w:val="HideTWBExt"/>
          <w:b w:val="0"/>
        </w:rPr>
        <w:t>&lt;/RepeatBlock-By&gt;</w:t>
      </w:r>
    </w:p>
    <w:p w14:paraId="48CEF1F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626AB1D" w14:textId="77777777" w:rsidR="00896A65" w:rsidRPr="00BC071D" w:rsidRDefault="00896A65" w:rsidP="00896A65">
      <w:pPr>
        <w:pStyle w:val="NormalBold"/>
      </w:pPr>
      <w:r w:rsidRPr="00BC071D">
        <w:rPr>
          <w:rStyle w:val="HideTWBExt"/>
          <w:b w:val="0"/>
        </w:rPr>
        <w:t>&lt;Article&gt;</w:t>
      </w:r>
      <w:r w:rsidRPr="00BC071D">
        <w:t>Overweging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27E8BC4" w14:textId="77777777" w:rsidTr="00343063">
        <w:trPr>
          <w:trHeight w:hRule="exact" w:val="240"/>
          <w:jc w:val="center"/>
        </w:trPr>
        <w:tc>
          <w:tcPr>
            <w:tcW w:w="9752" w:type="dxa"/>
            <w:gridSpan w:val="2"/>
            <w:tcBorders>
              <w:top w:val="nil"/>
              <w:left w:val="nil"/>
              <w:bottom w:val="nil"/>
              <w:right w:val="nil"/>
            </w:tcBorders>
          </w:tcPr>
          <w:p w14:paraId="547F4B74" w14:textId="77777777" w:rsidR="00896A65" w:rsidRPr="00BC071D" w:rsidRDefault="00896A65" w:rsidP="00343063"/>
        </w:tc>
      </w:tr>
      <w:tr w:rsidR="00896A65" w:rsidRPr="00BC071D" w14:paraId="2660E7ED" w14:textId="77777777" w:rsidTr="00343063">
        <w:trPr>
          <w:trHeight w:val="240"/>
          <w:jc w:val="center"/>
        </w:trPr>
        <w:tc>
          <w:tcPr>
            <w:tcW w:w="4876" w:type="dxa"/>
            <w:tcBorders>
              <w:top w:val="nil"/>
              <w:left w:val="nil"/>
              <w:bottom w:val="nil"/>
              <w:right w:val="nil"/>
            </w:tcBorders>
          </w:tcPr>
          <w:p w14:paraId="3BC4A3E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1D01276" w14:textId="77777777" w:rsidR="00896A65" w:rsidRPr="00BC071D" w:rsidRDefault="00896A65" w:rsidP="00343063">
            <w:pPr>
              <w:pStyle w:val="AmColumnHeading"/>
            </w:pPr>
            <w:r w:rsidRPr="00BC071D">
              <w:t>Amendement</w:t>
            </w:r>
          </w:p>
        </w:tc>
      </w:tr>
      <w:tr w:rsidR="00896A65" w:rsidRPr="00BC071D" w14:paraId="7C1A95B9" w14:textId="77777777" w:rsidTr="00343063">
        <w:trPr>
          <w:jc w:val="center"/>
        </w:trPr>
        <w:tc>
          <w:tcPr>
            <w:tcW w:w="4876" w:type="dxa"/>
            <w:tcBorders>
              <w:top w:val="nil"/>
              <w:left w:val="nil"/>
              <w:bottom w:val="nil"/>
              <w:right w:val="nil"/>
            </w:tcBorders>
          </w:tcPr>
          <w:p w14:paraId="6EAE2545" w14:textId="77777777" w:rsidR="00896A65" w:rsidRPr="00BC071D" w:rsidRDefault="00896A65" w:rsidP="00343063">
            <w:pPr>
              <w:pStyle w:val="Normal6a"/>
            </w:pPr>
            <w:r w:rsidRPr="00BC071D">
              <w:t>(6)</w:t>
            </w:r>
            <w:r w:rsidRPr="00BC071D">
              <w:tab/>
              <w:t>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c>
          <w:tcPr>
            <w:tcW w:w="4876" w:type="dxa"/>
            <w:tcBorders>
              <w:top w:val="nil"/>
              <w:left w:val="nil"/>
              <w:bottom w:val="nil"/>
              <w:right w:val="nil"/>
            </w:tcBorders>
          </w:tcPr>
          <w:p w14:paraId="29D8C56C"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identificatie en authenticatie, ondertekening of verzegeling, </w:t>
            </w:r>
            <w:r w:rsidRPr="00BC071D">
              <w:rPr>
                <w:b/>
                <w:bCs/>
                <w:i/>
                <w:iCs/>
              </w:rPr>
              <w:t>het aanvragen of delen van elektronische attestering van attributen,</w:t>
            </w:r>
            <w:r w:rsidRPr="00BC071D">
              <w:t xml:space="preserve">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r>
    </w:tbl>
    <w:p w14:paraId="22EEE41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1B08F22" w14:textId="77777777" w:rsidR="00896A65" w:rsidRPr="00BC071D" w:rsidRDefault="00896A65" w:rsidP="00896A65">
      <w:r w:rsidRPr="00BC071D">
        <w:rPr>
          <w:rStyle w:val="HideTWBExt"/>
        </w:rPr>
        <w:t>&lt;/Amend&gt;</w:t>
      </w:r>
    </w:p>
    <w:p w14:paraId="61ABBAB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157</w:t>
      </w:r>
      <w:r w:rsidRPr="00BC071D">
        <w:rPr>
          <w:rStyle w:val="HideTWBExt"/>
          <w:b w:val="0"/>
        </w:rPr>
        <w:t>&lt;/NumAm&gt;</w:t>
      </w:r>
    </w:p>
    <w:p w14:paraId="1426B28F"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2B9CD4A5" w14:textId="77777777" w:rsidR="00896A65" w:rsidRPr="00BC071D" w:rsidRDefault="00896A65" w:rsidP="00896A65">
      <w:pPr>
        <w:pStyle w:val="NormalBold"/>
      </w:pPr>
      <w:r w:rsidRPr="00BC071D">
        <w:rPr>
          <w:rStyle w:val="HideTWBExt"/>
          <w:b w:val="0"/>
        </w:rPr>
        <w:t>&lt;/RepeatBlock-By&gt;</w:t>
      </w:r>
    </w:p>
    <w:p w14:paraId="3A96765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9479F02" w14:textId="77777777" w:rsidR="00896A65" w:rsidRPr="00BC071D" w:rsidRDefault="00896A65" w:rsidP="00896A65">
      <w:pPr>
        <w:pStyle w:val="NormalBold"/>
      </w:pPr>
      <w:r w:rsidRPr="00BC071D">
        <w:rPr>
          <w:rStyle w:val="HideTWBExt"/>
          <w:b w:val="0"/>
        </w:rPr>
        <w:t>&lt;Article&gt;</w:t>
      </w:r>
      <w:r w:rsidRPr="00BC071D">
        <w:t>Overweging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C96B812" w14:textId="77777777" w:rsidTr="00343063">
        <w:trPr>
          <w:trHeight w:hRule="exact" w:val="240"/>
          <w:jc w:val="center"/>
        </w:trPr>
        <w:tc>
          <w:tcPr>
            <w:tcW w:w="9752" w:type="dxa"/>
            <w:gridSpan w:val="2"/>
            <w:tcBorders>
              <w:top w:val="nil"/>
              <w:left w:val="nil"/>
              <w:bottom w:val="nil"/>
              <w:right w:val="nil"/>
            </w:tcBorders>
          </w:tcPr>
          <w:p w14:paraId="0BABE5AC" w14:textId="77777777" w:rsidR="00896A65" w:rsidRPr="00BC071D" w:rsidRDefault="00896A65" w:rsidP="00343063"/>
        </w:tc>
      </w:tr>
      <w:tr w:rsidR="00896A65" w:rsidRPr="00BC071D" w14:paraId="0C9B95E4" w14:textId="77777777" w:rsidTr="00343063">
        <w:trPr>
          <w:trHeight w:val="240"/>
          <w:jc w:val="center"/>
        </w:trPr>
        <w:tc>
          <w:tcPr>
            <w:tcW w:w="4876" w:type="dxa"/>
            <w:tcBorders>
              <w:top w:val="nil"/>
              <w:left w:val="nil"/>
              <w:bottom w:val="nil"/>
              <w:right w:val="nil"/>
            </w:tcBorders>
          </w:tcPr>
          <w:p w14:paraId="1D207A6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204C8E4" w14:textId="77777777" w:rsidR="00896A65" w:rsidRPr="00BC071D" w:rsidRDefault="00896A65" w:rsidP="00343063">
            <w:pPr>
              <w:pStyle w:val="AmColumnHeading"/>
            </w:pPr>
            <w:r w:rsidRPr="00BC071D">
              <w:t>Amendement</w:t>
            </w:r>
          </w:p>
        </w:tc>
      </w:tr>
      <w:tr w:rsidR="00896A65" w:rsidRPr="00BC071D" w14:paraId="21E11196" w14:textId="77777777" w:rsidTr="00343063">
        <w:trPr>
          <w:jc w:val="center"/>
        </w:trPr>
        <w:tc>
          <w:tcPr>
            <w:tcW w:w="4876" w:type="dxa"/>
            <w:tcBorders>
              <w:top w:val="nil"/>
              <w:left w:val="nil"/>
              <w:bottom w:val="nil"/>
              <w:right w:val="nil"/>
            </w:tcBorders>
          </w:tcPr>
          <w:p w14:paraId="47D2151C"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w:t>
            </w:r>
            <w:r w:rsidRPr="00BC071D">
              <w:rPr>
                <w:b/>
                <w:bCs/>
                <w:i/>
                <w:iCs/>
              </w:rPr>
              <w:t>identificatie en</w:t>
            </w:r>
            <w:r w:rsidRPr="00BC071D">
              <w:t xml:space="preserve">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c>
          <w:tcPr>
            <w:tcW w:w="4876" w:type="dxa"/>
            <w:tcBorders>
              <w:top w:val="nil"/>
              <w:left w:val="nil"/>
              <w:bottom w:val="nil"/>
              <w:right w:val="nil"/>
            </w:tcBorders>
          </w:tcPr>
          <w:p w14:paraId="6180B65E" w14:textId="77777777" w:rsidR="00896A65" w:rsidRPr="00BC071D" w:rsidRDefault="00896A65" w:rsidP="00343063">
            <w:pPr>
              <w:pStyle w:val="Normal6a"/>
            </w:pPr>
            <w:r w:rsidRPr="00BC071D">
              <w:t>(6)</w:t>
            </w:r>
            <w:r w:rsidRPr="00BC071D">
              <w:tab/>
              <w:t xml:space="preserve">De Europese portemonnees voor ondernemingen zijn een digitaal hulpmiddel dat marktdeelnemers kunnen gebruiken in hun interactie met overheidsinstanties om hun rapportageverplichtingen na te komen en aan administratieve procedures te voldoen. Het gebruik van de kernfunctionaliteiten van de Europese portemonnees voor ondernemingen voor </w:t>
            </w:r>
            <w:r w:rsidRPr="00BC071D">
              <w:rPr>
                <w:b/>
                <w:bCs/>
                <w:i/>
                <w:iCs/>
              </w:rPr>
              <w:t>het verstrekken van identificatiegegevens van de houder van een Europese portemonnee voor ondernemingen met het oog op</w:t>
            </w:r>
            <w:r w:rsidRPr="00BC071D">
              <w:t xml:space="preserve"> authenticatie, ondertekening of verzegeling, het indienen van documenten en het verzenden of ontvangen van kennisgevingen mag geen afbreuk doen aan eventuele procedurele vereisten in het kader van een administratieve procedure waaraan niet kan worden voldaan door de kernfunctionaliteiten van de Europese portemonnees voor ondernemingen. Deze procedurele vereisten kunnen aanvullende waarborgen of verificaties omvatten, zoals controles om te verzekeren dat men zich bewust is van of inzicht heeft in de inhoud van een document of de gevolgen van de ondertekening van een contract, of specifieke handelingen die vereist zijn als onderdeel van een administratieve procedure en niet worden ondersteund door de kernfunctionaliteiten van de Europese portemonnees voor ondernemingen. Overheidsinstanties moeten er daarom voor zorgen dat aan alle relevante procedurele vereisten wordt voldaan, met inbegrip van specifieke handelingen of processen die in het kader van een administratieve procedure moeten worden voltooid en die niet kunnen worden uitgevoerd via de Europese portemonnees voor ondernemingen.</w:t>
            </w:r>
          </w:p>
        </w:tc>
      </w:tr>
    </w:tbl>
    <w:p w14:paraId="526C6E6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4D32C46" w14:textId="77777777" w:rsidR="00896A65" w:rsidRPr="00BC071D" w:rsidRDefault="00896A65" w:rsidP="00896A65">
      <w:r w:rsidRPr="00BC071D">
        <w:rPr>
          <w:rStyle w:val="HideTWBExt"/>
        </w:rPr>
        <w:t>&lt;/Amend&gt;</w:t>
      </w:r>
    </w:p>
    <w:p w14:paraId="06FB8D2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158</w:t>
      </w:r>
      <w:r w:rsidRPr="00BC071D">
        <w:rPr>
          <w:rStyle w:val="HideTWBExt"/>
          <w:b w:val="0"/>
        </w:rPr>
        <w:t>&lt;/NumAm&gt;</w:t>
      </w:r>
    </w:p>
    <w:p w14:paraId="7B61BA92"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F3F6AD9" w14:textId="77777777" w:rsidR="00896A65" w:rsidRPr="00BC071D" w:rsidRDefault="00896A65" w:rsidP="00896A65">
      <w:pPr>
        <w:pStyle w:val="NormalBold"/>
      </w:pPr>
      <w:r w:rsidRPr="00BC071D">
        <w:rPr>
          <w:rStyle w:val="HideTWBExt"/>
          <w:b w:val="0"/>
        </w:rPr>
        <w:t>&lt;/RepeatBlock-By&gt;</w:t>
      </w:r>
    </w:p>
    <w:p w14:paraId="6EF2F1C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9315ABE" w14:textId="77777777" w:rsidR="00896A65" w:rsidRPr="00BC071D" w:rsidRDefault="00896A65" w:rsidP="00896A65">
      <w:pPr>
        <w:pStyle w:val="NormalBold"/>
      </w:pPr>
      <w:r w:rsidRPr="00BC071D">
        <w:rPr>
          <w:rStyle w:val="HideTWBExt"/>
          <w:b w:val="0"/>
        </w:rPr>
        <w:t>&lt;Article&gt;</w:t>
      </w:r>
      <w:r w:rsidRPr="00BC071D">
        <w:t>Overweging 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C76B706" w14:textId="77777777" w:rsidTr="00343063">
        <w:trPr>
          <w:trHeight w:hRule="exact" w:val="240"/>
          <w:jc w:val="center"/>
        </w:trPr>
        <w:tc>
          <w:tcPr>
            <w:tcW w:w="9752" w:type="dxa"/>
            <w:gridSpan w:val="2"/>
            <w:tcBorders>
              <w:top w:val="nil"/>
              <w:left w:val="nil"/>
              <w:bottom w:val="nil"/>
              <w:right w:val="nil"/>
            </w:tcBorders>
          </w:tcPr>
          <w:p w14:paraId="75731EEF" w14:textId="77777777" w:rsidR="00896A65" w:rsidRPr="00BC071D" w:rsidRDefault="00896A65" w:rsidP="00343063"/>
        </w:tc>
      </w:tr>
      <w:tr w:rsidR="00896A65" w:rsidRPr="00BC071D" w14:paraId="0087B0A2" w14:textId="77777777" w:rsidTr="00343063">
        <w:trPr>
          <w:trHeight w:val="240"/>
          <w:jc w:val="center"/>
        </w:trPr>
        <w:tc>
          <w:tcPr>
            <w:tcW w:w="4876" w:type="dxa"/>
            <w:tcBorders>
              <w:top w:val="nil"/>
              <w:left w:val="nil"/>
              <w:bottom w:val="nil"/>
              <w:right w:val="nil"/>
            </w:tcBorders>
          </w:tcPr>
          <w:p w14:paraId="5158594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5664C3E" w14:textId="77777777" w:rsidR="00896A65" w:rsidRPr="00BC071D" w:rsidRDefault="00896A65" w:rsidP="00343063">
            <w:pPr>
              <w:pStyle w:val="AmColumnHeading"/>
            </w:pPr>
            <w:r w:rsidRPr="00BC071D">
              <w:t>Amendement</w:t>
            </w:r>
          </w:p>
        </w:tc>
      </w:tr>
      <w:tr w:rsidR="00896A65" w:rsidRPr="00BC071D" w14:paraId="1B29E674" w14:textId="77777777" w:rsidTr="00343063">
        <w:trPr>
          <w:jc w:val="center"/>
        </w:trPr>
        <w:tc>
          <w:tcPr>
            <w:tcW w:w="4876" w:type="dxa"/>
            <w:tcBorders>
              <w:top w:val="nil"/>
              <w:left w:val="nil"/>
              <w:bottom w:val="nil"/>
              <w:right w:val="nil"/>
            </w:tcBorders>
          </w:tcPr>
          <w:p w14:paraId="708FDC9D" w14:textId="77777777" w:rsidR="00896A65" w:rsidRPr="00BC071D" w:rsidRDefault="00896A65" w:rsidP="00343063">
            <w:pPr>
              <w:pStyle w:val="Normal6a"/>
            </w:pPr>
            <w:r w:rsidRPr="00BC071D">
              <w:t>(7)</w:t>
            </w:r>
            <w:r w:rsidRPr="00BC071D">
              <w:tab/>
              <w:t>Overheidsinstanties krijgen de flexibiliteit om te beslissen hoe zij ervoor zorgen dat zij Europese portemonnees voor ondernemingen kunnen aanvaarden, rekening houdend met de diversiteit van hun IT-infrastructuur en hun behoeften aan interoperabiliteit. Dankzij deze aanpak kunnen overheidsinstanties hun bestaande operationele kaders behouden en tegelijkertijd de voordelen van de Europese portemonnees voor ondernemingen genieten.</w:t>
            </w:r>
          </w:p>
        </w:tc>
        <w:tc>
          <w:tcPr>
            <w:tcW w:w="4876" w:type="dxa"/>
            <w:tcBorders>
              <w:top w:val="nil"/>
              <w:left w:val="nil"/>
              <w:bottom w:val="nil"/>
              <w:right w:val="nil"/>
            </w:tcBorders>
          </w:tcPr>
          <w:p w14:paraId="5A0F61DB" w14:textId="77777777" w:rsidR="00896A65" w:rsidRPr="00BC071D" w:rsidRDefault="00896A65" w:rsidP="00343063">
            <w:pPr>
              <w:pStyle w:val="Normal6a"/>
            </w:pPr>
            <w:r w:rsidRPr="00BC071D">
              <w:t>(7)</w:t>
            </w:r>
            <w:r w:rsidRPr="00BC071D">
              <w:tab/>
              <w:t xml:space="preserve">Overheidsinstanties krijgen de flexibiliteit om te beslissen hoe zij ervoor zorgen dat zij Europese portemonnees voor ondernemingen kunnen aanvaarden, rekening houdend met de diversiteit van hun IT-infrastructuur en hun behoeften aan interoperabiliteit. Dankzij deze aanpak kunnen overheidsinstanties hun bestaande operationele kaders behouden en tegelijkertijd de voordelen van de Europese portemonnees voor ondernemingen genieten. </w:t>
            </w:r>
            <w:r w:rsidRPr="00BC071D">
              <w:rPr>
                <w:b/>
                <w:i/>
              </w:rPr>
              <w:t>Bij de gebruikmaking van deze flexibiliteit moet echter naar behoren rekening worden gehouden met het evenredigheidsbeginsel en met de noodzaak om onevenredige technische of administratieve lasten te vermijden, met name ten aanzien van micro-ondernemingen en kleine en middelgrote ondernemingen. Bij het ontwerp en de uitrol van Europese portemonnees voor ondernemingen moet daarom rekening worden gehouden met de beperkte administratieve capaciteit en middelen van kleinere bedrijven en moet worden voorkomen dat er aanvullende rapportage- of nalevingsverplichtingen worden gecreëerd.</w:t>
            </w:r>
          </w:p>
        </w:tc>
      </w:tr>
    </w:tbl>
    <w:p w14:paraId="317AA61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94291CD" w14:textId="77777777" w:rsidR="00896A65" w:rsidRPr="00BC071D" w:rsidRDefault="00896A65" w:rsidP="00896A65">
      <w:r w:rsidRPr="00BC071D">
        <w:rPr>
          <w:rStyle w:val="HideTWBExt"/>
        </w:rPr>
        <w:t>&lt;/Amend&gt;</w:t>
      </w:r>
    </w:p>
    <w:p w14:paraId="6C0A307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159</w:t>
      </w:r>
      <w:r w:rsidRPr="00BC071D">
        <w:rPr>
          <w:rStyle w:val="HideTWBExt"/>
          <w:b w:val="0"/>
        </w:rPr>
        <w:t>&lt;/NumAm&gt;</w:t>
      </w:r>
    </w:p>
    <w:p w14:paraId="5DF37976"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6087917C" w14:textId="77777777" w:rsidR="00896A65" w:rsidRPr="00BC071D" w:rsidRDefault="00896A65" w:rsidP="00896A65">
      <w:pPr>
        <w:pStyle w:val="NormalBold"/>
      </w:pPr>
      <w:r w:rsidRPr="00BC071D">
        <w:rPr>
          <w:rStyle w:val="HideTWBExt"/>
          <w:b w:val="0"/>
        </w:rPr>
        <w:t>&lt;/RepeatBlock-By&gt;</w:t>
      </w:r>
    </w:p>
    <w:p w14:paraId="4BE5384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3AD1420" w14:textId="77777777" w:rsidR="00896A65" w:rsidRPr="00BC071D" w:rsidRDefault="00896A65" w:rsidP="00896A65">
      <w:pPr>
        <w:pStyle w:val="NormalBold"/>
      </w:pPr>
      <w:r w:rsidRPr="00BC071D">
        <w:rPr>
          <w:rStyle w:val="HideTWBExt"/>
          <w:b w:val="0"/>
        </w:rPr>
        <w:t>&lt;Article&gt;</w:t>
      </w:r>
      <w:r w:rsidRPr="00BC071D">
        <w:t>Overweging 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183DBE2" w14:textId="77777777" w:rsidTr="00343063">
        <w:trPr>
          <w:trHeight w:hRule="exact" w:val="240"/>
          <w:jc w:val="center"/>
        </w:trPr>
        <w:tc>
          <w:tcPr>
            <w:tcW w:w="9752" w:type="dxa"/>
            <w:gridSpan w:val="2"/>
            <w:tcBorders>
              <w:top w:val="nil"/>
              <w:left w:val="nil"/>
              <w:bottom w:val="nil"/>
              <w:right w:val="nil"/>
            </w:tcBorders>
          </w:tcPr>
          <w:p w14:paraId="11E9CDAB" w14:textId="77777777" w:rsidR="00896A65" w:rsidRPr="00BC071D" w:rsidRDefault="00896A65" w:rsidP="00343063"/>
        </w:tc>
      </w:tr>
      <w:tr w:rsidR="00896A65" w:rsidRPr="00BC071D" w14:paraId="5482ABF4" w14:textId="77777777" w:rsidTr="00343063">
        <w:trPr>
          <w:trHeight w:val="240"/>
          <w:jc w:val="center"/>
        </w:trPr>
        <w:tc>
          <w:tcPr>
            <w:tcW w:w="4876" w:type="dxa"/>
            <w:tcBorders>
              <w:top w:val="nil"/>
              <w:left w:val="nil"/>
              <w:bottom w:val="nil"/>
              <w:right w:val="nil"/>
            </w:tcBorders>
          </w:tcPr>
          <w:p w14:paraId="4A9740D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7A087B3" w14:textId="77777777" w:rsidR="00896A65" w:rsidRPr="00BC071D" w:rsidRDefault="00896A65" w:rsidP="00343063">
            <w:pPr>
              <w:pStyle w:val="AmColumnHeading"/>
            </w:pPr>
            <w:r w:rsidRPr="00BC071D">
              <w:t>Amendement</w:t>
            </w:r>
          </w:p>
        </w:tc>
      </w:tr>
      <w:tr w:rsidR="00896A65" w:rsidRPr="00BC071D" w14:paraId="03F472B3" w14:textId="77777777" w:rsidTr="00343063">
        <w:trPr>
          <w:jc w:val="center"/>
        </w:trPr>
        <w:tc>
          <w:tcPr>
            <w:tcW w:w="4876" w:type="dxa"/>
            <w:tcBorders>
              <w:top w:val="nil"/>
              <w:left w:val="nil"/>
              <w:bottom w:val="nil"/>
              <w:right w:val="nil"/>
            </w:tcBorders>
          </w:tcPr>
          <w:p w14:paraId="340B85E2" w14:textId="77777777" w:rsidR="00896A65" w:rsidRPr="00BC071D" w:rsidRDefault="00896A65" w:rsidP="00343063">
            <w:pPr>
              <w:pStyle w:val="Normal6a"/>
            </w:pPr>
            <w:r w:rsidRPr="00BC071D">
              <w:t>(7)</w:t>
            </w:r>
            <w:r w:rsidRPr="00BC071D">
              <w:tab/>
              <w:t xml:space="preserve">Overheidsinstanties krijgen de flexibiliteit om te beslissen hoe zij ervoor zorgen dat zij Europese portemonnees voor ondernemingen kunnen aanvaarden, rekening houdend met de diversiteit van hun IT-infrastructuur en hun behoeften aan interoperabiliteit. Dankzij deze aanpak kunnen overheidsinstanties hun bestaande operationele kaders behouden en tegelijkertijd de voordelen van </w:t>
            </w:r>
            <w:r w:rsidRPr="00BC071D">
              <w:rPr>
                <w:b/>
                <w:i/>
              </w:rPr>
              <w:t>de</w:t>
            </w:r>
            <w:r w:rsidRPr="00BC071D">
              <w:t xml:space="preserve"> Europese portemonnees voor ondernemingen genieten.</w:t>
            </w:r>
          </w:p>
        </w:tc>
        <w:tc>
          <w:tcPr>
            <w:tcW w:w="4876" w:type="dxa"/>
            <w:tcBorders>
              <w:top w:val="nil"/>
              <w:left w:val="nil"/>
              <w:bottom w:val="nil"/>
              <w:right w:val="nil"/>
            </w:tcBorders>
          </w:tcPr>
          <w:p w14:paraId="391C0B90" w14:textId="77777777" w:rsidR="00896A65" w:rsidRPr="00BC071D" w:rsidRDefault="00896A65" w:rsidP="00343063">
            <w:pPr>
              <w:pStyle w:val="Normal6a"/>
            </w:pPr>
            <w:r w:rsidRPr="00BC071D">
              <w:t>(7)</w:t>
            </w:r>
            <w:r w:rsidRPr="00BC071D">
              <w:tab/>
              <w:t>Overheidsinstanties krijgen de flexibiliteit om te beslissen hoe zij ervoor zorgen dat zij Europese portemonnees voor ondernemingen kunnen aanvaarden, rekening houdend met de diversiteit van hun IT-infrastructuur en hun behoeften aan interoperabiliteit. Dankzij deze aanpak kunnen overheidsinstanties hun bestaande operationele kaders behouden</w:t>
            </w:r>
            <w:r w:rsidRPr="00BC071D">
              <w:rPr>
                <w:b/>
                <w:i/>
              </w:rPr>
              <w:t>, ook wanneer administratieve procedures momenteel elektronisch worden afgehandeld via andere bestaande digitale instrumenten en diensten,</w:t>
            </w:r>
            <w:r w:rsidRPr="00BC071D">
              <w:t xml:space="preserve"> en tegelijkertijd de voordelen van Europese portemonnees voor ondernemingen genieten. </w:t>
            </w:r>
            <w:r w:rsidRPr="00BC071D">
              <w:rPr>
                <w:b/>
                <w:i/>
              </w:rPr>
              <w:t>Bij de gebruikmaking van die flexibiliteit moet echter naar behoren rekening worden gehouden met het evenredigheidsbeginsel en met de noodzaak om onevenredige technische of administratieve lasten te vermijden, met name ten aanzien van micro-ondernemingen en kleine en middelgrote ondernemingen.</w:t>
            </w:r>
          </w:p>
        </w:tc>
      </w:tr>
    </w:tbl>
    <w:p w14:paraId="53E0F94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78C7A767"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1E6E045E" w14:textId="77777777" w:rsidR="00896A65" w:rsidRPr="00BC071D" w:rsidRDefault="00896A65" w:rsidP="00896A65">
      <w:pPr>
        <w:pStyle w:val="AmJustText"/>
      </w:pPr>
      <w:r w:rsidRPr="00BC071D">
        <w:t>Om ervoor te zorgen dat openbare diensten geen buitensporige bureaucratische, administratieve en IT-eisen aan gebruikers stellen — met name aan micro-ondernemingen en kmo’s — die de uitvoering van deze verordening belemmeren en de zaken alleen maar ingewikkelder en bureaucratischer maken, hetgeen in strijd is met de doelstellingen van deze verordening.</w:t>
      </w:r>
    </w:p>
    <w:p w14:paraId="7DAA5DFD" w14:textId="77777777" w:rsidR="00896A65" w:rsidRPr="00BC071D" w:rsidRDefault="00896A65" w:rsidP="00896A65">
      <w:r w:rsidRPr="00BC071D">
        <w:rPr>
          <w:rStyle w:val="HideTWBExt"/>
        </w:rPr>
        <w:t>&lt;/Amend&gt;</w:t>
      </w:r>
    </w:p>
    <w:p w14:paraId="1784396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160</w:t>
      </w:r>
      <w:r w:rsidRPr="00BC071D">
        <w:rPr>
          <w:rStyle w:val="HideTWBExt"/>
          <w:b w:val="0"/>
        </w:rPr>
        <w:t>&lt;/NumAm&gt;</w:t>
      </w:r>
    </w:p>
    <w:p w14:paraId="469B1962"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47298CD5" w14:textId="77777777" w:rsidR="00896A65" w:rsidRPr="00BC071D" w:rsidRDefault="00896A65" w:rsidP="00896A65">
      <w:pPr>
        <w:pStyle w:val="NormalBold"/>
      </w:pPr>
      <w:r w:rsidRPr="00BC071D">
        <w:rPr>
          <w:rStyle w:val="HideTWBExt"/>
          <w:b w:val="0"/>
        </w:rPr>
        <w:t>&lt;/RepeatBlock-By&gt;</w:t>
      </w:r>
    </w:p>
    <w:p w14:paraId="200CA51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0272C4B" w14:textId="77777777" w:rsidR="00896A65" w:rsidRPr="00BC071D" w:rsidRDefault="00896A65" w:rsidP="00896A65">
      <w:pPr>
        <w:pStyle w:val="NormalBold"/>
      </w:pPr>
      <w:r w:rsidRPr="00BC071D">
        <w:rPr>
          <w:rStyle w:val="HideTWBExt"/>
          <w:b w:val="0"/>
        </w:rPr>
        <w:t>&lt;Article&gt;</w:t>
      </w:r>
      <w:r w:rsidRPr="00BC071D">
        <w:t>Overweging 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1086C3E" w14:textId="77777777" w:rsidTr="00343063">
        <w:trPr>
          <w:trHeight w:hRule="exact" w:val="240"/>
          <w:jc w:val="center"/>
        </w:trPr>
        <w:tc>
          <w:tcPr>
            <w:tcW w:w="9752" w:type="dxa"/>
            <w:gridSpan w:val="2"/>
            <w:tcBorders>
              <w:top w:val="nil"/>
              <w:left w:val="nil"/>
              <w:bottom w:val="nil"/>
              <w:right w:val="nil"/>
            </w:tcBorders>
          </w:tcPr>
          <w:p w14:paraId="19DAFC29" w14:textId="77777777" w:rsidR="00896A65" w:rsidRPr="00BC071D" w:rsidRDefault="00896A65" w:rsidP="00343063"/>
        </w:tc>
      </w:tr>
      <w:tr w:rsidR="00896A65" w:rsidRPr="00BC071D" w14:paraId="725B5A35" w14:textId="77777777" w:rsidTr="00343063">
        <w:trPr>
          <w:trHeight w:val="240"/>
          <w:jc w:val="center"/>
        </w:trPr>
        <w:tc>
          <w:tcPr>
            <w:tcW w:w="4876" w:type="dxa"/>
            <w:tcBorders>
              <w:top w:val="nil"/>
              <w:left w:val="nil"/>
              <w:bottom w:val="nil"/>
              <w:right w:val="nil"/>
            </w:tcBorders>
          </w:tcPr>
          <w:p w14:paraId="3B2D349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047ECFC" w14:textId="77777777" w:rsidR="00896A65" w:rsidRPr="00BC071D" w:rsidRDefault="00896A65" w:rsidP="00343063">
            <w:pPr>
              <w:pStyle w:val="AmColumnHeading"/>
            </w:pPr>
            <w:r w:rsidRPr="00BC071D">
              <w:t>Amendement</w:t>
            </w:r>
          </w:p>
        </w:tc>
      </w:tr>
      <w:tr w:rsidR="00896A65" w:rsidRPr="00BC071D" w14:paraId="64AEA4A2" w14:textId="77777777" w:rsidTr="00343063">
        <w:trPr>
          <w:jc w:val="center"/>
        </w:trPr>
        <w:tc>
          <w:tcPr>
            <w:tcW w:w="4876" w:type="dxa"/>
            <w:tcBorders>
              <w:top w:val="nil"/>
              <w:left w:val="nil"/>
              <w:bottom w:val="nil"/>
              <w:right w:val="nil"/>
            </w:tcBorders>
          </w:tcPr>
          <w:p w14:paraId="35A09B37" w14:textId="77777777" w:rsidR="00896A65" w:rsidRPr="00BC071D" w:rsidRDefault="00896A65" w:rsidP="00343063">
            <w:pPr>
              <w:pStyle w:val="Normal6a"/>
            </w:pPr>
            <w:r w:rsidRPr="00BC071D">
              <w:t>(7)</w:t>
            </w:r>
            <w:r w:rsidRPr="00BC071D">
              <w:tab/>
              <w:t>Overheidsinstanties krijgen de flexibiliteit om te beslissen hoe zij ervoor zorgen dat zij Europese portemonnees voor ondernemingen kunnen aanvaarden, rekening houdend met de diversiteit van hun IT-infrastructuur en hun behoeften aan interoperabiliteit. Dankzij deze aanpak kunnen overheidsinstanties hun bestaande operationele kaders behouden en tegelijkertijd de voordelen van de Europese portemonnees voor ondernemingen genieten.</w:t>
            </w:r>
          </w:p>
        </w:tc>
        <w:tc>
          <w:tcPr>
            <w:tcW w:w="4876" w:type="dxa"/>
            <w:tcBorders>
              <w:top w:val="nil"/>
              <w:left w:val="nil"/>
              <w:bottom w:val="nil"/>
              <w:right w:val="nil"/>
            </w:tcBorders>
          </w:tcPr>
          <w:p w14:paraId="6D6F5F79" w14:textId="77777777" w:rsidR="00896A65" w:rsidRPr="00BC071D" w:rsidRDefault="00896A65" w:rsidP="00343063">
            <w:pPr>
              <w:pStyle w:val="Normal6a"/>
            </w:pPr>
            <w:r w:rsidRPr="00BC071D">
              <w:t>(7)</w:t>
            </w:r>
            <w:r w:rsidRPr="00BC071D">
              <w:tab/>
              <w:t xml:space="preserve">Overheidsinstanties krijgen de flexibiliteit om te beslissen hoe zij ervoor zorgen dat zij Europese portemonnees voor ondernemingen kunnen aanvaarden, rekening houdend met de diversiteit van hun IT-infrastructuur en hun behoeften aan interoperabiliteit. Dankzij deze aanpak kunnen overheidsinstanties hun bestaande operationele kaders behouden en tegelijkertijd de voordelen van de Europese portemonnees voor ondernemingen genieten. </w:t>
            </w:r>
            <w:r w:rsidRPr="00BC071D">
              <w:rPr>
                <w:b/>
                <w:i/>
              </w:rPr>
              <w:t>Daarnaast moeten de verantwoordelijkheden van de betrokken actoren, waaronder uitgevers van portemonnees en dienstverleners, worden vastgelegd, evenals de mechanismen voor certificering, toezicht en aansprakelijkheid.</w:t>
            </w:r>
          </w:p>
        </w:tc>
      </w:tr>
    </w:tbl>
    <w:p w14:paraId="1AEEC87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558D99D4"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34534BFC" w14:textId="77777777" w:rsidR="00896A65" w:rsidRPr="00BC071D" w:rsidRDefault="00896A65" w:rsidP="00896A65">
      <w:pPr>
        <w:pStyle w:val="AmJustText"/>
      </w:pPr>
      <w:r w:rsidRPr="00BC071D">
        <w:t>De IT-infrastructuur loopt sterk uiteen tussen de lidstaten; daarom is er behoefte aan flexibiliteit bij overheidsinstanties, certificeringsmechanismen, toezicht en verantwoordingsplicht in geval van incidenten.</w:t>
      </w:r>
    </w:p>
    <w:p w14:paraId="7A96C096" w14:textId="77777777" w:rsidR="00896A65" w:rsidRPr="00BC071D" w:rsidRDefault="00896A65" w:rsidP="00896A65">
      <w:r w:rsidRPr="00BC071D">
        <w:rPr>
          <w:rStyle w:val="HideTWBExt"/>
        </w:rPr>
        <w:t>&lt;/Amend&gt;</w:t>
      </w:r>
    </w:p>
    <w:p w14:paraId="6AC5B65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161</w:t>
      </w:r>
      <w:r w:rsidRPr="00BC071D">
        <w:rPr>
          <w:rStyle w:val="HideTWBExt"/>
          <w:b w:val="0"/>
        </w:rPr>
        <w:t>&lt;/NumAm&gt;</w:t>
      </w:r>
    </w:p>
    <w:p w14:paraId="3DF0C0B5"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81DB3E6" w14:textId="77777777" w:rsidR="00896A65" w:rsidRPr="00BC071D" w:rsidRDefault="00896A65" w:rsidP="00896A65">
      <w:pPr>
        <w:pStyle w:val="NormalBold"/>
      </w:pPr>
      <w:r w:rsidRPr="00BC071D">
        <w:rPr>
          <w:rStyle w:val="HideTWBExt"/>
          <w:b w:val="0"/>
        </w:rPr>
        <w:t>&lt;/RepeatBlock-By&gt;</w:t>
      </w:r>
    </w:p>
    <w:p w14:paraId="068B57B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AB10D87" w14:textId="77777777" w:rsidR="00896A65" w:rsidRPr="00BC071D" w:rsidRDefault="00896A65" w:rsidP="00896A65">
      <w:pPr>
        <w:pStyle w:val="NormalBold"/>
      </w:pPr>
      <w:r w:rsidRPr="00BC071D">
        <w:rPr>
          <w:rStyle w:val="HideTWBExt"/>
          <w:b w:val="0"/>
        </w:rPr>
        <w:t>&lt;Article&gt;</w:t>
      </w:r>
      <w:r w:rsidRPr="00BC071D">
        <w:t>Overweging 7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D850BBF" w14:textId="77777777" w:rsidTr="00343063">
        <w:trPr>
          <w:trHeight w:hRule="exact" w:val="240"/>
          <w:jc w:val="center"/>
        </w:trPr>
        <w:tc>
          <w:tcPr>
            <w:tcW w:w="9752" w:type="dxa"/>
            <w:gridSpan w:val="2"/>
            <w:tcBorders>
              <w:top w:val="nil"/>
              <w:left w:val="nil"/>
              <w:bottom w:val="nil"/>
              <w:right w:val="nil"/>
            </w:tcBorders>
          </w:tcPr>
          <w:p w14:paraId="6560CC28" w14:textId="77777777" w:rsidR="00896A65" w:rsidRPr="00BC071D" w:rsidRDefault="00896A65" w:rsidP="00343063"/>
        </w:tc>
      </w:tr>
      <w:tr w:rsidR="00896A65" w:rsidRPr="00BC071D" w14:paraId="1BFEF8B9" w14:textId="77777777" w:rsidTr="00343063">
        <w:trPr>
          <w:trHeight w:val="240"/>
          <w:jc w:val="center"/>
        </w:trPr>
        <w:tc>
          <w:tcPr>
            <w:tcW w:w="4876" w:type="dxa"/>
            <w:tcBorders>
              <w:top w:val="nil"/>
              <w:left w:val="nil"/>
              <w:bottom w:val="nil"/>
              <w:right w:val="nil"/>
            </w:tcBorders>
          </w:tcPr>
          <w:p w14:paraId="042089D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F549C59" w14:textId="77777777" w:rsidR="00896A65" w:rsidRPr="00BC071D" w:rsidRDefault="00896A65" w:rsidP="00343063">
            <w:pPr>
              <w:pStyle w:val="AmColumnHeading"/>
            </w:pPr>
            <w:r w:rsidRPr="00BC071D">
              <w:t>Amendement</w:t>
            </w:r>
          </w:p>
        </w:tc>
      </w:tr>
      <w:tr w:rsidR="00896A65" w:rsidRPr="00BC071D" w14:paraId="6F0145B6" w14:textId="77777777" w:rsidTr="00343063">
        <w:trPr>
          <w:jc w:val="center"/>
        </w:trPr>
        <w:tc>
          <w:tcPr>
            <w:tcW w:w="4876" w:type="dxa"/>
            <w:tcBorders>
              <w:top w:val="nil"/>
              <w:left w:val="nil"/>
              <w:bottom w:val="nil"/>
              <w:right w:val="nil"/>
            </w:tcBorders>
          </w:tcPr>
          <w:p w14:paraId="1F988463" w14:textId="77777777" w:rsidR="00896A65" w:rsidRPr="00BC071D" w:rsidRDefault="00896A65" w:rsidP="00343063">
            <w:pPr>
              <w:pStyle w:val="Normal6a"/>
            </w:pPr>
          </w:p>
        </w:tc>
        <w:tc>
          <w:tcPr>
            <w:tcW w:w="4876" w:type="dxa"/>
            <w:tcBorders>
              <w:top w:val="nil"/>
              <w:left w:val="nil"/>
              <w:bottom w:val="nil"/>
              <w:right w:val="nil"/>
            </w:tcBorders>
          </w:tcPr>
          <w:p w14:paraId="391B7FC4" w14:textId="77777777" w:rsidR="00896A65" w:rsidRPr="00BC071D" w:rsidRDefault="00896A65" w:rsidP="00343063">
            <w:pPr>
              <w:pStyle w:val="Normal6a"/>
            </w:pPr>
            <w:r w:rsidRPr="00BC071D">
              <w:rPr>
                <w:b/>
                <w:i/>
              </w:rPr>
              <w:t>(7 bis)</w:t>
            </w:r>
            <w:r w:rsidRPr="00BC071D">
              <w:tab/>
            </w:r>
            <w:r w:rsidRPr="00BC071D">
              <w:rPr>
                <w:b/>
                <w:i/>
              </w:rPr>
              <w:t>Bijzondere aandacht moet worden besteed aan de uitdagingen waarmee kleinere gemeenten en lokale overheden worden geconfronteerd. Deze kunnen bijvoorbeeld worden aangepakt door middel van adequate financiële steun, gedeelde IT-infrastructuur en gerichte technische bijstand, om een uniforme en doeltreffende uitvoering in de hele Unie te waarborgen.</w:t>
            </w:r>
          </w:p>
        </w:tc>
      </w:tr>
    </w:tbl>
    <w:p w14:paraId="1EDC4A3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417AD19" w14:textId="77777777" w:rsidR="00896A65" w:rsidRPr="00BC071D" w:rsidRDefault="00896A65" w:rsidP="00896A65">
      <w:r w:rsidRPr="00BC071D">
        <w:rPr>
          <w:rStyle w:val="HideTWBExt"/>
        </w:rPr>
        <w:t>&lt;/Amend&gt;</w:t>
      </w:r>
    </w:p>
    <w:p w14:paraId="518029D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162</w:t>
      </w:r>
      <w:r w:rsidRPr="00BC071D">
        <w:rPr>
          <w:rStyle w:val="HideTWBExt"/>
          <w:b w:val="0"/>
        </w:rPr>
        <w:t>&lt;/NumAm&gt;</w:t>
      </w:r>
    </w:p>
    <w:p w14:paraId="3CD2B56A"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7A866AD6" w14:textId="77777777" w:rsidR="00896A65" w:rsidRPr="00BC071D" w:rsidRDefault="00896A65" w:rsidP="00896A65">
      <w:pPr>
        <w:pStyle w:val="NormalBold"/>
      </w:pPr>
      <w:r w:rsidRPr="00BC071D">
        <w:rPr>
          <w:rStyle w:val="HideTWBExt"/>
          <w:b w:val="0"/>
        </w:rPr>
        <w:t>&lt;/RepeatBlock-By&gt;</w:t>
      </w:r>
    </w:p>
    <w:p w14:paraId="11BD90F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06E81D6" w14:textId="77777777" w:rsidR="00896A65" w:rsidRPr="00BC071D" w:rsidRDefault="00896A65" w:rsidP="00896A65">
      <w:pPr>
        <w:pStyle w:val="NormalBold"/>
      </w:pPr>
      <w:r w:rsidRPr="00BC071D">
        <w:rPr>
          <w:rStyle w:val="HideTWBExt"/>
          <w:b w:val="0"/>
        </w:rPr>
        <w:t>&lt;Article&gt;</w:t>
      </w:r>
      <w:r w:rsidRPr="00BC071D">
        <w:t>Overweging 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D46111A" w14:textId="77777777" w:rsidTr="00343063">
        <w:trPr>
          <w:trHeight w:hRule="exact" w:val="240"/>
          <w:jc w:val="center"/>
        </w:trPr>
        <w:tc>
          <w:tcPr>
            <w:tcW w:w="9752" w:type="dxa"/>
            <w:gridSpan w:val="2"/>
            <w:tcBorders>
              <w:top w:val="nil"/>
              <w:left w:val="nil"/>
              <w:bottom w:val="nil"/>
              <w:right w:val="nil"/>
            </w:tcBorders>
          </w:tcPr>
          <w:p w14:paraId="1A77B421" w14:textId="77777777" w:rsidR="00896A65" w:rsidRPr="00BC071D" w:rsidRDefault="00896A65" w:rsidP="00343063"/>
        </w:tc>
      </w:tr>
      <w:tr w:rsidR="00896A65" w:rsidRPr="00BC071D" w14:paraId="316D579C" w14:textId="77777777" w:rsidTr="00343063">
        <w:trPr>
          <w:trHeight w:val="240"/>
          <w:jc w:val="center"/>
        </w:trPr>
        <w:tc>
          <w:tcPr>
            <w:tcW w:w="4876" w:type="dxa"/>
            <w:tcBorders>
              <w:top w:val="nil"/>
              <w:left w:val="nil"/>
              <w:bottom w:val="nil"/>
              <w:right w:val="nil"/>
            </w:tcBorders>
          </w:tcPr>
          <w:p w14:paraId="040B1EB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9A60728" w14:textId="77777777" w:rsidR="00896A65" w:rsidRPr="00BC071D" w:rsidRDefault="00896A65" w:rsidP="00343063">
            <w:pPr>
              <w:pStyle w:val="AmColumnHeading"/>
            </w:pPr>
            <w:r w:rsidRPr="00BC071D">
              <w:t>Amendement</w:t>
            </w:r>
          </w:p>
        </w:tc>
      </w:tr>
      <w:tr w:rsidR="00896A65" w:rsidRPr="00BC071D" w14:paraId="187234A0" w14:textId="77777777" w:rsidTr="00343063">
        <w:trPr>
          <w:jc w:val="center"/>
        </w:trPr>
        <w:tc>
          <w:tcPr>
            <w:tcW w:w="4876" w:type="dxa"/>
            <w:tcBorders>
              <w:top w:val="nil"/>
              <w:left w:val="nil"/>
              <w:bottom w:val="nil"/>
              <w:right w:val="nil"/>
            </w:tcBorders>
          </w:tcPr>
          <w:p w14:paraId="4AC6B97D" w14:textId="77777777" w:rsidR="00896A65" w:rsidRPr="00BC071D" w:rsidRDefault="00896A65" w:rsidP="00343063">
            <w:pPr>
              <w:pStyle w:val="Normal6a"/>
            </w:pPr>
            <w:r w:rsidRPr="00BC071D">
              <w:t>(8)</w:t>
            </w:r>
            <w:r w:rsidRPr="00BC071D">
              <w:tab/>
              <w:t>Deze verordening doet geen afbreuk aan de procedurele autonomie, de grondwettelijke vereisten en de justitiële onafhankelijkheid die de organisatie en de werking van de nationale rechtsstelsels van de lidstaten beheersen, noch aan het kader, de integriteit en de procedurele waarborgen van gerechtelijke procedures.</w:t>
            </w:r>
          </w:p>
        </w:tc>
        <w:tc>
          <w:tcPr>
            <w:tcW w:w="4876" w:type="dxa"/>
            <w:tcBorders>
              <w:top w:val="nil"/>
              <w:left w:val="nil"/>
              <w:bottom w:val="nil"/>
              <w:right w:val="nil"/>
            </w:tcBorders>
          </w:tcPr>
          <w:p w14:paraId="44C6C4A1" w14:textId="77777777" w:rsidR="00896A65" w:rsidRPr="00BC071D" w:rsidRDefault="00896A65" w:rsidP="00343063">
            <w:pPr>
              <w:pStyle w:val="Normal6a"/>
            </w:pPr>
            <w:r w:rsidRPr="00BC071D">
              <w:t>(8)</w:t>
            </w:r>
            <w:r w:rsidRPr="00BC071D">
              <w:tab/>
              <w:t>Deze verordening doet geen afbreuk aan de procedurele autonomie, de grondwettelijke vereisten en de justitiële onafhankelijkheid die de organisatie en de werking van de nationale rechtsstelsels van de lidstaten beheersen, noch aan het kader, de integriteit en de procedurele waarborgen van gerechtelijke procedures</w:t>
            </w:r>
            <w:r w:rsidRPr="00BC071D">
              <w:rPr>
                <w:b/>
                <w:bCs/>
                <w:i/>
                <w:iCs/>
              </w:rPr>
              <w:t>, administratieve procedures of notariële vereisten</w:t>
            </w:r>
            <w:r w:rsidRPr="00BC071D">
              <w:t xml:space="preserve">. </w:t>
            </w:r>
            <w:r w:rsidRPr="00BC071D">
              <w:rPr>
                <w:b/>
                <w:i/>
              </w:rPr>
              <w:t>Deze verordening doet evenmin afbreuk aan de in het nationale recht vastgestelde materiële en procedurele voorschriften, met inbegrip van voorschriften inzake de verlening van mandaten of volmachten.</w:t>
            </w:r>
          </w:p>
        </w:tc>
      </w:tr>
    </w:tbl>
    <w:p w14:paraId="7059935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775AFA5" w14:textId="77777777" w:rsidR="00896A65" w:rsidRPr="00BC071D" w:rsidRDefault="00896A65" w:rsidP="00896A65">
      <w:r w:rsidRPr="00BC071D">
        <w:rPr>
          <w:rStyle w:val="HideTWBExt"/>
        </w:rPr>
        <w:t>&lt;/Amend&gt;</w:t>
      </w:r>
    </w:p>
    <w:p w14:paraId="4E5B765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163</w:t>
      </w:r>
      <w:r w:rsidRPr="00BC071D">
        <w:rPr>
          <w:rStyle w:val="HideTWBExt"/>
          <w:b w:val="0"/>
        </w:rPr>
        <w:t>&lt;/NumAm&gt;</w:t>
      </w:r>
    </w:p>
    <w:p w14:paraId="25D8E6B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D17C9E8" w14:textId="77777777" w:rsidR="00896A65" w:rsidRPr="00BC071D" w:rsidRDefault="00896A65" w:rsidP="00896A65">
      <w:pPr>
        <w:pStyle w:val="NormalBold"/>
      </w:pPr>
      <w:r w:rsidRPr="00BC071D">
        <w:rPr>
          <w:rStyle w:val="HideTWBExt"/>
          <w:b w:val="0"/>
        </w:rPr>
        <w:t>&lt;/RepeatBlock-By&gt;</w:t>
      </w:r>
    </w:p>
    <w:p w14:paraId="64A9916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83D4C74" w14:textId="77777777" w:rsidR="00896A65" w:rsidRPr="00BC071D" w:rsidRDefault="00896A65" w:rsidP="00896A65">
      <w:pPr>
        <w:pStyle w:val="NormalBold"/>
      </w:pPr>
      <w:r w:rsidRPr="00BC071D">
        <w:rPr>
          <w:rStyle w:val="HideTWBExt"/>
          <w:b w:val="0"/>
        </w:rPr>
        <w:t>&lt;Article&gt;</w:t>
      </w:r>
      <w:r w:rsidRPr="00BC071D">
        <w:t>Overweging 10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120B35B" w14:textId="77777777" w:rsidTr="00343063">
        <w:trPr>
          <w:trHeight w:hRule="exact" w:val="240"/>
          <w:jc w:val="center"/>
        </w:trPr>
        <w:tc>
          <w:tcPr>
            <w:tcW w:w="9752" w:type="dxa"/>
            <w:gridSpan w:val="2"/>
            <w:tcBorders>
              <w:top w:val="nil"/>
              <w:left w:val="nil"/>
              <w:bottom w:val="nil"/>
              <w:right w:val="nil"/>
            </w:tcBorders>
          </w:tcPr>
          <w:p w14:paraId="42AAE504" w14:textId="77777777" w:rsidR="00896A65" w:rsidRPr="00BC071D" w:rsidRDefault="00896A65" w:rsidP="00343063"/>
        </w:tc>
      </w:tr>
      <w:tr w:rsidR="00896A65" w:rsidRPr="00BC071D" w14:paraId="50E701D2" w14:textId="77777777" w:rsidTr="00343063">
        <w:trPr>
          <w:trHeight w:val="240"/>
          <w:jc w:val="center"/>
        </w:trPr>
        <w:tc>
          <w:tcPr>
            <w:tcW w:w="4876" w:type="dxa"/>
            <w:tcBorders>
              <w:top w:val="nil"/>
              <w:left w:val="nil"/>
              <w:bottom w:val="nil"/>
              <w:right w:val="nil"/>
            </w:tcBorders>
          </w:tcPr>
          <w:p w14:paraId="4E8D68E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1FF0EC9" w14:textId="77777777" w:rsidR="00896A65" w:rsidRPr="00BC071D" w:rsidRDefault="00896A65" w:rsidP="00343063">
            <w:pPr>
              <w:pStyle w:val="AmColumnHeading"/>
            </w:pPr>
            <w:r w:rsidRPr="00BC071D">
              <w:t>Amendement</w:t>
            </w:r>
          </w:p>
        </w:tc>
      </w:tr>
      <w:tr w:rsidR="00896A65" w:rsidRPr="00BC071D" w14:paraId="3FC1E29E" w14:textId="77777777" w:rsidTr="00343063">
        <w:trPr>
          <w:jc w:val="center"/>
        </w:trPr>
        <w:tc>
          <w:tcPr>
            <w:tcW w:w="4876" w:type="dxa"/>
            <w:tcBorders>
              <w:top w:val="nil"/>
              <w:left w:val="nil"/>
              <w:bottom w:val="nil"/>
              <w:right w:val="nil"/>
            </w:tcBorders>
          </w:tcPr>
          <w:p w14:paraId="493DB619" w14:textId="77777777" w:rsidR="00896A65" w:rsidRPr="00BC071D" w:rsidRDefault="00896A65" w:rsidP="00343063">
            <w:pPr>
              <w:pStyle w:val="Normal6a"/>
            </w:pPr>
            <w:r w:rsidRPr="00BC071D">
              <w:t>(10)</w:t>
            </w:r>
            <w:r w:rsidRPr="00BC071D">
              <w:tab/>
              <w:t>Deze verordening mag geen afbreuk doen aan het recht van rechtspersonen om informatie slechts eenmaal in te dienen bij overheidsinstanties of aan het recht de lidstaten om andere systemen te blijven gebruiken voor het indienen van documenten en gegevens tussen bevoegde autoriteiten, zoals vastgesteld in het Unierecht, bijvoorbeeld in Verordening 2018/1724 (</w:t>
            </w:r>
            <w:r w:rsidRPr="00BC071D">
              <w:rPr>
                <w:vertAlign w:val="superscript"/>
              </w:rPr>
              <w:t>4</w:t>
            </w:r>
            <w:r w:rsidRPr="00BC071D">
              <w:t>) en Richtlijn (EU) 2017/1132 tot vaststelling van het systeem van gekoppelde registers (Business Registers Interconnection System — BRIS).</w:t>
            </w:r>
          </w:p>
        </w:tc>
        <w:tc>
          <w:tcPr>
            <w:tcW w:w="4876" w:type="dxa"/>
            <w:tcBorders>
              <w:top w:val="nil"/>
              <w:left w:val="nil"/>
              <w:bottom w:val="nil"/>
              <w:right w:val="nil"/>
            </w:tcBorders>
          </w:tcPr>
          <w:p w14:paraId="5F7FAAA2" w14:textId="77777777" w:rsidR="00896A65" w:rsidRPr="00BC071D" w:rsidRDefault="00896A65" w:rsidP="00343063">
            <w:pPr>
              <w:pStyle w:val="Normal6a"/>
            </w:pPr>
            <w:r w:rsidRPr="00BC071D">
              <w:rPr>
                <w:i/>
                <w:iCs/>
              </w:rPr>
              <w:t>(Niet van toepassing op de Nederlandse versie.)</w:t>
            </w:r>
            <w:r w:rsidRPr="00BC071D">
              <w:tab/>
              <w:t xml:space="preserve"> </w:t>
            </w:r>
          </w:p>
        </w:tc>
      </w:tr>
      <w:tr w:rsidR="00896A65" w:rsidRPr="00BC071D" w14:paraId="2EA7A0DB" w14:textId="77777777" w:rsidTr="00343063">
        <w:trPr>
          <w:jc w:val="center"/>
        </w:trPr>
        <w:tc>
          <w:tcPr>
            <w:tcW w:w="4876" w:type="dxa"/>
            <w:tcBorders>
              <w:top w:val="nil"/>
              <w:left w:val="nil"/>
              <w:bottom w:val="nil"/>
              <w:right w:val="nil"/>
            </w:tcBorders>
          </w:tcPr>
          <w:p w14:paraId="0C1F921B"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3234CCF5" w14:textId="77777777" w:rsidR="00896A65" w:rsidRPr="00BC071D" w:rsidRDefault="00896A65" w:rsidP="00343063">
            <w:pPr>
              <w:pStyle w:val="Normal6a"/>
            </w:pPr>
            <w:r w:rsidRPr="00BC071D">
              <w:rPr>
                <w:b/>
                <w:i/>
              </w:rPr>
              <w:t xml:space="preserve"> </w:t>
            </w:r>
          </w:p>
        </w:tc>
      </w:tr>
      <w:tr w:rsidR="00896A65" w:rsidRPr="00BC071D" w14:paraId="44D23B74" w14:textId="77777777" w:rsidTr="00343063">
        <w:trPr>
          <w:jc w:val="center"/>
        </w:trPr>
        <w:tc>
          <w:tcPr>
            <w:tcW w:w="4876" w:type="dxa"/>
            <w:tcBorders>
              <w:top w:val="nil"/>
              <w:left w:val="nil"/>
              <w:bottom w:val="nil"/>
              <w:right w:val="nil"/>
            </w:tcBorders>
          </w:tcPr>
          <w:p w14:paraId="6FD2C0D5" w14:textId="77777777" w:rsidR="00896A65" w:rsidRPr="00BC071D" w:rsidRDefault="00896A65" w:rsidP="00343063">
            <w:pPr>
              <w:pStyle w:val="Normal6a"/>
            </w:pPr>
            <w:r w:rsidRPr="00BC071D">
              <w:rPr>
                <w:vertAlign w:val="superscript"/>
              </w:rPr>
              <w:t>4</w:t>
            </w:r>
            <w:r w:rsidRPr="00BC071D">
              <w:t xml:space="preserve"> 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 ELI: https://eur-lex.europa.eu/eli/reg/2018/1724/oj)</w:t>
            </w:r>
          </w:p>
        </w:tc>
        <w:tc>
          <w:tcPr>
            <w:tcW w:w="4876" w:type="dxa"/>
            <w:tcBorders>
              <w:top w:val="nil"/>
              <w:left w:val="nil"/>
              <w:bottom w:val="nil"/>
              <w:right w:val="nil"/>
            </w:tcBorders>
          </w:tcPr>
          <w:p w14:paraId="033C8BF7" w14:textId="77777777" w:rsidR="00896A65" w:rsidRPr="00BC071D" w:rsidRDefault="00896A65" w:rsidP="00343063">
            <w:pPr>
              <w:pStyle w:val="Normal6a"/>
            </w:pPr>
            <w:r w:rsidRPr="00BC071D">
              <w:t xml:space="preserve">   </w:t>
            </w:r>
          </w:p>
        </w:tc>
      </w:tr>
    </w:tbl>
    <w:p w14:paraId="503F97E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2B248D6" w14:textId="77777777" w:rsidR="00896A65" w:rsidRPr="00BC071D" w:rsidRDefault="00896A65" w:rsidP="00896A65">
      <w:r w:rsidRPr="00BC071D">
        <w:rPr>
          <w:rStyle w:val="HideTWBExt"/>
        </w:rPr>
        <w:t>&lt;/Amend&gt;</w:t>
      </w:r>
    </w:p>
    <w:p w14:paraId="7F7F064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164</w:t>
      </w:r>
      <w:r w:rsidRPr="00BC071D">
        <w:rPr>
          <w:rStyle w:val="HideTWBExt"/>
          <w:b w:val="0"/>
        </w:rPr>
        <w:t>&lt;/NumAm&gt;</w:t>
      </w:r>
    </w:p>
    <w:p w14:paraId="472038FE"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3A373D78" w14:textId="77777777" w:rsidR="00896A65" w:rsidRPr="00BC071D" w:rsidRDefault="00896A65" w:rsidP="00896A65">
      <w:pPr>
        <w:pStyle w:val="NormalBold"/>
      </w:pPr>
      <w:r w:rsidRPr="00BC071D">
        <w:rPr>
          <w:rStyle w:val="HideTWBExt"/>
          <w:b w:val="0"/>
        </w:rPr>
        <w:t>&lt;/RepeatBlock-By&gt;</w:t>
      </w:r>
    </w:p>
    <w:p w14:paraId="743DEC3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69C396D" w14:textId="77777777" w:rsidR="00896A65" w:rsidRPr="00BC071D" w:rsidRDefault="00896A65" w:rsidP="00896A65">
      <w:pPr>
        <w:pStyle w:val="NormalBold"/>
      </w:pPr>
      <w:r w:rsidRPr="00BC071D">
        <w:rPr>
          <w:rStyle w:val="HideTWBExt"/>
          <w:b w:val="0"/>
        </w:rPr>
        <w:t>&lt;Article&gt;</w:t>
      </w:r>
      <w:r w:rsidRPr="00BC071D">
        <w:t>Overweging 10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239AA5E" w14:textId="77777777" w:rsidTr="00343063">
        <w:trPr>
          <w:trHeight w:hRule="exact" w:val="240"/>
          <w:jc w:val="center"/>
        </w:trPr>
        <w:tc>
          <w:tcPr>
            <w:tcW w:w="9752" w:type="dxa"/>
            <w:gridSpan w:val="2"/>
            <w:tcBorders>
              <w:top w:val="nil"/>
              <w:left w:val="nil"/>
              <w:bottom w:val="nil"/>
              <w:right w:val="nil"/>
            </w:tcBorders>
          </w:tcPr>
          <w:p w14:paraId="3253C1AC" w14:textId="77777777" w:rsidR="00896A65" w:rsidRPr="00BC071D" w:rsidRDefault="00896A65" w:rsidP="00343063"/>
        </w:tc>
      </w:tr>
      <w:tr w:rsidR="00896A65" w:rsidRPr="00BC071D" w14:paraId="3A3482EC" w14:textId="77777777" w:rsidTr="00343063">
        <w:trPr>
          <w:trHeight w:val="240"/>
          <w:jc w:val="center"/>
        </w:trPr>
        <w:tc>
          <w:tcPr>
            <w:tcW w:w="4876" w:type="dxa"/>
            <w:tcBorders>
              <w:top w:val="nil"/>
              <w:left w:val="nil"/>
              <w:bottom w:val="nil"/>
              <w:right w:val="nil"/>
            </w:tcBorders>
          </w:tcPr>
          <w:p w14:paraId="0949AB8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A46D3B4" w14:textId="77777777" w:rsidR="00896A65" w:rsidRPr="00BC071D" w:rsidRDefault="00896A65" w:rsidP="00343063">
            <w:pPr>
              <w:pStyle w:val="AmColumnHeading"/>
            </w:pPr>
            <w:r w:rsidRPr="00BC071D">
              <w:t>Amendement</w:t>
            </w:r>
          </w:p>
        </w:tc>
      </w:tr>
      <w:tr w:rsidR="00896A65" w:rsidRPr="00BC071D" w14:paraId="79E70E45" w14:textId="77777777" w:rsidTr="00343063">
        <w:trPr>
          <w:jc w:val="center"/>
        </w:trPr>
        <w:tc>
          <w:tcPr>
            <w:tcW w:w="4876" w:type="dxa"/>
            <w:tcBorders>
              <w:top w:val="nil"/>
              <w:left w:val="nil"/>
              <w:bottom w:val="nil"/>
              <w:right w:val="nil"/>
            </w:tcBorders>
          </w:tcPr>
          <w:p w14:paraId="0B8F6C1B" w14:textId="77777777" w:rsidR="00896A65" w:rsidRPr="00BC071D" w:rsidRDefault="00896A65" w:rsidP="00343063">
            <w:pPr>
              <w:pStyle w:val="Normal6a"/>
            </w:pPr>
          </w:p>
        </w:tc>
        <w:tc>
          <w:tcPr>
            <w:tcW w:w="4876" w:type="dxa"/>
            <w:tcBorders>
              <w:top w:val="nil"/>
              <w:left w:val="nil"/>
              <w:bottom w:val="nil"/>
              <w:right w:val="nil"/>
            </w:tcBorders>
          </w:tcPr>
          <w:p w14:paraId="18330F85" w14:textId="77777777" w:rsidR="00896A65" w:rsidRPr="00BC071D" w:rsidRDefault="00896A65" w:rsidP="00343063">
            <w:pPr>
              <w:pStyle w:val="Normal6a"/>
            </w:pPr>
            <w:r w:rsidRPr="00BC071D">
              <w:rPr>
                <w:b/>
                <w:i/>
              </w:rPr>
              <w:t>(10 bis)</w:t>
            </w:r>
            <w:r w:rsidRPr="00BC071D">
              <w:tab/>
            </w:r>
            <w:r w:rsidRPr="00BC071D">
              <w:rPr>
                <w:b/>
                <w:i/>
              </w:rPr>
              <w:t>Een kerndoelstelling van administratieve vereenvoudiging moet zijn dat marktdeelnemers niet worden verplicht dezelfde informatie of documenten meer dan één keer in te dienen bij overheidsinstanties van de Unie of van de lidstaten. Wanneer een marktdeelnemer in het kader van een bepaalde administratieve procedure op geldige wijze gegevens of documenten heeft doorgegeven via een Europese portemonnee voor ondernemingen, heeft die marktdeelnemer een juridisch afdwingbaar recht om niet te worden verplicht dezelfde gegevens of documenten opnieuw in te dienen voor dezelfde of daarmee verband houdende doeleinden bij dezelfde of een andere overheidsinstantie binnen dezelfde of een andere lidstaat. Overheidsinstanties zijn verantwoordelijk voor het opvragen van relevante gegevens via de mechanismen die uit hoofde van deze verordening en het nationale en Unierecht zijn ingesteld, en mogen de last van interinstitutionele coördinatie niet afwentelen op de marktdeelnemer.</w:t>
            </w:r>
          </w:p>
        </w:tc>
      </w:tr>
    </w:tbl>
    <w:p w14:paraId="301B6CA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724C2DA" w14:textId="77777777" w:rsidR="00896A65" w:rsidRPr="00BC071D" w:rsidRDefault="00896A65" w:rsidP="00896A65">
      <w:r w:rsidRPr="00BC071D">
        <w:rPr>
          <w:rStyle w:val="HideTWBExt"/>
        </w:rPr>
        <w:t>&lt;/Amend&gt;</w:t>
      </w:r>
    </w:p>
    <w:p w14:paraId="0838B6D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165</w:t>
      </w:r>
      <w:r w:rsidRPr="00BC071D">
        <w:rPr>
          <w:rStyle w:val="HideTWBExt"/>
          <w:b w:val="0"/>
        </w:rPr>
        <w:t>&lt;/NumAm&gt;</w:t>
      </w:r>
    </w:p>
    <w:p w14:paraId="02CB840E"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495C76B" w14:textId="77777777" w:rsidR="00896A65" w:rsidRPr="00BC071D" w:rsidRDefault="00896A65" w:rsidP="00896A65">
      <w:pPr>
        <w:pStyle w:val="NormalBold"/>
      </w:pPr>
      <w:r w:rsidRPr="00BC071D">
        <w:rPr>
          <w:rStyle w:val="HideTWBExt"/>
          <w:b w:val="0"/>
        </w:rPr>
        <w:t>&lt;/RepeatBlock-By&gt;</w:t>
      </w:r>
    </w:p>
    <w:p w14:paraId="11102A2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42DFDE6" w14:textId="77777777" w:rsidR="00896A65" w:rsidRPr="00BC071D" w:rsidRDefault="00896A65" w:rsidP="00896A65">
      <w:pPr>
        <w:pStyle w:val="NormalBold"/>
      </w:pPr>
      <w:r w:rsidRPr="00BC071D">
        <w:rPr>
          <w:rStyle w:val="HideTWBExt"/>
          <w:b w:val="0"/>
        </w:rPr>
        <w:t>&lt;Article&gt;</w:t>
      </w:r>
      <w:r w:rsidRPr="00BC071D">
        <w:t>Overweging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EDB3603" w14:textId="77777777" w:rsidTr="00343063">
        <w:trPr>
          <w:trHeight w:hRule="exact" w:val="240"/>
          <w:jc w:val="center"/>
        </w:trPr>
        <w:tc>
          <w:tcPr>
            <w:tcW w:w="9752" w:type="dxa"/>
            <w:gridSpan w:val="2"/>
            <w:tcBorders>
              <w:top w:val="nil"/>
              <w:left w:val="nil"/>
              <w:bottom w:val="nil"/>
              <w:right w:val="nil"/>
            </w:tcBorders>
          </w:tcPr>
          <w:p w14:paraId="63723153" w14:textId="77777777" w:rsidR="00896A65" w:rsidRPr="00BC071D" w:rsidRDefault="00896A65" w:rsidP="00343063"/>
        </w:tc>
      </w:tr>
      <w:tr w:rsidR="00896A65" w:rsidRPr="00BC071D" w14:paraId="1B2ED282" w14:textId="77777777" w:rsidTr="00343063">
        <w:trPr>
          <w:trHeight w:val="240"/>
          <w:jc w:val="center"/>
        </w:trPr>
        <w:tc>
          <w:tcPr>
            <w:tcW w:w="4876" w:type="dxa"/>
            <w:tcBorders>
              <w:top w:val="nil"/>
              <w:left w:val="nil"/>
              <w:bottom w:val="nil"/>
              <w:right w:val="nil"/>
            </w:tcBorders>
          </w:tcPr>
          <w:p w14:paraId="2AB3EA6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3345F0A" w14:textId="77777777" w:rsidR="00896A65" w:rsidRPr="00BC071D" w:rsidRDefault="00896A65" w:rsidP="00343063">
            <w:pPr>
              <w:pStyle w:val="AmColumnHeading"/>
            </w:pPr>
            <w:r w:rsidRPr="00BC071D">
              <w:t>Amendement</w:t>
            </w:r>
          </w:p>
        </w:tc>
      </w:tr>
      <w:tr w:rsidR="00896A65" w:rsidRPr="00BC071D" w14:paraId="276B66FF" w14:textId="77777777" w:rsidTr="00343063">
        <w:trPr>
          <w:jc w:val="center"/>
        </w:trPr>
        <w:tc>
          <w:tcPr>
            <w:tcW w:w="4876" w:type="dxa"/>
            <w:tcBorders>
              <w:top w:val="nil"/>
              <w:left w:val="nil"/>
              <w:bottom w:val="nil"/>
              <w:right w:val="nil"/>
            </w:tcBorders>
          </w:tcPr>
          <w:p w14:paraId="6E4E90D4"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w:t>
            </w:r>
            <w:r w:rsidRPr="00BC071D">
              <w:rPr>
                <w:b/>
                <w:bCs/>
                <w:i/>
                <w:iCs/>
              </w:rPr>
              <w:t>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w:t>
            </w:r>
            <w:r w:rsidRPr="00BC071D">
              <w:t xml:space="preserve"> van Europese </w:t>
            </w:r>
            <w:r w:rsidRPr="00BC071D">
              <w:rPr>
                <w:b/>
                <w:bCs/>
                <w:i/>
                <w:iCs/>
              </w:rPr>
              <w:t>portemonnees</w:t>
            </w:r>
            <w:r w:rsidRPr="00BC071D">
              <w:t xml:space="preserve"> voor ondernemingen </w:t>
            </w:r>
            <w:r w:rsidRPr="00BC071D">
              <w:rPr>
                <w:b/>
                <w:bCs/>
                <w:i/>
                <w:iCs/>
              </w:rPr>
              <w:t>in de gehele Unie kan</w:t>
            </w:r>
            <w:r w:rsidRPr="00BC071D">
              <w:t xml:space="preserve"> worden </w:t>
            </w:r>
            <w:r w:rsidRPr="00BC071D">
              <w:rPr>
                <w:b/>
                <w:bCs/>
                <w:i/>
                <w:iCs/>
              </w:rPr>
              <w:t>gebruikt.</w:t>
            </w:r>
            <w:r w:rsidRPr="00BC071D">
              <w:rPr>
                <w:b/>
                <w:i/>
              </w:rPr>
              <w:t xml:space="preserve"> </w:t>
            </w:r>
            <w:r w:rsidRPr="00BC071D">
              <w:rPr>
                <w:b/>
                <w:bCs/>
                <w:i/>
                <w:iCs/>
              </w:rPr>
              <w:t>Daarom moet bij wijze van veilig communicatiekanaal een gekwalificeerde dienst voor elektronische aangetekende bezorging in de</w:t>
            </w:r>
            <w:r w:rsidRPr="00BC071D">
              <w:t xml:space="preserve"> Europese </w:t>
            </w:r>
            <w:r w:rsidRPr="00BC071D">
              <w:rPr>
                <w:b/>
                <w:bCs/>
                <w:i/>
                <w:iCs/>
              </w:rPr>
              <w:t>portemonnees</w:t>
            </w:r>
            <w:r w:rsidRPr="00BC071D">
              <w:t xml:space="preserve"> voor ondernemingen </w:t>
            </w:r>
            <w:r w:rsidRPr="00BC071D">
              <w:rPr>
                <w:b/>
                <w:bCs/>
                <w:i/>
                <w:iCs/>
              </w:rPr>
              <w:t>worden geïntegreerd, die de veilige en rechtsgeldige uitwisseling van informatie tussen partijen mogelijk moet maken, zoals bepaald in artikel 43 van Verordening (EU) nr. 910/2014</w:t>
            </w:r>
            <w:r w:rsidRPr="00BC071D">
              <w:t>.</w:t>
            </w:r>
          </w:p>
        </w:tc>
        <w:tc>
          <w:tcPr>
            <w:tcW w:w="4876" w:type="dxa"/>
            <w:tcBorders>
              <w:top w:val="nil"/>
              <w:left w:val="nil"/>
              <w:bottom w:val="nil"/>
              <w:right w:val="nil"/>
            </w:tcBorders>
          </w:tcPr>
          <w:p w14:paraId="5716F96B"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w:t>
            </w:r>
            <w:r w:rsidRPr="00BC071D">
              <w:rPr>
                <w:b/>
                <w:bCs/>
                <w:i/>
                <w:iCs/>
              </w:rPr>
              <w:t>Dergelijke marktdeelnemers kunnen op verschillende manieren houder</w:t>
            </w:r>
            <w:r w:rsidRPr="00BC071D">
              <w:t xml:space="preserve"> van </w:t>
            </w:r>
            <w:r w:rsidRPr="00BC071D">
              <w:rPr>
                <w:b/>
                <w:bCs/>
                <w:i/>
                <w:iCs/>
              </w:rPr>
              <w:t>een</w:t>
            </w:r>
            <w:r w:rsidRPr="00BC071D">
              <w:t xml:space="preserve"> Europese </w:t>
            </w:r>
            <w:r w:rsidRPr="00BC071D">
              <w:rPr>
                <w:b/>
                <w:bCs/>
                <w:i/>
                <w:iCs/>
              </w:rPr>
              <w:t>portemonnee</w:t>
            </w:r>
            <w:r w:rsidRPr="00BC071D">
              <w:t xml:space="preserve"> voor ondernemingen worden</w:t>
            </w:r>
            <w:r w:rsidRPr="00BC071D">
              <w:rPr>
                <w:b/>
                <w:bCs/>
                <w:i/>
                <w:iCs/>
              </w:rPr>
              <w:t>, bijvoorbeeld op grond van eigendom, een licentie, een abonnement of enige andere overeenkomst waarbij een gebruiksrecht op een dergelijke</w:t>
            </w:r>
            <w:r w:rsidRPr="00BC071D">
              <w:t xml:space="preserve"> Europese </w:t>
            </w:r>
            <w:r w:rsidRPr="00BC071D">
              <w:rPr>
                <w:b/>
                <w:bCs/>
                <w:i/>
                <w:iCs/>
              </w:rPr>
              <w:t>portemonnee</w:t>
            </w:r>
            <w:r w:rsidRPr="00BC071D">
              <w:t xml:space="preserve"> voor ondernemingen </w:t>
            </w:r>
            <w:r w:rsidRPr="00BC071D">
              <w:rPr>
                <w:b/>
                <w:bCs/>
                <w:i/>
                <w:iCs/>
              </w:rPr>
              <w:t>wordt verleend</w:t>
            </w:r>
            <w:r w:rsidRPr="00BC071D">
              <w:t>.</w:t>
            </w:r>
          </w:p>
        </w:tc>
      </w:tr>
    </w:tbl>
    <w:p w14:paraId="5E5B186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7C42A77" w14:textId="77777777" w:rsidR="00896A65" w:rsidRPr="00BC071D" w:rsidRDefault="00896A65" w:rsidP="00896A65">
      <w:r w:rsidRPr="00BC071D">
        <w:rPr>
          <w:rStyle w:val="HideTWBExt"/>
        </w:rPr>
        <w:t>&lt;/Amend&gt;</w:t>
      </w:r>
    </w:p>
    <w:p w14:paraId="7101DEC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166</w:t>
      </w:r>
      <w:r w:rsidRPr="00BC071D">
        <w:rPr>
          <w:rStyle w:val="HideTWBExt"/>
          <w:b w:val="0"/>
        </w:rPr>
        <w:t>&lt;/NumAm&gt;</w:t>
      </w:r>
    </w:p>
    <w:p w14:paraId="6FCCBA6E"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1C190014" w14:textId="77777777" w:rsidR="00896A65" w:rsidRPr="00BC071D" w:rsidRDefault="00896A65" w:rsidP="00896A65">
      <w:pPr>
        <w:pStyle w:val="NormalBold"/>
      </w:pPr>
      <w:r w:rsidRPr="00BC071D">
        <w:rPr>
          <w:rStyle w:val="HideTWBExt"/>
          <w:b w:val="0"/>
        </w:rPr>
        <w:t>&lt;/RepeatBlock-By&gt;</w:t>
      </w:r>
    </w:p>
    <w:p w14:paraId="0624CB5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C98CA47" w14:textId="77777777" w:rsidR="00896A65" w:rsidRPr="00BC071D" w:rsidRDefault="00896A65" w:rsidP="00896A65">
      <w:pPr>
        <w:pStyle w:val="NormalBold"/>
      </w:pPr>
      <w:r w:rsidRPr="00BC071D">
        <w:rPr>
          <w:rStyle w:val="HideTWBExt"/>
          <w:b w:val="0"/>
        </w:rPr>
        <w:t>&lt;Article&gt;</w:t>
      </w:r>
      <w:r w:rsidRPr="00BC071D">
        <w:t>Overweging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4E9EBD2" w14:textId="77777777" w:rsidTr="00343063">
        <w:trPr>
          <w:trHeight w:hRule="exact" w:val="240"/>
          <w:jc w:val="center"/>
        </w:trPr>
        <w:tc>
          <w:tcPr>
            <w:tcW w:w="9752" w:type="dxa"/>
            <w:gridSpan w:val="2"/>
            <w:tcBorders>
              <w:top w:val="nil"/>
              <w:left w:val="nil"/>
              <w:bottom w:val="nil"/>
              <w:right w:val="nil"/>
            </w:tcBorders>
          </w:tcPr>
          <w:p w14:paraId="1C94D632" w14:textId="77777777" w:rsidR="00896A65" w:rsidRPr="00BC071D" w:rsidRDefault="00896A65" w:rsidP="00343063"/>
        </w:tc>
      </w:tr>
      <w:tr w:rsidR="00896A65" w:rsidRPr="00BC071D" w14:paraId="0DEF0F9E" w14:textId="77777777" w:rsidTr="00343063">
        <w:trPr>
          <w:trHeight w:val="240"/>
          <w:jc w:val="center"/>
        </w:trPr>
        <w:tc>
          <w:tcPr>
            <w:tcW w:w="4876" w:type="dxa"/>
            <w:tcBorders>
              <w:top w:val="nil"/>
              <w:left w:val="nil"/>
              <w:bottom w:val="nil"/>
              <w:right w:val="nil"/>
            </w:tcBorders>
          </w:tcPr>
          <w:p w14:paraId="6D089ED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EC2B036" w14:textId="77777777" w:rsidR="00896A65" w:rsidRPr="00BC071D" w:rsidRDefault="00896A65" w:rsidP="00343063">
            <w:pPr>
              <w:pStyle w:val="AmColumnHeading"/>
            </w:pPr>
            <w:r w:rsidRPr="00BC071D">
              <w:t>Amendement</w:t>
            </w:r>
          </w:p>
        </w:tc>
      </w:tr>
      <w:tr w:rsidR="00896A65" w:rsidRPr="00BC071D" w14:paraId="695171AE" w14:textId="77777777" w:rsidTr="00343063">
        <w:trPr>
          <w:jc w:val="center"/>
        </w:trPr>
        <w:tc>
          <w:tcPr>
            <w:tcW w:w="4876" w:type="dxa"/>
            <w:tcBorders>
              <w:top w:val="nil"/>
              <w:left w:val="nil"/>
              <w:bottom w:val="nil"/>
              <w:right w:val="nil"/>
            </w:tcBorders>
          </w:tcPr>
          <w:p w14:paraId="2736C796" w14:textId="77777777" w:rsidR="00896A65" w:rsidRPr="00BC071D" w:rsidRDefault="00896A65" w:rsidP="00343063">
            <w:pPr>
              <w:pStyle w:val="Normal6a"/>
            </w:pPr>
            <w:r w:rsidRPr="00BC071D">
              <w:t>(11)</w:t>
            </w:r>
            <w:r w:rsidRPr="00BC071D">
              <w:tab/>
              <w:t>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w:t>
            </w:r>
          </w:p>
        </w:tc>
        <w:tc>
          <w:tcPr>
            <w:tcW w:w="4876" w:type="dxa"/>
            <w:tcBorders>
              <w:top w:val="nil"/>
              <w:left w:val="nil"/>
              <w:bottom w:val="nil"/>
              <w:right w:val="nil"/>
            </w:tcBorders>
          </w:tcPr>
          <w:p w14:paraId="7B939F41"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 </w:t>
            </w:r>
            <w:r w:rsidRPr="00BC071D">
              <w:rPr>
                <w:b/>
                <w:i/>
              </w:rPr>
              <w:t>Overheidsinstanties moeten dit beveiligde communicatiekanaal geleidelijk tot het primaire contactpunt maken voor interacties tussen ondernemingen en overheidsinstanties die onder deze verordening vallen, zodat marktdeelnemers, en met name kmo’s, kunnen vertrouwen op één enkel betrouwbaar hulpmiddel en niet aangewezen zijn op meerdere parallelle nationale portalen en procedures.</w:t>
            </w:r>
          </w:p>
        </w:tc>
      </w:tr>
    </w:tbl>
    <w:p w14:paraId="7482FDC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04F4FED"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5DBA289D" w14:textId="77777777" w:rsidR="00896A65" w:rsidRPr="00BC071D" w:rsidRDefault="00896A65" w:rsidP="00896A65">
      <w:pPr>
        <w:pStyle w:val="AmJustText"/>
      </w:pPr>
      <w:r w:rsidRPr="00BC071D">
        <w:t>Versterkt de doelstelling van vereenvoudiging door aan te moedigen dat het beveiligde kanaal van de portemonnee het belangrijkste contactpunt wordt voor de onder deze verordening vallende procedures, waardoor versnippering en complexiteit voor ondernemingen, met name kmo’s, worden verminderd.</w:t>
      </w:r>
    </w:p>
    <w:p w14:paraId="49B4EFFE" w14:textId="77777777" w:rsidR="00896A65" w:rsidRPr="00BC071D" w:rsidRDefault="00896A65" w:rsidP="00896A65">
      <w:r w:rsidRPr="00BC071D">
        <w:rPr>
          <w:rStyle w:val="HideTWBExt"/>
        </w:rPr>
        <w:t>&lt;/Amend&gt;</w:t>
      </w:r>
    </w:p>
    <w:p w14:paraId="62C834B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167</w:t>
      </w:r>
      <w:r w:rsidRPr="00BC071D">
        <w:rPr>
          <w:rStyle w:val="HideTWBExt"/>
          <w:b w:val="0"/>
        </w:rPr>
        <w:t>&lt;/NumAm&gt;</w:t>
      </w:r>
    </w:p>
    <w:p w14:paraId="359B558E"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232DF2D8" w14:textId="77777777" w:rsidR="00896A65" w:rsidRPr="00BC071D" w:rsidRDefault="00896A65" w:rsidP="00896A65">
      <w:pPr>
        <w:pStyle w:val="NormalBold"/>
      </w:pPr>
      <w:r w:rsidRPr="00BC071D">
        <w:rPr>
          <w:rStyle w:val="HideTWBExt"/>
          <w:b w:val="0"/>
        </w:rPr>
        <w:t>&lt;/RepeatBlock-By&gt;</w:t>
      </w:r>
    </w:p>
    <w:p w14:paraId="34C9FC2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DBE433" w14:textId="77777777" w:rsidR="00896A65" w:rsidRPr="00BC071D" w:rsidRDefault="00896A65" w:rsidP="00896A65">
      <w:pPr>
        <w:pStyle w:val="NormalBold"/>
      </w:pPr>
      <w:r w:rsidRPr="00BC071D">
        <w:rPr>
          <w:rStyle w:val="HideTWBExt"/>
          <w:b w:val="0"/>
        </w:rPr>
        <w:t>&lt;Article&gt;</w:t>
      </w:r>
      <w:r w:rsidRPr="00BC071D">
        <w:t>Overweging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54F27F0" w14:textId="77777777" w:rsidTr="00343063">
        <w:trPr>
          <w:trHeight w:hRule="exact" w:val="240"/>
          <w:jc w:val="center"/>
        </w:trPr>
        <w:tc>
          <w:tcPr>
            <w:tcW w:w="9752" w:type="dxa"/>
            <w:gridSpan w:val="2"/>
            <w:tcBorders>
              <w:top w:val="nil"/>
              <w:left w:val="nil"/>
              <w:bottom w:val="nil"/>
              <w:right w:val="nil"/>
            </w:tcBorders>
          </w:tcPr>
          <w:p w14:paraId="65CE458D" w14:textId="77777777" w:rsidR="00896A65" w:rsidRPr="00BC071D" w:rsidRDefault="00896A65" w:rsidP="00343063"/>
        </w:tc>
      </w:tr>
      <w:tr w:rsidR="00896A65" w:rsidRPr="00BC071D" w14:paraId="1E398358" w14:textId="77777777" w:rsidTr="00343063">
        <w:trPr>
          <w:trHeight w:val="240"/>
          <w:jc w:val="center"/>
        </w:trPr>
        <w:tc>
          <w:tcPr>
            <w:tcW w:w="4876" w:type="dxa"/>
            <w:tcBorders>
              <w:top w:val="nil"/>
              <w:left w:val="nil"/>
              <w:bottom w:val="nil"/>
              <w:right w:val="nil"/>
            </w:tcBorders>
          </w:tcPr>
          <w:p w14:paraId="38BBE36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B0EB4C4" w14:textId="77777777" w:rsidR="00896A65" w:rsidRPr="00BC071D" w:rsidRDefault="00896A65" w:rsidP="00343063">
            <w:pPr>
              <w:pStyle w:val="AmColumnHeading"/>
            </w:pPr>
            <w:r w:rsidRPr="00BC071D">
              <w:t>Amendement</w:t>
            </w:r>
          </w:p>
        </w:tc>
      </w:tr>
      <w:tr w:rsidR="00896A65" w:rsidRPr="00BC071D" w14:paraId="78CF6F43" w14:textId="77777777" w:rsidTr="00343063">
        <w:trPr>
          <w:jc w:val="center"/>
        </w:trPr>
        <w:tc>
          <w:tcPr>
            <w:tcW w:w="4876" w:type="dxa"/>
            <w:tcBorders>
              <w:top w:val="nil"/>
              <w:left w:val="nil"/>
              <w:bottom w:val="nil"/>
              <w:right w:val="nil"/>
            </w:tcBorders>
          </w:tcPr>
          <w:p w14:paraId="1F708D07" w14:textId="77777777" w:rsidR="00896A65" w:rsidRPr="00BC071D" w:rsidRDefault="00896A65" w:rsidP="00343063">
            <w:pPr>
              <w:pStyle w:val="Normal6a"/>
            </w:pPr>
            <w:r w:rsidRPr="00BC071D">
              <w:t>(11)</w:t>
            </w:r>
            <w:r w:rsidRPr="00BC071D">
              <w:tab/>
              <w:t>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w:t>
            </w:r>
          </w:p>
        </w:tc>
        <w:tc>
          <w:tcPr>
            <w:tcW w:w="4876" w:type="dxa"/>
            <w:tcBorders>
              <w:top w:val="nil"/>
              <w:left w:val="nil"/>
              <w:bottom w:val="nil"/>
              <w:right w:val="nil"/>
            </w:tcBorders>
          </w:tcPr>
          <w:p w14:paraId="3BDF1903"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w:t>
            </w:r>
            <w:r w:rsidRPr="00BC071D">
              <w:rPr>
                <w:b/>
                <w:i/>
              </w:rPr>
              <w:t>Die marktdeelnemers kunnen op verschillende manieren houders worden van een Europese portemonnee voor ondernemingen, bijvoorbeeld via eigendom, een licentie, een abonnement of een andere overeenkomst die het gebruiksrecht voor die Europese portemonnee voor ondernemingen verleent.</w:t>
            </w:r>
            <w:r w:rsidRPr="00BC071D">
              <w:t xml:space="preserve">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w:t>
            </w:r>
          </w:p>
        </w:tc>
      </w:tr>
    </w:tbl>
    <w:p w14:paraId="48EC621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2F7CC748"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0F5D957" w14:textId="77777777" w:rsidR="00896A65" w:rsidRPr="00BC071D" w:rsidRDefault="00896A65" w:rsidP="00896A65">
      <w:pPr>
        <w:pStyle w:val="AmJustText"/>
      </w:pPr>
      <w:r w:rsidRPr="00BC071D">
        <w:t>Om de vormvrijheid te waarborgen van de handeling waarmee een gebruiker een overeenkomst sluit over een portemonnee voor ondernemingen of de houder daarvan wordt.</w:t>
      </w:r>
    </w:p>
    <w:p w14:paraId="529FC3AF" w14:textId="77777777" w:rsidR="00896A65" w:rsidRPr="00BC071D" w:rsidRDefault="00896A65" w:rsidP="00896A65">
      <w:r w:rsidRPr="00BC071D">
        <w:rPr>
          <w:rStyle w:val="HideTWBExt"/>
        </w:rPr>
        <w:t>&lt;/Amend&gt;</w:t>
      </w:r>
    </w:p>
    <w:p w14:paraId="5A2B78E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168</w:t>
      </w:r>
      <w:r w:rsidRPr="00BC071D">
        <w:rPr>
          <w:rStyle w:val="HideTWBExt"/>
          <w:b w:val="0"/>
        </w:rPr>
        <w:t>&lt;/NumAm&gt;</w:t>
      </w:r>
    </w:p>
    <w:p w14:paraId="50CA8B8A"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05580182"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1C3E7992" w14:textId="77777777" w:rsidR="00896A65" w:rsidRPr="00BC071D" w:rsidRDefault="00896A65" w:rsidP="00896A65">
      <w:pPr>
        <w:pStyle w:val="NormalBold"/>
      </w:pPr>
      <w:r w:rsidRPr="00BC071D">
        <w:rPr>
          <w:rStyle w:val="HideTWBExt"/>
          <w:b w:val="0"/>
        </w:rPr>
        <w:t>&lt;/RepeatBlock-By&gt;</w:t>
      </w:r>
    </w:p>
    <w:p w14:paraId="23CAA95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0D007AA" w14:textId="77777777" w:rsidR="00896A65" w:rsidRPr="00BC071D" w:rsidRDefault="00896A65" w:rsidP="00896A65">
      <w:pPr>
        <w:pStyle w:val="NormalBold"/>
      </w:pPr>
      <w:r w:rsidRPr="00BC071D">
        <w:rPr>
          <w:rStyle w:val="HideTWBExt"/>
          <w:b w:val="0"/>
        </w:rPr>
        <w:t>&lt;Article&gt;</w:t>
      </w:r>
      <w:r w:rsidRPr="00BC071D">
        <w:t>Overweging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60E315B" w14:textId="77777777" w:rsidTr="00343063">
        <w:trPr>
          <w:trHeight w:hRule="exact" w:val="240"/>
          <w:jc w:val="center"/>
        </w:trPr>
        <w:tc>
          <w:tcPr>
            <w:tcW w:w="9752" w:type="dxa"/>
            <w:gridSpan w:val="2"/>
            <w:tcBorders>
              <w:top w:val="nil"/>
              <w:left w:val="nil"/>
              <w:bottom w:val="nil"/>
              <w:right w:val="nil"/>
            </w:tcBorders>
          </w:tcPr>
          <w:p w14:paraId="37C2C50C" w14:textId="77777777" w:rsidR="00896A65" w:rsidRPr="00BC071D" w:rsidRDefault="00896A65" w:rsidP="00343063"/>
        </w:tc>
      </w:tr>
      <w:tr w:rsidR="00896A65" w:rsidRPr="00BC071D" w14:paraId="315CB7C8" w14:textId="77777777" w:rsidTr="00343063">
        <w:trPr>
          <w:trHeight w:val="240"/>
          <w:jc w:val="center"/>
        </w:trPr>
        <w:tc>
          <w:tcPr>
            <w:tcW w:w="4876" w:type="dxa"/>
            <w:tcBorders>
              <w:top w:val="nil"/>
              <w:left w:val="nil"/>
              <w:bottom w:val="nil"/>
              <w:right w:val="nil"/>
            </w:tcBorders>
          </w:tcPr>
          <w:p w14:paraId="29883B4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A574771" w14:textId="77777777" w:rsidR="00896A65" w:rsidRPr="00BC071D" w:rsidRDefault="00896A65" w:rsidP="00343063">
            <w:pPr>
              <w:pStyle w:val="AmColumnHeading"/>
            </w:pPr>
            <w:r w:rsidRPr="00BC071D">
              <w:t>Amendement</w:t>
            </w:r>
          </w:p>
        </w:tc>
      </w:tr>
      <w:tr w:rsidR="00896A65" w:rsidRPr="00BC071D" w14:paraId="613C502D" w14:textId="77777777" w:rsidTr="00343063">
        <w:trPr>
          <w:jc w:val="center"/>
        </w:trPr>
        <w:tc>
          <w:tcPr>
            <w:tcW w:w="4876" w:type="dxa"/>
            <w:tcBorders>
              <w:top w:val="nil"/>
              <w:left w:val="nil"/>
              <w:bottom w:val="nil"/>
              <w:right w:val="nil"/>
            </w:tcBorders>
          </w:tcPr>
          <w:p w14:paraId="4D03458D"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w:t>
            </w:r>
            <w:r w:rsidRPr="00BC071D">
              <w:rPr>
                <w:b/>
                <w:bCs/>
                <w:i/>
                <w:iCs/>
              </w:rPr>
              <w:t>die</w:t>
            </w:r>
            <w:r w:rsidRPr="00BC071D">
              <w:t xml:space="preserve"> de veilige en rechtsgeldige uitwisseling van informatie tussen partijen mogelijk </w:t>
            </w:r>
            <w:r w:rsidRPr="00BC071D">
              <w:rPr>
                <w:b/>
                <w:bCs/>
                <w:i/>
                <w:iCs/>
              </w:rPr>
              <w:t>moet</w:t>
            </w:r>
            <w:r w:rsidRPr="00BC071D">
              <w:t xml:space="preserve"> maken, zoals bepaald in artikel 43 van Verordening (EU) nr. 910/2014.</w:t>
            </w:r>
          </w:p>
        </w:tc>
        <w:tc>
          <w:tcPr>
            <w:tcW w:w="4876" w:type="dxa"/>
            <w:tcBorders>
              <w:top w:val="nil"/>
              <w:left w:val="nil"/>
              <w:bottom w:val="nil"/>
              <w:right w:val="nil"/>
            </w:tcBorders>
          </w:tcPr>
          <w:p w14:paraId="11902085"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eenmanszaken en alle andere soorten ondernemingen, ongeacht hun omvang, sector of rechtsvorm, </w:t>
            </w:r>
            <w:r w:rsidRPr="00BC071D">
              <w:rPr>
                <w:b/>
                <w:bCs/>
                <w:i/>
                <w:iCs/>
              </w:rPr>
              <w:t>op vrijwillige basis</w:t>
            </w:r>
            <w:r w:rsidRPr="00BC071D">
              <w:t xml:space="preserve">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w:t>
            </w:r>
            <w:r w:rsidRPr="00BC071D">
              <w:rPr>
                <w:b/>
                <w:bCs/>
                <w:i/>
                <w:iCs/>
              </w:rPr>
              <w:t>en door gebruikers van een Europese portemonnee voor digitale identiteit</w:t>
            </w:r>
            <w:r w:rsidRPr="00BC071D">
              <w:t xml:space="preserve"> in de gehele Unie kan worden gebruikt. Daarom moet bij wijze van veilig communicatiekanaal een gekwalificeerde dienst voor elektronische aangetekende bezorging in de Europese portemonnees voor ondernemingen worden geïntegreerd, </w:t>
            </w:r>
            <w:r w:rsidRPr="00BC071D">
              <w:rPr>
                <w:b/>
                <w:bCs/>
                <w:i/>
                <w:iCs/>
              </w:rPr>
              <w:t>waarbij de houders van een Europese portemonnee voor ondernemingen de vrijheid behouden om op basis van hun specifieke operationele behoeften al dan niet voor deze dienst te kiezen.</w:t>
            </w:r>
            <w:r w:rsidRPr="00BC071D">
              <w:rPr>
                <w:b/>
                <w:i/>
              </w:rPr>
              <w:t xml:space="preserve"> </w:t>
            </w:r>
            <w:r w:rsidRPr="00BC071D">
              <w:rPr>
                <w:b/>
                <w:bCs/>
                <w:i/>
                <w:iCs/>
              </w:rPr>
              <w:t>De gekwalificeerde dienst voor elektronische aangetekende bezorging moet</w:t>
            </w:r>
            <w:r w:rsidRPr="00BC071D">
              <w:t xml:space="preserve"> de veilige en rechtsgeldige uitwisseling van informatie tussen partijen mogelijk maken, zoals bepaald in artikel 43 van Verordening (EU) nr. 910/2014.</w:t>
            </w:r>
          </w:p>
        </w:tc>
      </w:tr>
    </w:tbl>
    <w:p w14:paraId="61DCC19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CFB7F44" w14:textId="77777777" w:rsidR="00896A65" w:rsidRPr="00BC071D" w:rsidRDefault="00896A65" w:rsidP="00896A65">
      <w:r w:rsidRPr="00BC071D">
        <w:rPr>
          <w:rStyle w:val="HideTWBExt"/>
        </w:rPr>
        <w:t>&lt;/Amend&gt;</w:t>
      </w:r>
    </w:p>
    <w:p w14:paraId="28F8EC0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169</w:t>
      </w:r>
      <w:r w:rsidRPr="00BC071D">
        <w:rPr>
          <w:rStyle w:val="HideTWBExt"/>
          <w:b w:val="0"/>
        </w:rPr>
        <w:t>&lt;/NumAm&gt;</w:t>
      </w:r>
    </w:p>
    <w:p w14:paraId="708415B2" w14:textId="77777777" w:rsidR="00896A65" w:rsidRPr="00BC071D" w:rsidRDefault="00896A65" w:rsidP="00896A65">
      <w:pPr>
        <w:pStyle w:val="NormalBold"/>
      </w:pPr>
      <w:r w:rsidRPr="00BC071D">
        <w:rPr>
          <w:rStyle w:val="HideTWBExt"/>
          <w:b w:val="0"/>
        </w:rPr>
        <w:t>&lt;RepeatBlock-By&gt;&lt;Members&gt;</w:t>
      </w:r>
      <w:r w:rsidRPr="00BC071D">
        <w:t>Eero Heinäluoma</w:t>
      </w:r>
      <w:r w:rsidRPr="00BC071D">
        <w:rPr>
          <w:rStyle w:val="HideTWBExt"/>
          <w:b w:val="0"/>
        </w:rPr>
        <w:t>&lt;/Members&gt;</w:t>
      </w:r>
    </w:p>
    <w:p w14:paraId="1641343E" w14:textId="77777777" w:rsidR="00896A65" w:rsidRPr="00BC071D" w:rsidRDefault="00896A65" w:rsidP="00896A65">
      <w:pPr>
        <w:pStyle w:val="NormalBold"/>
      </w:pPr>
      <w:r w:rsidRPr="00BC071D">
        <w:rPr>
          <w:rStyle w:val="HideTWBExt"/>
          <w:b w:val="0"/>
        </w:rPr>
        <w:t>&lt;/RepeatBlock-By&gt;</w:t>
      </w:r>
    </w:p>
    <w:p w14:paraId="5E7DFBA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22AFF72" w14:textId="77777777" w:rsidR="00896A65" w:rsidRPr="00BC071D" w:rsidRDefault="00896A65" w:rsidP="00896A65">
      <w:pPr>
        <w:pStyle w:val="NormalBold"/>
      </w:pPr>
      <w:r w:rsidRPr="00BC071D">
        <w:rPr>
          <w:rStyle w:val="HideTWBExt"/>
          <w:b w:val="0"/>
        </w:rPr>
        <w:t>&lt;Article&gt;</w:t>
      </w:r>
      <w:r w:rsidRPr="00BC071D">
        <w:t>Overweging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525CAF2" w14:textId="77777777" w:rsidTr="00343063">
        <w:trPr>
          <w:trHeight w:hRule="exact" w:val="240"/>
          <w:jc w:val="center"/>
        </w:trPr>
        <w:tc>
          <w:tcPr>
            <w:tcW w:w="9752" w:type="dxa"/>
            <w:gridSpan w:val="2"/>
            <w:tcBorders>
              <w:top w:val="nil"/>
              <w:left w:val="nil"/>
              <w:bottom w:val="nil"/>
              <w:right w:val="nil"/>
            </w:tcBorders>
          </w:tcPr>
          <w:p w14:paraId="6696757B" w14:textId="77777777" w:rsidR="00896A65" w:rsidRPr="00BC071D" w:rsidRDefault="00896A65" w:rsidP="00343063"/>
        </w:tc>
      </w:tr>
      <w:tr w:rsidR="00896A65" w:rsidRPr="00BC071D" w14:paraId="0576CF13" w14:textId="77777777" w:rsidTr="00343063">
        <w:trPr>
          <w:trHeight w:val="240"/>
          <w:jc w:val="center"/>
        </w:trPr>
        <w:tc>
          <w:tcPr>
            <w:tcW w:w="4876" w:type="dxa"/>
            <w:tcBorders>
              <w:top w:val="nil"/>
              <w:left w:val="nil"/>
              <w:bottom w:val="nil"/>
              <w:right w:val="nil"/>
            </w:tcBorders>
          </w:tcPr>
          <w:p w14:paraId="05E788E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7B9102" w14:textId="77777777" w:rsidR="00896A65" w:rsidRPr="00BC071D" w:rsidRDefault="00896A65" w:rsidP="00343063">
            <w:pPr>
              <w:pStyle w:val="AmColumnHeading"/>
            </w:pPr>
            <w:r w:rsidRPr="00BC071D">
              <w:t>Amendement</w:t>
            </w:r>
          </w:p>
        </w:tc>
      </w:tr>
      <w:tr w:rsidR="00896A65" w:rsidRPr="00BC071D" w14:paraId="2D68D945" w14:textId="77777777" w:rsidTr="00343063">
        <w:trPr>
          <w:jc w:val="center"/>
        </w:trPr>
        <w:tc>
          <w:tcPr>
            <w:tcW w:w="4876" w:type="dxa"/>
            <w:tcBorders>
              <w:top w:val="nil"/>
              <w:left w:val="nil"/>
              <w:bottom w:val="nil"/>
              <w:right w:val="nil"/>
            </w:tcBorders>
          </w:tcPr>
          <w:p w14:paraId="39F2BB1C" w14:textId="77777777" w:rsidR="00896A65" w:rsidRPr="00BC071D" w:rsidRDefault="00896A65" w:rsidP="00343063">
            <w:pPr>
              <w:pStyle w:val="Normal6a"/>
            </w:pPr>
            <w:r w:rsidRPr="00BC071D">
              <w:t>(11)</w:t>
            </w:r>
            <w:r w:rsidRPr="00BC071D">
              <w:tab/>
              <w:t>Om de administratieve lasten te verlagen en het concurrentievermogen te vergroten, moeten alle entiteiten die economische activiteiten verrichten, waaronder ondernemingen, organisaties, zelfstandigen</w:t>
            </w:r>
            <w:r w:rsidRPr="00BC071D">
              <w:rPr>
                <w:b/>
                <w:bCs/>
                <w:i/>
                <w:iCs/>
              </w:rPr>
              <w:t>,</w:t>
            </w:r>
            <w:r w:rsidRPr="00BC071D">
              <w:t xml:space="preserve"> eenmanszaken </w:t>
            </w:r>
            <w:r w:rsidRPr="00BC071D">
              <w:rPr>
                <w:b/>
                <w:bCs/>
                <w:i/>
                <w:iCs/>
              </w:rPr>
              <w:t>en</w:t>
            </w:r>
            <w:r w:rsidRPr="00BC071D">
              <w:t xml:space="preserve"> alle andere soorten ondernemingen, ongeacht hun omvang, sector of rechtsvorm,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w:t>
            </w:r>
          </w:p>
        </w:tc>
        <w:tc>
          <w:tcPr>
            <w:tcW w:w="4876" w:type="dxa"/>
            <w:tcBorders>
              <w:top w:val="nil"/>
              <w:left w:val="nil"/>
              <w:bottom w:val="nil"/>
              <w:right w:val="nil"/>
            </w:tcBorders>
          </w:tcPr>
          <w:p w14:paraId="3000E548" w14:textId="77777777" w:rsidR="00896A65" w:rsidRPr="00BC071D" w:rsidRDefault="00896A65" w:rsidP="00343063">
            <w:pPr>
              <w:pStyle w:val="Normal6a"/>
            </w:pPr>
            <w:r w:rsidRPr="00BC071D">
              <w:t>(11)</w:t>
            </w:r>
            <w:r w:rsidRPr="00BC071D">
              <w:tab/>
              <w:t xml:space="preserve">Om de administratieve lasten te verlagen en het concurrentievermogen te vergroten, moeten alle entiteiten die economische activiteiten verrichten, waaronder ondernemingen, organisaties, zelfstandigen </w:t>
            </w:r>
            <w:r w:rsidRPr="00BC071D">
              <w:rPr>
                <w:b/>
                <w:bCs/>
                <w:i/>
                <w:iCs/>
              </w:rPr>
              <w:t>en</w:t>
            </w:r>
            <w:r w:rsidRPr="00BC071D">
              <w:t xml:space="preserve"> eenmanszaken </w:t>
            </w:r>
            <w:r w:rsidRPr="00BC071D">
              <w:rPr>
                <w:b/>
                <w:bCs/>
                <w:i/>
                <w:iCs/>
              </w:rPr>
              <w:t>die handelen in een zakelijke hoedanigheid, alsmede</w:t>
            </w:r>
            <w:r w:rsidRPr="00BC071D">
              <w:t xml:space="preserve"> alle andere soorten ondernemingen, ongeacht hun omvang, sector of rechtsvorm, gebruik kunnen maken van Europese portemonnees voor ondernemingen. 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w:t>
            </w:r>
          </w:p>
        </w:tc>
      </w:tr>
    </w:tbl>
    <w:p w14:paraId="2A63E4F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5529FDB" w14:textId="77777777" w:rsidR="00896A65" w:rsidRPr="00BC071D" w:rsidRDefault="00896A65" w:rsidP="00896A65">
      <w:r w:rsidRPr="00BC071D">
        <w:rPr>
          <w:rStyle w:val="HideTWBExt"/>
        </w:rPr>
        <w:t>&lt;/Amend&gt;</w:t>
      </w:r>
    </w:p>
    <w:p w14:paraId="56A5AD2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170</w:t>
      </w:r>
      <w:r w:rsidRPr="00BC071D">
        <w:rPr>
          <w:rStyle w:val="HideTWBExt"/>
          <w:b w:val="0"/>
        </w:rPr>
        <w:t>&lt;/NumAm&gt;</w:t>
      </w:r>
    </w:p>
    <w:p w14:paraId="2CF026AE" w14:textId="77777777" w:rsidR="00896A65" w:rsidRPr="00BC071D" w:rsidRDefault="00896A65" w:rsidP="00896A65">
      <w:pPr>
        <w:pStyle w:val="NormalBold"/>
      </w:pPr>
      <w:r w:rsidRPr="00BC071D">
        <w:rPr>
          <w:rStyle w:val="HideTWBExt"/>
          <w:b w:val="0"/>
        </w:rPr>
        <w:t>&lt;RepeatBlock-By&gt;&lt;Members&gt;</w:t>
      </w:r>
      <w:r w:rsidRPr="00BC071D">
        <w:t>Morten Løkkegaard, Christophe Grudler, João Cotrim De Figueiredo, Sophie Wilmès</w:t>
      </w:r>
      <w:r w:rsidRPr="00BC071D">
        <w:rPr>
          <w:rStyle w:val="HideTWBExt"/>
          <w:b w:val="0"/>
        </w:rPr>
        <w:t>&lt;/Members&gt;</w:t>
      </w:r>
    </w:p>
    <w:p w14:paraId="1408AA92" w14:textId="77777777" w:rsidR="00896A65" w:rsidRPr="00BC071D" w:rsidRDefault="00896A65" w:rsidP="00896A65">
      <w:pPr>
        <w:pStyle w:val="NormalBold"/>
      </w:pPr>
      <w:r w:rsidRPr="00BC071D">
        <w:rPr>
          <w:rStyle w:val="HideTWBExt"/>
          <w:b w:val="0"/>
        </w:rPr>
        <w:t>&lt;/RepeatBlock-By&gt;</w:t>
      </w:r>
    </w:p>
    <w:p w14:paraId="2B844FD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DF80323" w14:textId="77777777" w:rsidR="00896A65" w:rsidRPr="00BC071D" w:rsidRDefault="00896A65" w:rsidP="00896A65">
      <w:pPr>
        <w:pStyle w:val="NormalBold"/>
      </w:pPr>
      <w:r w:rsidRPr="00BC071D">
        <w:rPr>
          <w:rStyle w:val="HideTWBExt"/>
          <w:b w:val="0"/>
        </w:rPr>
        <w:t>&lt;Article&gt;</w:t>
      </w:r>
      <w:r w:rsidRPr="00BC071D">
        <w:t>Overweging 11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C9E2A21" w14:textId="77777777" w:rsidTr="00343063">
        <w:trPr>
          <w:trHeight w:hRule="exact" w:val="240"/>
          <w:jc w:val="center"/>
        </w:trPr>
        <w:tc>
          <w:tcPr>
            <w:tcW w:w="9752" w:type="dxa"/>
            <w:gridSpan w:val="2"/>
            <w:tcBorders>
              <w:top w:val="nil"/>
              <w:left w:val="nil"/>
              <w:bottom w:val="nil"/>
              <w:right w:val="nil"/>
            </w:tcBorders>
          </w:tcPr>
          <w:p w14:paraId="7E9D1E3E" w14:textId="77777777" w:rsidR="00896A65" w:rsidRPr="00BC071D" w:rsidRDefault="00896A65" w:rsidP="00343063"/>
        </w:tc>
      </w:tr>
      <w:tr w:rsidR="00896A65" w:rsidRPr="00BC071D" w14:paraId="38B13727" w14:textId="77777777" w:rsidTr="00343063">
        <w:trPr>
          <w:trHeight w:val="240"/>
          <w:jc w:val="center"/>
        </w:trPr>
        <w:tc>
          <w:tcPr>
            <w:tcW w:w="4876" w:type="dxa"/>
            <w:tcBorders>
              <w:top w:val="nil"/>
              <w:left w:val="nil"/>
              <w:bottom w:val="nil"/>
              <w:right w:val="nil"/>
            </w:tcBorders>
          </w:tcPr>
          <w:p w14:paraId="0AC32CB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C969A7A" w14:textId="77777777" w:rsidR="00896A65" w:rsidRPr="00BC071D" w:rsidRDefault="00896A65" w:rsidP="00343063">
            <w:pPr>
              <w:pStyle w:val="AmColumnHeading"/>
            </w:pPr>
            <w:r w:rsidRPr="00BC071D">
              <w:t>Amendement</w:t>
            </w:r>
          </w:p>
        </w:tc>
      </w:tr>
      <w:tr w:rsidR="00896A65" w:rsidRPr="00BC071D" w14:paraId="33F0CAE0" w14:textId="77777777" w:rsidTr="00343063">
        <w:trPr>
          <w:jc w:val="center"/>
        </w:trPr>
        <w:tc>
          <w:tcPr>
            <w:tcW w:w="4876" w:type="dxa"/>
            <w:tcBorders>
              <w:top w:val="nil"/>
              <w:left w:val="nil"/>
              <w:bottom w:val="nil"/>
              <w:right w:val="nil"/>
            </w:tcBorders>
          </w:tcPr>
          <w:p w14:paraId="019D9E53" w14:textId="77777777" w:rsidR="00896A65" w:rsidRPr="00BC071D" w:rsidRDefault="00896A65" w:rsidP="00343063">
            <w:pPr>
              <w:pStyle w:val="Normal6a"/>
            </w:pPr>
          </w:p>
        </w:tc>
        <w:tc>
          <w:tcPr>
            <w:tcW w:w="4876" w:type="dxa"/>
            <w:tcBorders>
              <w:top w:val="nil"/>
              <w:left w:val="nil"/>
              <w:bottom w:val="nil"/>
              <w:right w:val="nil"/>
            </w:tcBorders>
          </w:tcPr>
          <w:p w14:paraId="16CF90C0" w14:textId="77777777" w:rsidR="00896A65" w:rsidRPr="00BC071D" w:rsidRDefault="00896A65" w:rsidP="00343063">
            <w:pPr>
              <w:pStyle w:val="Normal6a"/>
            </w:pPr>
            <w:r w:rsidRPr="00BC071D">
              <w:rPr>
                <w:b/>
                <w:i/>
              </w:rPr>
              <w:t>(11 bis)</w:t>
            </w:r>
            <w:r w:rsidRPr="00BC071D">
              <w:tab/>
            </w:r>
            <w:r w:rsidRPr="00BC071D">
              <w:rPr>
                <w:b/>
                <w:i/>
              </w:rPr>
              <w:t>Met het oog op een doeltreffende en uniforme uitrol van Europese portemonnees voor ondernemingen in de hele Unie moeten overheidsinstanties op nationaal, regionaal en lokaal niveau gegevens en documenten die via Europese portemonnees voor ondernemingen worden verstrekt, kunnen ontvangen, verwerken en gebruiken wanneer dat relevant is voor de uitoefening van hun overheidstaken. Wanneer aanzienlijke uitvoeringskosten vertragingen of een ongelijke ingebruikname dreigen te veroorzaken, met name voor kleinere overheidsdiensten of overheidsdiensten met beperkte middelen, moeten de lidstaten kunnen gebruikmaken van beschikbare financiële steuninstrumenten van de Unie om de noodzakelijke digitale infrastructuur, technische aanpassingen en administratieve paraatheid te bevorderen.</w:t>
            </w:r>
          </w:p>
        </w:tc>
      </w:tr>
    </w:tbl>
    <w:p w14:paraId="37A3D06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27EB328" w14:textId="77777777" w:rsidR="00896A65" w:rsidRPr="00BC071D" w:rsidRDefault="00896A65" w:rsidP="00896A65">
      <w:r w:rsidRPr="00BC071D">
        <w:rPr>
          <w:rStyle w:val="HideTWBExt"/>
        </w:rPr>
        <w:t>&lt;/Amend&gt;</w:t>
      </w:r>
    </w:p>
    <w:p w14:paraId="4DD6763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171</w:t>
      </w:r>
      <w:r w:rsidRPr="00BC071D">
        <w:rPr>
          <w:rStyle w:val="HideTWBExt"/>
          <w:b w:val="0"/>
        </w:rPr>
        <w:t>&lt;/NumAm&gt;</w:t>
      </w:r>
    </w:p>
    <w:p w14:paraId="37824A31"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C64F958" w14:textId="77777777" w:rsidR="00896A65" w:rsidRPr="00BC071D" w:rsidRDefault="00896A65" w:rsidP="00896A65">
      <w:pPr>
        <w:pStyle w:val="NormalBold"/>
      </w:pPr>
      <w:r w:rsidRPr="00BC071D">
        <w:rPr>
          <w:rStyle w:val="HideTWBExt"/>
          <w:b w:val="0"/>
        </w:rPr>
        <w:t>&lt;/RepeatBlock-By&gt;</w:t>
      </w:r>
    </w:p>
    <w:p w14:paraId="68BE59A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981DD04" w14:textId="77777777" w:rsidR="00896A65" w:rsidRPr="00BC071D" w:rsidRDefault="00896A65" w:rsidP="00896A65">
      <w:pPr>
        <w:pStyle w:val="NormalBold"/>
      </w:pPr>
      <w:r w:rsidRPr="00BC071D">
        <w:rPr>
          <w:rStyle w:val="HideTWBExt"/>
          <w:b w:val="0"/>
        </w:rPr>
        <w:t>&lt;Article&gt;</w:t>
      </w:r>
      <w:r w:rsidRPr="00BC071D">
        <w:t>Overweging 11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9B90913" w14:textId="77777777" w:rsidTr="00343063">
        <w:trPr>
          <w:trHeight w:hRule="exact" w:val="240"/>
          <w:jc w:val="center"/>
        </w:trPr>
        <w:tc>
          <w:tcPr>
            <w:tcW w:w="9752" w:type="dxa"/>
            <w:gridSpan w:val="2"/>
            <w:tcBorders>
              <w:top w:val="nil"/>
              <w:left w:val="nil"/>
              <w:bottom w:val="nil"/>
              <w:right w:val="nil"/>
            </w:tcBorders>
          </w:tcPr>
          <w:p w14:paraId="3608C6A2" w14:textId="77777777" w:rsidR="00896A65" w:rsidRPr="00BC071D" w:rsidRDefault="00896A65" w:rsidP="00343063"/>
        </w:tc>
      </w:tr>
      <w:tr w:rsidR="00896A65" w:rsidRPr="00BC071D" w14:paraId="0ACC4DDA" w14:textId="77777777" w:rsidTr="00343063">
        <w:trPr>
          <w:trHeight w:val="240"/>
          <w:jc w:val="center"/>
        </w:trPr>
        <w:tc>
          <w:tcPr>
            <w:tcW w:w="4876" w:type="dxa"/>
            <w:tcBorders>
              <w:top w:val="nil"/>
              <w:left w:val="nil"/>
              <w:bottom w:val="nil"/>
              <w:right w:val="nil"/>
            </w:tcBorders>
          </w:tcPr>
          <w:p w14:paraId="1A9DD7A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467BD0C" w14:textId="77777777" w:rsidR="00896A65" w:rsidRPr="00BC071D" w:rsidRDefault="00896A65" w:rsidP="00343063">
            <w:pPr>
              <w:pStyle w:val="AmColumnHeading"/>
            </w:pPr>
            <w:r w:rsidRPr="00BC071D">
              <w:t>Amendement</w:t>
            </w:r>
          </w:p>
        </w:tc>
      </w:tr>
      <w:tr w:rsidR="00896A65" w:rsidRPr="00BC071D" w14:paraId="19B5FBF3" w14:textId="77777777" w:rsidTr="00343063">
        <w:trPr>
          <w:jc w:val="center"/>
        </w:trPr>
        <w:tc>
          <w:tcPr>
            <w:tcW w:w="4876" w:type="dxa"/>
            <w:tcBorders>
              <w:top w:val="nil"/>
              <w:left w:val="nil"/>
              <w:bottom w:val="nil"/>
              <w:right w:val="nil"/>
            </w:tcBorders>
          </w:tcPr>
          <w:p w14:paraId="5AD36B87" w14:textId="77777777" w:rsidR="00896A65" w:rsidRPr="00BC071D" w:rsidRDefault="00896A65" w:rsidP="00343063">
            <w:pPr>
              <w:pStyle w:val="Normal6a"/>
            </w:pPr>
          </w:p>
        </w:tc>
        <w:tc>
          <w:tcPr>
            <w:tcW w:w="4876" w:type="dxa"/>
            <w:tcBorders>
              <w:top w:val="nil"/>
              <w:left w:val="nil"/>
              <w:bottom w:val="nil"/>
              <w:right w:val="nil"/>
            </w:tcBorders>
          </w:tcPr>
          <w:p w14:paraId="7BD0F0E2" w14:textId="77777777" w:rsidR="00896A65" w:rsidRPr="00BC071D" w:rsidRDefault="00896A65" w:rsidP="00343063">
            <w:pPr>
              <w:pStyle w:val="Normal6a"/>
            </w:pPr>
            <w:r w:rsidRPr="00BC071D">
              <w:rPr>
                <w:b/>
                <w:i/>
              </w:rPr>
              <w:t>(11 bis)</w:t>
            </w:r>
            <w:r w:rsidRPr="00BC071D">
              <w:tab/>
            </w:r>
            <w:r w:rsidRPr="00BC071D">
              <w:rPr>
                <w:b/>
                <w:i/>
              </w:rPr>
              <w:t>Om ervoor te zorgen dat met behulp van de Europese portemonnees voor ondernemingen rechtsgeldige kennisgevingen en documenten kunnen worden uitgewisseld en aan rapportageverplichtingen kan worden voldaan, moet een betrouwbaar en veilig communicatiekanaal worden opgezet dat door houders van Europese portemonnees voor ondernemingen in de gehele Unie kan worden gebruikt. Daarom moet bij wijze van veilig communicatiekanaal een gekwalificeerde dienst voor elektronische aangetekende bezorging in de Europese portemonnees voor ondernemingen worden geïntegreerd, die de veilige en rechtsgeldige uitwisseling van informatie tussen partijen mogelijk moet maken, zoals bepaald in artikel 43 van Verordening (EU) nr. 910/2014.</w:t>
            </w:r>
          </w:p>
        </w:tc>
      </w:tr>
    </w:tbl>
    <w:p w14:paraId="758F57D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729C6A6" w14:textId="77777777" w:rsidR="00896A65" w:rsidRPr="00BC071D" w:rsidRDefault="00896A65" w:rsidP="00896A65">
      <w:r w:rsidRPr="00BC071D">
        <w:rPr>
          <w:rStyle w:val="HideTWBExt"/>
        </w:rPr>
        <w:t>&lt;/Amend&gt;</w:t>
      </w:r>
    </w:p>
    <w:p w14:paraId="176BE38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172</w:t>
      </w:r>
      <w:r w:rsidRPr="00BC071D">
        <w:rPr>
          <w:rStyle w:val="HideTWBExt"/>
          <w:b w:val="0"/>
        </w:rPr>
        <w:t>&lt;/NumAm&gt;</w:t>
      </w:r>
    </w:p>
    <w:p w14:paraId="21037766" w14:textId="77777777" w:rsidR="00896A65" w:rsidRPr="00BC071D" w:rsidRDefault="00896A65" w:rsidP="00896A65">
      <w:pPr>
        <w:pStyle w:val="NormalBold"/>
      </w:pPr>
      <w:r w:rsidRPr="00BC071D">
        <w:rPr>
          <w:rStyle w:val="HideTWBExt"/>
          <w:b w:val="0"/>
        </w:rPr>
        <w:t>&lt;RepeatBlock-By&gt;&lt;Members&gt;</w:t>
      </w:r>
      <w:r w:rsidRPr="00BC071D">
        <w:t>Eero Heinäluoma</w:t>
      </w:r>
      <w:r w:rsidRPr="00BC071D">
        <w:rPr>
          <w:rStyle w:val="HideTWBExt"/>
          <w:b w:val="0"/>
        </w:rPr>
        <w:t>&lt;/Members&gt;</w:t>
      </w:r>
    </w:p>
    <w:p w14:paraId="1D084BFD" w14:textId="77777777" w:rsidR="00896A65" w:rsidRPr="00BC071D" w:rsidRDefault="00896A65" w:rsidP="00896A65">
      <w:pPr>
        <w:pStyle w:val="NormalBold"/>
      </w:pPr>
      <w:r w:rsidRPr="00BC071D">
        <w:rPr>
          <w:rStyle w:val="HideTWBExt"/>
          <w:b w:val="0"/>
        </w:rPr>
        <w:t>&lt;/RepeatBlock-By&gt;</w:t>
      </w:r>
    </w:p>
    <w:p w14:paraId="6257EAC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1D67ACE" w14:textId="77777777" w:rsidR="00896A65" w:rsidRPr="00BC071D" w:rsidRDefault="00896A65" w:rsidP="00896A65">
      <w:pPr>
        <w:pStyle w:val="NormalBold"/>
      </w:pPr>
      <w:r w:rsidRPr="00BC071D">
        <w:rPr>
          <w:rStyle w:val="HideTWBExt"/>
          <w:b w:val="0"/>
        </w:rPr>
        <w:t>&lt;Article&gt;</w:t>
      </w:r>
      <w:r w:rsidRPr="00BC071D">
        <w:t>Overweging 11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8E70877" w14:textId="77777777" w:rsidTr="00343063">
        <w:trPr>
          <w:trHeight w:hRule="exact" w:val="240"/>
          <w:jc w:val="center"/>
        </w:trPr>
        <w:tc>
          <w:tcPr>
            <w:tcW w:w="9752" w:type="dxa"/>
            <w:gridSpan w:val="2"/>
            <w:tcBorders>
              <w:top w:val="nil"/>
              <w:left w:val="nil"/>
              <w:bottom w:val="nil"/>
              <w:right w:val="nil"/>
            </w:tcBorders>
          </w:tcPr>
          <w:p w14:paraId="7C32189C" w14:textId="77777777" w:rsidR="00896A65" w:rsidRPr="00BC071D" w:rsidRDefault="00896A65" w:rsidP="00343063"/>
        </w:tc>
      </w:tr>
      <w:tr w:rsidR="00896A65" w:rsidRPr="00BC071D" w14:paraId="5C771B91" w14:textId="77777777" w:rsidTr="00343063">
        <w:trPr>
          <w:trHeight w:val="240"/>
          <w:jc w:val="center"/>
        </w:trPr>
        <w:tc>
          <w:tcPr>
            <w:tcW w:w="4876" w:type="dxa"/>
            <w:tcBorders>
              <w:top w:val="nil"/>
              <w:left w:val="nil"/>
              <w:bottom w:val="nil"/>
              <w:right w:val="nil"/>
            </w:tcBorders>
          </w:tcPr>
          <w:p w14:paraId="423C975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987DEB2" w14:textId="77777777" w:rsidR="00896A65" w:rsidRPr="00BC071D" w:rsidRDefault="00896A65" w:rsidP="00343063">
            <w:pPr>
              <w:pStyle w:val="AmColumnHeading"/>
            </w:pPr>
            <w:r w:rsidRPr="00BC071D">
              <w:t>Amendement</w:t>
            </w:r>
          </w:p>
        </w:tc>
      </w:tr>
      <w:tr w:rsidR="00896A65" w:rsidRPr="00BC071D" w14:paraId="103A144C" w14:textId="77777777" w:rsidTr="00343063">
        <w:trPr>
          <w:jc w:val="center"/>
        </w:trPr>
        <w:tc>
          <w:tcPr>
            <w:tcW w:w="4876" w:type="dxa"/>
            <w:tcBorders>
              <w:top w:val="nil"/>
              <w:left w:val="nil"/>
              <w:bottom w:val="nil"/>
              <w:right w:val="nil"/>
            </w:tcBorders>
          </w:tcPr>
          <w:p w14:paraId="60697FC3" w14:textId="77777777" w:rsidR="00896A65" w:rsidRPr="00BC071D" w:rsidRDefault="00896A65" w:rsidP="00343063">
            <w:pPr>
              <w:pStyle w:val="Normal6a"/>
            </w:pPr>
          </w:p>
        </w:tc>
        <w:tc>
          <w:tcPr>
            <w:tcW w:w="4876" w:type="dxa"/>
            <w:tcBorders>
              <w:top w:val="nil"/>
              <w:left w:val="nil"/>
              <w:bottom w:val="nil"/>
              <w:right w:val="nil"/>
            </w:tcBorders>
          </w:tcPr>
          <w:p w14:paraId="4A573FDE" w14:textId="77777777" w:rsidR="00896A65" w:rsidRPr="00BC071D" w:rsidRDefault="00896A65" w:rsidP="00343063">
            <w:pPr>
              <w:pStyle w:val="Normal6a"/>
            </w:pPr>
            <w:r w:rsidRPr="00BC071D">
              <w:rPr>
                <w:b/>
                <w:i/>
              </w:rPr>
              <w:t>(11 bis)</w:t>
            </w:r>
            <w:r w:rsidRPr="00BC071D">
              <w:tab/>
            </w:r>
            <w:r w:rsidRPr="00BC071D">
              <w:rPr>
                <w:b/>
                <w:i/>
              </w:rPr>
              <w:t>De Europese portemonnees voor ondernemingen moeten zodanig worden ontworpen dat rekening wordt gehouden met de behoeften en beperkte capaciteit van kleinere ondernemingen, teneinde betaalbare en gebruiksvriendelijke oplossingen te bieden.</w:t>
            </w:r>
          </w:p>
        </w:tc>
      </w:tr>
    </w:tbl>
    <w:p w14:paraId="1F2969A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2C5D394" w14:textId="77777777" w:rsidR="00896A65" w:rsidRPr="00BC071D" w:rsidRDefault="00896A65" w:rsidP="00896A65">
      <w:r w:rsidRPr="00BC071D">
        <w:rPr>
          <w:rStyle w:val="HideTWBExt"/>
        </w:rPr>
        <w:t>&lt;/Amend&gt;</w:t>
      </w:r>
    </w:p>
    <w:p w14:paraId="174286C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173</w:t>
      </w:r>
      <w:r w:rsidRPr="00BC071D">
        <w:rPr>
          <w:rStyle w:val="HideTWBExt"/>
          <w:b w:val="0"/>
        </w:rPr>
        <w:t>&lt;/NumAm&gt;</w:t>
      </w:r>
    </w:p>
    <w:p w14:paraId="6E38565A"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255BC66" w14:textId="77777777" w:rsidR="00896A65" w:rsidRPr="00BC071D" w:rsidRDefault="00896A65" w:rsidP="00896A65">
      <w:pPr>
        <w:pStyle w:val="NormalBold"/>
      </w:pPr>
      <w:r w:rsidRPr="00BC071D">
        <w:rPr>
          <w:rStyle w:val="HideTWBExt"/>
          <w:b w:val="0"/>
        </w:rPr>
        <w:t>&lt;/RepeatBlock-By&gt;</w:t>
      </w:r>
    </w:p>
    <w:p w14:paraId="2E2958B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33D3F26" w14:textId="77777777" w:rsidR="00896A65" w:rsidRPr="00BC071D" w:rsidRDefault="00896A65" w:rsidP="00896A65">
      <w:pPr>
        <w:pStyle w:val="NormalBold"/>
      </w:pPr>
      <w:r w:rsidRPr="00BC071D">
        <w:rPr>
          <w:rStyle w:val="HideTWBExt"/>
          <w:b w:val="0"/>
        </w:rPr>
        <w:t>&lt;Article&gt;</w:t>
      </w:r>
      <w:r w:rsidRPr="00BC071D">
        <w:t>Overweging 12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1940A5A" w14:textId="77777777" w:rsidTr="00343063">
        <w:trPr>
          <w:trHeight w:hRule="exact" w:val="240"/>
          <w:jc w:val="center"/>
        </w:trPr>
        <w:tc>
          <w:tcPr>
            <w:tcW w:w="9752" w:type="dxa"/>
            <w:gridSpan w:val="2"/>
            <w:tcBorders>
              <w:top w:val="nil"/>
              <w:left w:val="nil"/>
              <w:bottom w:val="nil"/>
              <w:right w:val="nil"/>
            </w:tcBorders>
          </w:tcPr>
          <w:p w14:paraId="5FAC570A" w14:textId="77777777" w:rsidR="00896A65" w:rsidRPr="00BC071D" w:rsidRDefault="00896A65" w:rsidP="00343063"/>
        </w:tc>
      </w:tr>
      <w:tr w:rsidR="00896A65" w:rsidRPr="00BC071D" w14:paraId="5249E17A" w14:textId="77777777" w:rsidTr="00343063">
        <w:trPr>
          <w:trHeight w:val="240"/>
          <w:jc w:val="center"/>
        </w:trPr>
        <w:tc>
          <w:tcPr>
            <w:tcW w:w="4876" w:type="dxa"/>
            <w:tcBorders>
              <w:top w:val="nil"/>
              <w:left w:val="nil"/>
              <w:bottom w:val="nil"/>
              <w:right w:val="nil"/>
            </w:tcBorders>
          </w:tcPr>
          <w:p w14:paraId="575E08D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D871553" w14:textId="77777777" w:rsidR="00896A65" w:rsidRPr="00BC071D" w:rsidRDefault="00896A65" w:rsidP="00343063">
            <w:pPr>
              <w:pStyle w:val="AmColumnHeading"/>
            </w:pPr>
            <w:r w:rsidRPr="00BC071D">
              <w:t>Amendement</w:t>
            </w:r>
          </w:p>
        </w:tc>
      </w:tr>
      <w:tr w:rsidR="00896A65" w:rsidRPr="00BC071D" w14:paraId="25B378F6" w14:textId="77777777" w:rsidTr="00343063">
        <w:trPr>
          <w:jc w:val="center"/>
        </w:trPr>
        <w:tc>
          <w:tcPr>
            <w:tcW w:w="4876" w:type="dxa"/>
            <w:tcBorders>
              <w:top w:val="nil"/>
              <w:left w:val="nil"/>
              <w:bottom w:val="nil"/>
              <w:right w:val="nil"/>
            </w:tcBorders>
          </w:tcPr>
          <w:p w14:paraId="775BD45E" w14:textId="77777777" w:rsidR="00896A65" w:rsidRPr="00BC071D" w:rsidRDefault="00896A65" w:rsidP="00343063">
            <w:pPr>
              <w:pStyle w:val="Normal6a"/>
            </w:pPr>
            <w:r w:rsidRPr="00BC071D">
              <w:t>(12)</w:t>
            </w:r>
            <w:r w:rsidRPr="00BC071D">
              <w:tab/>
              <w:t>Om zelfstandigen en eenmanszaken een oplossing op maat te kunnen bieden, is het van essentieel belang om de naadloze integratie van de Europese portemonnees voor digitale identiteit en de Europese portemonnees voor ondernemingen te verzekeren. Die integratie moet deze personen in staat stellen om zich te authenticeren met behulp van hun Europese portemonnee voor digitale identiteit en gebruik te maken van vertrouwensdiensten die worden aangeboden voor de Europese portemonnees voor ondernemingen, met inbegrip van de gekwalificeerde dienst voor elektronische aangetekende bezorging die in deze verordening als veilig communicatiekanaal is opgezet, met behulp van die portemonnees, zonder een afzonderlijke bedrijfsidentiteit te hoeven aanmaken. Aanbieders van Europese portemonnees voor ondernemingen moeten daarom de mogelijkheid krijgen om het veilige communicatiekanaal als op zichzelf staande dienst aan te bieden aan zelfstandigen en eenmanszaken die in een zakelijke hoedanigheid gebruikmaken van Europese portemonnees voor digitale identiteit, waarbij de interoperabiliteit moet worden gewaarborgd om het wisselen tussen apps te vergemakkelijken, naast vertrouwensdiensten zoals elektronische handtekeningen en gekwalificeerde en niet-gekwalificeerde tijdstempeldiensten. Deze toegang tot het veilige communicatiekanaal voor zelfstandigen en eenmanszaken moet worden bevorderd door te zorgen voor een aanbod tegen redelijke en betaalbare prijzen dat beantwoordt aan de gebruiksbehoeften en vergezeld gaat van gebruiksvoorwaarden die voor deze personen geen onnodige belasting vormen.</w:t>
            </w:r>
          </w:p>
        </w:tc>
        <w:tc>
          <w:tcPr>
            <w:tcW w:w="4876" w:type="dxa"/>
            <w:tcBorders>
              <w:top w:val="nil"/>
              <w:left w:val="nil"/>
              <w:bottom w:val="nil"/>
              <w:right w:val="nil"/>
            </w:tcBorders>
          </w:tcPr>
          <w:p w14:paraId="18EF0C31" w14:textId="77777777" w:rsidR="00896A65" w:rsidRPr="00BC071D" w:rsidRDefault="00896A65" w:rsidP="00343063">
            <w:pPr>
              <w:pStyle w:val="Normal6a"/>
            </w:pPr>
            <w:r w:rsidRPr="00BC071D">
              <w:t>(12)</w:t>
            </w:r>
            <w:r w:rsidRPr="00BC071D">
              <w:tab/>
              <w:t>Om zelfstandigen en eenmanszaken een oplossing op maat te kunnen bieden, is het van essentieel belang om de naadloze integratie van de Europese portemonnees voor digitale identiteit en de Europese portemonnees voor ondernemingen te verzekeren. Die integratie moet deze personen in staat stellen om zich te authenticeren met behulp van hun Europese portemonnee voor digitale identiteit en gebruik te maken van vertrouwensdiensten die worden aangeboden voor de Europese portemonnees voor ondernemingen, met inbegrip van de gekwalificeerde dienst voor elektronische aangetekende bezorging die in deze verordening als veilig communicatiekanaal is opgezet, met behulp van die portemonnees, zonder een afzonderlijke bedrijfsidentiteit te hoeven aanmaken</w:t>
            </w:r>
            <w:r w:rsidRPr="00BC071D">
              <w:rPr>
                <w:b/>
                <w:bCs/>
                <w:i/>
                <w:iCs/>
              </w:rPr>
              <w:t>.</w:t>
            </w:r>
            <w:r w:rsidRPr="00BC071D">
              <w:rPr>
                <w:b/>
                <w:i/>
              </w:rPr>
              <w:t xml:space="preserve"> </w:t>
            </w:r>
            <w:r w:rsidRPr="00BC071D">
              <w:rPr>
                <w:b/>
                <w:bCs/>
                <w:i/>
                <w:iCs/>
              </w:rPr>
              <w:t>De toegang tot de diensten van de Europese portemonnees voor ondernemingen moet zodanig worden vormgegeven dat duidelijk onderscheid kan worden gemaakt tussen gevallen waarin een persoon zijn Europese portemonnee voor digitale identiteit gebruikt voor authenticatie in het kader van zakelijke doeleinden en gevallen waarin hij die als particulier gebruikt</w:t>
            </w:r>
            <w:r w:rsidRPr="00BC071D">
              <w:t>. Aanbieders van Europese portemonnees voor ondernemingen moeten daarom de mogelijkheid krijgen om het veilige communicatiekanaal als op zichzelf staande dienst aan te bieden aan zelfstandigen en eenmanszaken die in een zakelijke hoedanigheid gebruikmaken van Europese portemonnees voor digitale identiteit, waarbij de interoperabiliteit moet worden gewaarborgd om het wisselen tussen apps te vergemakkelijken, naast vertrouwensdiensten zoals elektronische handtekeningen en gekwalificeerde en niet-gekwalificeerde tijdstempeldiensten. Deze toegang tot het veilige communicatiekanaal voor zelfstandigen en eenmanszaken moet worden bevorderd door te zorgen voor een aanbod tegen redelijke en betaalbare prijzen dat beantwoordt aan de gebruiksbehoeften en vergezeld gaat van gebruiksvoorwaarden die voor deze personen geen onnodige belasting vormen.</w:t>
            </w:r>
          </w:p>
        </w:tc>
      </w:tr>
    </w:tbl>
    <w:p w14:paraId="713441F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CD2ACD0" w14:textId="77777777" w:rsidR="00896A65" w:rsidRPr="00BC071D" w:rsidRDefault="00896A65" w:rsidP="00896A65">
      <w:r w:rsidRPr="00BC071D">
        <w:rPr>
          <w:rStyle w:val="HideTWBExt"/>
        </w:rPr>
        <w:t>&lt;/Amend&gt;</w:t>
      </w:r>
    </w:p>
    <w:p w14:paraId="393A21F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174</w:t>
      </w:r>
      <w:r w:rsidRPr="00BC071D">
        <w:rPr>
          <w:rStyle w:val="HideTWBExt"/>
          <w:b w:val="0"/>
        </w:rPr>
        <w:t>&lt;/NumAm&gt;</w:t>
      </w:r>
    </w:p>
    <w:p w14:paraId="0634E87B" w14:textId="77777777" w:rsidR="00896A65" w:rsidRPr="00BC071D" w:rsidRDefault="00896A65" w:rsidP="00896A65">
      <w:pPr>
        <w:pStyle w:val="NormalBold"/>
      </w:pPr>
      <w:r w:rsidRPr="00BC071D">
        <w:rPr>
          <w:rStyle w:val="HideTWBExt"/>
          <w:b w:val="0"/>
        </w:rPr>
        <w:t>&lt;RepeatBlock-By&gt;&lt;Members&gt;</w:t>
      </w:r>
      <w:r w:rsidRPr="00BC071D">
        <w:t>Eero Heinäluoma</w:t>
      </w:r>
      <w:r w:rsidRPr="00BC071D">
        <w:rPr>
          <w:rStyle w:val="HideTWBExt"/>
          <w:b w:val="0"/>
        </w:rPr>
        <w:t>&lt;/Members&gt;</w:t>
      </w:r>
    </w:p>
    <w:p w14:paraId="36C76690" w14:textId="77777777" w:rsidR="00896A65" w:rsidRPr="00BC071D" w:rsidRDefault="00896A65" w:rsidP="00896A65">
      <w:pPr>
        <w:pStyle w:val="NormalBold"/>
      </w:pPr>
      <w:r w:rsidRPr="00BC071D">
        <w:rPr>
          <w:rStyle w:val="HideTWBExt"/>
          <w:b w:val="0"/>
        </w:rPr>
        <w:t>&lt;/RepeatBlock-By&gt;</w:t>
      </w:r>
    </w:p>
    <w:p w14:paraId="1AB67EC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62A5150" w14:textId="77777777" w:rsidR="00896A65" w:rsidRPr="00BC071D" w:rsidRDefault="00896A65" w:rsidP="00896A65">
      <w:pPr>
        <w:pStyle w:val="NormalBold"/>
      </w:pPr>
      <w:r w:rsidRPr="00BC071D">
        <w:rPr>
          <w:rStyle w:val="HideTWBExt"/>
          <w:b w:val="0"/>
        </w:rPr>
        <w:t>&lt;Article&gt;</w:t>
      </w:r>
      <w:r w:rsidRPr="00BC071D">
        <w:t>Overweging 12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8501776" w14:textId="77777777" w:rsidTr="00343063">
        <w:trPr>
          <w:trHeight w:hRule="exact" w:val="240"/>
          <w:jc w:val="center"/>
        </w:trPr>
        <w:tc>
          <w:tcPr>
            <w:tcW w:w="9752" w:type="dxa"/>
            <w:gridSpan w:val="2"/>
            <w:tcBorders>
              <w:top w:val="nil"/>
              <w:left w:val="nil"/>
              <w:bottom w:val="nil"/>
              <w:right w:val="nil"/>
            </w:tcBorders>
          </w:tcPr>
          <w:p w14:paraId="007E4CAC" w14:textId="77777777" w:rsidR="00896A65" w:rsidRPr="00BC071D" w:rsidRDefault="00896A65" w:rsidP="00343063"/>
        </w:tc>
      </w:tr>
      <w:tr w:rsidR="00896A65" w:rsidRPr="00BC071D" w14:paraId="7657599B" w14:textId="77777777" w:rsidTr="00343063">
        <w:trPr>
          <w:trHeight w:val="240"/>
          <w:jc w:val="center"/>
        </w:trPr>
        <w:tc>
          <w:tcPr>
            <w:tcW w:w="4876" w:type="dxa"/>
            <w:tcBorders>
              <w:top w:val="nil"/>
              <w:left w:val="nil"/>
              <w:bottom w:val="nil"/>
              <w:right w:val="nil"/>
            </w:tcBorders>
          </w:tcPr>
          <w:p w14:paraId="03A0CD7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AF6BA56" w14:textId="77777777" w:rsidR="00896A65" w:rsidRPr="00BC071D" w:rsidRDefault="00896A65" w:rsidP="00343063">
            <w:pPr>
              <w:pStyle w:val="AmColumnHeading"/>
            </w:pPr>
            <w:r w:rsidRPr="00BC071D">
              <w:t>Amendement</w:t>
            </w:r>
          </w:p>
        </w:tc>
      </w:tr>
      <w:tr w:rsidR="00896A65" w:rsidRPr="00BC071D" w14:paraId="5E37FE8D" w14:textId="77777777" w:rsidTr="00343063">
        <w:trPr>
          <w:jc w:val="center"/>
        </w:trPr>
        <w:tc>
          <w:tcPr>
            <w:tcW w:w="4876" w:type="dxa"/>
            <w:tcBorders>
              <w:top w:val="nil"/>
              <w:left w:val="nil"/>
              <w:bottom w:val="nil"/>
              <w:right w:val="nil"/>
            </w:tcBorders>
          </w:tcPr>
          <w:p w14:paraId="10158819" w14:textId="77777777" w:rsidR="00896A65" w:rsidRPr="00BC071D" w:rsidRDefault="00896A65" w:rsidP="00343063">
            <w:pPr>
              <w:pStyle w:val="Normal6a"/>
            </w:pPr>
            <w:r w:rsidRPr="00BC071D">
              <w:t>(12)</w:t>
            </w:r>
            <w:r w:rsidRPr="00BC071D">
              <w:tab/>
              <w:t xml:space="preserve">Om zelfstandigen en eenmanszaken een oplossing op maat te kunnen bieden, is het van essentieel belang om de naadloze integratie van de Europese portemonnees voor digitale identiteit en de Europese portemonnees voor ondernemingen te verzekeren. Die integratie moet deze personen </w:t>
            </w:r>
            <w:r w:rsidRPr="00BC071D">
              <w:rPr>
                <w:b/>
                <w:bCs/>
                <w:i/>
                <w:iCs/>
              </w:rPr>
              <w:t>in staat stellen om zich</w:t>
            </w:r>
            <w:r w:rsidRPr="00BC071D">
              <w:t xml:space="preserve"> te authenticeren met behulp van hun Europese portemonnee voor digitale identiteit en gebruik te maken van vertrouwensdiensten die worden aangeboden voor de Europese portemonnees voor ondernemingen, met inbegrip van de gekwalificeerde dienst voor elektronische aangetekende bezorging die in deze verordening als veilig communicatiekanaal is opgezet, met behulp van die portemonnees, zonder een afzonderlijke bedrijfsidentiteit te hoeven aanmaken. Aanbieders van Europese portemonnees voor ondernemingen moeten daarom de mogelijkheid krijgen om het veilige communicatiekanaal als op zichzelf staande dienst aan te bieden aan zelfstandigen en eenmanszaken die in een zakelijke hoedanigheid gebruikmaken van Europese portemonnees voor digitale identiteit, waarbij de interoperabiliteit moet worden gewaarborgd om het wisselen tussen apps te vergemakkelijken, naast vertrouwensdiensten zoals elektronische handtekeningen en gekwalificeerde en niet-gekwalificeerde tijdstempeldiensten. Deze toegang tot het veilige communicatiekanaal voor zelfstandigen en eenmanszaken moet worden bevorderd door te zorgen voor een aanbod tegen redelijke en betaalbare prijzen dat beantwoordt aan de gebruiksbehoeften en vergezeld gaat van gebruiksvoorwaarden die voor deze personen geen onnodige belasting vormen.</w:t>
            </w:r>
          </w:p>
        </w:tc>
        <w:tc>
          <w:tcPr>
            <w:tcW w:w="4876" w:type="dxa"/>
            <w:tcBorders>
              <w:top w:val="nil"/>
              <w:left w:val="nil"/>
              <w:bottom w:val="nil"/>
              <w:right w:val="nil"/>
            </w:tcBorders>
          </w:tcPr>
          <w:p w14:paraId="2512D311" w14:textId="77777777" w:rsidR="00896A65" w:rsidRPr="00BC071D" w:rsidRDefault="00896A65" w:rsidP="00343063">
            <w:pPr>
              <w:pStyle w:val="Normal6a"/>
            </w:pPr>
            <w:r w:rsidRPr="00BC071D">
              <w:t>(12)</w:t>
            </w:r>
            <w:r w:rsidRPr="00BC071D">
              <w:tab/>
              <w:t xml:space="preserve">Om zelfstandigen en eenmanszaken een oplossing op maat te kunnen bieden, is het van essentieel belang om de naadloze integratie van de Europese portemonnees voor digitale identiteit en de Europese portemonnees voor ondernemingen te verzekeren. Die integratie moet </w:t>
            </w:r>
            <w:r w:rsidRPr="00BC071D">
              <w:rPr>
                <w:b/>
                <w:bCs/>
                <w:i/>
                <w:iCs/>
              </w:rPr>
              <w:t>het mogelijk maken</w:t>
            </w:r>
            <w:r w:rsidRPr="00BC071D">
              <w:t xml:space="preserve"> deze personen te authenticeren met behulp van hun Europese portemonnee voor digitale identiteit en gebruik te maken van vertrouwensdiensten die worden aangeboden voor de Europese portemonnees voor ondernemingen, met inbegrip van de gekwalificeerde dienst voor elektronische aangetekende bezorging die in deze verordening als veilig communicatiekanaal is opgezet, met behulp van die portemonnees, zonder een afzonderlijke bedrijfsidentiteit te hoeven aanmaken. Aanbieders van Europese portemonnees voor ondernemingen moeten daarom de mogelijkheid krijgen om het veilige communicatiekanaal als op zichzelf staande dienst aan te bieden aan zelfstandigen en eenmanszaken die in een zakelijke hoedanigheid gebruikmaken van Europese portemonnees voor digitale identiteit, waarbij de interoperabiliteit moet worden gewaarborgd om het wisselen tussen apps te vergemakkelijken, naast vertrouwensdiensten zoals elektronische handtekeningen en gekwalificeerde en niet-gekwalificeerde tijdstempeldiensten. Deze toegang tot het veilige communicatiekanaal voor zelfstandigen en eenmanszaken moet worden bevorderd door te zorgen voor een aanbod tegen redelijke en betaalbare prijzen dat beantwoordt aan de gebruiksbehoeften en vergezeld gaat van gebruiksvoorwaarden die voor deze personen geen onnodige belasting vormen.</w:t>
            </w:r>
          </w:p>
        </w:tc>
      </w:tr>
    </w:tbl>
    <w:p w14:paraId="252D5D1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858E41E" w14:textId="77777777" w:rsidR="00896A65" w:rsidRPr="00BC071D" w:rsidRDefault="00896A65" w:rsidP="00896A65">
      <w:r w:rsidRPr="00BC071D">
        <w:rPr>
          <w:rStyle w:val="HideTWBExt"/>
        </w:rPr>
        <w:t>&lt;/Amend&gt;</w:t>
      </w:r>
    </w:p>
    <w:p w14:paraId="2B60344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175</w:t>
      </w:r>
      <w:r w:rsidRPr="00BC071D">
        <w:rPr>
          <w:rStyle w:val="HideTWBExt"/>
          <w:b w:val="0"/>
        </w:rPr>
        <w:t>&lt;/NumAm&gt;</w:t>
      </w:r>
    </w:p>
    <w:p w14:paraId="24C23979"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4A239AD7" w14:textId="77777777" w:rsidR="00896A65" w:rsidRPr="00BC071D" w:rsidRDefault="00896A65" w:rsidP="00896A65">
      <w:pPr>
        <w:pStyle w:val="NormalBold"/>
      </w:pPr>
      <w:r w:rsidRPr="00BC071D">
        <w:rPr>
          <w:rStyle w:val="HideTWBExt"/>
          <w:b w:val="0"/>
        </w:rPr>
        <w:t>&lt;/RepeatBlock-By&gt;</w:t>
      </w:r>
    </w:p>
    <w:p w14:paraId="52F819A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2FDC716" w14:textId="77777777" w:rsidR="00896A65" w:rsidRPr="00BC071D" w:rsidRDefault="00896A65" w:rsidP="00896A65">
      <w:pPr>
        <w:pStyle w:val="NormalBold"/>
      </w:pPr>
      <w:r w:rsidRPr="00BC071D">
        <w:rPr>
          <w:rStyle w:val="HideTWBExt"/>
          <w:b w:val="0"/>
        </w:rPr>
        <w:t>&lt;Article&gt;</w:t>
      </w:r>
      <w:r w:rsidRPr="00BC071D">
        <w:t>Overweging 12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D033A22" w14:textId="77777777" w:rsidTr="00343063">
        <w:trPr>
          <w:trHeight w:hRule="exact" w:val="240"/>
          <w:jc w:val="center"/>
        </w:trPr>
        <w:tc>
          <w:tcPr>
            <w:tcW w:w="9752" w:type="dxa"/>
            <w:gridSpan w:val="2"/>
            <w:tcBorders>
              <w:top w:val="nil"/>
              <w:left w:val="nil"/>
              <w:bottom w:val="nil"/>
              <w:right w:val="nil"/>
            </w:tcBorders>
          </w:tcPr>
          <w:p w14:paraId="2CCB442D" w14:textId="77777777" w:rsidR="00896A65" w:rsidRPr="00BC071D" w:rsidRDefault="00896A65" w:rsidP="00343063"/>
        </w:tc>
      </w:tr>
      <w:tr w:rsidR="00896A65" w:rsidRPr="00BC071D" w14:paraId="1B7BB7AC" w14:textId="77777777" w:rsidTr="00343063">
        <w:trPr>
          <w:trHeight w:val="240"/>
          <w:jc w:val="center"/>
        </w:trPr>
        <w:tc>
          <w:tcPr>
            <w:tcW w:w="4876" w:type="dxa"/>
            <w:tcBorders>
              <w:top w:val="nil"/>
              <w:left w:val="nil"/>
              <w:bottom w:val="nil"/>
              <w:right w:val="nil"/>
            </w:tcBorders>
          </w:tcPr>
          <w:p w14:paraId="4FD9DE4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4311EE9" w14:textId="77777777" w:rsidR="00896A65" w:rsidRPr="00BC071D" w:rsidRDefault="00896A65" w:rsidP="00343063">
            <w:pPr>
              <w:pStyle w:val="AmColumnHeading"/>
            </w:pPr>
            <w:r w:rsidRPr="00BC071D">
              <w:t>Amendement</w:t>
            </w:r>
          </w:p>
        </w:tc>
      </w:tr>
      <w:tr w:rsidR="00896A65" w:rsidRPr="00BC071D" w14:paraId="03B9FDC1" w14:textId="77777777" w:rsidTr="00343063">
        <w:trPr>
          <w:jc w:val="center"/>
        </w:trPr>
        <w:tc>
          <w:tcPr>
            <w:tcW w:w="4876" w:type="dxa"/>
            <w:tcBorders>
              <w:top w:val="nil"/>
              <w:left w:val="nil"/>
              <w:bottom w:val="nil"/>
              <w:right w:val="nil"/>
            </w:tcBorders>
          </w:tcPr>
          <w:p w14:paraId="74421208" w14:textId="77777777" w:rsidR="00896A65" w:rsidRPr="00BC071D" w:rsidRDefault="00896A65" w:rsidP="00343063">
            <w:pPr>
              <w:pStyle w:val="Normal6a"/>
            </w:pPr>
            <w:r w:rsidRPr="00BC071D">
              <w:t>(12)</w:t>
            </w:r>
            <w:r w:rsidRPr="00BC071D">
              <w:tab/>
              <w:t xml:space="preserve">Om zelfstandigen en eenmanszaken een oplossing op maat te kunnen bieden, is het van essentieel belang om de naadloze integratie van de Europese portemonnees voor digitale identiteit en de Europese portemonnees voor ondernemingen te verzekeren. Die integratie moet deze personen </w:t>
            </w:r>
            <w:r w:rsidRPr="00BC071D">
              <w:rPr>
                <w:b/>
                <w:bCs/>
                <w:i/>
                <w:iCs/>
              </w:rPr>
              <w:t>in staat stellen om zich</w:t>
            </w:r>
            <w:r w:rsidRPr="00BC071D">
              <w:t xml:space="preserve"> te authenticeren met behulp van hun Europese portemonnee voor digitale identiteit en gebruik te maken van vertrouwensdiensten die worden aangeboden voor de Europese portemonnees voor ondernemingen, met inbegrip van de gekwalificeerde dienst voor elektronische aangetekende bezorging die in deze verordening als veilig communicatiekanaal is opgezet, met behulp van die portemonnees, zonder een afzonderlijke bedrijfsidentiteit te hoeven aanmaken. Aanbieders van Europese portemonnees voor ondernemingen moeten daarom de mogelijkheid krijgen om het veilige communicatiekanaal als op zichzelf staande dienst aan te bieden aan zelfstandigen en eenmanszaken die in een zakelijke hoedanigheid gebruikmaken van Europese portemonnees voor digitale identiteit, waarbij de interoperabiliteit moet worden gewaarborgd om het wisselen tussen apps te vergemakkelijken, naast vertrouwensdiensten zoals elektronische handtekeningen en gekwalificeerde en niet-gekwalificeerde tijdstempeldiensten. Deze toegang tot het veilige communicatiekanaal voor zelfstandigen en eenmanszaken moet worden bevorderd door te zorgen voor een aanbod tegen redelijke en betaalbare prijzen dat beantwoordt aan de gebruiksbehoeften en vergezeld gaat van gebruiksvoorwaarden die voor deze personen geen onnodige belasting vormen.</w:t>
            </w:r>
          </w:p>
        </w:tc>
        <w:tc>
          <w:tcPr>
            <w:tcW w:w="4876" w:type="dxa"/>
            <w:tcBorders>
              <w:top w:val="nil"/>
              <w:left w:val="nil"/>
              <w:bottom w:val="nil"/>
              <w:right w:val="nil"/>
            </w:tcBorders>
          </w:tcPr>
          <w:p w14:paraId="25BAA0DD" w14:textId="77777777" w:rsidR="00896A65" w:rsidRPr="00BC071D" w:rsidRDefault="00896A65" w:rsidP="00343063">
            <w:pPr>
              <w:pStyle w:val="Normal6a"/>
            </w:pPr>
            <w:r w:rsidRPr="00BC071D">
              <w:t>(12)</w:t>
            </w:r>
            <w:r w:rsidRPr="00BC071D">
              <w:tab/>
              <w:t xml:space="preserve">Om zelfstandigen en eenmanszaken een oplossing op maat te kunnen bieden, is het van essentieel belang om de naadloze integratie van de Europese portemonnees voor digitale identiteit en de Europese portemonnees voor ondernemingen te verzekeren. Die integratie moet </w:t>
            </w:r>
            <w:r w:rsidRPr="00BC071D">
              <w:rPr>
                <w:b/>
                <w:bCs/>
                <w:i/>
                <w:iCs/>
              </w:rPr>
              <w:t>het mogelijk maken</w:t>
            </w:r>
            <w:r w:rsidRPr="00BC071D">
              <w:t xml:space="preserve"> deze personen te authenticeren met behulp van hun Europese portemonnee voor digitale identiteit en gebruik te maken van vertrouwensdiensten die worden aangeboden voor de Europese portemonnees voor ondernemingen, met inbegrip van de gekwalificeerde dienst voor elektronische aangetekende bezorging die in deze verordening als veilig communicatiekanaal is opgezet, met behulp van die portemonnees, zonder een afzonderlijke bedrijfsidentiteit te hoeven aanmaken. Aanbieders van Europese portemonnees voor ondernemingen moeten daarom de mogelijkheid krijgen om het veilige communicatiekanaal als op zichzelf staande dienst aan te bieden aan zelfstandigen en eenmanszaken die in een zakelijke hoedanigheid gebruikmaken van Europese portemonnees voor digitale identiteit, waarbij de interoperabiliteit moet worden gewaarborgd om het wisselen tussen apps te vergemakkelijken, naast vertrouwensdiensten zoals elektronische handtekeningen en gekwalificeerde en niet-gekwalificeerde tijdstempeldiensten. Deze toegang tot het veilige communicatiekanaal voor zelfstandigen en eenmanszaken moet worden bevorderd door te zorgen voor een aanbod tegen redelijke en betaalbare prijzen dat beantwoordt aan de gebruiksbehoeften en vergezeld gaat van gebruiksvoorwaarden die voor deze personen geen onnodige belasting vormen.</w:t>
            </w:r>
          </w:p>
        </w:tc>
      </w:tr>
    </w:tbl>
    <w:p w14:paraId="114882D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5CF847D" w14:textId="77777777" w:rsidR="00896A65" w:rsidRPr="00BC071D" w:rsidRDefault="00896A65" w:rsidP="00896A65">
      <w:r w:rsidRPr="00BC071D">
        <w:rPr>
          <w:rStyle w:val="HideTWBExt"/>
        </w:rPr>
        <w:t>&lt;/Amend&gt;</w:t>
      </w:r>
    </w:p>
    <w:p w14:paraId="584FCD3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176</w:t>
      </w:r>
      <w:r w:rsidRPr="00BC071D">
        <w:rPr>
          <w:rStyle w:val="HideTWBExt"/>
          <w:b w:val="0"/>
        </w:rPr>
        <w:t>&lt;/NumAm&gt;</w:t>
      </w:r>
    </w:p>
    <w:p w14:paraId="08801172"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429F5D1" w14:textId="77777777" w:rsidR="00896A65" w:rsidRPr="00BC071D" w:rsidRDefault="00896A65" w:rsidP="00896A65">
      <w:pPr>
        <w:pStyle w:val="NormalBold"/>
      </w:pPr>
      <w:r w:rsidRPr="00BC071D">
        <w:rPr>
          <w:rStyle w:val="HideTWBExt"/>
          <w:b w:val="0"/>
        </w:rPr>
        <w:t>&lt;/RepeatBlock-By&gt;</w:t>
      </w:r>
    </w:p>
    <w:p w14:paraId="48C81DA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0258700" w14:textId="77777777" w:rsidR="00896A65" w:rsidRPr="00BC071D" w:rsidRDefault="00896A65" w:rsidP="00896A65">
      <w:pPr>
        <w:pStyle w:val="NormalBold"/>
      </w:pPr>
      <w:r w:rsidRPr="00BC071D">
        <w:rPr>
          <w:rStyle w:val="HideTWBExt"/>
          <w:b w:val="0"/>
        </w:rPr>
        <w:t>&lt;Article&gt;</w:t>
      </w:r>
      <w:r w:rsidRPr="00BC071D">
        <w:t>Overweging 12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063F279" w14:textId="77777777" w:rsidTr="00343063">
        <w:trPr>
          <w:trHeight w:hRule="exact" w:val="240"/>
          <w:jc w:val="center"/>
        </w:trPr>
        <w:tc>
          <w:tcPr>
            <w:tcW w:w="9752" w:type="dxa"/>
            <w:gridSpan w:val="2"/>
            <w:tcBorders>
              <w:top w:val="nil"/>
              <w:left w:val="nil"/>
              <w:bottom w:val="nil"/>
              <w:right w:val="nil"/>
            </w:tcBorders>
          </w:tcPr>
          <w:p w14:paraId="7AB8D8D9" w14:textId="77777777" w:rsidR="00896A65" w:rsidRPr="00BC071D" w:rsidRDefault="00896A65" w:rsidP="00343063"/>
        </w:tc>
      </w:tr>
      <w:tr w:rsidR="00896A65" w:rsidRPr="00BC071D" w14:paraId="1BBFDBF8" w14:textId="77777777" w:rsidTr="00343063">
        <w:trPr>
          <w:trHeight w:val="240"/>
          <w:jc w:val="center"/>
        </w:trPr>
        <w:tc>
          <w:tcPr>
            <w:tcW w:w="4876" w:type="dxa"/>
            <w:tcBorders>
              <w:top w:val="nil"/>
              <w:left w:val="nil"/>
              <w:bottom w:val="nil"/>
              <w:right w:val="nil"/>
            </w:tcBorders>
          </w:tcPr>
          <w:p w14:paraId="3559C65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01A4B19" w14:textId="77777777" w:rsidR="00896A65" w:rsidRPr="00BC071D" w:rsidRDefault="00896A65" w:rsidP="00343063">
            <w:pPr>
              <w:pStyle w:val="AmColumnHeading"/>
            </w:pPr>
            <w:r w:rsidRPr="00BC071D">
              <w:t>Amendement</w:t>
            </w:r>
          </w:p>
        </w:tc>
      </w:tr>
      <w:tr w:rsidR="00896A65" w:rsidRPr="00BC071D" w14:paraId="7B39BE28" w14:textId="77777777" w:rsidTr="00343063">
        <w:trPr>
          <w:jc w:val="center"/>
        </w:trPr>
        <w:tc>
          <w:tcPr>
            <w:tcW w:w="4876" w:type="dxa"/>
            <w:tcBorders>
              <w:top w:val="nil"/>
              <w:left w:val="nil"/>
              <w:bottom w:val="nil"/>
              <w:right w:val="nil"/>
            </w:tcBorders>
          </w:tcPr>
          <w:p w14:paraId="2A66836D" w14:textId="77777777" w:rsidR="00896A65" w:rsidRPr="00BC071D" w:rsidRDefault="00896A65" w:rsidP="00343063">
            <w:pPr>
              <w:pStyle w:val="Normal6a"/>
            </w:pPr>
          </w:p>
        </w:tc>
        <w:tc>
          <w:tcPr>
            <w:tcW w:w="4876" w:type="dxa"/>
            <w:tcBorders>
              <w:top w:val="nil"/>
              <w:left w:val="nil"/>
              <w:bottom w:val="nil"/>
              <w:right w:val="nil"/>
            </w:tcBorders>
          </w:tcPr>
          <w:p w14:paraId="39CCA744" w14:textId="77777777" w:rsidR="00896A65" w:rsidRPr="00BC071D" w:rsidRDefault="00896A65" w:rsidP="00343063">
            <w:pPr>
              <w:pStyle w:val="Normal6a"/>
            </w:pPr>
            <w:r w:rsidRPr="00BC071D">
              <w:rPr>
                <w:b/>
                <w:i/>
              </w:rPr>
              <w:t>(12 bis)</w:t>
            </w:r>
            <w:r w:rsidRPr="00BC071D">
              <w:tab/>
            </w:r>
            <w:r w:rsidRPr="00BC071D">
              <w:rPr>
                <w:b/>
                <w:i/>
              </w:rPr>
              <w:t>Teneinde ervoor te zorgen dat Europese portemonnees voor ondernemingen breed ingang vinden, met name bij micro-ondernemingen en kleine en middelgrote ondernemingen (kmo’s), moet het gebruik van relevante financieringsinstrumenten van de Unie ter ondersteuning van de uitrol en het gebruik ervan worden aangemoedigd. Financiële steun uit bestaande of nieuwe financieringsprogramma’s van de Unie binnen het komende meerjarig financieel kader voor de periode 2028-2034 zou kunnen helpen de initiële kosten voor onboarding, opleiding of integratie voor kmo’s te dekken.</w:t>
            </w:r>
          </w:p>
        </w:tc>
      </w:tr>
    </w:tbl>
    <w:p w14:paraId="7140F84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4824783" w14:textId="77777777" w:rsidR="00896A65" w:rsidRPr="00BC071D" w:rsidRDefault="00896A65" w:rsidP="00896A65">
      <w:r w:rsidRPr="00BC071D">
        <w:rPr>
          <w:rStyle w:val="HideTWBExt"/>
        </w:rPr>
        <w:t>&lt;/Amend&gt;</w:t>
      </w:r>
    </w:p>
    <w:p w14:paraId="23E131E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177</w:t>
      </w:r>
      <w:r w:rsidRPr="00BC071D">
        <w:rPr>
          <w:rStyle w:val="HideTWBExt"/>
          <w:b w:val="0"/>
        </w:rPr>
        <w:t>&lt;/NumAm&gt;</w:t>
      </w:r>
    </w:p>
    <w:p w14:paraId="1143B426"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Barbara Bonte</w:t>
      </w:r>
      <w:r w:rsidRPr="00BC071D">
        <w:rPr>
          <w:rStyle w:val="HideTWBExt"/>
          <w:b w:val="0"/>
        </w:rPr>
        <w:t>&lt;/Members&gt;</w:t>
      </w:r>
    </w:p>
    <w:p w14:paraId="6D62D1BF" w14:textId="77777777" w:rsidR="00896A65" w:rsidRPr="00BC071D" w:rsidRDefault="00896A65" w:rsidP="00896A65">
      <w:pPr>
        <w:pStyle w:val="NormalBold"/>
      </w:pPr>
      <w:r w:rsidRPr="00BC071D">
        <w:rPr>
          <w:rStyle w:val="HideTWBExt"/>
          <w:b w:val="0"/>
        </w:rPr>
        <w:t>&lt;/RepeatBlock-By&gt;</w:t>
      </w:r>
    </w:p>
    <w:p w14:paraId="0315723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8CB7C1F" w14:textId="77777777" w:rsidR="00896A65" w:rsidRPr="00BC071D" w:rsidRDefault="00896A65" w:rsidP="00896A65">
      <w:pPr>
        <w:pStyle w:val="NormalBold"/>
      </w:pPr>
      <w:r w:rsidRPr="00BC071D">
        <w:rPr>
          <w:rStyle w:val="HideTWBExt"/>
          <w:b w:val="0"/>
        </w:rPr>
        <w:t>&lt;Article&gt;</w:t>
      </w:r>
      <w:r w:rsidRPr="00BC071D">
        <w:t>Overweging 13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53C2C12" w14:textId="77777777" w:rsidTr="00343063">
        <w:trPr>
          <w:trHeight w:hRule="exact" w:val="240"/>
          <w:jc w:val="center"/>
        </w:trPr>
        <w:tc>
          <w:tcPr>
            <w:tcW w:w="9752" w:type="dxa"/>
            <w:gridSpan w:val="2"/>
            <w:tcBorders>
              <w:top w:val="nil"/>
              <w:left w:val="nil"/>
              <w:bottom w:val="nil"/>
              <w:right w:val="nil"/>
            </w:tcBorders>
          </w:tcPr>
          <w:p w14:paraId="6165B0CA" w14:textId="77777777" w:rsidR="00896A65" w:rsidRPr="00BC071D" w:rsidRDefault="00896A65" w:rsidP="00343063"/>
        </w:tc>
      </w:tr>
      <w:tr w:rsidR="00896A65" w:rsidRPr="00BC071D" w14:paraId="59FDADC7" w14:textId="77777777" w:rsidTr="00343063">
        <w:trPr>
          <w:trHeight w:val="240"/>
          <w:jc w:val="center"/>
        </w:trPr>
        <w:tc>
          <w:tcPr>
            <w:tcW w:w="4876" w:type="dxa"/>
            <w:tcBorders>
              <w:top w:val="nil"/>
              <w:left w:val="nil"/>
              <w:bottom w:val="nil"/>
              <w:right w:val="nil"/>
            </w:tcBorders>
          </w:tcPr>
          <w:p w14:paraId="40737D9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9A5D589" w14:textId="77777777" w:rsidR="00896A65" w:rsidRPr="00BC071D" w:rsidRDefault="00896A65" w:rsidP="00343063">
            <w:pPr>
              <w:pStyle w:val="AmColumnHeading"/>
            </w:pPr>
            <w:r w:rsidRPr="00BC071D">
              <w:t>Amendement</w:t>
            </w:r>
          </w:p>
        </w:tc>
      </w:tr>
      <w:tr w:rsidR="00896A65" w:rsidRPr="00BC071D" w14:paraId="79E0D05A" w14:textId="77777777" w:rsidTr="00343063">
        <w:trPr>
          <w:jc w:val="center"/>
        </w:trPr>
        <w:tc>
          <w:tcPr>
            <w:tcW w:w="4876" w:type="dxa"/>
            <w:tcBorders>
              <w:top w:val="nil"/>
              <w:left w:val="nil"/>
              <w:bottom w:val="nil"/>
              <w:right w:val="nil"/>
            </w:tcBorders>
          </w:tcPr>
          <w:p w14:paraId="7400904B" w14:textId="77777777" w:rsidR="00896A65" w:rsidRPr="00BC071D" w:rsidRDefault="00896A65" w:rsidP="00343063">
            <w:pPr>
              <w:pStyle w:val="Normal6a"/>
            </w:pPr>
            <w:r w:rsidRPr="00BC071D">
              <w:rPr>
                <w:b/>
                <w:i/>
              </w:rPr>
              <w:t>(13)</w:t>
            </w:r>
            <w:r w:rsidRPr="00BC071D">
              <w:tab/>
            </w:r>
            <w:r w:rsidRPr="00BC071D">
              <w:rPr>
                <w:b/>
                <w:i/>
              </w:rPr>
              <w:t>De Europese portemonnees voor ondernemingen moeten, in combinatie met Verordening (EU) 2018/1724, de toekomstige 28e regeling(</w:t>
            </w:r>
            <w:r w:rsidRPr="00BC071D">
              <w:rPr>
                <w:b/>
                <w:i/>
                <w:vertAlign w:val="superscript"/>
              </w:rPr>
              <w:t>5</w:t>
            </w:r>
            <w:r w:rsidRPr="00BC071D">
              <w:rPr>
                <w:b/>
                <w:i/>
              </w:rPr>
              <w:t>) ondersteunen door de digitale infrastructuur te verschaffen voor volledig digitale procedures, om start-ups en scale-ups in de hele EU in staat te stellen snel en efficiënt activiteiten te verrichten in de gehele EU. De portemonnees voor ondernemingen moeten de digitale infrastructuur aanleveren voor de “digitaal eerst”-strategie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 Door deze infrastructuur aan te bieden, moeten de portemonnees voor ondernemingen het beginsel “standaard digitaal” in de praktijk brengen, wat de groei en ontwikkeling van Europese ondernemingen moet bevorderen en hun concurrentievermogen moet versterken.</w:t>
            </w:r>
          </w:p>
        </w:tc>
        <w:tc>
          <w:tcPr>
            <w:tcW w:w="4876" w:type="dxa"/>
            <w:tcBorders>
              <w:top w:val="nil"/>
              <w:left w:val="nil"/>
              <w:bottom w:val="nil"/>
              <w:right w:val="nil"/>
            </w:tcBorders>
          </w:tcPr>
          <w:p w14:paraId="54AC87C1" w14:textId="77777777" w:rsidR="00896A65" w:rsidRPr="00BC071D" w:rsidRDefault="00896A65" w:rsidP="00343063">
            <w:pPr>
              <w:pStyle w:val="Normal6a"/>
            </w:pPr>
            <w:r w:rsidRPr="00BC071D">
              <w:rPr>
                <w:b/>
                <w:i/>
              </w:rPr>
              <w:t>Schrappen</w:t>
            </w:r>
          </w:p>
        </w:tc>
      </w:tr>
      <w:tr w:rsidR="00896A65" w:rsidRPr="00BC071D" w14:paraId="698F2E7C" w14:textId="77777777" w:rsidTr="00343063">
        <w:trPr>
          <w:jc w:val="center"/>
        </w:trPr>
        <w:tc>
          <w:tcPr>
            <w:tcW w:w="4876" w:type="dxa"/>
            <w:tcBorders>
              <w:top w:val="nil"/>
              <w:left w:val="nil"/>
              <w:bottom w:val="nil"/>
              <w:right w:val="nil"/>
            </w:tcBorders>
          </w:tcPr>
          <w:p w14:paraId="40A5F359"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3975717A" w14:textId="77777777" w:rsidR="00896A65" w:rsidRPr="00BC071D" w:rsidRDefault="00896A65" w:rsidP="00343063"/>
        </w:tc>
      </w:tr>
      <w:tr w:rsidR="00896A65" w:rsidRPr="00BC071D" w14:paraId="6FED5D93" w14:textId="77777777" w:rsidTr="00343063">
        <w:trPr>
          <w:jc w:val="center"/>
        </w:trPr>
        <w:tc>
          <w:tcPr>
            <w:tcW w:w="4876" w:type="dxa"/>
            <w:tcBorders>
              <w:top w:val="nil"/>
              <w:left w:val="nil"/>
              <w:bottom w:val="nil"/>
              <w:right w:val="nil"/>
            </w:tcBorders>
          </w:tcPr>
          <w:p w14:paraId="34F72ABB" w14:textId="77777777" w:rsidR="00896A65" w:rsidRPr="00BC071D" w:rsidRDefault="00896A65" w:rsidP="00343063">
            <w:pPr>
              <w:pStyle w:val="Normal6a"/>
            </w:pPr>
            <w:r w:rsidRPr="00BC071D">
              <w:rPr>
                <w:b/>
                <w:i/>
                <w:vertAlign w:val="superscript"/>
              </w:rPr>
              <w:t>5</w:t>
            </w:r>
            <w:r w:rsidRPr="00BC071D">
              <w:t xml:space="preserve"> </w:t>
            </w:r>
            <w:r w:rsidRPr="00BC071D">
              <w:rPr>
                <w:b/>
                <w:i/>
              </w:rPr>
              <w:t>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p>
        </w:tc>
        <w:tc>
          <w:tcPr>
            <w:tcW w:w="4876" w:type="dxa"/>
            <w:tcBorders>
              <w:top w:val="nil"/>
              <w:left w:val="nil"/>
              <w:bottom w:val="nil"/>
              <w:right w:val="nil"/>
            </w:tcBorders>
          </w:tcPr>
          <w:p w14:paraId="092F200E" w14:textId="77777777" w:rsidR="00896A65" w:rsidRPr="00BC071D" w:rsidRDefault="00896A65" w:rsidP="00343063"/>
        </w:tc>
      </w:tr>
    </w:tbl>
    <w:p w14:paraId="002BBBD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8D25FF5" w14:textId="77777777" w:rsidR="00896A65" w:rsidRPr="00BC071D" w:rsidRDefault="00896A65" w:rsidP="00896A65">
      <w:r w:rsidRPr="00BC071D">
        <w:rPr>
          <w:rStyle w:val="HideTWBExt"/>
        </w:rPr>
        <w:t>&lt;/Amend&gt;</w:t>
      </w:r>
    </w:p>
    <w:p w14:paraId="10517F0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178</w:t>
      </w:r>
      <w:r w:rsidRPr="00BC071D">
        <w:rPr>
          <w:rStyle w:val="HideTWBExt"/>
          <w:b w:val="0"/>
        </w:rPr>
        <w:t>&lt;/NumAm&gt;</w:t>
      </w:r>
    </w:p>
    <w:p w14:paraId="2181FABE"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127D1967" w14:textId="77777777" w:rsidR="00896A65" w:rsidRPr="00BC071D" w:rsidRDefault="00896A65" w:rsidP="00896A65">
      <w:pPr>
        <w:pStyle w:val="NormalBold"/>
      </w:pPr>
      <w:r w:rsidRPr="00BC071D">
        <w:rPr>
          <w:rStyle w:val="HideTWBExt"/>
          <w:b w:val="0"/>
        </w:rPr>
        <w:t>&lt;/RepeatBlock-By&gt;</w:t>
      </w:r>
    </w:p>
    <w:p w14:paraId="644437B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81B5E20" w14:textId="77777777" w:rsidR="00896A65" w:rsidRPr="00BC071D" w:rsidRDefault="00896A65" w:rsidP="00896A65">
      <w:pPr>
        <w:pStyle w:val="NormalBold"/>
      </w:pPr>
      <w:r w:rsidRPr="00BC071D">
        <w:rPr>
          <w:rStyle w:val="HideTWBExt"/>
          <w:b w:val="0"/>
        </w:rPr>
        <w:t>&lt;Article&gt;</w:t>
      </w:r>
      <w:r w:rsidRPr="00BC071D">
        <w:t>Overweging 13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E539AAA" w14:textId="77777777" w:rsidTr="00343063">
        <w:trPr>
          <w:trHeight w:hRule="exact" w:val="240"/>
          <w:jc w:val="center"/>
        </w:trPr>
        <w:tc>
          <w:tcPr>
            <w:tcW w:w="9752" w:type="dxa"/>
            <w:gridSpan w:val="2"/>
            <w:tcBorders>
              <w:top w:val="nil"/>
              <w:left w:val="nil"/>
              <w:bottom w:val="nil"/>
              <w:right w:val="nil"/>
            </w:tcBorders>
          </w:tcPr>
          <w:p w14:paraId="3CF6ACE5" w14:textId="77777777" w:rsidR="00896A65" w:rsidRPr="00BC071D" w:rsidRDefault="00896A65" w:rsidP="00343063"/>
        </w:tc>
      </w:tr>
      <w:tr w:rsidR="00896A65" w:rsidRPr="00BC071D" w14:paraId="73B60D4C" w14:textId="77777777" w:rsidTr="00343063">
        <w:trPr>
          <w:trHeight w:val="240"/>
          <w:jc w:val="center"/>
        </w:trPr>
        <w:tc>
          <w:tcPr>
            <w:tcW w:w="4876" w:type="dxa"/>
            <w:tcBorders>
              <w:top w:val="nil"/>
              <w:left w:val="nil"/>
              <w:bottom w:val="nil"/>
              <w:right w:val="nil"/>
            </w:tcBorders>
          </w:tcPr>
          <w:p w14:paraId="486164E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B695A32" w14:textId="77777777" w:rsidR="00896A65" w:rsidRPr="00BC071D" w:rsidRDefault="00896A65" w:rsidP="00343063">
            <w:pPr>
              <w:pStyle w:val="AmColumnHeading"/>
            </w:pPr>
            <w:r w:rsidRPr="00BC071D">
              <w:t>Amendement</w:t>
            </w:r>
          </w:p>
        </w:tc>
      </w:tr>
      <w:tr w:rsidR="00896A65" w:rsidRPr="00BC071D" w14:paraId="2C82BE49" w14:textId="77777777" w:rsidTr="00343063">
        <w:trPr>
          <w:jc w:val="center"/>
        </w:trPr>
        <w:tc>
          <w:tcPr>
            <w:tcW w:w="4876" w:type="dxa"/>
            <w:tcBorders>
              <w:top w:val="nil"/>
              <w:left w:val="nil"/>
              <w:bottom w:val="nil"/>
              <w:right w:val="nil"/>
            </w:tcBorders>
          </w:tcPr>
          <w:p w14:paraId="2A291459"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vertAlign w:val="superscript"/>
              </w:rPr>
              <w:t>5</w:t>
            </w:r>
            <w:r w:rsidRPr="00BC071D">
              <w:t>) ondersteunen door de digitale infrastructuur te verschaffen voor volledig digitale procedures, om start-ups en scale-ups in de hele EU in staat te stellen snel en efficiënt activiteiten te verrichten in de gehele EU. De portemonnees voor ondernemingen moeten de digitale infrastructuur aanleveren voor de “digitaal eerst”-strategie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 Door deze infrastructuur aan te bieden, moeten de portemonnees voor ondernemingen het beginsel “standaard digitaal” in de praktijk brengen, wat de groei en ontwikkeling van Europese ondernemingen moet bevorderen en hun concurrentievermogen moet versterken.</w:t>
            </w:r>
          </w:p>
        </w:tc>
        <w:tc>
          <w:tcPr>
            <w:tcW w:w="4876" w:type="dxa"/>
            <w:tcBorders>
              <w:top w:val="nil"/>
              <w:left w:val="nil"/>
              <w:bottom w:val="nil"/>
              <w:right w:val="nil"/>
            </w:tcBorders>
          </w:tcPr>
          <w:p w14:paraId="04FE5800"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vertAlign w:val="superscript"/>
              </w:rPr>
              <w:t>5</w:t>
            </w:r>
            <w:r w:rsidRPr="00BC071D">
              <w:t xml:space="preserve">) ondersteunen door de digitale infrastructuur te verschaffen voor volledig digitale procedures, om start-ups en scale-ups in de hele EU in staat te stellen snel en efficiënt activiteiten te verrichten. De portemonnees voor ondernemingen moeten de digitale infrastructuur aanleveren voor de “digitaal eerst”-strategie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 Door deze infrastructuur aan te bieden, moeten de portemonnees voor ondernemingen het beginsel “standaard digitaal” in de praktijk brengen, wat de groei en ontwikkeling van Europese ondernemingen moet bevorderen en hun concurrentievermogen moet versterken. </w:t>
            </w:r>
            <w:r w:rsidRPr="00BC071D">
              <w:rPr>
                <w:b/>
                <w:i/>
              </w:rPr>
              <w:t>Bij de ontwikkeling en uitrol van Europese portemonnees voor ondernemingen moet bijzondere aandacht worden besteed aan de behoeften en capaciteit van kmo’s en kleine midcaps, waarbij ervoor moet worden gezorgd dat vereisten en onboardingprocessen evenredig blijven en leiden tot een meetbare vermindering van de administratieve lasten voor deze marktdeelnemers.</w:t>
            </w:r>
          </w:p>
        </w:tc>
      </w:tr>
      <w:tr w:rsidR="00896A65" w:rsidRPr="00BC071D" w14:paraId="141287E1" w14:textId="77777777" w:rsidTr="00343063">
        <w:trPr>
          <w:jc w:val="center"/>
        </w:trPr>
        <w:tc>
          <w:tcPr>
            <w:tcW w:w="4876" w:type="dxa"/>
            <w:tcBorders>
              <w:top w:val="nil"/>
              <w:left w:val="nil"/>
              <w:bottom w:val="nil"/>
              <w:right w:val="nil"/>
            </w:tcBorders>
          </w:tcPr>
          <w:p w14:paraId="2ECAB888"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32161438" w14:textId="77777777" w:rsidR="00896A65" w:rsidRPr="00BC071D" w:rsidRDefault="00896A65" w:rsidP="00343063">
            <w:pPr>
              <w:pStyle w:val="Normal6a"/>
            </w:pPr>
            <w:r w:rsidRPr="00BC071D">
              <w:rPr>
                <w:b/>
                <w:i/>
              </w:rPr>
              <w:t>_________________</w:t>
            </w:r>
          </w:p>
        </w:tc>
      </w:tr>
      <w:tr w:rsidR="00896A65" w:rsidRPr="00BC071D" w14:paraId="2BA34DEE" w14:textId="77777777" w:rsidTr="00343063">
        <w:trPr>
          <w:jc w:val="center"/>
        </w:trPr>
        <w:tc>
          <w:tcPr>
            <w:tcW w:w="4876" w:type="dxa"/>
            <w:tcBorders>
              <w:top w:val="nil"/>
              <w:left w:val="nil"/>
              <w:bottom w:val="nil"/>
              <w:right w:val="nil"/>
            </w:tcBorders>
          </w:tcPr>
          <w:p w14:paraId="25F38CEB" w14:textId="77777777" w:rsidR="00896A65" w:rsidRPr="00BC071D" w:rsidRDefault="00896A65" w:rsidP="00343063">
            <w:pPr>
              <w:pStyle w:val="Normal6a"/>
            </w:pPr>
            <w:r w:rsidRPr="00BC071D">
              <w:rPr>
                <w:vertAlign w:val="superscript"/>
              </w:rPr>
              <w:t>5</w:t>
            </w:r>
            <w:r w:rsidRPr="00BC071D">
              <w:t xml:space="preserve"> 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p>
        </w:tc>
        <w:tc>
          <w:tcPr>
            <w:tcW w:w="4876" w:type="dxa"/>
            <w:tcBorders>
              <w:top w:val="nil"/>
              <w:left w:val="nil"/>
              <w:bottom w:val="nil"/>
              <w:right w:val="nil"/>
            </w:tcBorders>
          </w:tcPr>
          <w:p w14:paraId="0B71E678" w14:textId="77777777" w:rsidR="00896A65" w:rsidRPr="00BC071D" w:rsidRDefault="00896A65" w:rsidP="00343063">
            <w:pPr>
              <w:pStyle w:val="Normal6a"/>
            </w:pPr>
            <w:r w:rsidRPr="00BC071D">
              <w:rPr>
                <w:vertAlign w:val="superscript"/>
              </w:rPr>
              <w:t>5</w:t>
            </w:r>
            <w:r w:rsidRPr="00BC071D">
              <w:t xml:space="preserve"> 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r w:rsidRPr="00BC071D">
              <w:rPr>
                <w:b/>
                <w:bCs/>
                <w:i/>
                <w:iCs/>
              </w:rPr>
              <w:t>.</w:t>
            </w:r>
          </w:p>
        </w:tc>
      </w:tr>
    </w:tbl>
    <w:p w14:paraId="32F1701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366DB67"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4BFBFA93" w14:textId="77777777" w:rsidR="00896A65" w:rsidRPr="00BC071D" w:rsidRDefault="00896A65" w:rsidP="00896A65">
      <w:pPr>
        <w:pStyle w:val="AmJustText"/>
      </w:pPr>
      <w:r w:rsidRPr="00BC071D">
        <w:t>Zorgt ervoor dat het ontwerp en de uitrol van de portemonnees uitdrukkelijk worden getoetst aan de gevolgen voor kmo’s en kleine midcapondernemingen. Dit weerspiegelt de politieke verbintenis in het voorstel om vereenvoudiging voor kleinere marktdeelnemers tot een centraal resultaat te maken, en niet louter tot een voornemen.</w:t>
      </w:r>
    </w:p>
    <w:p w14:paraId="1CC8B27F" w14:textId="77777777" w:rsidR="00896A65" w:rsidRPr="00BC071D" w:rsidRDefault="00896A65" w:rsidP="00896A65">
      <w:r w:rsidRPr="00BC071D">
        <w:rPr>
          <w:rStyle w:val="HideTWBExt"/>
        </w:rPr>
        <w:t>&lt;/Amend&gt;</w:t>
      </w:r>
    </w:p>
    <w:p w14:paraId="20890DC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179</w:t>
      </w:r>
      <w:r w:rsidRPr="00BC071D">
        <w:rPr>
          <w:rStyle w:val="HideTWBExt"/>
          <w:b w:val="0"/>
        </w:rPr>
        <w:t>&lt;/NumAm&gt;</w:t>
      </w:r>
    </w:p>
    <w:p w14:paraId="44E199C7"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1DD53A04" w14:textId="77777777" w:rsidR="00896A65" w:rsidRPr="00BC071D" w:rsidRDefault="00896A65" w:rsidP="00896A65">
      <w:pPr>
        <w:pStyle w:val="NormalBold"/>
      </w:pPr>
      <w:r w:rsidRPr="00BC071D">
        <w:rPr>
          <w:rStyle w:val="HideTWBExt"/>
          <w:b w:val="0"/>
        </w:rPr>
        <w:t>&lt;/RepeatBlock-By&gt;</w:t>
      </w:r>
    </w:p>
    <w:p w14:paraId="181F735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9977EF6" w14:textId="77777777" w:rsidR="00896A65" w:rsidRPr="00BC071D" w:rsidRDefault="00896A65" w:rsidP="00896A65">
      <w:pPr>
        <w:pStyle w:val="NormalBold"/>
      </w:pPr>
      <w:r w:rsidRPr="00BC071D">
        <w:rPr>
          <w:rStyle w:val="HideTWBExt"/>
          <w:b w:val="0"/>
        </w:rPr>
        <w:t>&lt;Article&gt;</w:t>
      </w:r>
      <w:r w:rsidRPr="00BC071D">
        <w:t>Overweging 13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8333D67" w14:textId="77777777" w:rsidTr="00343063">
        <w:trPr>
          <w:trHeight w:hRule="exact" w:val="240"/>
          <w:jc w:val="center"/>
        </w:trPr>
        <w:tc>
          <w:tcPr>
            <w:tcW w:w="9752" w:type="dxa"/>
            <w:gridSpan w:val="2"/>
            <w:tcBorders>
              <w:top w:val="nil"/>
              <w:left w:val="nil"/>
              <w:bottom w:val="nil"/>
              <w:right w:val="nil"/>
            </w:tcBorders>
          </w:tcPr>
          <w:p w14:paraId="13EE4E01" w14:textId="77777777" w:rsidR="00896A65" w:rsidRPr="00BC071D" w:rsidRDefault="00896A65" w:rsidP="00343063"/>
        </w:tc>
      </w:tr>
      <w:tr w:rsidR="00896A65" w:rsidRPr="00BC071D" w14:paraId="43B6D780" w14:textId="77777777" w:rsidTr="00343063">
        <w:trPr>
          <w:trHeight w:val="240"/>
          <w:jc w:val="center"/>
        </w:trPr>
        <w:tc>
          <w:tcPr>
            <w:tcW w:w="4876" w:type="dxa"/>
            <w:tcBorders>
              <w:top w:val="nil"/>
              <w:left w:val="nil"/>
              <w:bottom w:val="nil"/>
              <w:right w:val="nil"/>
            </w:tcBorders>
          </w:tcPr>
          <w:p w14:paraId="20C7655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C88B5E5" w14:textId="77777777" w:rsidR="00896A65" w:rsidRPr="00BC071D" w:rsidRDefault="00896A65" w:rsidP="00343063">
            <w:pPr>
              <w:pStyle w:val="AmColumnHeading"/>
            </w:pPr>
            <w:r w:rsidRPr="00BC071D">
              <w:t>Amendement</w:t>
            </w:r>
          </w:p>
        </w:tc>
      </w:tr>
      <w:tr w:rsidR="00896A65" w:rsidRPr="00BC071D" w14:paraId="74104032" w14:textId="77777777" w:rsidTr="00343063">
        <w:trPr>
          <w:jc w:val="center"/>
        </w:trPr>
        <w:tc>
          <w:tcPr>
            <w:tcW w:w="4876" w:type="dxa"/>
            <w:tcBorders>
              <w:top w:val="nil"/>
              <w:left w:val="nil"/>
              <w:bottom w:val="nil"/>
              <w:right w:val="nil"/>
            </w:tcBorders>
          </w:tcPr>
          <w:p w14:paraId="58762403"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b/>
                <w:i/>
              </w:rPr>
              <w:t>(</w:t>
            </w:r>
            <w:r w:rsidRPr="00BC071D">
              <w:rPr>
                <w:b/>
                <w:i/>
                <w:vertAlign w:val="superscript"/>
              </w:rPr>
              <w:t>5</w:t>
            </w:r>
            <w:r w:rsidRPr="00BC071D">
              <w:rPr>
                <w:b/>
                <w:i/>
              </w:rPr>
              <w:t>)</w:t>
            </w:r>
            <w:r w:rsidRPr="00BC071D">
              <w:t xml:space="preserve"> ondersteunen door de digitale infrastructuur te verschaffen voor volledig digitale procedures, om start-ups en scale-ups in de hele EU in staat te stellen snel </w:t>
            </w:r>
            <w:r w:rsidRPr="00BC071D">
              <w:rPr>
                <w:b/>
                <w:bCs/>
                <w:i/>
                <w:iCs/>
              </w:rPr>
              <w:t>en</w:t>
            </w:r>
            <w:r w:rsidRPr="00BC071D">
              <w:t xml:space="preserve"> efficiënt activiteiten te verrichten </w:t>
            </w:r>
            <w:r w:rsidRPr="00BC071D">
              <w:rPr>
                <w:b/>
                <w:bCs/>
                <w:i/>
                <w:iCs/>
              </w:rPr>
              <w:t>in de gehele EU</w:t>
            </w:r>
            <w:r w:rsidRPr="00BC071D">
              <w:t>.</w:t>
            </w:r>
            <w:r w:rsidRPr="00BC071D">
              <w:rPr>
                <w:b/>
                <w:i/>
              </w:rPr>
              <w:t xml:space="preserve"> </w:t>
            </w:r>
            <w:r w:rsidRPr="00BC071D">
              <w:rPr>
                <w:b/>
                <w:bCs/>
                <w:i/>
                <w:iCs/>
              </w:rPr>
              <w:t>De portemonnees voor ondernemingen moeten de digitale infrastructuur aanleveren voor de “digitaal eerst”-strategie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w:t>
            </w:r>
            <w:r w:rsidRPr="00BC071D">
              <w:t xml:space="preserve"> Door deze infrastructuur aan te bieden, moeten de portemonnees voor ondernemingen het beginsel “standaard digitaal” in de praktijk brengen, wat de groei en ontwikkeling van Europese ondernemingen moet bevorderen en hun concurrentievermogen moet versterken.</w:t>
            </w:r>
          </w:p>
        </w:tc>
        <w:tc>
          <w:tcPr>
            <w:tcW w:w="4876" w:type="dxa"/>
            <w:tcBorders>
              <w:top w:val="nil"/>
              <w:left w:val="nil"/>
              <w:bottom w:val="nil"/>
              <w:right w:val="nil"/>
            </w:tcBorders>
          </w:tcPr>
          <w:p w14:paraId="4750711D"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b/>
                <w:i/>
                <w:vertAlign w:val="superscript"/>
              </w:rPr>
              <w:t>5</w:t>
            </w:r>
            <w:r w:rsidRPr="00BC071D">
              <w:t xml:space="preserve"> ondersteunen door de digitale infrastructuur te verschaffen voor volledig digitale procedures, om start-ups en scale-ups in de hele EU in staat te stellen snel</w:t>
            </w:r>
            <w:r w:rsidRPr="00BC071D">
              <w:rPr>
                <w:b/>
                <w:bCs/>
                <w:i/>
                <w:iCs/>
              </w:rPr>
              <w:t>,</w:t>
            </w:r>
            <w:r w:rsidRPr="00BC071D">
              <w:t xml:space="preserve"> efficiënt </w:t>
            </w:r>
            <w:r w:rsidRPr="00BC071D">
              <w:rPr>
                <w:b/>
                <w:bCs/>
                <w:i/>
                <w:iCs/>
              </w:rPr>
              <w:t>en met rechtszekerheid</w:t>
            </w:r>
            <w:r w:rsidRPr="00BC071D">
              <w:t xml:space="preserve"> activiteiten te verrichten </w:t>
            </w:r>
            <w:r w:rsidRPr="00BC071D">
              <w:rPr>
                <w:b/>
                <w:bCs/>
                <w:i/>
                <w:iCs/>
              </w:rPr>
              <w:t>en oplossingen op maat mogelijk te maken</w:t>
            </w:r>
            <w:r w:rsidRPr="00BC071D">
              <w:t>. Door deze infrastructuur aan te bieden, moeten de portemonnees voor ondernemingen het beginsel “standaard digitaal” in de praktijk brengen, wat de groei en ontwikkeling van Europese ondernemingen moet bevorderen en hun concurrentievermogen moet versterken.</w:t>
            </w:r>
          </w:p>
        </w:tc>
      </w:tr>
      <w:tr w:rsidR="00896A65" w:rsidRPr="00BC071D" w14:paraId="2C6BCA94" w14:textId="77777777" w:rsidTr="00343063">
        <w:trPr>
          <w:jc w:val="center"/>
        </w:trPr>
        <w:tc>
          <w:tcPr>
            <w:tcW w:w="4876" w:type="dxa"/>
            <w:tcBorders>
              <w:top w:val="nil"/>
              <w:left w:val="nil"/>
              <w:bottom w:val="nil"/>
              <w:right w:val="nil"/>
            </w:tcBorders>
          </w:tcPr>
          <w:p w14:paraId="2E7BB620"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5B06BC1F" w14:textId="77777777" w:rsidR="00896A65" w:rsidRPr="00BC071D" w:rsidRDefault="00896A65" w:rsidP="00343063">
            <w:pPr>
              <w:pStyle w:val="Normal6a"/>
            </w:pPr>
            <w:r w:rsidRPr="00BC071D">
              <w:rPr>
                <w:b/>
                <w:i/>
              </w:rPr>
              <w:t>_________________</w:t>
            </w:r>
          </w:p>
        </w:tc>
      </w:tr>
      <w:tr w:rsidR="00896A65" w:rsidRPr="00BC071D" w14:paraId="724C51B0" w14:textId="77777777" w:rsidTr="00343063">
        <w:trPr>
          <w:jc w:val="center"/>
        </w:trPr>
        <w:tc>
          <w:tcPr>
            <w:tcW w:w="4876" w:type="dxa"/>
            <w:tcBorders>
              <w:top w:val="nil"/>
              <w:left w:val="nil"/>
              <w:bottom w:val="nil"/>
              <w:right w:val="nil"/>
            </w:tcBorders>
          </w:tcPr>
          <w:p w14:paraId="3E475706" w14:textId="77777777" w:rsidR="00896A65" w:rsidRPr="00BC071D" w:rsidRDefault="00896A65" w:rsidP="00343063">
            <w:pPr>
              <w:pStyle w:val="Normal6a"/>
            </w:pPr>
            <w:r w:rsidRPr="00BC071D">
              <w:rPr>
                <w:b/>
                <w:i/>
                <w:vertAlign w:val="superscript"/>
              </w:rPr>
              <w:t>5</w:t>
            </w:r>
            <w:r w:rsidRPr="00BC071D">
              <w:t xml:space="preserve"> </w:t>
            </w:r>
            <w:r w:rsidRPr="00BC071D">
              <w:rPr>
                <w:b/>
                <w:i/>
              </w:rPr>
              <w:t>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p>
        </w:tc>
        <w:tc>
          <w:tcPr>
            <w:tcW w:w="4876" w:type="dxa"/>
            <w:tcBorders>
              <w:top w:val="nil"/>
              <w:left w:val="nil"/>
              <w:bottom w:val="nil"/>
              <w:right w:val="nil"/>
            </w:tcBorders>
          </w:tcPr>
          <w:p w14:paraId="51E2510D" w14:textId="77777777" w:rsidR="00896A65" w:rsidRPr="00BC071D" w:rsidRDefault="00896A65" w:rsidP="00343063">
            <w:pPr>
              <w:pStyle w:val="Normal6a"/>
            </w:pPr>
            <w:r w:rsidRPr="00BC071D">
              <w:rPr>
                <w:b/>
                <w:i/>
                <w:vertAlign w:val="superscript"/>
              </w:rPr>
              <w:t>5</w:t>
            </w:r>
            <w:r w:rsidRPr="00BC071D">
              <w:t xml:space="preserve"> </w:t>
            </w:r>
            <w:r w:rsidRPr="00BC071D">
              <w:rPr>
                <w:b/>
                <w:i/>
              </w:rPr>
              <w:t>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p>
        </w:tc>
      </w:tr>
    </w:tbl>
    <w:p w14:paraId="74E6B15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12E3FBB" w14:textId="77777777" w:rsidR="00896A65" w:rsidRPr="00BC071D" w:rsidRDefault="00896A65" w:rsidP="00896A65">
      <w:r w:rsidRPr="00BC071D">
        <w:rPr>
          <w:rStyle w:val="HideTWBExt"/>
        </w:rPr>
        <w:t>&lt;/Amend&gt;</w:t>
      </w:r>
    </w:p>
    <w:p w14:paraId="7EC25F8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180</w:t>
      </w:r>
      <w:r w:rsidRPr="00BC071D">
        <w:rPr>
          <w:rStyle w:val="HideTWBExt"/>
          <w:b w:val="0"/>
        </w:rPr>
        <w:t>&lt;/NumAm&gt;</w:t>
      </w:r>
    </w:p>
    <w:p w14:paraId="01D7FA5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5ABA0EA" w14:textId="77777777" w:rsidR="00896A65" w:rsidRPr="00BC071D" w:rsidRDefault="00896A65" w:rsidP="00896A65">
      <w:pPr>
        <w:pStyle w:val="NormalBold"/>
      </w:pPr>
      <w:r w:rsidRPr="00BC071D">
        <w:rPr>
          <w:rStyle w:val="HideTWBExt"/>
          <w:b w:val="0"/>
        </w:rPr>
        <w:t>&lt;/RepeatBlock-By&gt;</w:t>
      </w:r>
    </w:p>
    <w:p w14:paraId="34490B8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14BEE57" w14:textId="77777777" w:rsidR="00896A65" w:rsidRPr="00BC071D" w:rsidRDefault="00896A65" w:rsidP="00896A65">
      <w:pPr>
        <w:pStyle w:val="NormalBold"/>
      </w:pPr>
      <w:r w:rsidRPr="00BC071D">
        <w:rPr>
          <w:rStyle w:val="HideTWBExt"/>
          <w:b w:val="0"/>
        </w:rPr>
        <w:t>&lt;Article&gt;</w:t>
      </w:r>
      <w:r w:rsidRPr="00BC071D">
        <w:t>Overweging 13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50EC82B" w14:textId="77777777" w:rsidTr="00343063">
        <w:trPr>
          <w:trHeight w:hRule="exact" w:val="240"/>
          <w:jc w:val="center"/>
        </w:trPr>
        <w:tc>
          <w:tcPr>
            <w:tcW w:w="9752" w:type="dxa"/>
            <w:gridSpan w:val="2"/>
            <w:tcBorders>
              <w:top w:val="nil"/>
              <w:left w:val="nil"/>
              <w:bottom w:val="nil"/>
              <w:right w:val="nil"/>
            </w:tcBorders>
          </w:tcPr>
          <w:p w14:paraId="09037792" w14:textId="77777777" w:rsidR="00896A65" w:rsidRPr="00BC071D" w:rsidRDefault="00896A65" w:rsidP="00343063"/>
        </w:tc>
      </w:tr>
      <w:tr w:rsidR="00896A65" w:rsidRPr="00BC071D" w14:paraId="582BB54F" w14:textId="77777777" w:rsidTr="00343063">
        <w:trPr>
          <w:trHeight w:val="240"/>
          <w:jc w:val="center"/>
        </w:trPr>
        <w:tc>
          <w:tcPr>
            <w:tcW w:w="4876" w:type="dxa"/>
            <w:tcBorders>
              <w:top w:val="nil"/>
              <w:left w:val="nil"/>
              <w:bottom w:val="nil"/>
              <w:right w:val="nil"/>
            </w:tcBorders>
          </w:tcPr>
          <w:p w14:paraId="0322194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E31663B" w14:textId="77777777" w:rsidR="00896A65" w:rsidRPr="00BC071D" w:rsidRDefault="00896A65" w:rsidP="00343063">
            <w:pPr>
              <w:pStyle w:val="AmColumnHeading"/>
            </w:pPr>
            <w:r w:rsidRPr="00BC071D">
              <w:t>Amendement</w:t>
            </w:r>
          </w:p>
        </w:tc>
      </w:tr>
      <w:tr w:rsidR="00896A65" w:rsidRPr="00BC071D" w14:paraId="32F3F96F" w14:textId="77777777" w:rsidTr="00343063">
        <w:trPr>
          <w:jc w:val="center"/>
        </w:trPr>
        <w:tc>
          <w:tcPr>
            <w:tcW w:w="4876" w:type="dxa"/>
            <w:tcBorders>
              <w:top w:val="nil"/>
              <w:left w:val="nil"/>
              <w:bottom w:val="nil"/>
              <w:right w:val="nil"/>
            </w:tcBorders>
          </w:tcPr>
          <w:p w14:paraId="1FD77A4F"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vertAlign w:val="superscript"/>
              </w:rPr>
              <w:t>5</w:t>
            </w:r>
            <w:r w:rsidRPr="00BC071D">
              <w:t xml:space="preserve">) ondersteunen door de digitale infrastructuur te verschaffen voor volledig digitale procedures, om start-ups en scale-ups in de hele EU in staat te stellen snel en efficiënt activiteiten te verrichten </w:t>
            </w:r>
            <w:r w:rsidRPr="00BC071D">
              <w:rPr>
                <w:b/>
                <w:bCs/>
                <w:i/>
                <w:iCs/>
              </w:rPr>
              <w:t>in de gehele EU</w:t>
            </w:r>
            <w:r w:rsidRPr="00BC071D">
              <w:t>. De portemonnees voor ondernemingen moeten de digitale infrastructuur aanleveren voor de “digitaal eerst”-strategie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 Door deze infrastructuur aan te bieden, moeten de portemonnees voor ondernemingen het beginsel “standaard digitaal” in de praktijk brengen, wat de groei en ontwikkeling van Europese ondernemingen moet bevorderen en hun concurrentievermogen moet versterken.</w:t>
            </w:r>
          </w:p>
        </w:tc>
        <w:tc>
          <w:tcPr>
            <w:tcW w:w="4876" w:type="dxa"/>
            <w:tcBorders>
              <w:top w:val="nil"/>
              <w:left w:val="nil"/>
              <w:bottom w:val="nil"/>
              <w:right w:val="nil"/>
            </w:tcBorders>
          </w:tcPr>
          <w:p w14:paraId="287BDDAD"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vertAlign w:val="superscript"/>
              </w:rPr>
              <w:t>5</w:t>
            </w:r>
            <w:r w:rsidRPr="00BC071D">
              <w:t>) ondersteunen door de digitale infrastructuur te verschaffen voor volledig digitale procedures, om start-ups en scale-ups in de hele EU in staat te stellen snel en efficiënt activiteiten te verrichten. De portemonnees voor ondernemingen moeten de digitale infrastructuur aanleveren voor de “digitaal eerst”-strategie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w:t>
            </w:r>
            <w:r w:rsidRPr="00BC071D">
              <w:rPr>
                <w:b/>
                <w:bCs/>
                <w:i/>
                <w:iCs/>
              </w:rPr>
              <w:t>, met inbegrip van gestructureerde, machineleesbare data als elektronische attesteringen van attributen,</w:t>
            </w:r>
            <w:r w:rsidRPr="00BC071D">
              <w:t xml:space="preserve"> te vergemakkelijken. Door deze infrastructuur aan te bieden, moeten de portemonnees voor ondernemingen het beginsel “standaard digitaal” in de praktijk brengen, wat de groei en ontwikkeling van Europese ondernemingen moet bevorderen en hun concurrentievermogen moet versterken.</w:t>
            </w:r>
          </w:p>
        </w:tc>
      </w:tr>
      <w:tr w:rsidR="00896A65" w:rsidRPr="00BC071D" w14:paraId="5BB9FDD1" w14:textId="77777777" w:rsidTr="00343063">
        <w:trPr>
          <w:jc w:val="center"/>
        </w:trPr>
        <w:tc>
          <w:tcPr>
            <w:tcW w:w="4876" w:type="dxa"/>
            <w:tcBorders>
              <w:top w:val="nil"/>
              <w:left w:val="nil"/>
              <w:bottom w:val="nil"/>
              <w:right w:val="nil"/>
            </w:tcBorders>
          </w:tcPr>
          <w:p w14:paraId="54B4EB05"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3BA8F489" w14:textId="77777777" w:rsidR="00896A65" w:rsidRPr="00BC071D" w:rsidRDefault="00896A65" w:rsidP="00343063">
            <w:pPr>
              <w:pStyle w:val="Normal6a"/>
            </w:pPr>
            <w:r w:rsidRPr="00BC071D">
              <w:rPr>
                <w:b/>
                <w:i/>
              </w:rPr>
              <w:t>_________________</w:t>
            </w:r>
          </w:p>
        </w:tc>
      </w:tr>
      <w:tr w:rsidR="00896A65" w:rsidRPr="00BC071D" w14:paraId="0DC4A290" w14:textId="77777777" w:rsidTr="00343063">
        <w:trPr>
          <w:jc w:val="center"/>
        </w:trPr>
        <w:tc>
          <w:tcPr>
            <w:tcW w:w="4876" w:type="dxa"/>
            <w:tcBorders>
              <w:top w:val="nil"/>
              <w:left w:val="nil"/>
              <w:bottom w:val="nil"/>
              <w:right w:val="nil"/>
            </w:tcBorders>
          </w:tcPr>
          <w:p w14:paraId="094B10CC" w14:textId="77777777" w:rsidR="00896A65" w:rsidRPr="00BC071D" w:rsidRDefault="00896A65" w:rsidP="00343063">
            <w:pPr>
              <w:pStyle w:val="Normal6a"/>
            </w:pPr>
            <w:r w:rsidRPr="00BC071D">
              <w:rPr>
                <w:vertAlign w:val="superscript"/>
              </w:rPr>
              <w:t>5</w:t>
            </w:r>
            <w:r w:rsidRPr="00BC071D">
              <w:t xml:space="preserve"> 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p>
        </w:tc>
        <w:tc>
          <w:tcPr>
            <w:tcW w:w="4876" w:type="dxa"/>
            <w:tcBorders>
              <w:top w:val="nil"/>
              <w:left w:val="nil"/>
              <w:bottom w:val="nil"/>
              <w:right w:val="nil"/>
            </w:tcBorders>
          </w:tcPr>
          <w:p w14:paraId="1FD01BBB" w14:textId="77777777" w:rsidR="00896A65" w:rsidRPr="00BC071D" w:rsidRDefault="00896A65" w:rsidP="00343063">
            <w:pPr>
              <w:pStyle w:val="Normal6a"/>
            </w:pPr>
            <w:r w:rsidRPr="00BC071D">
              <w:rPr>
                <w:vertAlign w:val="superscript"/>
              </w:rPr>
              <w:t>5</w:t>
            </w:r>
            <w:r w:rsidRPr="00BC071D">
              <w:t xml:space="preserve"> 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r w:rsidRPr="00BC071D">
              <w:rPr>
                <w:b/>
                <w:bCs/>
                <w:i/>
                <w:iCs/>
              </w:rPr>
              <w:t>.</w:t>
            </w:r>
          </w:p>
        </w:tc>
      </w:tr>
    </w:tbl>
    <w:p w14:paraId="4B9D28A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72E8828" w14:textId="77777777" w:rsidR="00896A65" w:rsidRPr="00BC071D" w:rsidRDefault="00896A65" w:rsidP="00896A65">
      <w:r w:rsidRPr="00BC071D">
        <w:rPr>
          <w:rStyle w:val="HideTWBExt"/>
        </w:rPr>
        <w:t>&lt;/Amend&gt;</w:t>
      </w:r>
    </w:p>
    <w:p w14:paraId="49814C1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181</w:t>
      </w:r>
      <w:r w:rsidRPr="00BC071D">
        <w:rPr>
          <w:rStyle w:val="HideTWBExt"/>
          <w:b w:val="0"/>
        </w:rPr>
        <w:t>&lt;/NumAm&gt;</w:t>
      </w:r>
    </w:p>
    <w:p w14:paraId="00510F50"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40C51454"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63A9B10F" w14:textId="77777777" w:rsidR="00896A65" w:rsidRPr="00BC071D" w:rsidRDefault="00896A65" w:rsidP="00896A65">
      <w:pPr>
        <w:pStyle w:val="NormalBold"/>
      </w:pPr>
      <w:r w:rsidRPr="00BC071D">
        <w:rPr>
          <w:rStyle w:val="HideTWBExt"/>
          <w:b w:val="0"/>
        </w:rPr>
        <w:t>&lt;/RepeatBlock-By&gt;</w:t>
      </w:r>
    </w:p>
    <w:p w14:paraId="7FFA6CC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52D0B4E" w14:textId="77777777" w:rsidR="00896A65" w:rsidRPr="00BC071D" w:rsidRDefault="00896A65" w:rsidP="00896A65">
      <w:pPr>
        <w:pStyle w:val="NormalBold"/>
      </w:pPr>
      <w:r w:rsidRPr="00BC071D">
        <w:rPr>
          <w:rStyle w:val="HideTWBExt"/>
          <w:b w:val="0"/>
        </w:rPr>
        <w:t>&lt;Article&gt;</w:t>
      </w:r>
      <w:r w:rsidRPr="00BC071D">
        <w:t>Overweging 13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BEB2C8E" w14:textId="77777777" w:rsidTr="00343063">
        <w:trPr>
          <w:trHeight w:hRule="exact" w:val="240"/>
          <w:jc w:val="center"/>
        </w:trPr>
        <w:tc>
          <w:tcPr>
            <w:tcW w:w="9752" w:type="dxa"/>
            <w:gridSpan w:val="2"/>
            <w:tcBorders>
              <w:top w:val="nil"/>
              <w:left w:val="nil"/>
              <w:bottom w:val="nil"/>
              <w:right w:val="nil"/>
            </w:tcBorders>
          </w:tcPr>
          <w:p w14:paraId="6C177B89" w14:textId="77777777" w:rsidR="00896A65" w:rsidRPr="00BC071D" w:rsidRDefault="00896A65" w:rsidP="00343063"/>
        </w:tc>
      </w:tr>
      <w:tr w:rsidR="00896A65" w:rsidRPr="00BC071D" w14:paraId="15834A48" w14:textId="77777777" w:rsidTr="00343063">
        <w:trPr>
          <w:trHeight w:val="240"/>
          <w:jc w:val="center"/>
        </w:trPr>
        <w:tc>
          <w:tcPr>
            <w:tcW w:w="4876" w:type="dxa"/>
            <w:tcBorders>
              <w:top w:val="nil"/>
              <w:left w:val="nil"/>
              <w:bottom w:val="nil"/>
              <w:right w:val="nil"/>
            </w:tcBorders>
          </w:tcPr>
          <w:p w14:paraId="6819321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9A40C94" w14:textId="77777777" w:rsidR="00896A65" w:rsidRPr="00BC071D" w:rsidRDefault="00896A65" w:rsidP="00343063">
            <w:pPr>
              <w:pStyle w:val="AmColumnHeading"/>
            </w:pPr>
            <w:r w:rsidRPr="00BC071D">
              <w:t>Amendement</w:t>
            </w:r>
          </w:p>
        </w:tc>
      </w:tr>
      <w:tr w:rsidR="00896A65" w:rsidRPr="00BC071D" w14:paraId="698E6117" w14:textId="77777777" w:rsidTr="00343063">
        <w:trPr>
          <w:jc w:val="center"/>
        </w:trPr>
        <w:tc>
          <w:tcPr>
            <w:tcW w:w="4876" w:type="dxa"/>
            <w:tcBorders>
              <w:top w:val="nil"/>
              <w:left w:val="nil"/>
              <w:bottom w:val="nil"/>
              <w:right w:val="nil"/>
            </w:tcBorders>
          </w:tcPr>
          <w:p w14:paraId="68C56EB1" w14:textId="77777777" w:rsidR="00896A65" w:rsidRPr="00BC071D" w:rsidRDefault="00896A65" w:rsidP="00343063">
            <w:pPr>
              <w:pStyle w:val="Normal6a"/>
            </w:pPr>
            <w:r w:rsidRPr="00BC071D">
              <w:t>(13)</w:t>
            </w:r>
            <w:r w:rsidRPr="00BC071D">
              <w:tab/>
              <w:t>De Europese portemonnees voor ondernemingen moeten, in combinatie met Verordening (EU) 2018/1724, de toekomstige 28e regeling</w:t>
            </w:r>
            <w:r w:rsidRPr="00BC071D">
              <w:rPr>
                <w:b/>
                <w:i/>
              </w:rPr>
              <w:t>(</w:t>
            </w:r>
            <w:r w:rsidRPr="00BC071D">
              <w:rPr>
                <w:b/>
                <w:i/>
                <w:vertAlign w:val="superscript"/>
              </w:rPr>
              <w:t>5</w:t>
            </w:r>
            <w:r w:rsidRPr="00BC071D">
              <w:rPr>
                <w:b/>
                <w:i/>
              </w:rPr>
              <w:t>)</w:t>
            </w:r>
            <w:r w:rsidRPr="00BC071D">
              <w:t xml:space="preserve"> ondersteunen door de digitale infrastructuur te verschaffen voor volledig digitale procedures, om start-ups en scale-ups in de hele EU in staat te stellen snel en efficiënt activiteiten te verrichten </w:t>
            </w:r>
            <w:r w:rsidRPr="00BC071D">
              <w:rPr>
                <w:b/>
                <w:bCs/>
                <w:i/>
                <w:iCs/>
              </w:rPr>
              <w:t>in de gehele EU</w:t>
            </w:r>
            <w:r w:rsidRPr="00BC071D">
              <w:t xml:space="preserve">. De portemonnees voor ondernemingen moeten de digitale infrastructuur aanleveren voor de “digitaal </w:t>
            </w:r>
            <w:r w:rsidRPr="00BC071D">
              <w:rPr>
                <w:b/>
                <w:bCs/>
                <w:i/>
                <w:iCs/>
              </w:rPr>
              <w:t>eerst</w:t>
            </w:r>
            <w:r w:rsidRPr="00BC071D">
              <w:t>”-strategie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 Door deze infrastructuur aan te bieden, moeten de portemonnees voor ondernemingen het beginsel “standaard digitaal” in de praktijk brengen, wat de groei en ontwikkeling van Europese ondernemingen moet bevorderen en hun concurrentievermogen moet versterken.</w:t>
            </w:r>
          </w:p>
        </w:tc>
        <w:tc>
          <w:tcPr>
            <w:tcW w:w="4876" w:type="dxa"/>
            <w:tcBorders>
              <w:top w:val="nil"/>
              <w:left w:val="nil"/>
              <w:bottom w:val="nil"/>
              <w:right w:val="nil"/>
            </w:tcBorders>
          </w:tcPr>
          <w:p w14:paraId="79346187" w14:textId="77777777" w:rsidR="00896A65" w:rsidRPr="00BC071D" w:rsidRDefault="00896A65" w:rsidP="00343063">
            <w:pPr>
              <w:pStyle w:val="Normal6a"/>
            </w:pPr>
            <w:r w:rsidRPr="00BC071D">
              <w:t>(13)De Europese portemonnees voor ondernemingen moeten, in combinatie met Verordening (EU) 2018/1724, de toekomstige 28e regeling</w:t>
            </w:r>
            <w:r w:rsidRPr="00BC071D">
              <w:rPr>
                <w:b/>
                <w:i/>
              </w:rPr>
              <w:t>(5)</w:t>
            </w:r>
            <w:r w:rsidRPr="00BC071D">
              <w:t xml:space="preserve"> ondersteunen door de digitale infrastructuur te verschaffen voor volledig digitale procedures, om </w:t>
            </w:r>
            <w:r w:rsidRPr="00BC071D">
              <w:rPr>
                <w:b/>
                <w:bCs/>
                <w:i/>
                <w:iCs/>
              </w:rPr>
              <w:t>innovatieve ondernemingen,</w:t>
            </w:r>
            <w:r w:rsidRPr="00BC071D">
              <w:t xml:space="preserve"> start-ups en scale-ups in de hele EU in staat te stellen snel en efficiënt activiteiten te verrichten. De portemonnees voor ondernemingen moeten de digitale infrastructuur aanleveren voor de “</w:t>
            </w:r>
            <w:r w:rsidRPr="00BC071D">
              <w:rPr>
                <w:b/>
                <w:bCs/>
                <w:i/>
                <w:iCs/>
              </w:rPr>
              <w:t>alleen</w:t>
            </w:r>
            <w:r w:rsidRPr="00BC071D">
              <w:t xml:space="preserve"> digitaal”-strategie van de 28e regeling en moeten zo de grensoverschrijdende interacties stroomlijnen en de administratieve lasten verlagen, bijvoorbeeld door de veilige opslag en ondertekening van contracten en certificaten of het indienen, ontvangen en delen van elektronische aanvragen en documenten te vergemakkelijken. Door deze infrastructuur aan te bieden, moeten de portemonnees voor ondernemingen het beginsel “standaard digitaal” in de praktijk brengen, wat de groei en ontwikkeling van Europese ondernemingen moet bevorderen en hun concurrentievermogen moet versterken.</w:t>
            </w:r>
          </w:p>
        </w:tc>
      </w:tr>
      <w:tr w:rsidR="00896A65" w:rsidRPr="00BC071D" w14:paraId="2543D1F6" w14:textId="77777777" w:rsidTr="00343063">
        <w:trPr>
          <w:jc w:val="center"/>
        </w:trPr>
        <w:tc>
          <w:tcPr>
            <w:tcW w:w="4876" w:type="dxa"/>
            <w:tcBorders>
              <w:top w:val="nil"/>
              <w:left w:val="nil"/>
              <w:bottom w:val="nil"/>
              <w:right w:val="nil"/>
            </w:tcBorders>
          </w:tcPr>
          <w:p w14:paraId="162FA2AC"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3C8068DE" w14:textId="77777777" w:rsidR="00896A65" w:rsidRPr="00BC071D" w:rsidRDefault="00896A65" w:rsidP="00343063"/>
        </w:tc>
      </w:tr>
      <w:tr w:rsidR="00896A65" w:rsidRPr="00BC071D" w14:paraId="69EB8C7B" w14:textId="77777777" w:rsidTr="00343063">
        <w:trPr>
          <w:jc w:val="center"/>
        </w:trPr>
        <w:tc>
          <w:tcPr>
            <w:tcW w:w="4876" w:type="dxa"/>
            <w:tcBorders>
              <w:top w:val="nil"/>
              <w:left w:val="nil"/>
              <w:bottom w:val="nil"/>
              <w:right w:val="nil"/>
            </w:tcBorders>
          </w:tcPr>
          <w:p w14:paraId="35DA7E85" w14:textId="77777777" w:rsidR="00896A65" w:rsidRPr="00BC071D" w:rsidRDefault="00896A65" w:rsidP="00343063">
            <w:pPr>
              <w:pStyle w:val="Normal6a"/>
            </w:pPr>
            <w:r w:rsidRPr="00BC071D">
              <w:rPr>
                <w:b/>
                <w:i/>
                <w:vertAlign w:val="superscript"/>
              </w:rPr>
              <w:t>5</w:t>
            </w:r>
            <w:r w:rsidRPr="00BC071D">
              <w:t xml:space="preserve"> </w:t>
            </w:r>
            <w:r w:rsidRPr="00BC071D">
              <w:rPr>
                <w:b/>
                <w:i/>
              </w:rPr>
              <w:t>Europese Commissie, Verzoek om input: regeling — één geharmoniseerd pakket regels voor innovatieve ondernemingen in de hele EU, 8 juli, beschikbaar op https://ec.europa.eu/info/law/better-regulation/have-your-say/initiatives/14674-28th-regime-a-single-harmonized-set-of-rules-for-innovative-companies-throughout-the-EU_nl</w:t>
            </w:r>
          </w:p>
        </w:tc>
        <w:tc>
          <w:tcPr>
            <w:tcW w:w="4876" w:type="dxa"/>
            <w:tcBorders>
              <w:top w:val="nil"/>
              <w:left w:val="nil"/>
              <w:bottom w:val="nil"/>
              <w:right w:val="nil"/>
            </w:tcBorders>
          </w:tcPr>
          <w:p w14:paraId="1A3477FB" w14:textId="77777777" w:rsidR="00896A65" w:rsidRPr="00BC071D" w:rsidRDefault="00896A65" w:rsidP="00343063"/>
        </w:tc>
      </w:tr>
    </w:tbl>
    <w:p w14:paraId="0C7942A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2FE865D" w14:textId="77777777" w:rsidR="00896A65" w:rsidRPr="00BC071D" w:rsidRDefault="00896A65" w:rsidP="00896A65">
      <w:r w:rsidRPr="00BC071D">
        <w:rPr>
          <w:rStyle w:val="HideTWBExt"/>
        </w:rPr>
        <w:t>&lt;/Amend&gt;</w:t>
      </w:r>
    </w:p>
    <w:p w14:paraId="47CACD8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182</w:t>
      </w:r>
      <w:r w:rsidRPr="00BC071D">
        <w:rPr>
          <w:rStyle w:val="HideTWBExt"/>
          <w:b w:val="0"/>
        </w:rPr>
        <w:t>&lt;/NumAm&gt;</w:t>
      </w:r>
    </w:p>
    <w:p w14:paraId="4A3BDA4F"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7532E4DC" w14:textId="77777777" w:rsidR="00896A65" w:rsidRPr="00BC071D" w:rsidRDefault="00896A65" w:rsidP="00896A65">
      <w:pPr>
        <w:pStyle w:val="NormalBold"/>
      </w:pPr>
      <w:r w:rsidRPr="00BC071D">
        <w:rPr>
          <w:rStyle w:val="HideTWBExt"/>
          <w:b w:val="0"/>
        </w:rPr>
        <w:t>&lt;/RepeatBlock-By&gt;</w:t>
      </w:r>
    </w:p>
    <w:p w14:paraId="3C82B5C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D851FE8" w14:textId="77777777" w:rsidR="00896A65" w:rsidRPr="00BC071D" w:rsidRDefault="00896A65" w:rsidP="00896A65">
      <w:pPr>
        <w:pStyle w:val="NormalBold"/>
      </w:pPr>
      <w:r w:rsidRPr="00BC071D">
        <w:rPr>
          <w:rStyle w:val="HideTWBExt"/>
          <w:b w:val="0"/>
        </w:rPr>
        <w:t>&lt;Article&gt;</w:t>
      </w:r>
      <w:r w:rsidRPr="00BC071D">
        <w:t>Overweging 14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A0545B2" w14:textId="77777777" w:rsidTr="00343063">
        <w:trPr>
          <w:trHeight w:hRule="exact" w:val="240"/>
          <w:jc w:val="center"/>
        </w:trPr>
        <w:tc>
          <w:tcPr>
            <w:tcW w:w="9752" w:type="dxa"/>
            <w:gridSpan w:val="2"/>
            <w:tcBorders>
              <w:top w:val="nil"/>
              <w:left w:val="nil"/>
              <w:bottom w:val="nil"/>
              <w:right w:val="nil"/>
            </w:tcBorders>
          </w:tcPr>
          <w:p w14:paraId="77260E73" w14:textId="77777777" w:rsidR="00896A65" w:rsidRPr="00BC071D" w:rsidRDefault="00896A65" w:rsidP="00343063"/>
        </w:tc>
      </w:tr>
      <w:tr w:rsidR="00896A65" w:rsidRPr="00BC071D" w14:paraId="5797F623" w14:textId="77777777" w:rsidTr="00343063">
        <w:trPr>
          <w:trHeight w:val="240"/>
          <w:jc w:val="center"/>
        </w:trPr>
        <w:tc>
          <w:tcPr>
            <w:tcW w:w="4876" w:type="dxa"/>
            <w:tcBorders>
              <w:top w:val="nil"/>
              <w:left w:val="nil"/>
              <w:bottom w:val="nil"/>
              <w:right w:val="nil"/>
            </w:tcBorders>
          </w:tcPr>
          <w:p w14:paraId="074F712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DB443C1" w14:textId="77777777" w:rsidR="00896A65" w:rsidRPr="00BC071D" w:rsidRDefault="00896A65" w:rsidP="00343063">
            <w:pPr>
              <w:pStyle w:val="AmColumnHeading"/>
            </w:pPr>
            <w:r w:rsidRPr="00BC071D">
              <w:t>Amendement</w:t>
            </w:r>
          </w:p>
        </w:tc>
      </w:tr>
      <w:tr w:rsidR="00896A65" w:rsidRPr="00BC071D" w14:paraId="03762369" w14:textId="77777777" w:rsidTr="00343063">
        <w:trPr>
          <w:jc w:val="center"/>
        </w:trPr>
        <w:tc>
          <w:tcPr>
            <w:tcW w:w="4876" w:type="dxa"/>
            <w:tcBorders>
              <w:top w:val="nil"/>
              <w:left w:val="nil"/>
              <w:bottom w:val="nil"/>
              <w:right w:val="nil"/>
            </w:tcBorders>
          </w:tcPr>
          <w:p w14:paraId="7BCA914D" w14:textId="77777777" w:rsidR="00896A65" w:rsidRPr="00BC071D" w:rsidRDefault="00896A65" w:rsidP="00343063">
            <w:pPr>
              <w:pStyle w:val="Normal6a"/>
            </w:pPr>
            <w:r w:rsidRPr="00BC071D">
              <w:t>(14)</w:t>
            </w:r>
            <w:r w:rsidRPr="00BC071D">
              <w:tab/>
              <w:t>Gezien de doelstelling om een eengemaakt digitaal ecosysteem voor elektronische identificatie, authenticatie en de uitwisseling van elektronische documenten, kennisgevingen en attesteringen van attributen op te zetten, is het noodzakelijk om de entiteiten van de Unie toe te voegen aan de overheidsinstanties die onder deze verordening vallen. Dit zou voor houders van Europese portemonnees voor ondernemingen een samenhangend kader moeten creëren voor hun contacten met alle niveaus van de overheidsadministratie, en zou de administratieve complexiteit moeten verminderen en het gebruik van de Europese portemonnees voor ondernemingen moeten stimuleren.</w:t>
            </w:r>
          </w:p>
        </w:tc>
        <w:tc>
          <w:tcPr>
            <w:tcW w:w="4876" w:type="dxa"/>
            <w:tcBorders>
              <w:top w:val="nil"/>
              <w:left w:val="nil"/>
              <w:bottom w:val="nil"/>
              <w:right w:val="nil"/>
            </w:tcBorders>
          </w:tcPr>
          <w:p w14:paraId="25352917" w14:textId="77777777" w:rsidR="00896A65" w:rsidRPr="00BC071D" w:rsidRDefault="00896A65" w:rsidP="00343063">
            <w:pPr>
              <w:pStyle w:val="Normal6a"/>
            </w:pPr>
            <w:r w:rsidRPr="00BC071D">
              <w:t>(14)</w:t>
            </w:r>
            <w:r w:rsidRPr="00BC071D">
              <w:tab/>
              <w:t xml:space="preserve">Gezien de doelstelling om een eengemaakt digitaal ecosysteem voor elektronische identificatie, authenticatie en de uitwisseling van elektronische documenten, kennisgevingen en attesteringen van attributen op te zetten, is het noodzakelijk om de entiteiten van de Unie toe te voegen aan de overheidsinstanties die onder deze verordening vallen. Dit zou voor houders van Europese portemonnees voor ondernemingen een samenhangend kader moeten creëren voor hun contacten met alle niveaus van de overheidsadministratie, en zou de administratieve complexiteit moeten verminderen en het gebruik van de Europese portemonnees voor ondernemingen moeten stimuleren. </w:t>
            </w:r>
            <w:r w:rsidRPr="00BC071D">
              <w:rPr>
                <w:b/>
                <w:i/>
              </w:rPr>
              <w:t>Daarnaast moeten de verantwoordelijkheden van de betrokken actoren, waaronder uitgevers van portemonnees en dienstverleners, worden vastgelegd, evenals de mechanismen voor certificering, toezicht en aansprakelijkheid.</w:t>
            </w:r>
          </w:p>
        </w:tc>
      </w:tr>
    </w:tbl>
    <w:p w14:paraId="663934A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3BA4FB40" w14:textId="77777777" w:rsidR="00896A65" w:rsidRPr="00BC071D" w:rsidRDefault="00896A65" w:rsidP="00896A65">
      <w:r w:rsidRPr="00BC071D">
        <w:rPr>
          <w:rStyle w:val="HideTWBExt"/>
        </w:rPr>
        <w:t>&lt;/Amend&gt;</w:t>
      </w:r>
    </w:p>
    <w:p w14:paraId="7363CA2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183</w:t>
      </w:r>
      <w:r w:rsidRPr="00BC071D">
        <w:rPr>
          <w:rStyle w:val="HideTWBExt"/>
          <w:b w:val="0"/>
        </w:rPr>
        <w:t>&lt;/NumAm&gt;</w:t>
      </w:r>
    </w:p>
    <w:p w14:paraId="564FF850"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54F5F87E" w14:textId="77777777" w:rsidR="00896A65" w:rsidRPr="00BC071D" w:rsidRDefault="00896A65" w:rsidP="00896A65">
      <w:pPr>
        <w:pStyle w:val="NormalBold"/>
      </w:pPr>
      <w:r w:rsidRPr="00BC071D">
        <w:rPr>
          <w:rStyle w:val="HideTWBExt"/>
          <w:b w:val="0"/>
        </w:rPr>
        <w:t>&lt;/RepeatBlock-By&gt;</w:t>
      </w:r>
    </w:p>
    <w:p w14:paraId="7B4AD50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0DB9D41" w14:textId="77777777" w:rsidR="00896A65" w:rsidRPr="00BC071D" w:rsidRDefault="00896A65" w:rsidP="00896A65">
      <w:pPr>
        <w:pStyle w:val="NormalBold"/>
      </w:pPr>
      <w:r w:rsidRPr="00BC071D">
        <w:rPr>
          <w:rStyle w:val="HideTWBExt"/>
          <w:b w:val="0"/>
        </w:rPr>
        <w:t>&lt;Article&gt;</w:t>
      </w:r>
      <w:r w:rsidRPr="00BC071D">
        <w:t>Overweging 14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909D964" w14:textId="77777777" w:rsidTr="00343063">
        <w:trPr>
          <w:trHeight w:hRule="exact" w:val="240"/>
          <w:jc w:val="center"/>
        </w:trPr>
        <w:tc>
          <w:tcPr>
            <w:tcW w:w="9752" w:type="dxa"/>
            <w:gridSpan w:val="2"/>
            <w:tcBorders>
              <w:top w:val="nil"/>
              <w:left w:val="nil"/>
              <w:bottom w:val="nil"/>
              <w:right w:val="nil"/>
            </w:tcBorders>
          </w:tcPr>
          <w:p w14:paraId="042C7825" w14:textId="77777777" w:rsidR="00896A65" w:rsidRPr="00BC071D" w:rsidRDefault="00896A65" w:rsidP="00343063"/>
        </w:tc>
      </w:tr>
      <w:tr w:rsidR="00896A65" w:rsidRPr="00BC071D" w14:paraId="50225A70" w14:textId="77777777" w:rsidTr="00343063">
        <w:trPr>
          <w:trHeight w:val="240"/>
          <w:jc w:val="center"/>
        </w:trPr>
        <w:tc>
          <w:tcPr>
            <w:tcW w:w="4876" w:type="dxa"/>
            <w:tcBorders>
              <w:top w:val="nil"/>
              <w:left w:val="nil"/>
              <w:bottom w:val="nil"/>
              <w:right w:val="nil"/>
            </w:tcBorders>
          </w:tcPr>
          <w:p w14:paraId="49E5AE4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B5B7EF6" w14:textId="77777777" w:rsidR="00896A65" w:rsidRPr="00BC071D" w:rsidRDefault="00896A65" w:rsidP="00343063">
            <w:pPr>
              <w:pStyle w:val="AmColumnHeading"/>
            </w:pPr>
            <w:r w:rsidRPr="00BC071D">
              <w:t>Amendement</w:t>
            </w:r>
          </w:p>
        </w:tc>
      </w:tr>
      <w:tr w:rsidR="00896A65" w:rsidRPr="00BC071D" w14:paraId="0D08B78E" w14:textId="77777777" w:rsidTr="00343063">
        <w:trPr>
          <w:jc w:val="center"/>
        </w:trPr>
        <w:tc>
          <w:tcPr>
            <w:tcW w:w="4876" w:type="dxa"/>
            <w:tcBorders>
              <w:top w:val="nil"/>
              <w:left w:val="nil"/>
              <w:bottom w:val="nil"/>
              <w:right w:val="nil"/>
            </w:tcBorders>
          </w:tcPr>
          <w:p w14:paraId="50F467EF" w14:textId="77777777" w:rsidR="00896A65" w:rsidRPr="00BC071D" w:rsidRDefault="00896A65" w:rsidP="00343063">
            <w:pPr>
              <w:pStyle w:val="Normal6a"/>
            </w:pPr>
            <w:r w:rsidRPr="00BC071D">
              <w:t>(14)</w:t>
            </w:r>
            <w:r w:rsidRPr="00BC071D">
              <w:tab/>
              <w:t>Gezien de doelstelling om een eengemaakt digitaal ecosysteem voor elektronische identificatie, authenticatie en de uitwisseling van elektronische documenten, kennisgevingen en attesteringen van attributen op te zetten, is het noodzakelijk om de entiteiten van de Unie toe te voegen aan de overheidsinstanties die onder deze verordening vallen. Dit zou voor houders van Europese portemonnees voor ondernemingen een samenhangend kader moeten creëren voor hun contacten met alle niveaus van de overheidsadministratie, en zou de administratieve complexiteit moeten verminderen en het gebruik van de Europese portemonnees voor ondernemingen moeten stimuleren.</w:t>
            </w:r>
          </w:p>
        </w:tc>
        <w:tc>
          <w:tcPr>
            <w:tcW w:w="4876" w:type="dxa"/>
            <w:tcBorders>
              <w:top w:val="nil"/>
              <w:left w:val="nil"/>
              <w:bottom w:val="nil"/>
              <w:right w:val="nil"/>
            </w:tcBorders>
          </w:tcPr>
          <w:p w14:paraId="4B440F38" w14:textId="77777777" w:rsidR="00896A65" w:rsidRPr="00BC071D" w:rsidRDefault="00896A65" w:rsidP="00343063">
            <w:pPr>
              <w:pStyle w:val="Normal6a"/>
            </w:pPr>
            <w:r w:rsidRPr="00BC071D">
              <w:t>(14)</w:t>
            </w:r>
            <w:r w:rsidRPr="00BC071D">
              <w:tab/>
              <w:t xml:space="preserve">Gezien de doelstelling om een eengemaakt </w:t>
            </w:r>
            <w:r w:rsidRPr="00BC071D">
              <w:rPr>
                <w:b/>
                <w:i/>
              </w:rPr>
              <w:t>en beveiligd</w:t>
            </w:r>
            <w:r w:rsidRPr="00BC071D">
              <w:t xml:space="preserve"> digitaal ecosysteem voor elektronische identificatie, authenticatie en de uitwisseling van elektronische documenten, kennisgevingen en attesteringen van attributen op te zetten, is het noodzakelijk om de entiteiten van de Unie toe te voegen aan de overheidsinstanties die onder deze verordening vallen. Dit zou voor houders van Europese portemonnees voor ondernemingen een samenhangend </w:t>
            </w:r>
            <w:r w:rsidRPr="00BC071D">
              <w:rPr>
                <w:b/>
                <w:i/>
              </w:rPr>
              <w:t>en veilig</w:t>
            </w:r>
            <w:r w:rsidRPr="00BC071D">
              <w:t xml:space="preserve"> kader moeten creëren voor hun contacten met alle niveaus van de overheidsadministratie </w:t>
            </w:r>
            <w:r w:rsidRPr="00BC071D">
              <w:rPr>
                <w:b/>
                <w:i/>
              </w:rPr>
              <w:t>in een veilige omgeving</w:t>
            </w:r>
            <w:r w:rsidRPr="00BC071D">
              <w:t>, en zou de administratieve complexiteit moeten verminderen en het gebruik van de Europese portemonnees voor ondernemingen moeten stimuleren.</w:t>
            </w:r>
          </w:p>
        </w:tc>
      </w:tr>
    </w:tbl>
    <w:p w14:paraId="22767EC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36E9867C" w14:textId="77777777" w:rsidR="00896A65" w:rsidRPr="00BC071D" w:rsidRDefault="00896A65" w:rsidP="00896A65">
      <w:r w:rsidRPr="00BC071D">
        <w:rPr>
          <w:rStyle w:val="HideTWBExt"/>
        </w:rPr>
        <w:t>&lt;/Amend&gt;</w:t>
      </w:r>
    </w:p>
    <w:p w14:paraId="636EE97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184</w:t>
      </w:r>
      <w:r w:rsidRPr="00BC071D">
        <w:rPr>
          <w:rStyle w:val="HideTWBExt"/>
          <w:b w:val="0"/>
        </w:rPr>
        <w:t>&lt;/NumAm&gt;</w:t>
      </w:r>
    </w:p>
    <w:p w14:paraId="30FFC9B5"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FE9FD2B" w14:textId="77777777" w:rsidR="00896A65" w:rsidRPr="00BC071D" w:rsidRDefault="00896A65" w:rsidP="00896A65">
      <w:pPr>
        <w:pStyle w:val="NormalBold"/>
      </w:pPr>
      <w:r w:rsidRPr="00BC071D">
        <w:rPr>
          <w:rStyle w:val="HideTWBExt"/>
          <w:b w:val="0"/>
        </w:rPr>
        <w:t>&lt;/RepeatBlock-By&gt;</w:t>
      </w:r>
    </w:p>
    <w:p w14:paraId="2EA2415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1B1CE4C" w14:textId="77777777" w:rsidR="00896A65" w:rsidRPr="00BC071D" w:rsidRDefault="00896A65" w:rsidP="00896A65">
      <w:pPr>
        <w:pStyle w:val="NormalBold"/>
      </w:pPr>
      <w:r w:rsidRPr="00BC071D">
        <w:rPr>
          <w:rStyle w:val="HideTWBExt"/>
          <w:b w:val="0"/>
        </w:rPr>
        <w:t>&lt;Article&gt;</w:t>
      </w:r>
      <w:r w:rsidRPr="00BC071D">
        <w:t>Overweging 14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4DC54C7" w14:textId="77777777" w:rsidTr="00343063">
        <w:trPr>
          <w:trHeight w:hRule="exact" w:val="240"/>
          <w:jc w:val="center"/>
        </w:trPr>
        <w:tc>
          <w:tcPr>
            <w:tcW w:w="9752" w:type="dxa"/>
            <w:gridSpan w:val="2"/>
            <w:tcBorders>
              <w:top w:val="nil"/>
              <w:left w:val="nil"/>
              <w:bottom w:val="nil"/>
              <w:right w:val="nil"/>
            </w:tcBorders>
          </w:tcPr>
          <w:p w14:paraId="3D4400B8" w14:textId="77777777" w:rsidR="00896A65" w:rsidRPr="00BC071D" w:rsidRDefault="00896A65" w:rsidP="00343063"/>
        </w:tc>
      </w:tr>
      <w:tr w:rsidR="00896A65" w:rsidRPr="00BC071D" w14:paraId="7F8C0234" w14:textId="77777777" w:rsidTr="00343063">
        <w:trPr>
          <w:trHeight w:val="240"/>
          <w:jc w:val="center"/>
        </w:trPr>
        <w:tc>
          <w:tcPr>
            <w:tcW w:w="4876" w:type="dxa"/>
            <w:tcBorders>
              <w:top w:val="nil"/>
              <w:left w:val="nil"/>
              <w:bottom w:val="nil"/>
              <w:right w:val="nil"/>
            </w:tcBorders>
          </w:tcPr>
          <w:p w14:paraId="43AD508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AF6223A" w14:textId="77777777" w:rsidR="00896A65" w:rsidRPr="00BC071D" w:rsidRDefault="00896A65" w:rsidP="00343063">
            <w:pPr>
              <w:pStyle w:val="AmColumnHeading"/>
            </w:pPr>
            <w:r w:rsidRPr="00BC071D">
              <w:t>Amendement</w:t>
            </w:r>
          </w:p>
        </w:tc>
      </w:tr>
      <w:tr w:rsidR="00896A65" w:rsidRPr="00BC071D" w14:paraId="1CE7EF16" w14:textId="77777777" w:rsidTr="00343063">
        <w:trPr>
          <w:jc w:val="center"/>
        </w:trPr>
        <w:tc>
          <w:tcPr>
            <w:tcW w:w="4876" w:type="dxa"/>
            <w:tcBorders>
              <w:top w:val="nil"/>
              <w:left w:val="nil"/>
              <w:bottom w:val="nil"/>
              <w:right w:val="nil"/>
            </w:tcBorders>
          </w:tcPr>
          <w:p w14:paraId="393D7DE7" w14:textId="77777777" w:rsidR="00896A65" w:rsidRPr="00BC071D" w:rsidRDefault="00896A65" w:rsidP="00343063">
            <w:pPr>
              <w:pStyle w:val="Normal6a"/>
            </w:pPr>
            <w:r w:rsidRPr="00BC071D">
              <w:t>(14)</w:t>
            </w:r>
            <w:r w:rsidRPr="00BC071D">
              <w:tab/>
              <w:t>Gezien de doelstelling om een eengemaakt digitaal ecosysteem voor elektronische identificatie, authenticatie en de uitwisseling van elektronische documenten, kennisgevingen en attesteringen van attributen op te zetten, is het noodzakelijk om de entiteiten van de Unie toe te voegen aan de overheidsinstanties die onder deze verordening vallen. Dit zou voor houders van Europese portemonnees voor ondernemingen een samenhangend kader moeten creëren voor hun contacten met alle niveaus van de overheidsadministratie, en zou de administratieve complexiteit moeten verminderen en het gebruik van de Europese portemonnees voor ondernemingen moeten stimuleren.</w:t>
            </w:r>
          </w:p>
        </w:tc>
        <w:tc>
          <w:tcPr>
            <w:tcW w:w="4876" w:type="dxa"/>
            <w:tcBorders>
              <w:top w:val="nil"/>
              <w:left w:val="nil"/>
              <w:bottom w:val="nil"/>
              <w:right w:val="nil"/>
            </w:tcBorders>
          </w:tcPr>
          <w:p w14:paraId="0713C7E2"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08CBEB7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2162C13" w14:textId="77777777" w:rsidR="00896A65" w:rsidRPr="00BC071D" w:rsidRDefault="00896A65" w:rsidP="00896A65">
      <w:r w:rsidRPr="00BC071D">
        <w:rPr>
          <w:rStyle w:val="HideTWBExt"/>
        </w:rPr>
        <w:t>&lt;/Amend&gt;</w:t>
      </w:r>
    </w:p>
    <w:p w14:paraId="44D8056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185</w:t>
      </w:r>
      <w:r w:rsidRPr="00BC071D">
        <w:rPr>
          <w:rStyle w:val="HideTWBExt"/>
          <w:b w:val="0"/>
        </w:rPr>
        <w:t>&lt;/NumAm&gt;</w:t>
      </w:r>
    </w:p>
    <w:p w14:paraId="2E54EDEE"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0B389A4E"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158469D2" w14:textId="77777777" w:rsidR="00896A65" w:rsidRPr="00BC071D" w:rsidRDefault="00896A65" w:rsidP="00896A65">
      <w:pPr>
        <w:pStyle w:val="NormalBold"/>
      </w:pPr>
      <w:r w:rsidRPr="00BC071D">
        <w:rPr>
          <w:rStyle w:val="HideTWBExt"/>
          <w:b w:val="0"/>
        </w:rPr>
        <w:t>&lt;/RepeatBlock-By&gt;</w:t>
      </w:r>
    </w:p>
    <w:p w14:paraId="13DC5BB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7B6EDFF" w14:textId="77777777" w:rsidR="00896A65" w:rsidRPr="00BC071D" w:rsidRDefault="00896A65" w:rsidP="00896A65">
      <w:pPr>
        <w:pStyle w:val="NormalBold"/>
      </w:pPr>
      <w:r w:rsidRPr="00BC071D">
        <w:rPr>
          <w:rStyle w:val="HideTWBExt"/>
          <w:b w:val="0"/>
        </w:rPr>
        <w:t>&lt;Article&gt;</w:t>
      </w:r>
      <w:r w:rsidRPr="00BC071D">
        <w:t>Overweging 14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BA5AD07" w14:textId="77777777" w:rsidTr="00343063">
        <w:trPr>
          <w:trHeight w:hRule="exact" w:val="240"/>
          <w:jc w:val="center"/>
        </w:trPr>
        <w:tc>
          <w:tcPr>
            <w:tcW w:w="9752" w:type="dxa"/>
            <w:gridSpan w:val="2"/>
            <w:tcBorders>
              <w:top w:val="nil"/>
              <w:left w:val="nil"/>
              <w:bottom w:val="nil"/>
              <w:right w:val="nil"/>
            </w:tcBorders>
          </w:tcPr>
          <w:p w14:paraId="0FD50ECE" w14:textId="77777777" w:rsidR="00896A65" w:rsidRPr="00BC071D" w:rsidRDefault="00896A65" w:rsidP="00343063"/>
        </w:tc>
      </w:tr>
      <w:tr w:rsidR="00896A65" w:rsidRPr="00BC071D" w14:paraId="75A2A1CE" w14:textId="77777777" w:rsidTr="00343063">
        <w:trPr>
          <w:trHeight w:val="240"/>
          <w:jc w:val="center"/>
        </w:trPr>
        <w:tc>
          <w:tcPr>
            <w:tcW w:w="4876" w:type="dxa"/>
            <w:tcBorders>
              <w:top w:val="nil"/>
              <w:left w:val="nil"/>
              <w:bottom w:val="nil"/>
              <w:right w:val="nil"/>
            </w:tcBorders>
          </w:tcPr>
          <w:p w14:paraId="1DEBEE9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F2CD2DF" w14:textId="77777777" w:rsidR="00896A65" w:rsidRPr="00BC071D" w:rsidRDefault="00896A65" w:rsidP="00343063">
            <w:pPr>
              <w:pStyle w:val="AmColumnHeading"/>
            </w:pPr>
            <w:r w:rsidRPr="00BC071D">
              <w:t>Amendement</w:t>
            </w:r>
          </w:p>
        </w:tc>
      </w:tr>
      <w:tr w:rsidR="00896A65" w:rsidRPr="00BC071D" w14:paraId="5A10791A" w14:textId="77777777" w:rsidTr="00343063">
        <w:trPr>
          <w:jc w:val="center"/>
        </w:trPr>
        <w:tc>
          <w:tcPr>
            <w:tcW w:w="4876" w:type="dxa"/>
            <w:tcBorders>
              <w:top w:val="nil"/>
              <w:left w:val="nil"/>
              <w:bottom w:val="nil"/>
              <w:right w:val="nil"/>
            </w:tcBorders>
          </w:tcPr>
          <w:p w14:paraId="7B265225" w14:textId="77777777" w:rsidR="00896A65" w:rsidRPr="00BC071D" w:rsidRDefault="00896A65" w:rsidP="00343063">
            <w:pPr>
              <w:pStyle w:val="Normal6a"/>
            </w:pPr>
            <w:r w:rsidRPr="00BC071D">
              <w:t>(14)</w:t>
            </w:r>
            <w:r w:rsidRPr="00BC071D">
              <w:tab/>
              <w:t>Gezien de doelstelling om een eengemaakt digitaal ecosysteem voor elektronische identificatie, authenticatie en de uitwisseling van elektronische documenten, kennisgevingen en attesteringen van attributen op te zetten, is het noodzakelijk om de entiteiten van de Unie toe te voegen aan de overheidsinstanties die onder deze verordening vallen. Dit zou voor houders van Europese portemonnees voor ondernemingen een samenhangend kader moeten creëren voor hun contacten met alle niveaus van de overheidsadministratie, en zou de administratieve complexiteit moeten verminderen en het gebruik van de Europese portemonnees voor ondernemingen moeten stimuleren.</w:t>
            </w:r>
          </w:p>
        </w:tc>
        <w:tc>
          <w:tcPr>
            <w:tcW w:w="4876" w:type="dxa"/>
            <w:tcBorders>
              <w:top w:val="nil"/>
              <w:left w:val="nil"/>
              <w:bottom w:val="nil"/>
              <w:right w:val="nil"/>
            </w:tcBorders>
          </w:tcPr>
          <w:p w14:paraId="082A4E74"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4502C6C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6912640" w14:textId="77777777" w:rsidR="00896A65" w:rsidRPr="00BC071D" w:rsidRDefault="00896A65" w:rsidP="00896A65">
      <w:r w:rsidRPr="00BC071D">
        <w:rPr>
          <w:rStyle w:val="HideTWBExt"/>
        </w:rPr>
        <w:t>&lt;/Amend&gt;</w:t>
      </w:r>
    </w:p>
    <w:p w14:paraId="73D051B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186</w:t>
      </w:r>
      <w:r w:rsidRPr="00BC071D">
        <w:rPr>
          <w:rStyle w:val="HideTWBExt"/>
          <w:b w:val="0"/>
        </w:rPr>
        <w:t>&lt;/NumAm&gt;</w:t>
      </w:r>
    </w:p>
    <w:p w14:paraId="19DC8319"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Barbara Bonte</w:t>
      </w:r>
      <w:r w:rsidRPr="00BC071D">
        <w:rPr>
          <w:rStyle w:val="HideTWBExt"/>
          <w:b w:val="0"/>
        </w:rPr>
        <w:t>&lt;/Members&gt;</w:t>
      </w:r>
    </w:p>
    <w:p w14:paraId="3B9E1BD7" w14:textId="77777777" w:rsidR="00896A65" w:rsidRPr="00BC071D" w:rsidRDefault="00896A65" w:rsidP="00896A65">
      <w:pPr>
        <w:pStyle w:val="NormalBold"/>
      </w:pPr>
      <w:r w:rsidRPr="00BC071D">
        <w:rPr>
          <w:rStyle w:val="HideTWBExt"/>
          <w:b w:val="0"/>
        </w:rPr>
        <w:t>&lt;/RepeatBlock-By&gt;</w:t>
      </w:r>
    </w:p>
    <w:p w14:paraId="3B9EE51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9C68E79" w14:textId="77777777" w:rsidR="00896A65" w:rsidRPr="00BC071D" w:rsidRDefault="00896A65" w:rsidP="00896A65">
      <w:pPr>
        <w:pStyle w:val="NormalBold"/>
      </w:pPr>
      <w:r w:rsidRPr="00BC071D">
        <w:rPr>
          <w:rStyle w:val="HideTWBExt"/>
          <w:b w:val="0"/>
        </w:rPr>
        <w:t>&lt;Article&gt;</w:t>
      </w:r>
      <w:r w:rsidRPr="00BC071D">
        <w:t>Overweging 15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4DFEB7B" w14:textId="77777777" w:rsidTr="00343063">
        <w:trPr>
          <w:trHeight w:hRule="exact" w:val="240"/>
          <w:jc w:val="center"/>
        </w:trPr>
        <w:tc>
          <w:tcPr>
            <w:tcW w:w="9752" w:type="dxa"/>
            <w:gridSpan w:val="2"/>
            <w:tcBorders>
              <w:top w:val="nil"/>
              <w:left w:val="nil"/>
              <w:bottom w:val="nil"/>
              <w:right w:val="nil"/>
            </w:tcBorders>
          </w:tcPr>
          <w:p w14:paraId="315494DF" w14:textId="77777777" w:rsidR="00896A65" w:rsidRPr="00BC071D" w:rsidRDefault="00896A65" w:rsidP="00343063"/>
        </w:tc>
      </w:tr>
      <w:tr w:rsidR="00896A65" w:rsidRPr="00BC071D" w14:paraId="3C4AE873" w14:textId="77777777" w:rsidTr="00343063">
        <w:trPr>
          <w:trHeight w:val="240"/>
          <w:jc w:val="center"/>
        </w:trPr>
        <w:tc>
          <w:tcPr>
            <w:tcW w:w="4876" w:type="dxa"/>
            <w:tcBorders>
              <w:top w:val="nil"/>
              <w:left w:val="nil"/>
              <w:bottom w:val="nil"/>
              <w:right w:val="nil"/>
            </w:tcBorders>
          </w:tcPr>
          <w:p w14:paraId="6D59978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1184CE6" w14:textId="77777777" w:rsidR="00896A65" w:rsidRPr="00BC071D" w:rsidRDefault="00896A65" w:rsidP="00343063">
            <w:pPr>
              <w:pStyle w:val="AmColumnHeading"/>
            </w:pPr>
            <w:r w:rsidRPr="00BC071D">
              <w:t>Amendement</w:t>
            </w:r>
          </w:p>
        </w:tc>
      </w:tr>
      <w:tr w:rsidR="00896A65" w:rsidRPr="00BC071D" w14:paraId="19AD1931" w14:textId="77777777" w:rsidTr="00343063">
        <w:trPr>
          <w:jc w:val="center"/>
        </w:trPr>
        <w:tc>
          <w:tcPr>
            <w:tcW w:w="4876" w:type="dxa"/>
            <w:tcBorders>
              <w:top w:val="nil"/>
              <w:left w:val="nil"/>
              <w:bottom w:val="nil"/>
              <w:right w:val="nil"/>
            </w:tcBorders>
          </w:tcPr>
          <w:p w14:paraId="20C455E7" w14:textId="77777777" w:rsidR="00896A65" w:rsidRPr="00BC071D" w:rsidRDefault="00896A65" w:rsidP="00343063">
            <w:pPr>
              <w:pStyle w:val="Normal6a"/>
            </w:pPr>
            <w:r w:rsidRPr="00BC071D">
              <w:t>(15)</w:t>
            </w:r>
            <w:r w:rsidRPr="00BC071D">
              <w:tab/>
              <w:t xml:space="preserve">Om de correcte uitgifte en integratie van Europese portemonnees voor ondernemingen in alle activiteiten en systemen van de entiteiten van de Unie te verzekeren, moet in deze verordening naar behoren rekening worden gehouden met de specifieke aard en structuur van deze instellingen, organen en instanties. Om de eerbiediging van de administratieve autonomie en de veiligheid van de instanties verzekeren, moeten zij de mogelijkheid krijgen om Europese portemonnees voor ondernemingen aan te kopen bij reeds gevestigde aanbieders van Europese portemonnees voor ondernemingen of om hun eigen Europese portemonnees voor ondernemingen te ontwikkelen </w:t>
            </w:r>
            <w:r w:rsidRPr="00BC071D">
              <w:rPr>
                <w:b/>
                <w:bCs/>
                <w:i/>
                <w:iCs/>
              </w:rPr>
              <w:t>of zelf als aanbieder te fungeren voor entiteiten van de Unie</w:t>
            </w:r>
            <w:r w:rsidRPr="00BC071D">
              <w:t xml:space="preserve">. </w:t>
            </w:r>
            <w:r w:rsidRPr="00BC071D">
              <w:rPr>
                <w:b/>
                <w:i/>
              </w:rPr>
              <w:t>Wanneer entiteiten van de Unie als aanbieders van Europese portemonnees voor ondernemingen fungeren, moeten zij ook worden onderworpen aan een toezichtkader. In dergelijke gevallen moet de Commissie worden belast met het toezicht op het aanbieden van Europese portemonnees voor ondernemingen door entiteiten van de Unie.</w:t>
            </w:r>
          </w:p>
        </w:tc>
        <w:tc>
          <w:tcPr>
            <w:tcW w:w="4876" w:type="dxa"/>
            <w:tcBorders>
              <w:top w:val="nil"/>
              <w:left w:val="nil"/>
              <w:bottom w:val="nil"/>
              <w:right w:val="nil"/>
            </w:tcBorders>
          </w:tcPr>
          <w:p w14:paraId="27203565" w14:textId="77777777" w:rsidR="00896A65" w:rsidRPr="00BC071D" w:rsidRDefault="00896A65" w:rsidP="00343063">
            <w:pPr>
              <w:pStyle w:val="Normal6a"/>
            </w:pPr>
            <w:r w:rsidRPr="00BC071D">
              <w:t>(15)</w:t>
            </w:r>
            <w:r w:rsidRPr="00BC071D">
              <w:tab/>
              <w:t xml:space="preserve">Om de correcte uitgifte en integratie van Europese portemonnees voor ondernemingen in alle activiteiten en systemen van de entiteiten van de Unie te verzekeren, moet in deze verordening naar behoren rekening worden gehouden met de specifieke aard en structuur van deze instellingen, organen en instanties. Om de eerbiediging van de administratieve autonomie en de veiligheid van de instanties </w:t>
            </w:r>
            <w:r w:rsidRPr="00BC071D">
              <w:rPr>
                <w:b/>
                <w:bCs/>
                <w:i/>
                <w:iCs/>
              </w:rPr>
              <w:t>te</w:t>
            </w:r>
            <w:r w:rsidRPr="00BC071D">
              <w:t xml:space="preserve"> verzekeren, moeten zij de mogelijkheid krijgen om Europese portemonnees voor ondernemingen aan te kopen bij reeds gevestigde aanbieders van Europese portemonnees voor ondernemingen of om hun eigen Europese portemonnees voor ondernemingen te ontwikkelen.</w:t>
            </w:r>
          </w:p>
        </w:tc>
      </w:tr>
    </w:tbl>
    <w:p w14:paraId="20AC3AC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A58A7B0" w14:textId="77777777" w:rsidR="00896A65" w:rsidRPr="00BC071D" w:rsidRDefault="00896A65" w:rsidP="00896A65">
      <w:r w:rsidRPr="00BC071D">
        <w:rPr>
          <w:rStyle w:val="HideTWBExt"/>
        </w:rPr>
        <w:t>&lt;/Amend&gt;</w:t>
      </w:r>
    </w:p>
    <w:p w14:paraId="359274D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187</w:t>
      </w:r>
      <w:r w:rsidRPr="00BC071D">
        <w:rPr>
          <w:rStyle w:val="HideTWBExt"/>
          <w:b w:val="0"/>
        </w:rPr>
        <w:t>&lt;/NumAm&gt;</w:t>
      </w:r>
    </w:p>
    <w:p w14:paraId="4E9897EC"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4F090755"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86B367A" w14:textId="77777777" w:rsidR="00896A65" w:rsidRPr="00BC071D" w:rsidRDefault="00896A65" w:rsidP="00896A65">
      <w:pPr>
        <w:pStyle w:val="NormalBold"/>
      </w:pPr>
      <w:r w:rsidRPr="00BC071D">
        <w:rPr>
          <w:rStyle w:val="HideTWBExt"/>
          <w:b w:val="0"/>
        </w:rPr>
        <w:t>&lt;/RepeatBlock-By&gt;</w:t>
      </w:r>
    </w:p>
    <w:p w14:paraId="34159DB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C4F720F" w14:textId="77777777" w:rsidR="00896A65" w:rsidRPr="00BC071D" w:rsidRDefault="00896A65" w:rsidP="00896A65">
      <w:pPr>
        <w:pStyle w:val="NormalBold"/>
      </w:pPr>
      <w:r w:rsidRPr="00BC071D">
        <w:rPr>
          <w:rStyle w:val="HideTWBExt"/>
          <w:b w:val="0"/>
        </w:rPr>
        <w:t>&lt;Article&gt;</w:t>
      </w:r>
      <w:r w:rsidRPr="00BC071D">
        <w:t>Overweging 15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964E721" w14:textId="77777777" w:rsidTr="00343063">
        <w:trPr>
          <w:trHeight w:hRule="exact" w:val="240"/>
          <w:jc w:val="center"/>
        </w:trPr>
        <w:tc>
          <w:tcPr>
            <w:tcW w:w="9752" w:type="dxa"/>
            <w:gridSpan w:val="2"/>
            <w:tcBorders>
              <w:top w:val="nil"/>
              <w:left w:val="nil"/>
              <w:bottom w:val="nil"/>
              <w:right w:val="nil"/>
            </w:tcBorders>
          </w:tcPr>
          <w:p w14:paraId="4ED76C5C" w14:textId="77777777" w:rsidR="00896A65" w:rsidRPr="00BC071D" w:rsidRDefault="00896A65" w:rsidP="00343063"/>
        </w:tc>
      </w:tr>
      <w:tr w:rsidR="00896A65" w:rsidRPr="00BC071D" w14:paraId="4617D559" w14:textId="77777777" w:rsidTr="00343063">
        <w:trPr>
          <w:trHeight w:val="240"/>
          <w:jc w:val="center"/>
        </w:trPr>
        <w:tc>
          <w:tcPr>
            <w:tcW w:w="4876" w:type="dxa"/>
            <w:tcBorders>
              <w:top w:val="nil"/>
              <w:left w:val="nil"/>
              <w:bottom w:val="nil"/>
              <w:right w:val="nil"/>
            </w:tcBorders>
          </w:tcPr>
          <w:p w14:paraId="6F03B16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BBABDFF" w14:textId="77777777" w:rsidR="00896A65" w:rsidRPr="00BC071D" w:rsidRDefault="00896A65" w:rsidP="00343063">
            <w:pPr>
              <w:pStyle w:val="AmColumnHeading"/>
            </w:pPr>
            <w:r w:rsidRPr="00BC071D">
              <w:t>Amendement</w:t>
            </w:r>
          </w:p>
        </w:tc>
      </w:tr>
      <w:tr w:rsidR="00896A65" w:rsidRPr="00BC071D" w14:paraId="0E44204E" w14:textId="77777777" w:rsidTr="00343063">
        <w:trPr>
          <w:jc w:val="center"/>
        </w:trPr>
        <w:tc>
          <w:tcPr>
            <w:tcW w:w="4876" w:type="dxa"/>
            <w:tcBorders>
              <w:top w:val="nil"/>
              <w:left w:val="nil"/>
              <w:bottom w:val="nil"/>
              <w:right w:val="nil"/>
            </w:tcBorders>
          </w:tcPr>
          <w:p w14:paraId="1B609EF6" w14:textId="77777777" w:rsidR="00896A65" w:rsidRPr="00BC071D" w:rsidRDefault="00896A65" w:rsidP="00343063">
            <w:pPr>
              <w:pStyle w:val="Normal6a"/>
            </w:pPr>
            <w:r w:rsidRPr="00BC071D">
              <w:t>(15)</w:t>
            </w:r>
            <w:r w:rsidRPr="00BC071D">
              <w:tab/>
              <w:t>Om de correcte uitgifte en integratie van Europese portemonnees voor ondernemingen in alle activiteiten en systemen van de entiteiten van de Unie te verzekeren, moet in deze verordening naar behoren rekening worden gehouden met de specifieke aard en structuur van deze instellingen, organen en instanties. Om de eerbiediging van de administratieve autonomie en de veiligheid van de instanties verzekeren, moeten zij de mogelijkheid krijgen om Europese portemonnees voor ondernemingen aan te kopen bij reeds gevestigde aanbieders van Europese portemonnees voor ondernemingen of om hun eigen Europese portemonnees voor ondernemingen te ontwikkelen of zelf als aanbieder te fungeren voor entiteiten van de Unie. Wanneer entiteiten van de Unie als aanbieders van Europese portemonnees voor ondernemingen fungeren, moeten zij ook worden onderworpen aan een toezichtkader. In dergelijke gevallen moet de Commissie worden belast met het toezicht op het aanbieden van Europese portemonnees voor ondernemingen door entiteiten van de Unie.</w:t>
            </w:r>
          </w:p>
        </w:tc>
        <w:tc>
          <w:tcPr>
            <w:tcW w:w="4876" w:type="dxa"/>
            <w:tcBorders>
              <w:top w:val="nil"/>
              <w:left w:val="nil"/>
              <w:bottom w:val="nil"/>
              <w:right w:val="nil"/>
            </w:tcBorders>
          </w:tcPr>
          <w:p w14:paraId="64BEFEDC" w14:textId="77777777" w:rsidR="00896A65" w:rsidRPr="00BC071D" w:rsidRDefault="00896A65" w:rsidP="00343063">
            <w:pPr>
              <w:pStyle w:val="Normal6a"/>
            </w:pPr>
            <w:r w:rsidRPr="00BC071D">
              <w:t>(15)</w:t>
            </w:r>
            <w:r w:rsidRPr="00BC071D">
              <w:tab/>
              <w:t xml:space="preserve">Om de correcte uitgifte en integratie van Europese portemonnees voor ondernemingen in alle activiteiten en systemen van de entiteiten van de Unie te verzekeren, moet in deze verordening naar behoren rekening worden gehouden met de specifieke aard en structuur van deze instellingen, organen en instanties. Om de eerbiediging van de administratieve autonomie en de veiligheid van de instanties </w:t>
            </w:r>
            <w:r w:rsidRPr="00BC071D">
              <w:rPr>
                <w:b/>
                <w:bCs/>
                <w:i/>
                <w:iCs/>
              </w:rPr>
              <w:t>te</w:t>
            </w:r>
            <w:r w:rsidRPr="00BC071D">
              <w:t xml:space="preserve"> verzekeren, moeten zij de mogelijkheid krijgen om Europese portemonnees voor ondernemingen aan te kopen bij reeds gevestigde aanbieders van Europese portemonnees voor ondernemingen of om hun eigen Europese portemonnees voor ondernemingen te ontwikkelen of zelf als aanbieder te fungeren voor entiteiten van de Unie</w:t>
            </w:r>
            <w:r w:rsidRPr="00BC071D">
              <w:rPr>
                <w:b/>
                <w:bCs/>
                <w:i/>
                <w:iCs/>
              </w:rPr>
              <w:t>, mits zij voldoen aan de in deze verordening vastgestelde technische vereisten</w:t>
            </w:r>
            <w:r w:rsidRPr="00BC071D">
              <w:t>. Wanneer entiteiten van de Unie als aanbieders van Europese portemonnees voor ondernemingen fungeren, moeten zij ook worden onderworpen aan een toezichtkader. In dergelijke gevallen moet de Commissie worden belast met het toezicht op het aanbieden van Europese portemonnees voor ondernemingen door entiteiten van de Unie.</w:t>
            </w:r>
          </w:p>
        </w:tc>
      </w:tr>
    </w:tbl>
    <w:p w14:paraId="669816C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3AE5383" w14:textId="77777777" w:rsidR="00896A65" w:rsidRPr="00BC071D" w:rsidRDefault="00896A65" w:rsidP="00896A65">
      <w:r w:rsidRPr="00BC071D">
        <w:rPr>
          <w:rStyle w:val="HideTWBExt"/>
        </w:rPr>
        <w:t>&lt;/Amend&gt;</w:t>
      </w:r>
    </w:p>
    <w:p w14:paraId="00DEC85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188</w:t>
      </w:r>
      <w:r w:rsidRPr="00BC071D">
        <w:rPr>
          <w:rStyle w:val="HideTWBExt"/>
          <w:b w:val="0"/>
        </w:rPr>
        <w:t>&lt;/NumAm&gt;</w:t>
      </w:r>
    </w:p>
    <w:p w14:paraId="7DB8233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C2BF9FB" w14:textId="77777777" w:rsidR="00896A65" w:rsidRPr="00BC071D" w:rsidRDefault="00896A65" w:rsidP="00896A65">
      <w:pPr>
        <w:pStyle w:val="NormalBold"/>
      </w:pPr>
      <w:r w:rsidRPr="00BC071D">
        <w:rPr>
          <w:rStyle w:val="HideTWBExt"/>
          <w:b w:val="0"/>
        </w:rPr>
        <w:t>&lt;/RepeatBlock-By&gt;</w:t>
      </w:r>
    </w:p>
    <w:p w14:paraId="5E21E11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4C4C6BB" w14:textId="77777777" w:rsidR="00896A65" w:rsidRPr="00BC071D" w:rsidRDefault="00896A65" w:rsidP="00896A65">
      <w:pPr>
        <w:pStyle w:val="NormalBold"/>
      </w:pPr>
      <w:r w:rsidRPr="00BC071D">
        <w:rPr>
          <w:rStyle w:val="HideTWBExt"/>
          <w:b w:val="0"/>
        </w:rPr>
        <w:t>&lt;Article&gt;</w:t>
      </w:r>
      <w:r w:rsidRPr="00BC071D">
        <w:t>Overweging 15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CA7CA1E" w14:textId="77777777" w:rsidTr="00343063">
        <w:trPr>
          <w:trHeight w:hRule="exact" w:val="240"/>
          <w:jc w:val="center"/>
        </w:trPr>
        <w:tc>
          <w:tcPr>
            <w:tcW w:w="9752" w:type="dxa"/>
            <w:gridSpan w:val="2"/>
            <w:tcBorders>
              <w:top w:val="nil"/>
              <w:left w:val="nil"/>
              <w:bottom w:val="nil"/>
              <w:right w:val="nil"/>
            </w:tcBorders>
          </w:tcPr>
          <w:p w14:paraId="1C08E78D" w14:textId="77777777" w:rsidR="00896A65" w:rsidRPr="00BC071D" w:rsidRDefault="00896A65" w:rsidP="00343063"/>
        </w:tc>
      </w:tr>
      <w:tr w:rsidR="00896A65" w:rsidRPr="00BC071D" w14:paraId="22305E48" w14:textId="77777777" w:rsidTr="00343063">
        <w:trPr>
          <w:trHeight w:val="240"/>
          <w:jc w:val="center"/>
        </w:trPr>
        <w:tc>
          <w:tcPr>
            <w:tcW w:w="4876" w:type="dxa"/>
            <w:tcBorders>
              <w:top w:val="nil"/>
              <w:left w:val="nil"/>
              <w:bottom w:val="nil"/>
              <w:right w:val="nil"/>
            </w:tcBorders>
          </w:tcPr>
          <w:p w14:paraId="6C0195B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3D9B639" w14:textId="77777777" w:rsidR="00896A65" w:rsidRPr="00BC071D" w:rsidRDefault="00896A65" w:rsidP="00343063">
            <w:pPr>
              <w:pStyle w:val="AmColumnHeading"/>
            </w:pPr>
            <w:r w:rsidRPr="00BC071D">
              <w:t>Amendement</w:t>
            </w:r>
          </w:p>
        </w:tc>
      </w:tr>
      <w:tr w:rsidR="00896A65" w:rsidRPr="00BC071D" w14:paraId="54398632" w14:textId="77777777" w:rsidTr="00343063">
        <w:trPr>
          <w:jc w:val="center"/>
        </w:trPr>
        <w:tc>
          <w:tcPr>
            <w:tcW w:w="4876" w:type="dxa"/>
            <w:tcBorders>
              <w:top w:val="nil"/>
              <w:left w:val="nil"/>
              <w:bottom w:val="nil"/>
              <w:right w:val="nil"/>
            </w:tcBorders>
          </w:tcPr>
          <w:p w14:paraId="349DC520" w14:textId="77777777" w:rsidR="00896A65" w:rsidRPr="00BC071D" w:rsidRDefault="00896A65" w:rsidP="00343063">
            <w:pPr>
              <w:pStyle w:val="Normal6a"/>
            </w:pPr>
            <w:r w:rsidRPr="00BC071D">
              <w:t>(15)</w:t>
            </w:r>
            <w:r w:rsidRPr="00BC071D">
              <w:tab/>
              <w:t xml:space="preserve">Om de correcte uitgifte en integratie van Europese portemonnees voor ondernemingen in alle activiteiten en systemen van de entiteiten van de Unie te verzekeren, moet in deze verordening naar behoren rekening worden gehouden met de specifieke aard en structuur van deze instellingen, organen en instanties. Om de eerbiediging van de administratieve autonomie en de veiligheid van de instanties verzekeren, moeten zij de mogelijkheid krijgen om Europese portemonnees voor ondernemingen aan te kopen bij </w:t>
            </w:r>
            <w:r w:rsidRPr="00BC071D">
              <w:rPr>
                <w:b/>
                <w:bCs/>
                <w:i/>
                <w:iCs/>
              </w:rPr>
              <w:t>reeds</w:t>
            </w:r>
            <w:r w:rsidRPr="00BC071D">
              <w:t xml:space="preserve"> gevestigde aanbieders van Europese portemonnees voor ondernemingen of om hun eigen Europese portemonnees voor ondernemingen te ontwikkelen of zelf als aanbieder te fungeren voor entiteiten van de Unie. Wanneer entiteiten van de Unie als aanbieders van Europese portemonnees voor ondernemingen fungeren, moeten zij ook worden onderworpen aan een toezichtkader. In dergelijke gevallen moet de Commissie worden belast met het toezicht op het aanbieden van Europese portemonnees voor ondernemingen door entiteiten van de Unie.</w:t>
            </w:r>
          </w:p>
        </w:tc>
        <w:tc>
          <w:tcPr>
            <w:tcW w:w="4876" w:type="dxa"/>
            <w:tcBorders>
              <w:top w:val="nil"/>
              <w:left w:val="nil"/>
              <w:bottom w:val="nil"/>
              <w:right w:val="nil"/>
            </w:tcBorders>
          </w:tcPr>
          <w:p w14:paraId="23A035B7" w14:textId="77777777" w:rsidR="00896A65" w:rsidRPr="00BC071D" w:rsidRDefault="00896A65" w:rsidP="00343063">
            <w:pPr>
              <w:pStyle w:val="Normal6a"/>
            </w:pPr>
            <w:r w:rsidRPr="00BC071D">
              <w:t>(15)</w:t>
            </w:r>
            <w:r w:rsidRPr="00BC071D">
              <w:tab/>
              <w:t xml:space="preserve">Om de correcte uitgifte en integratie van Europese portemonnees voor ondernemingen in alle activiteiten en systemen van de entiteiten van de Unie te verzekeren, moet in deze verordening naar behoren rekening worden gehouden met de specifieke aard en structuur van deze instellingen, organen en instanties. Om de eerbiediging van de administratieve autonomie en de veiligheid van de instanties </w:t>
            </w:r>
            <w:r w:rsidRPr="00BC071D">
              <w:rPr>
                <w:b/>
                <w:bCs/>
                <w:i/>
                <w:iCs/>
              </w:rPr>
              <w:t>te</w:t>
            </w:r>
            <w:r w:rsidRPr="00BC071D">
              <w:t xml:space="preserve"> verzekeren, moeten zij de mogelijkheid krijgen om Europese portemonnees voor ondernemingen aan te kopen bij gevestigde aanbieders van Europese portemonnees voor ondernemingen of om hun eigen Europese portemonnees voor ondernemingen te ontwikkelen of zelf als aanbieder te fungeren voor entiteiten van de Unie. Wanneer entiteiten van de Unie als aanbieders van Europese portemonnees voor ondernemingen </w:t>
            </w:r>
            <w:r w:rsidRPr="00BC071D">
              <w:rPr>
                <w:b/>
                <w:bCs/>
                <w:i/>
                <w:iCs/>
              </w:rPr>
              <w:t>aan andere entiteiten van de Unie</w:t>
            </w:r>
            <w:r w:rsidRPr="00BC071D">
              <w:t xml:space="preserve"> fungeren, moeten zij ook worden onderworpen aan een toezichtkader. In dergelijke gevallen moet de Commissie worden belast met het toezicht op het aanbieden van Europese portemonnees voor ondernemingen door entiteiten van de Unie.</w:t>
            </w:r>
          </w:p>
        </w:tc>
      </w:tr>
    </w:tbl>
    <w:p w14:paraId="3DDE086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9F521E6" w14:textId="77777777" w:rsidR="00896A65" w:rsidRPr="00BC071D" w:rsidRDefault="00896A65" w:rsidP="00896A65">
      <w:r w:rsidRPr="00BC071D">
        <w:rPr>
          <w:rStyle w:val="HideTWBExt"/>
        </w:rPr>
        <w:t>&lt;/Amend&gt;</w:t>
      </w:r>
    </w:p>
    <w:p w14:paraId="23F616D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189</w:t>
      </w:r>
      <w:r w:rsidRPr="00BC071D">
        <w:rPr>
          <w:rStyle w:val="HideTWBExt"/>
          <w:b w:val="0"/>
        </w:rPr>
        <w:t>&lt;/NumAm&gt;</w:t>
      </w:r>
    </w:p>
    <w:p w14:paraId="32D6B4A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71DE661A" w14:textId="77777777" w:rsidR="00896A65" w:rsidRPr="00BC071D" w:rsidRDefault="00896A65" w:rsidP="00896A65">
      <w:pPr>
        <w:pStyle w:val="NormalBold"/>
      </w:pPr>
      <w:r w:rsidRPr="00BC071D">
        <w:rPr>
          <w:rStyle w:val="HideTWBExt"/>
          <w:b w:val="0"/>
        </w:rPr>
        <w:t>&lt;/RepeatBlock-By&gt;</w:t>
      </w:r>
    </w:p>
    <w:p w14:paraId="7BFFED0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436046F" w14:textId="77777777" w:rsidR="00896A65" w:rsidRPr="00BC071D" w:rsidRDefault="00896A65" w:rsidP="00896A65">
      <w:pPr>
        <w:pStyle w:val="NormalBold"/>
      </w:pPr>
      <w:r w:rsidRPr="00BC071D">
        <w:rPr>
          <w:rStyle w:val="HideTWBExt"/>
          <w:b w:val="0"/>
        </w:rPr>
        <w:t>&lt;Article&gt;</w:t>
      </w:r>
      <w:r w:rsidRPr="00BC071D">
        <w:t>Overweging 15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E6665C3" w14:textId="77777777" w:rsidTr="00343063">
        <w:trPr>
          <w:trHeight w:hRule="exact" w:val="240"/>
          <w:jc w:val="center"/>
        </w:trPr>
        <w:tc>
          <w:tcPr>
            <w:tcW w:w="9752" w:type="dxa"/>
            <w:gridSpan w:val="2"/>
            <w:tcBorders>
              <w:top w:val="nil"/>
              <w:left w:val="nil"/>
              <w:bottom w:val="nil"/>
              <w:right w:val="nil"/>
            </w:tcBorders>
          </w:tcPr>
          <w:p w14:paraId="4754E1C7" w14:textId="77777777" w:rsidR="00896A65" w:rsidRPr="00BC071D" w:rsidRDefault="00896A65" w:rsidP="00343063"/>
        </w:tc>
      </w:tr>
      <w:tr w:rsidR="00896A65" w:rsidRPr="00BC071D" w14:paraId="1AEBC024" w14:textId="77777777" w:rsidTr="00343063">
        <w:trPr>
          <w:trHeight w:val="240"/>
          <w:jc w:val="center"/>
        </w:trPr>
        <w:tc>
          <w:tcPr>
            <w:tcW w:w="4876" w:type="dxa"/>
            <w:tcBorders>
              <w:top w:val="nil"/>
              <w:left w:val="nil"/>
              <w:bottom w:val="nil"/>
              <w:right w:val="nil"/>
            </w:tcBorders>
          </w:tcPr>
          <w:p w14:paraId="595AB4D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7D8957E" w14:textId="77777777" w:rsidR="00896A65" w:rsidRPr="00BC071D" w:rsidRDefault="00896A65" w:rsidP="00343063">
            <w:pPr>
              <w:pStyle w:val="AmColumnHeading"/>
            </w:pPr>
            <w:r w:rsidRPr="00BC071D">
              <w:t>Amendement</w:t>
            </w:r>
          </w:p>
        </w:tc>
      </w:tr>
      <w:tr w:rsidR="00896A65" w:rsidRPr="00BC071D" w14:paraId="6D43259D" w14:textId="77777777" w:rsidTr="00343063">
        <w:trPr>
          <w:jc w:val="center"/>
        </w:trPr>
        <w:tc>
          <w:tcPr>
            <w:tcW w:w="4876" w:type="dxa"/>
            <w:tcBorders>
              <w:top w:val="nil"/>
              <w:left w:val="nil"/>
              <w:bottom w:val="nil"/>
              <w:right w:val="nil"/>
            </w:tcBorders>
          </w:tcPr>
          <w:p w14:paraId="6136F5D9" w14:textId="77777777" w:rsidR="00896A65" w:rsidRPr="00BC071D" w:rsidRDefault="00896A65" w:rsidP="00343063">
            <w:pPr>
              <w:pStyle w:val="Normal6a"/>
            </w:pPr>
          </w:p>
        </w:tc>
        <w:tc>
          <w:tcPr>
            <w:tcW w:w="4876" w:type="dxa"/>
            <w:tcBorders>
              <w:top w:val="nil"/>
              <w:left w:val="nil"/>
              <w:bottom w:val="nil"/>
              <w:right w:val="nil"/>
            </w:tcBorders>
          </w:tcPr>
          <w:p w14:paraId="14827EB2" w14:textId="77777777" w:rsidR="00896A65" w:rsidRPr="00BC071D" w:rsidRDefault="00896A65" w:rsidP="00343063">
            <w:pPr>
              <w:pStyle w:val="Normal6a"/>
            </w:pPr>
            <w:r w:rsidRPr="00BC071D">
              <w:rPr>
                <w:b/>
                <w:i/>
              </w:rPr>
              <w:t>(15 bis)</w:t>
            </w:r>
            <w:r w:rsidRPr="00BC071D">
              <w:tab/>
            </w:r>
            <w:r w:rsidRPr="00BC071D">
              <w:rPr>
                <w:b/>
                <w:i/>
              </w:rPr>
              <w:t>Om te zorgen voor een hoog niveau van veiligheid, betrouwbaarheid en veerkracht binnen het ecosysteem van Europese portemonnees voor ondernemingen, en de digitale soevereiniteit van de Unie te beschermen, moeten aanbieders van gekwalificeerde diensten voor elektronische aangetekende bezorging, alsook aanbieders van ondersteunende infrastructuurdiensten voor het hosten van gegevens van de Europese portemonnees voor ondernemingen, met name cloudaanbieders, in de Unie gevestigd zijn. Zo mogen gegevens binnen Europese portemonnees voor ondernemingen uitsluitend worden opgeslagen en verwerkt op infrastructuur die zich in de Unie bevindt en aan het Unierecht onderworpen is. Het opzetten van dergelijke infrastructuur binnen de Unie dient ertoe de blootstelling aan de extraterritoriale toepassing van wetgeving van derde landen te beperken, doeltreffend toezicht door de bevoegde autoriteiten mogelijk te maken en bij te dragen aan de bescherming van gevoelige bedrijfsinformatie, en versterkt tegelijkertijd de capaciteit van de Unie om veilige en betrouwbare digitale diensten aan marktdeelnemers en overheidsinstanties te verstrekken.</w:t>
            </w:r>
          </w:p>
        </w:tc>
      </w:tr>
    </w:tbl>
    <w:p w14:paraId="4406E5A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7A52DFB" w14:textId="77777777" w:rsidR="00896A65" w:rsidRPr="00BC071D" w:rsidRDefault="00896A65" w:rsidP="00896A65">
      <w:r w:rsidRPr="00BC071D">
        <w:rPr>
          <w:rStyle w:val="HideTWBExt"/>
        </w:rPr>
        <w:t>&lt;/Amend&gt;</w:t>
      </w:r>
    </w:p>
    <w:p w14:paraId="3828F37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190</w:t>
      </w:r>
      <w:r w:rsidRPr="00BC071D">
        <w:rPr>
          <w:rStyle w:val="HideTWBExt"/>
          <w:b w:val="0"/>
        </w:rPr>
        <w:t>&lt;/NumAm&gt;</w:t>
      </w:r>
    </w:p>
    <w:p w14:paraId="1611CCF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3F0EF4E" w14:textId="77777777" w:rsidR="00896A65" w:rsidRPr="00BC071D" w:rsidRDefault="00896A65" w:rsidP="00896A65">
      <w:pPr>
        <w:pStyle w:val="NormalBold"/>
      </w:pPr>
      <w:r w:rsidRPr="00BC071D">
        <w:rPr>
          <w:rStyle w:val="HideTWBExt"/>
          <w:b w:val="0"/>
        </w:rPr>
        <w:t>&lt;/RepeatBlock-By&gt;</w:t>
      </w:r>
    </w:p>
    <w:p w14:paraId="0D19596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0889F7D" w14:textId="77777777" w:rsidR="00896A65" w:rsidRPr="00BC071D" w:rsidRDefault="00896A65" w:rsidP="00896A65">
      <w:pPr>
        <w:pStyle w:val="NormalBold"/>
      </w:pPr>
      <w:r w:rsidRPr="00BC071D">
        <w:rPr>
          <w:rStyle w:val="HideTWBExt"/>
          <w:b w:val="0"/>
        </w:rPr>
        <w:t>&lt;Article&gt;</w:t>
      </w:r>
      <w:r w:rsidRPr="00BC071D">
        <w:t>Overweging 16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BA68B58" w14:textId="77777777" w:rsidTr="00343063">
        <w:trPr>
          <w:trHeight w:hRule="exact" w:val="240"/>
          <w:jc w:val="center"/>
        </w:trPr>
        <w:tc>
          <w:tcPr>
            <w:tcW w:w="9752" w:type="dxa"/>
            <w:gridSpan w:val="2"/>
            <w:tcBorders>
              <w:top w:val="nil"/>
              <w:left w:val="nil"/>
              <w:bottom w:val="nil"/>
              <w:right w:val="nil"/>
            </w:tcBorders>
          </w:tcPr>
          <w:p w14:paraId="345B3FAC" w14:textId="77777777" w:rsidR="00896A65" w:rsidRPr="00BC071D" w:rsidRDefault="00896A65" w:rsidP="00343063"/>
        </w:tc>
      </w:tr>
      <w:tr w:rsidR="00896A65" w:rsidRPr="00BC071D" w14:paraId="495529EB" w14:textId="77777777" w:rsidTr="00343063">
        <w:trPr>
          <w:trHeight w:val="240"/>
          <w:jc w:val="center"/>
        </w:trPr>
        <w:tc>
          <w:tcPr>
            <w:tcW w:w="4876" w:type="dxa"/>
            <w:tcBorders>
              <w:top w:val="nil"/>
              <w:left w:val="nil"/>
              <w:bottom w:val="nil"/>
              <w:right w:val="nil"/>
            </w:tcBorders>
          </w:tcPr>
          <w:p w14:paraId="2F3C6AF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BE13258" w14:textId="77777777" w:rsidR="00896A65" w:rsidRPr="00BC071D" w:rsidRDefault="00896A65" w:rsidP="00343063">
            <w:pPr>
              <w:pStyle w:val="AmColumnHeading"/>
            </w:pPr>
            <w:r w:rsidRPr="00BC071D">
              <w:t>Amendement</w:t>
            </w:r>
          </w:p>
        </w:tc>
      </w:tr>
      <w:tr w:rsidR="00896A65" w:rsidRPr="00BC071D" w14:paraId="09949BE2" w14:textId="77777777" w:rsidTr="00343063">
        <w:trPr>
          <w:jc w:val="center"/>
        </w:trPr>
        <w:tc>
          <w:tcPr>
            <w:tcW w:w="4876" w:type="dxa"/>
            <w:tcBorders>
              <w:top w:val="nil"/>
              <w:left w:val="nil"/>
              <w:bottom w:val="nil"/>
              <w:right w:val="nil"/>
            </w:tcBorders>
          </w:tcPr>
          <w:p w14:paraId="6335EEF1" w14:textId="77777777" w:rsidR="00896A65" w:rsidRPr="00BC071D" w:rsidRDefault="00896A65" w:rsidP="00343063">
            <w:pPr>
              <w:pStyle w:val="Normal6a"/>
            </w:pPr>
            <w:r w:rsidRPr="00BC071D">
              <w:t>(16)</w:t>
            </w:r>
            <w:r w:rsidRPr="00BC071D">
              <w:tab/>
              <w:t>Bij Verordening (EU) nr. 910/2014 is een kader vastgesteld voor elektronische identificatie en vertrouwensdiensten op de interne markt. De Europese portemonnees voor ondernemingen moeten voortbouwen op het bij Verordening (EU) nr. 910/2014 opgezette ecosysteem om marktdeelnemers en overheidsinstanties een veilige en betrouwbare oplossing te bieden voor digitale identificatie en authenticatie, gegevensuitwisseling en het afleveren van rechtsgeldige kennisgevingen. Het vertrouwenskader voor Europese portemonnees voor ondernemingen, met inbegrip van het gebruik van vertrouwenslijsten, moet voortbouwen op de structuren die zijn opgezet bij Verordening (EU) nr. 910/2014.</w:t>
            </w:r>
          </w:p>
        </w:tc>
        <w:tc>
          <w:tcPr>
            <w:tcW w:w="4876" w:type="dxa"/>
            <w:tcBorders>
              <w:top w:val="nil"/>
              <w:left w:val="nil"/>
              <w:bottom w:val="nil"/>
              <w:right w:val="nil"/>
            </w:tcBorders>
          </w:tcPr>
          <w:p w14:paraId="271C73D6" w14:textId="77777777" w:rsidR="00896A65" w:rsidRPr="00BC071D" w:rsidRDefault="00896A65" w:rsidP="00343063">
            <w:pPr>
              <w:pStyle w:val="Normal6a"/>
            </w:pPr>
            <w:r w:rsidRPr="00BC071D">
              <w:t>(16)</w:t>
            </w:r>
            <w:r w:rsidRPr="00BC071D">
              <w:tab/>
              <w:t xml:space="preserve">Bij Verordening (EU) nr. 910/2014 is een kader vastgesteld voor elektronische identificatie en vertrouwensdiensten op de interne markt. De Europese portemonnees voor ondernemingen moeten voortbouwen op het bij Verordening (EU) nr. 910/2014 opgezette ecosysteem om marktdeelnemers en overheidsinstanties een veilige en betrouwbare oplossing te bieden voor digitale identificatie en authenticatie, gegevensuitwisseling en het afleveren van rechtsgeldige kennisgevingen. Het vertrouwenskader voor Europese portemonnees voor ondernemingen, met inbegrip van het gebruik van vertrouwenslijsten, moet voortbouwen op de structuren die zijn opgezet bij Verordening (EU) nr. 910/2014. </w:t>
            </w:r>
            <w:r w:rsidRPr="00BC071D">
              <w:rPr>
                <w:b/>
                <w:i/>
              </w:rPr>
              <w:t>De identificatie en authenticatie binnen het kader van de Europese portemonnees voor ondernemingen moet berusten op elektronische attesteringen, afgegeven door betrouwbare entiteiten, die de identiteit, attributen of specifieke rollen bevestigen van een natuurlijke of rechtspersoon die deze oplossingen gebruikt en de verificatie ervan mogelijk maken overeenkomstig de vereisten van deze verordening.</w:t>
            </w:r>
          </w:p>
        </w:tc>
      </w:tr>
    </w:tbl>
    <w:p w14:paraId="252CD6F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4406FFE" w14:textId="77777777" w:rsidR="00896A65" w:rsidRPr="00BC071D" w:rsidRDefault="00896A65" w:rsidP="00896A65">
      <w:r w:rsidRPr="00BC071D">
        <w:rPr>
          <w:rStyle w:val="HideTWBExt"/>
        </w:rPr>
        <w:t>&lt;/Amend&gt;</w:t>
      </w:r>
    </w:p>
    <w:p w14:paraId="1779A7B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191</w:t>
      </w:r>
      <w:r w:rsidRPr="00BC071D">
        <w:rPr>
          <w:rStyle w:val="HideTWBExt"/>
          <w:b w:val="0"/>
        </w:rPr>
        <w:t>&lt;/NumAm&gt;</w:t>
      </w:r>
    </w:p>
    <w:p w14:paraId="31250C8D"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755F3F9B" w14:textId="77777777" w:rsidR="00896A65" w:rsidRPr="00BC071D" w:rsidRDefault="00896A65" w:rsidP="00896A65">
      <w:pPr>
        <w:pStyle w:val="NormalBold"/>
      </w:pPr>
      <w:r w:rsidRPr="00BC071D">
        <w:rPr>
          <w:rStyle w:val="HideTWBExt"/>
          <w:b w:val="0"/>
        </w:rPr>
        <w:t>&lt;/RepeatBlock-By&gt;</w:t>
      </w:r>
    </w:p>
    <w:p w14:paraId="62181AF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1CF40BC" w14:textId="77777777" w:rsidR="00896A65" w:rsidRPr="00BC071D" w:rsidRDefault="00896A65" w:rsidP="00896A65">
      <w:pPr>
        <w:pStyle w:val="NormalBold"/>
      </w:pPr>
      <w:r w:rsidRPr="00BC071D">
        <w:rPr>
          <w:rStyle w:val="HideTWBExt"/>
          <w:b w:val="0"/>
        </w:rPr>
        <w:t>&lt;Article&gt;</w:t>
      </w:r>
      <w:r w:rsidRPr="00BC071D">
        <w:t>Overweging 16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CD0EA29" w14:textId="77777777" w:rsidTr="00343063">
        <w:trPr>
          <w:trHeight w:hRule="exact" w:val="240"/>
          <w:jc w:val="center"/>
        </w:trPr>
        <w:tc>
          <w:tcPr>
            <w:tcW w:w="9752" w:type="dxa"/>
            <w:gridSpan w:val="2"/>
            <w:tcBorders>
              <w:top w:val="nil"/>
              <w:left w:val="nil"/>
              <w:bottom w:val="nil"/>
              <w:right w:val="nil"/>
            </w:tcBorders>
          </w:tcPr>
          <w:p w14:paraId="16F33F52" w14:textId="77777777" w:rsidR="00896A65" w:rsidRPr="00BC071D" w:rsidRDefault="00896A65" w:rsidP="00343063"/>
        </w:tc>
      </w:tr>
      <w:tr w:rsidR="00896A65" w:rsidRPr="00BC071D" w14:paraId="00DC17B3" w14:textId="77777777" w:rsidTr="00343063">
        <w:trPr>
          <w:trHeight w:val="240"/>
          <w:jc w:val="center"/>
        </w:trPr>
        <w:tc>
          <w:tcPr>
            <w:tcW w:w="4876" w:type="dxa"/>
            <w:tcBorders>
              <w:top w:val="nil"/>
              <w:left w:val="nil"/>
              <w:bottom w:val="nil"/>
              <w:right w:val="nil"/>
            </w:tcBorders>
          </w:tcPr>
          <w:p w14:paraId="45B3D14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716FD6" w14:textId="77777777" w:rsidR="00896A65" w:rsidRPr="00BC071D" w:rsidRDefault="00896A65" w:rsidP="00343063">
            <w:pPr>
              <w:pStyle w:val="AmColumnHeading"/>
            </w:pPr>
            <w:r w:rsidRPr="00BC071D">
              <w:t>Amendement</w:t>
            </w:r>
          </w:p>
        </w:tc>
      </w:tr>
      <w:tr w:rsidR="00896A65" w:rsidRPr="00BC071D" w14:paraId="4C774EC7" w14:textId="77777777" w:rsidTr="00343063">
        <w:trPr>
          <w:jc w:val="center"/>
        </w:trPr>
        <w:tc>
          <w:tcPr>
            <w:tcW w:w="4876" w:type="dxa"/>
            <w:tcBorders>
              <w:top w:val="nil"/>
              <w:left w:val="nil"/>
              <w:bottom w:val="nil"/>
              <w:right w:val="nil"/>
            </w:tcBorders>
          </w:tcPr>
          <w:p w14:paraId="1685CEEC" w14:textId="77777777" w:rsidR="00896A65" w:rsidRPr="00BC071D" w:rsidRDefault="00896A65" w:rsidP="00343063">
            <w:pPr>
              <w:pStyle w:val="Normal6a"/>
            </w:pPr>
            <w:r w:rsidRPr="00BC071D">
              <w:t>(16)</w:t>
            </w:r>
            <w:r w:rsidRPr="00BC071D">
              <w:tab/>
              <w:t>Bij Verordening (EU) nr. 910/2014 is een kader vastgesteld voor elektronische identificatie en vertrouwensdiensten op de interne markt. De Europese portemonnees voor ondernemingen moeten voortbouwen op het bij Verordening (EU) nr. 910/2014 opgezette ecosysteem om marktdeelnemers en overheidsinstanties een veilige en betrouwbare oplossing te bieden voor digitale identificatie en authenticatie, gegevensuitwisseling en het afleveren van rechtsgeldige kennisgevingen. Het vertrouwenskader voor Europese portemonnees voor ondernemingen, met inbegrip van het gebruik van vertrouwenslijsten, moet voortbouwen op de structuren die zijn opgezet bij Verordening (EU) nr. 910/2014.</w:t>
            </w:r>
          </w:p>
        </w:tc>
        <w:tc>
          <w:tcPr>
            <w:tcW w:w="4876" w:type="dxa"/>
            <w:tcBorders>
              <w:top w:val="nil"/>
              <w:left w:val="nil"/>
              <w:bottom w:val="nil"/>
              <w:right w:val="nil"/>
            </w:tcBorders>
          </w:tcPr>
          <w:p w14:paraId="2660039C" w14:textId="77777777" w:rsidR="00896A65" w:rsidRPr="00BC071D" w:rsidRDefault="00896A65" w:rsidP="00343063">
            <w:pPr>
              <w:pStyle w:val="Normal6a"/>
            </w:pPr>
            <w:r w:rsidRPr="00BC071D">
              <w:t>(16)</w:t>
            </w:r>
            <w:r w:rsidRPr="00BC071D">
              <w:tab/>
              <w:t xml:space="preserve">Bij Verordening (EU) nr. 910/2014 is een kader vastgesteld voor elektronische identificatie en vertrouwensdiensten op de interne markt. De Europese portemonnees voor ondernemingen moeten voortbouwen op het bij Verordening (EU) nr. 910/2014 opgezette ecosysteem om marktdeelnemers en overheidsinstanties een veilige en betrouwbare oplossing te bieden voor digitale identificatie en authenticatie, gegevensuitwisseling en het afleveren van rechtsgeldige kennisgevingen. Het vertrouwenskader voor Europese portemonnees voor ondernemingen, met inbegrip van het gebruik van vertrouwenslijsten, moet voortbouwen op de structuren die zijn opgezet bij Verordening (EU) nr. 910/2014. </w:t>
            </w:r>
            <w:r w:rsidRPr="00BC071D">
              <w:rPr>
                <w:b/>
                <w:i/>
              </w:rPr>
              <w:t>Identificatie en authenticatie binnen het kader van de Europese portemonnee voor ondernemingen moeten gebaseerd zijn op elektronische certificaten die de identiteit, attributen of specifieke functies bevestigen van een natuurlijke of rechtspersoon die deze oplossingen gebruikt en de verificatie daarvan mogelijk maken overeenkomstig de vereisten van deze verordening.</w:t>
            </w:r>
          </w:p>
        </w:tc>
      </w:tr>
    </w:tbl>
    <w:p w14:paraId="1815F4F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1D642AAF" w14:textId="77777777" w:rsidR="00896A65" w:rsidRPr="00BC071D" w:rsidRDefault="00896A65" w:rsidP="00896A65">
      <w:r w:rsidRPr="00BC071D">
        <w:rPr>
          <w:rStyle w:val="HideTWBExt"/>
        </w:rPr>
        <w:t>&lt;/Amend&gt;</w:t>
      </w:r>
    </w:p>
    <w:p w14:paraId="1632270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192</w:t>
      </w:r>
      <w:r w:rsidRPr="00BC071D">
        <w:rPr>
          <w:rStyle w:val="HideTWBExt"/>
          <w:b w:val="0"/>
        </w:rPr>
        <w:t>&lt;/NumAm&gt;</w:t>
      </w:r>
    </w:p>
    <w:p w14:paraId="1D10C943"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2805C7EA" w14:textId="77777777" w:rsidR="00896A65" w:rsidRPr="00BC071D" w:rsidRDefault="00896A65" w:rsidP="00896A65">
      <w:pPr>
        <w:pStyle w:val="NormalBold"/>
      </w:pPr>
      <w:r w:rsidRPr="00BC071D">
        <w:rPr>
          <w:rStyle w:val="HideTWBExt"/>
          <w:b w:val="0"/>
        </w:rPr>
        <w:t>&lt;/RepeatBlock-By&gt;</w:t>
      </w:r>
    </w:p>
    <w:p w14:paraId="00D314C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CD1F089" w14:textId="77777777" w:rsidR="00896A65" w:rsidRPr="00BC071D" w:rsidRDefault="00896A65" w:rsidP="00896A65">
      <w:pPr>
        <w:pStyle w:val="NormalBold"/>
      </w:pPr>
      <w:r w:rsidRPr="00BC071D">
        <w:rPr>
          <w:rStyle w:val="HideTWBExt"/>
          <w:b w:val="0"/>
        </w:rPr>
        <w:t>&lt;Article&gt;</w:t>
      </w:r>
      <w:r w:rsidRPr="00BC071D">
        <w:t>Overweging 16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BC3B2E2" w14:textId="77777777" w:rsidTr="00343063">
        <w:trPr>
          <w:trHeight w:hRule="exact" w:val="240"/>
          <w:jc w:val="center"/>
        </w:trPr>
        <w:tc>
          <w:tcPr>
            <w:tcW w:w="9752" w:type="dxa"/>
            <w:gridSpan w:val="2"/>
            <w:tcBorders>
              <w:top w:val="nil"/>
              <w:left w:val="nil"/>
              <w:bottom w:val="nil"/>
              <w:right w:val="nil"/>
            </w:tcBorders>
          </w:tcPr>
          <w:p w14:paraId="5D059F78" w14:textId="77777777" w:rsidR="00896A65" w:rsidRPr="00BC071D" w:rsidRDefault="00896A65" w:rsidP="00343063"/>
        </w:tc>
      </w:tr>
      <w:tr w:rsidR="00896A65" w:rsidRPr="00BC071D" w14:paraId="33CD8559" w14:textId="77777777" w:rsidTr="00343063">
        <w:trPr>
          <w:trHeight w:val="240"/>
          <w:jc w:val="center"/>
        </w:trPr>
        <w:tc>
          <w:tcPr>
            <w:tcW w:w="4876" w:type="dxa"/>
            <w:tcBorders>
              <w:top w:val="nil"/>
              <w:left w:val="nil"/>
              <w:bottom w:val="nil"/>
              <w:right w:val="nil"/>
            </w:tcBorders>
          </w:tcPr>
          <w:p w14:paraId="5DB25E5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DA326F" w14:textId="77777777" w:rsidR="00896A65" w:rsidRPr="00BC071D" w:rsidRDefault="00896A65" w:rsidP="00343063">
            <w:pPr>
              <w:pStyle w:val="AmColumnHeading"/>
            </w:pPr>
            <w:r w:rsidRPr="00BC071D">
              <w:t>Amendement</w:t>
            </w:r>
          </w:p>
        </w:tc>
      </w:tr>
      <w:tr w:rsidR="00896A65" w:rsidRPr="00BC071D" w14:paraId="4B0F11AF" w14:textId="77777777" w:rsidTr="00343063">
        <w:trPr>
          <w:jc w:val="center"/>
        </w:trPr>
        <w:tc>
          <w:tcPr>
            <w:tcW w:w="4876" w:type="dxa"/>
            <w:tcBorders>
              <w:top w:val="nil"/>
              <w:left w:val="nil"/>
              <w:bottom w:val="nil"/>
              <w:right w:val="nil"/>
            </w:tcBorders>
          </w:tcPr>
          <w:p w14:paraId="6E816392" w14:textId="77777777" w:rsidR="00896A65" w:rsidRPr="00BC071D" w:rsidRDefault="00896A65" w:rsidP="00343063">
            <w:pPr>
              <w:pStyle w:val="Normal6a"/>
            </w:pPr>
            <w:r w:rsidRPr="00BC071D">
              <w:t>(16)</w:t>
            </w:r>
            <w:r w:rsidRPr="00BC071D">
              <w:tab/>
              <w:t>Bij Verordening (EU) nr. 910/2014 is een kader vastgesteld voor elektronische identificatie en vertrouwensdiensten op de interne markt. De Europese portemonnees voor ondernemingen moeten voortbouwen op het bij Verordening (EU) nr. 910/2014 opgezette ecosysteem om marktdeelnemers en overheidsinstanties een veilige en betrouwbare oplossing te bieden voor digitale identificatie en authenticatie, gegevensuitwisseling en het afleveren van rechtsgeldige kennisgevingen. Het vertrouwenskader voor Europese portemonnees voor ondernemingen, met inbegrip van het gebruik van vertrouwenslijsten, moet voortbouwen op de structuren die zijn opgezet bij Verordening (EU) nr. 910/2014.</w:t>
            </w:r>
          </w:p>
        </w:tc>
        <w:tc>
          <w:tcPr>
            <w:tcW w:w="4876" w:type="dxa"/>
            <w:tcBorders>
              <w:top w:val="nil"/>
              <w:left w:val="nil"/>
              <w:bottom w:val="nil"/>
              <w:right w:val="nil"/>
            </w:tcBorders>
          </w:tcPr>
          <w:p w14:paraId="74D5D9BD" w14:textId="77777777" w:rsidR="00896A65" w:rsidRPr="00BC071D" w:rsidRDefault="00896A65" w:rsidP="00343063">
            <w:pPr>
              <w:pStyle w:val="Normal6a"/>
            </w:pPr>
            <w:r w:rsidRPr="00BC071D">
              <w:t>(16)</w:t>
            </w:r>
            <w:r w:rsidRPr="00BC071D">
              <w:tab/>
              <w:t xml:space="preserve">Bij Verordening (EU) nr. 910/2014 is een kader vastgesteld voor elektronische identificatie en vertrouwensdiensten op de interne markt. De Europese portemonnees voor ondernemingen moeten voortbouwen op het bij Verordening (EU) nr. 910/2014 opgezette ecosysteem om marktdeelnemers en overheidsinstanties een veilige en betrouwbare oplossing te bieden voor digitale identificatie en authenticatie, gegevensuitwisseling en het afleveren van rechtsgeldige kennisgevingen. Het vertrouwenskader voor Europese portemonnees voor ondernemingen, met inbegrip van het gebruik van vertrouwenslijsten, moet voortbouwen op de structuren die zijn opgezet bij Verordening (EU) nr. 910/2014 </w:t>
            </w:r>
            <w:r w:rsidRPr="00BC071D">
              <w:rPr>
                <w:b/>
                <w:bCs/>
                <w:i/>
                <w:iCs/>
              </w:rPr>
              <w:t>en een hoog veiligheidsniveau nastreven</w:t>
            </w:r>
            <w:r w:rsidRPr="00BC071D">
              <w:t>.</w:t>
            </w:r>
          </w:p>
        </w:tc>
      </w:tr>
    </w:tbl>
    <w:p w14:paraId="1C26415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2A472A2" w14:textId="77777777" w:rsidR="00896A65" w:rsidRPr="00BC071D" w:rsidRDefault="00896A65" w:rsidP="00896A65">
      <w:r w:rsidRPr="00BC071D">
        <w:rPr>
          <w:rStyle w:val="HideTWBExt"/>
        </w:rPr>
        <w:t>&lt;/Amend&gt;</w:t>
      </w:r>
    </w:p>
    <w:p w14:paraId="2A2D12C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193</w:t>
      </w:r>
      <w:r w:rsidRPr="00BC071D">
        <w:rPr>
          <w:rStyle w:val="HideTWBExt"/>
          <w:b w:val="0"/>
        </w:rPr>
        <w:t>&lt;/NumAm&gt;</w:t>
      </w:r>
    </w:p>
    <w:p w14:paraId="1E3720BC"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43EF931B" w14:textId="77777777" w:rsidR="00896A65" w:rsidRPr="00BC071D" w:rsidRDefault="00896A65" w:rsidP="00896A65">
      <w:pPr>
        <w:pStyle w:val="NormalBold"/>
      </w:pPr>
      <w:r w:rsidRPr="00BC071D">
        <w:rPr>
          <w:rStyle w:val="HideTWBExt"/>
          <w:b w:val="0"/>
        </w:rPr>
        <w:t>&lt;/RepeatBlock-By&gt;</w:t>
      </w:r>
    </w:p>
    <w:p w14:paraId="58EB3F3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3E5C520" w14:textId="77777777" w:rsidR="00896A65" w:rsidRPr="00BC071D" w:rsidRDefault="00896A65" w:rsidP="00896A65">
      <w:pPr>
        <w:pStyle w:val="NormalBold"/>
      </w:pPr>
      <w:r w:rsidRPr="00BC071D">
        <w:rPr>
          <w:rStyle w:val="HideTWBExt"/>
          <w:b w:val="0"/>
        </w:rPr>
        <w:t>&lt;Article&gt;</w:t>
      </w:r>
      <w:r w:rsidRPr="00BC071D">
        <w:t>Overweging 17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D1D568D" w14:textId="77777777" w:rsidTr="00343063">
        <w:trPr>
          <w:trHeight w:hRule="exact" w:val="240"/>
          <w:jc w:val="center"/>
        </w:trPr>
        <w:tc>
          <w:tcPr>
            <w:tcW w:w="9752" w:type="dxa"/>
            <w:gridSpan w:val="2"/>
            <w:tcBorders>
              <w:top w:val="nil"/>
              <w:left w:val="nil"/>
              <w:bottom w:val="nil"/>
              <w:right w:val="nil"/>
            </w:tcBorders>
          </w:tcPr>
          <w:p w14:paraId="30C83EC8" w14:textId="77777777" w:rsidR="00896A65" w:rsidRPr="00BC071D" w:rsidRDefault="00896A65" w:rsidP="00343063"/>
        </w:tc>
      </w:tr>
      <w:tr w:rsidR="00896A65" w:rsidRPr="00BC071D" w14:paraId="13D008D0" w14:textId="77777777" w:rsidTr="00343063">
        <w:trPr>
          <w:trHeight w:val="240"/>
          <w:jc w:val="center"/>
        </w:trPr>
        <w:tc>
          <w:tcPr>
            <w:tcW w:w="4876" w:type="dxa"/>
            <w:tcBorders>
              <w:top w:val="nil"/>
              <w:left w:val="nil"/>
              <w:bottom w:val="nil"/>
              <w:right w:val="nil"/>
            </w:tcBorders>
          </w:tcPr>
          <w:p w14:paraId="398E152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ACF0A6F" w14:textId="77777777" w:rsidR="00896A65" w:rsidRPr="00BC071D" w:rsidRDefault="00896A65" w:rsidP="00343063">
            <w:pPr>
              <w:pStyle w:val="AmColumnHeading"/>
            </w:pPr>
            <w:r w:rsidRPr="00BC071D">
              <w:t>Amendement</w:t>
            </w:r>
          </w:p>
        </w:tc>
      </w:tr>
      <w:tr w:rsidR="00896A65" w:rsidRPr="00BC071D" w14:paraId="797758A1" w14:textId="77777777" w:rsidTr="00343063">
        <w:trPr>
          <w:jc w:val="center"/>
        </w:trPr>
        <w:tc>
          <w:tcPr>
            <w:tcW w:w="4876" w:type="dxa"/>
            <w:tcBorders>
              <w:top w:val="nil"/>
              <w:left w:val="nil"/>
              <w:bottom w:val="nil"/>
              <w:right w:val="nil"/>
            </w:tcBorders>
          </w:tcPr>
          <w:p w14:paraId="2EEEC7CA" w14:textId="77777777" w:rsidR="00896A65" w:rsidRPr="00BC071D" w:rsidRDefault="00896A65" w:rsidP="00343063">
            <w:pPr>
              <w:pStyle w:val="Normal6a"/>
            </w:pPr>
            <w:r w:rsidRPr="00BC071D">
              <w:t>(17)</w:t>
            </w:r>
            <w:r w:rsidRPr="00BC071D">
              <w:tab/>
              <w:t>De Europese portemonnees voor ondernemingen moeten personen aan wie de bevoegdheid is verleend om namens een entiteit op te treden in juridische, financiële en administratieve aangelegenheden in staat stellen om hun taken uit te oefenen door attesteringen, verklaringen of documenten te ondertekenen met behulp van een rechtsgeldige elektronische handtekening in de zin van Verordening (EU) nr. 910/2014, waarin is bepaald dat een elektronische handtekening hetzelfde rechtsgevolg heeft als een handgeschreven handtekening.</w:t>
            </w:r>
          </w:p>
        </w:tc>
        <w:tc>
          <w:tcPr>
            <w:tcW w:w="4876" w:type="dxa"/>
            <w:tcBorders>
              <w:top w:val="nil"/>
              <w:left w:val="nil"/>
              <w:bottom w:val="nil"/>
              <w:right w:val="nil"/>
            </w:tcBorders>
          </w:tcPr>
          <w:p w14:paraId="19735B04" w14:textId="77777777" w:rsidR="00896A65" w:rsidRPr="00BC071D" w:rsidRDefault="00896A65" w:rsidP="00343063">
            <w:pPr>
              <w:pStyle w:val="Normal6a"/>
            </w:pPr>
            <w:r w:rsidRPr="00BC071D">
              <w:t>(17)</w:t>
            </w:r>
            <w:r w:rsidRPr="00BC071D">
              <w:tab/>
              <w:t xml:space="preserve">De Europese portemonnees voor ondernemingen moeten personen aan wie de bevoegdheid is verleend om namens een entiteit op te treden in juridische, financiële en administratieve aangelegenheden in staat stellen om hun taken </w:t>
            </w:r>
            <w:r w:rsidRPr="00BC071D">
              <w:rPr>
                <w:b/>
                <w:i/>
              </w:rPr>
              <w:t>gedurende een duidelijk omschreven en gedocumenteerde periode</w:t>
            </w:r>
            <w:r w:rsidRPr="00BC071D">
              <w:t xml:space="preserve"> uit te oefenen door attesteringen, verklaringen of documenten te ondertekenen met behulp van een rechtsgeldige elektronische handtekening in de zin van Verordening (EU) nr. 910/2014, waarin is bepaald dat een elektronische handtekening hetzelfde rechtsgevolg heeft als een handgeschreven handtekening.</w:t>
            </w:r>
          </w:p>
        </w:tc>
      </w:tr>
    </w:tbl>
    <w:p w14:paraId="729010D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1BE23DB4" w14:textId="77777777" w:rsidR="00896A65" w:rsidRPr="00BC071D" w:rsidRDefault="00896A65" w:rsidP="00896A65">
      <w:r w:rsidRPr="00BC071D">
        <w:rPr>
          <w:rStyle w:val="HideTWBExt"/>
        </w:rPr>
        <w:t>&lt;/Amend&gt;</w:t>
      </w:r>
    </w:p>
    <w:p w14:paraId="1585CA7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194</w:t>
      </w:r>
      <w:r w:rsidRPr="00BC071D">
        <w:rPr>
          <w:rStyle w:val="HideTWBExt"/>
          <w:b w:val="0"/>
        </w:rPr>
        <w:t>&lt;/NumAm&gt;</w:t>
      </w:r>
    </w:p>
    <w:p w14:paraId="48B6178B"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0CB20C30" w14:textId="77777777" w:rsidR="00896A65" w:rsidRPr="00BC071D" w:rsidRDefault="00896A65" w:rsidP="00896A65">
      <w:pPr>
        <w:pStyle w:val="NormalBold"/>
      </w:pPr>
      <w:r w:rsidRPr="00BC071D">
        <w:rPr>
          <w:rStyle w:val="HideTWBExt"/>
          <w:b w:val="0"/>
        </w:rPr>
        <w:t>&lt;/RepeatBlock-By&gt;</w:t>
      </w:r>
    </w:p>
    <w:p w14:paraId="258A350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220173E" w14:textId="77777777" w:rsidR="00896A65" w:rsidRPr="00BC071D" w:rsidRDefault="00896A65" w:rsidP="00896A65">
      <w:pPr>
        <w:pStyle w:val="NormalBold"/>
      </w:pPr>
      <w:r w:rsidRPr="00BC071D">
        <w:rPr>
          <w:rStyle w:val="HideTWBExt"/>
          <w:b w:val="0"/>
        </w:rPr>
        <w:t>&lt;Article&gt;</w:t>
      </w:r>
      <w:r w:rsidRPr="00BC071D">
        <w:t>Overweging 17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10F7FEF" w14:textId="77777777" w:rsidTr="00343063">
        <w:trPr>
          <w:trHeight w:hRule="exact" w:val="240"/>
          <w:jc w:val="center"/>
        </w:trPr>
        <w:tc>
          <w:tcPr>
            <w:tcW w:w="9752" w:type="dxa"/>
            <w:gridSpan w:val="2"/>
            <w:tcBorders>
              <w:top w:val="nil"/>
              <w:left w:val="nil"/>
              <w:bottom w:val="nil"/>
              <w:right w:val="nil"/>
            </w:tcBorders>
          </w:tcPr>
          <w:p w14:paraId="642881FC" w14:textId="77777777" w:rsidR="00896A65" w:rsidRPr="00BC071D" w:rsidRDefault="00896A65" w:rsidP="00343063"/>
        </w:tc>
      </w:tr>
      <w:tr w:rsidR="00896A65" w:rsidRPr="00BC071D" w14:paraId="6AC03200" w14:textId="77777777" w:rsidTr="00343063">
        <w:trPr>
          <w:trHeight w:val="240"/>
          <w:jc w:val="center"/>
        </w:trPr>
        <w:tc>
          <w:tcPr>
            <w:tcW w:w="4876" w:type="dxa"/>
            <w:tcBorders>
              <w:top w:val="nil"/>
              <w:left w:val="nil"/>
              <w:bottom w:val="nil"/>
              <w:right w:val="nil"/>
            </w:tcBorders>
          </w:tcPr>
          <w:p w14:paraId="4AABB01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78E5784" w14:textId="77777777" w:rsidR="00896A65" w:rsidRPr="00BC071D" w:rsidRDefault="00896A65" w:rsidP="00343063">
            <w:pPr>
              <w:pStyle w:val="AmColumnHeading"/>
            </w:pPr>
            <w:r w:rsidRPr="00BC071D">
              <w:t>Amendement</w:t>
            </w:r>
          </w:p>
        </w:tc>
      </w:tr>
      <w:tr w:rsidR="00896A65" w:rsidRPr="00BC071D" w14:paraId="5FD0E65D" w14:textId="77777777" w:rsidTr="00343063">
        <w:trPr>
          <w:jc w:val="center"/>
        </w:trPr>
        <w:tc>
          <w:tcPr>
            <w:tcW w:w="4876" w:type="dxa"/>
            <w:tcBorders>
              <w:top w:val="nil"/>
              <w:left w:val="nil"/>
              <w:bottom w:val="nil"/>
              <w:right w:val="nil"/>
            </w:tcBorders>
          </w:tcPr>
          <w:p w14:paraId="6A4B1C0A" w14:textId="77777777" w:rsidR="00896A65" w:rsidRPr="00BC071D" w:rsidRDefault="00896A65" w:rsidP="00343063">
            <w:pPr>
              <w:pStyle w:val="Normal6a"/>
            </w:pPr>
            <w:r w:rsidRPr="00BC071D">
              <w:t>(17)</w:t>
            </w:r>
            <w:r w:rsidRPr="00BC071D">
              <w:tab/>
              <w:t>De Europese portemonnees voor ondernemingen moeten personen aan wie de bevoegdheid is verleend om namens een entiteit op te treden in juridische, financiële en administratieve aangelegenheden in staat stellen om hun taken uit te oefenen door attesteringen, verklaringen of documenten te ondertekenen met behulp van een rechtsgeldige elektronische handtekening in de zin van Verordening (EU) nr. 910/2014, waarin is bepaald dat een elektronische handtekening hetzelfde rechtsgevolg heeft als een handgeschreven handtekening.</w:t>
            </w:r>
          </w:p>
        </w:tc>
        <w:tc>
          <w:tcPr>
            <w:tcW w:w="4876" w:type="dxa"/>
            <w:tcBorders>
              <w:top w:val="nil"/>
              <w:left w:val="nil"/>
              <w:bottom w:val="nil"/>
              <w:right w:val="nil"/>
            </w:tcBorders>
          </w:tcPr>
          <w:p w14:paraId="5E7F9701" w14:textId="77777777" w:rsidR="00896A65" w:rsidRPr="00BC071D" w:rsidRDefault="00896A65" w:rsidP="00343063">
            <w:pPr>
              <w:pStyle w:val="Normal6a"/>
            </w:pPr>
            <w:r w:rsidRPr="00BC071D">
              <w:t>(17)</w:t>
            </w:r>
            <w:r w:rsidRPr="00BC071D">
              <w:tab/>
              <w:t xml:space="preserve">De Europese portemonnees voor ondernemingen moeten personen aan wie de bevoegdheid is verleend om namens een entiteit op te treden in juridische, financiële en administratieve aangelegenheden in staat stellen om hun taken uit te oefenen door attesteringen, verklaringen of documenten te ondertekenen met behulp van een rechtsgeldige </w:t>
            </w:r>
            <w:r w:rsidRPr="00BC071D">
              <w:rPr>
                <w:b/>
                <w:bCs/>
                <w:i/>
                <w:iCs/>
              </w:rPr>
              <w:t>en gekwalificeerde</w:t>
            </w:r>
            <w:r w:rsidRPr="00BC071D">
              <w:t xml:space="preserve"> elektronische handtekening in de zin van Verordening (EU) nr. 910/2014, waarin is bepaald dat een elektronische handtekening hetzelfde rechtsgevolg heeft als een handgeschreven handtekening.</w:t>
            </w:r>
          </w:p>
        </w:tc>
      </w:tr>
    </w:tbl>
    <w:p w14:paraId="6C22784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16DAE6A" w14:textId="77777777" w:rsidR="00896A65" w:rsidRPr="00BC071D" w:rsidRDefault="00896A65" w:rsidP="00896A65">
      <w:r w:rsidRPr="00BC071D">
        <w:rPr>
          <w:rStyle w:val="HideTWBExt"/>
        </w:rPr>
        <w:t>&lt;/Amend&gt;</w:t>
      </w:r>
    </w:p>
    <w:p w14:paraId="4628A0C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195</w:t>
      </w:r>
      <w:r w:rsidRPr="00BC071D">
        <w:rPr>
          <w:rStyle w:val="HideTWBExt"/>
          <w:b w:val="0"/>
        </w:rPr>
        <w:t>&lt;/NumAm&gt;</w:t>
      </w:r>
    </w:p>
    <w:p w14:paraId="1FABDE29"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F76A0C4" w14:textId="77777777" w:rsidR="00896A65" w:rsidRPr="00BC071D" w:rsidRDefault="00896A65" w:rsidP="00896A65">
      <w:pPr>
        <w:pStyle w:val="NormalBold"/>
      </w:pPr>
      <w:r w:rsidRPr="00BC071D">
        <w:rPr>
          <w:rStyle w:val="HideTWBExt"/>
          <w:b w:val="0"/>
        </w:rPr>
        <w:t>&lt;/RepeatBlock-By&gt;</w:t>
      </w:r>
    </w:p>
    <w:p w14:paraId="250238D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14AC447" w14:textId="77777777" w:rsidR="00896A65" w:rsidRPr="00BC071D" w:rsidRDefault="00896A65" w:rsidP="00896A65">
      <w:pPr>
        <w:pStyle w:val="NormalBold"/>
      </w:pPr>
      <w:r w:rsidRPr="00BC071D">
        <w:rPr>
          <w:rStyle w:val="HideTWBExt"/>
          <w:b w:val="0"/>
        </w:rPr>
        <w:t>&lt;Article&gt;</w:t>
      </w:r>
      <w:r w:rsidRPr="00BC071D">
        <w:t>Overweging 17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2ABD9A0" w14:textId="77777777" w:rsidTr="00343063">
        <w:trPr>
          <w:trHeight w:hRule="exact" w:val="240"/>
          <w:jc w:val="center"/>
        </w:trPr>
        <w:tc>
          <w:tcPr>
            <w:tcW w:w="9752" w:type="dxa"/>
            <w:gridSpan w:val="2"/>
            <w:tcBorders>
              <w:top w:val="nil"/>
              <w:left w:val="nil"/>
              <w:bottom w:val="nil"/>
              <w:right w:val="nil"/>
            </w:tcBorders>
          </w:tcPr>
          <w:p w14:paraId="0C58B887" w14:textId="77777777" w:rsidR="00896A65" w:rsidRPr="00BC071D" w:rsidRDefault="00896A65" w:rsidP="00343063"/>
        </w:tc>
      </w:tr>
      <w:tr w:rsidR="00896A65" w:rsidRPr="00BC071D" w14:paraId="7B42E7E6" w14:textId="77777777" w:rsidTr="00343063">
        <w:trPr>
          <w:trHeight w:val="240"/>
          <w:jc w:val="center"/>
        </w:trPr>
        <w:tc>
          <w:tcPr>
            <w:tcW w:w="4876" w:type="dxa"/>
            <w:tcBorders>
              <w:top w:val="nil"/>
              <w:left w:val="nil"/>
              <w:bottom w:val="nil"/>
              <w:right w:val="nil"/>
            </w:tcBorders>
          </w:tcPr>
          <w:p w14:paraId="55C8AD0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EA2166C" w14:textId="77777777" w:rsidR="00896A65" w:rsidRPr="00BC071D" w:rsidRDefault="00896A65" w:rsidP="00343063">
            <w:pPr>
              <w:pStyle w:val="AmColumnHeading"/>
            </w:pPr>
            <w:r w:rsidRPr="00BC071D">
              <w:t>Amendement</w:t>
            </w:r>
          </w:p>
        </w:tc>
      </w:tr>
      <w:tr w:rsidR="00896A65" w:rsidRPr="00BC071D" w14:paraId="78AFA25C" w14:textId="77777777" w:rsidTr="00343063">
        <w:trPr>
          <w:jc w:val="center"/>
        </w:trPr>
        <w:tc>
          <w:tcPr>
            <w:tcW w:w="4876" w:type="dxa"/>
            <w:tcBorders>
              <w:top w:val="nil"/>
              <w:left w:val="nil"/>
              <w:bottom w:val="nil"/>
              <w:right w:val="nil"/>
            </w:tcBorders>
          </w:tcPr>
          <w:p w14:paraId="50C76B60" w14:textId="77777777" w:rsidR="00896A65" w:rsidRPr="00BC071D" w:rsidRDefault="00896A65" w:rsidP="00343063">
            <w:pPr>
              <w:pStyle w:val="Normal6a"/>
            </w:pPr>
            <w:r w:rsidRPr="00BC071D">
              <w:t>(17)</w:t>
            </w:r>
            <w:r w:rsidRPr="00BC071D">
              <w:tab/>
              <w:t>De Europese portemonnees voor ondernemingen moeten personen aan wie de bevoegdheid is verleend om namens een entiteit op te treden in juridische, financiële en administratieve aangelegenheden in staat stellen om hun taken uit te oefenen door attesteringen, verklaringen of documenten te ondertekenen met behulp van een rechtsgeldige elektronische handtekening in de zin van Verordening (EU) nr. 910/2014, waarin is bepaald dat een elektronische handtekening hetzelfde rechtsgevolg heeft als een handgeschreven handtekening.</w:t>
            </w:r>
          </w:p>
        </w:tc>
        <w:tc>
          <w:tcPr>
            <w:tcW w:w="4876" w:type="dxa"/>
            <w:tcBorders>
              <w:top w:val="nil"/>
              <w:left w:val="nil"/>
              <w:bottom w:val="nil"/>
              <w:right w:val="nil"/>
            </w:tcBorders>
          </w:tcPr>
          <w:p w14:paraId="0D6F0F6E" w14:textId="77777777" w:rsidR="00896A65" w:rsidRPr="00BC071D" w:rsidRDefault="00896A65" w:rsidP="00343063">
            <w:pPr>
              <w:pStyle w:val="Normal6a"/>
            </w:pPr>
            <w:r w:rsidRPr="00BC071D">
              <w:t>(17)</w:t>
            </w:r>
            <w:r w:rsidRPr="00BC071D">
              <w:tab/>
              <w:t xml:space="preserve">De Europese portemonnees voor ondernemingen moeten personen aan wie de bevoegdheid is verleend om namens een entiteit op te treden in juridische, financiële en administratieve aangelegenheden in staat stellen om hun taken uit te oefenen door attesteringen, verklaringen of documenten te ondertekenen met behulp van een rechtsgeldige elektronische handtekening in de zin van Verordening (EU) nr. 910/2014, waarin is bepaald dat een </w:t>
            </w:r>
            <w:r w:rsidRPr="00BC071D">
              <w:rPr>
                <w:b/>
                <w:bCs/>
                <w:i/>
                <w:iCs/>
              </w:rPr>
              <w:t>gekwalificeerde</w:t>
            </w:r>
            <w:r w:rsidRPr="00BC071D">
              <w:t xml:space="preserve"> elektronische handtekening hetzelfde rechtsgevolg heeft als een handgeschreven handtekening.</w:t>
            </w:r>
          </w:p>
        </w:tc>
      </w:tr>
    </w:tbl>
    <w:p w14:paraId="04F4947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5F15CFF" w14:textId="77777777" w:rsidR="00896A65" w:rsidRPr="00BC071D" w:rsidRDefault="00896A65" w:rsidP="00896A65">
      <w:r w:rsidRPr="00BC071D">
        <w:rPr>
          <w:rStyle w:val="HideTWBExt"/>
        </w:rPr>
        <w:t>&lt;/Amend&gt;</w:t>
      </w:r>
    </w:p>
    <w:p w14:paraId="7EC7D8D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196</w:t>
      </w:r>
      <w:r w:rsidRPr="00BC071D">
        <w:rPr>
          <w:rStyle w:val="HideTWBExt"/>
          <w:b w:val="0"/>
        </w:rPr>
        <w:t>&lt;/NumAm&gt;</w:t>
      </w:r>
    </w:p>
    <w:p w14:paraId="53D5E1BB"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4F419D12" w14:textId="77777777" w:rsidR="00896A65" w:rsidRPr="00BC071D" w:rsidRDefault="00896A65" w:rsidP="00896A65">
      <w:pPr>
        <w:pStyle w:val="NormalBold"/>
      </w:pPr>
      <w:r w:rsidRPr="00BC071D">
        <w:rPr>
          <w:rStyle w:val="HideTWBExt"/>
          <w:b w:val="0"/>
        </w:rPr>
        <w:t>&lt;/RepeatBlock-By&gt;</w:t>
      </w:r>
    </w:p>
    <w:p w14:paraId="2333A91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FEA79E7" w14:textId="77777777" w:rsidR="00896A65" w:rsidRPr="00BC071D" w:rsidRDefault="00896A65" w:rsidP="00896A65">
      <w:pPr>
        <w:pStyle w:val="NormalBold"/>
      </w:pPr>
      <w:r w:rsidRPr="00BC071D">
        <w:rPr>
          <w:rStyle w:val="HideTWBExt"/>
          <w:b w:val="0"/>
        </w:rPr>
        <w:t>&lt;Article&gt;</w:t>
      </w:r>
      <w:r w:rsidRPr="00BC071D">
        <w:t>Overweging 18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13C53D2" w14:textId="77777777" w:rsidTr="00343063">
        <w:trPr>
          <w:trHeight w:hRule="exact" w:val="240"/>
          <w:jc w:val="center"/>
        </w:trPr>
        <w:tc>
          <w:tcPr>
            <w:tcW w:w="9752" w:type="dxa"/>
            <w:gridSpan w:val="2"/>
            <w:tcBorders>
              <w:top w:val="nil"/>
              <w:left w:val="nil"/>
              <w:bottom w:val="nil"/>
              <w:right w:val="nil"/>
            </w:tcBorders>
          </w:tcPr>
          <w:p w14:paraId="31533C48" w14:textId="77777777" w:rsidR="00896A65" w:rsidRPr="00BC071D" w:rsidRDefault="00896A65" w:rsidP="00343063"/>
        </w:tc>
      </w:tr>
      <w:tr w:rsidR="00896A65" w:rsidRPr="00BC071D" w14:paraId="5EF1D757" w14:textId="77777777" w:rsidTr="00343063">
        <w:trPr>
          <w:trHeight w:val="240"/>
          <w:jc w:val="center"/>
        </w:trPr>
        <w:tc>
          <w:tcPr>
            <w:tcW w:w="4876" w:type="dxa"/>
            <w:tcBorders>
              <w:top w:val="nil"/>
              <w:left w:val="nil"/>
              <w:bottom w:val="nil"/>
              <w:right w:val="nil"/>
            </w:tcBorders>
          </w:tcPr>
          <w:p w14:paraId="62688BE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FCD3833" w14:textId="77777777" w:rsidR="00896A65" w:rsidRPr="00BC071D" w:rsidRDefault="00896A65" w:rsidP="00343063">
            <w:pPr>
              <w:pStyle w:val="AmColumnHeading"/>
            </w:pPr>
            <w:r w:rsidRPr="00BC071D">
              <w:t>Amendement</w:t>
            </w:r>
          </w:p>
        </w:tc>
      </w:tr>
      <w:tr w:rsidR="00896A65" w:rsidRPr="00BC071D" w14:paraId="62B9EE38" w14:textId="77777777" w:rsidTr="00343063">
        <w:trPr>
          <w:jc w:val="center"/>
        </w:trPr>
        <w:tc>
          <w:tcPr>
            <w:tcW w:w="4876" w:type="dxa"/>
            <w:tcBorders>
              <w:top w:val="nil"/>
              <w:left w:val="nil"/>
              <w:bottom w:val="nil"/>
              <w:right w:val="nil"/>
            </w:tcBorders>
          </w:tcPr>
          <w:p w14:paraId="7EDF0423" w14:textId="77777777" w:rsidR="00896A65" w:rsidRPr="00BC071D" w:rsidRDefault="00896A65" w:rsidP="00343063">
            <w:pPr>
              <w:pStyle w:val="Normal6a"/>
            </w:pPr>
            <w:r w:rsidRPr="00BC071D">
              <w:t>(18)</w:t>
            </w:r>
            <w:r w:rsidRPr="00BC071D">
              <w:tab/>
              <w:t>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moet compatibel zijn met de digitale volmacht van de EU, zoals vastgesteld bij Richtlijn (EU) 2025/25 van het Europees Parlement en de Raad</w:t>
            </w:r>
            <w:r w:rsidRPr="00BC071D">
              <w:rPr>
                <w:vertAlign w:val="superscript"/>
              </w:rPr>
              <w:t>6</w:t>
            </w:r>
            <w:r w:rsidRPr="00BC071D">
              <w:rPr>
                <w:b/>
                <w:bCs/>
                <w:i/>
                <w:iCs/>
              </w:rPr>
              <w:t>.</w:t>
            </w:r>
            <w:r w:rsidRPr="00BC071D">
              <w:rPr>
                <w:b/>
                <w:i/>
              </w:rPr>
              <w:t xml:space="preserve"> </w:t>
            </w:r>
            <w:r w:rsidRPr="00BC071D">
              <w:rPr>
                <w:b/>
                <w:bCs/>
                <w:i/>
                <w:iCs/>
              </w:rPr>
              <w:t>Dit machtigingssysteem moet robuust en schaalbaar zijn, om ervoor te zorgen dat marktdeelnemers en overheidsinstanties, als houders van Europese portemonnees voor ondernemingen, meerdere gebruikers kunnen machtigen, waaronder werknemers of andere gemachtigde natuurlijke of</w:t>
            </w:r>
            <w:r w:rsidRPr="00BC071D">
              <w:t xml:space="preserve"> rechtspersonen</w:t>
            </w:r>
            <w:r w:rsidRPr="00BC071D">
              <w:rPr>
                <w:b/>
                <w:bCs/>
                <w:i/>
                <w:iCs/>
              </w:rPr>
              <w:t>, wat het efficiënte en veilige beheer van interne activiteiten vergemakkelijkt en ervoor zorgt dat de toegang tot de Europese portemonnees voor ondernemingen en de functies ervan wordt gecontroleerd en controleerbaar is</w:t>
            </w:r>
            <w:r w:rsidRPr="00BC071D">
              <w:t>.</w:t>
            </w:r>
            <w:r w:rsidRPr="00BC071D">
              <w:rPr>
                <w:b/>
                <w:i/>
              </w:rPr>
              <w:t xml:space="preserve"> </w:t>
            </w:r>
            <w:r w:rsidRPr="00BC071D">
              <w:rPr>
                <w:b/>
                <w:bCs/>
                <w:i/>
                <w:iCs/>
              </w:rPr>
              <w:t>Dit systeem moet de toegang tot diensten en transacties binnen de</w:t>
            </w:r>
            <w:r w:rsidRPr="00BC071D">
              <w:t xml:space="preserve"> Europese portemonnee voor ondernemingen </w:t>
            </w:r>
            <w:r w:rsidRPr="00BC071D">
              <w:rPr>
                <w:b/>
                <w:bCs/>
                <w:i/>
                <w:iCs/>
              </w:rPr>
              <w:t>regelen en de integriteit van de identiteit van de houders bewaren</w:t>
            </w:r>
            <w:r w:rsidRPr="00BC071D">
              <w:t>.</w:t>
            </w:r>
          </w:p>
        </w:tc>
        <w:tc>
          <w:tcPr>
            <w:tcW w:w="4876" w:type="dxa"/>
            <w:tcBorders>
              <w:top w:val="nil"/>
              <w:left w:val="nil"/>
              <w:bottom w:val="nil"/>
              <w:right w:val="nil"/>
            </w:tcBorders>
          </w:tcPr>
          <w:p w14:paraId="4CAEA342" w14:textId="77777777" w:rsidR="00896A65" w:rsidRPr="00BC071D" w:rsidRDefault="00896A65" w:rsidP="00343063">
            <w:pPr>
              <w:pStyle w:val="Normal6a"/>
            </w:pPr>
            <w:r w:rsidRPr="00BC071D">
              <w:t>(18)</w:t>
            </w:r>
            <w:r w:rsidRPr="00BC071D">
              <w:tab/>
              <w:t>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w:t>
            </w:r>
            <w:r w:rsidRPr="00BC071D">
              <w:rPr>
                <w:b/>
                <w:bCs/>
                <w:i/>
                <w:iCs/>
              </w:rPr>
              <w:t>, overeenkomstig de nationale wetgeving inzake de rechtsvorm die dergelijke mandaten of vertegenwoordiging met betrekking tot aansprakelijkheid jegens derden ondersteunt</w:t>
            </w:r>
            <w:r w:rsidRPr="00BC071D">
              <w:t>. Dit machtigingssysteem moet compatibel zijn met de digitale volmacht van de EU, zoals vastgesteld bij Richtlijn (EU) 2025/25 van het Europees Parlement en de Raad</w:t>
            </w:r>
            <w:r w:rsidRPr="00BC071D">
              <w:rPr>
                <w:vertAlign w:val="superscript"/>
              </w:rPr>
              <w:t>6</w:t>
            </w:r>
            <w:r w:rsidRPr="00BC071D">
              <w:rPr>
                <w:b/>
                <w:bCs/>
                <w:i/>
                <w:iCs/>
              </w:rPr>
              <w:t>, en met de bepalingen van het nationale vennootschapsrecht inzake de vertegenwoordiging van</w:t>
            </w:r>
            <w:r w:rsidRPr="00BC071D">
              <w:t xml:space="preserve"> rechtspersonen</w:t>
            </w:r>
            <w:r w:rsidRPr="00BC071D">
              <w:rPr>
                <w:b/>
                <w:bCs/>
                <w:i/>
                <w:iCs/>
              </w:rPr>
              <w:t>, met inbegrip van de regels betreffende de omvang van de vertegenwoordigingsbevoegdheid, schijnvertegenwoordiging en lastgeving</w:t>
            </w:r>
            <w:r w:rsidRPr="00BC071D">
              <w:t>.</w:t>
            </w:r>
            <w:r w:rsidRPr="00BC071D">
              <w:rPr>
                <w:b/>
                <w:i/>
              </w:rPr>
              <w:t xml:space="preserve"> </w:t>
            </w:r>
            <w:r w:rsidRPr="00BC071D">
              <w:rPr>
                <w:b/>
                <w:bCs/>
                <w:i/>
                <w:iCs/>
              </w:rPr>
              <w:t>Mandaten die via een</w:t>
            </w:r>
            <w:r w:rsidRPr="00BC071D">
              <w:t xml:space="preserve"> Europese portemonnee voor ondernemingen </w:t>
            </w:r>
            <w:r w:rsidRPr="00BC071D">
              <w:rPr>
                <w:b/>
                <w:bCs/>
                <w:i/>
                <w:iCs/>
              </w:rPr>
              <w:t>worden afgegeven en beheerd, hebben hetzelfde rechtsgevolg als gelijkwaardige instrumenten die op traditionele wijze tot stand zijn gebracht, met inachtneming van de vereisten van het toepasselijke nationale en Unievennootschapsrecht</w:t>
            </w:r>
            <w:r w:rsidRPr="00BC071D">
              <w:t xml:space="preserve">. </w:t>
            </w:r>
            <w:r w:rsidRPr="00BC071D">
              <w:rPr>
                <w:b/>
                <w:i/>
              </w:rPr>
              <w:t>Het moet bedrijven in staat stellen de bevoegdheid van elke vertegenwoordiger in detail en per rol af te bakenen, zonder dat extern juridisch advies of notariële tussenkomst vereist is voor interne operationele delegaties die ten aanzien van derden geen rechten doen ontstaan die verder gaan dan de reikwijdte van een bestaande vertegenwoordigingsbevoegdheid die krachtens het toepasselijke nationale recht wordt erkend.</w:t>
            </w:r>
          </w:p>
        </w:tc>
      </w:tr>
      <w:tr w:rsidR="00896A65" w:rsidRPr="00BC071D" w14:paraId="7D19B9D6" w14:textId="77777777" w:rsidTr="00343063">
        <w:trPr>
          <w:jc w:val="center"/>
        </w:trPr>
        <w:tc>
          <w:tcPr>
            <w:tcW w:w="4876" w:type="dxa"/>
            <w:tcBorders>
              <w:top w:val="nil"/>
              <w:left w:val="nil"/>
              <w:bottom w:val="nil"/>
              <w:right w:val="nil"/>
            </w:tcBorders>
          </w:tcPr>
          <w:p w14:paraId="11F4D2FB"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784EAB97" w14:textId="77777777" w:rsidR="00896A65" w:rsidRPr="00BC071D" w:rsidRDefault="00896A65" w:rsidP="00343063">
            <w:pPr>
              <w:pStyle w:val="Normal6a"/>
            </w:pPr>
            <w:r w:rsidRPr="00BC071D">
              <w:rPr>
                <w:b/>
                <w:i/>
              </w:rPr>
              <w:t>_________________</w:t>
            </w:r>
          </w:p>
        </w:tc>
      </w:tr>
      <w:tr w:rsidR="00896A65" w:rsidRPr="00BC071D" w14:paraId="545B92EF" w14:textId="77777777" w:rsidTr="00343063">
        <w:trPr>
          <w:jc w:val="center"/>
        </w:trPr>
        <w:tc>
          <w:tcPr>
            <w:tcW w:w="4876" w:type="dxa"/>
            <w:tcBorders>
              <w:top w:val="nil"/>
              <w:left w:val="nil"/>
              <w:bottom w:val="nil"/>
              <w:right w:val="nil"/>
            </w:tcBorders>
          </w:tcPr>
          <w:p w14:paraId="5EFB3BDB"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c>
          <w:tcPr>
            <w:tcW w:w="4876" w:type="dxa"/>
            <w:tcBorders>
              <w:top w:val="nil"/>
              <w:left w:val="nil"/>
              <w:bottom w:val="nil"/>
              <w:right w:val="nil"/>
            </w:tcBorders>
          </w:tcPr>
          <w:p w14:paraId="673416CD"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r>
    </w:tbl>
    <w:p w14:paraId="5820BA3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A9465DB" w14:textId="77777777" w:rsidR="00896A65" w:rsidRPr="00BC071D" w:rsidRDefault="00896A65" w:rsidP="00896A65">
      <w:r w:rsidRPr="00BC071D">
        <w:rPr>
          <w:rStyle w:val="HideTWBExt"/>
        </w:rPr>
        <w:t>&lt;/Amend&gt;</w:t>
      </w:r>
    </w:p>
    <w:p w14:paraId="43F50AB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197</w:t>
      </w:r>
      <w:r w:rsidRPr="00BC071D">
        <w:rPr>
          <w:rStyle w:val="HideTWBExt"/>
          <w:b w:val="0"/>
        </w:rPr>
        <w:t>&lt;/NumAm&gt;</w:t>
      </w:r>
    </w:p>
    <w:p w14:paraId="2AA8A0D7"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222F1ED7" w14:textId="77777777" w:rsidR="00896A65" w:rsidRPr="00BC071D" w:rsidRDefault="00896A65" w:rsidP="00896A65">
      <w:pPr>
        <w:pStyle w:val="NormalBold"/>
      </w:pPr>
      <w:r w:rsidRPr="00BC071D">
        <w:rPr>
          <w:rStyle w:val="HideTWBExt"/>
          <w:b w:val="0"/>
        </w:rPr>
        <w:t>&lt;/RepeatBlock-By&gt;</w:t>
      </w:r>
    </w:p>
    <w:p w14:paraId="04BEE39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A2CF3C4" w14:textId="77777777" w:rsidR="00896A65" w:rsidRPr="00BC071D" w:rsidRDefault="00896A65" w:rsidP="00896A65">
      <w:pPr>
        <w:pStyle w:val="NormalBold"/>
      </w:pPr>
      <w:r w:rsidRPr="00BC071D">
        <w:rPr>
          <w:rStyle w:val="HideTWBExt"/>
          <w:b w:val="0"/>
        </w:rPr>
        <w:t>&lt;Article&gt;</w:t>
      </w:r>
      <w:r w:rsidRPr="00BC071D">
        <w:t>Overweging 18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2FDEC2C" w14:textId="77777777" w:rsidTr="00343063">
        <w:trPr>
          <w:trHeight w:hRule="exact" w:val="240"/>
          <w:jc w:val="center"/>
        </w:trPr>
        <w:tc>
          <w:tcPr>
            <w:tcW w:w="9752" w:type="dxa"/>
            <w:gridSpan w:val="2"/>
            <w:tcBorders>
              <w:top w:val="nil"/>
              <w:left w:val="nil"/>
              <w:bottom w:val="nil"/>
              <w:right w:val="nil"/>
            </w:tcBorders>
          </w:tcPr>
          <w:p w14:paraId="199061A0" w14:textId="77777777" w:rsidR="00896A65" w:rsidRPr="00BC071D" w:rsidRDefault="00896A65" w:rsidP="00343063"/>
        </w:tc>
      </w:tr>
      <w:tr w:rsidR="00896A65" w:rsidRPr="00BC071D" w14:paraId="2E9BB504" w14:textId="77777777" w:rsidTr="00343063">
        <w:trPr>
          <w:trHeight w:val="240"/>
          <w:jc w:val="center"/>
        </w:trPr>
        <w:tc>
          <w:tcPr>
            <w:tcW w:w="4876" w:type="dxa"/>
            <w:tcBorders>
              <w:top w:val="nil"/>
              <w:left w:val="nil"/>
              <w:bottom w:val="nil"/>
              <w:right w:val="nil"/>
            </w:tcBorders>
          </w:tcPr>
          <w:p w14:paraId="725A44E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C12217F" w14:textId="77777777" w:rsidR="00896A65" w:rsidRPr="00BC071D" w:rsidRDefault="00896A65" w:rsidP="00343063">
            <w:pPr>
              <w:pStyle w:val="AmColumnHeading"/>
            </w:pPr>
            <w:r w:rsidRPr="00BC071D">
              <w:t>Amendement</w:t>
            </w:r>
          </w:p>
        </w:tc>
      </w:tr>
      <w:tr w:rsidR="00896A65" w:rsidRPr="00BC071D" w14:paraId="4E8A74EF" w14:textId="77777777" w:rsidTr="00343063">
        <w:trPr>
          <w:jc w:val="center"/>
        </w:trPr>
        <w:tc>
          <w:tcPr>
            <w:tcW w:w="4876" w:type="dxa"/>
            <w:tcBorders>
              <w:top w:val="nil"/>
              <w:left w:val="nil"/>
              <w:bottom w:val="nil"/>
              <w:right w:val="nil"/>
            </w:tcBorders>
          </w:tcPr>
          <w:p w14:paraId="267C36EB" w14:textId="77777777" w:rsidR="00896A65" w:rsidRPr="00BC071D" w:rsidRDefault="00896A65" w:rsidP="00343063">
            <w:pPr>
              <w:pStyle w:val="Normal6a"/>
            </w:pPr>
            <w:r w:rsidRPr="00BC071D">
              <w:t>(18)</w:t>
            </w:r>
            <w:r w:rsidRPr="00BC071D">
              <w:tab/>
              <w:t>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w:t>
            </w:r>
            <w:r w:rsidRPr="00BC071D">
              <w:rPr>
                <w:b/>
                <w:i/>
              </w:rPr>
              <w:t xml:space="preserve"> </w:t>
            </w:r>
            <w:r w:rsidRPr="00BC071D">
              <w:t xml:space="preserve">Dat </w:t>
            </w:r>
            <w:r w:rsidRPr="00BC071D">
              <w:rPr>
                <w:b/>
                <w:bCs/>
                <w:i/>
                <w:iCs/>
              </w:rPr>
              <w:t>systeem</w:t>
            </w:r>
            <w:r w:rsidRPr="00BC071D">
              <w:t xml:space="preserve">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moet compatibel zijn met de digitale volmacht van de EU, zoals vastgesteld bij Richtlijn (EU) 2025/25 van het Europees Parlement en de Raad</w:t>
            </w:r>
            <w:r w:rsidRPr="00BC071D">
              <w:rPr>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bewaren.</w:t>
            </w:r>
          </w:p>
        </w:tc>
        <w:tc>
          <w:tcPr>
            <w:tcW w:w="4876" w:type="dxa"/>
            <w:tcBorders>
              <w:top w:val="nil"/>
              <w:left w:val="nil"/>
              <w:bottom w:val="nil"/>
              <w:right w:val="nil"/>
            </w:tcBorders>
          </w:tcPr>
          <w:p w14:paraId="06538E65" w14:textId="77777777" w:rsidR="00896A65" w:rsidRPr="00BC071D" w:rsidRDefault="00896A65" w:rsidP="00343063">
            <w:pPr>
              <w:pStyle w:val="Normal6a"/>
            </w:pPr>
            <w:r w:rsidRPr="00BC071D">
              <w:t>(18)</w:t>
            </w:r>
            <w:r w:rsidRPr="00BC071D">
              <w:tab/>
              <w:t>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w:t>
            </w:r>
            <w:r w:rsidRPr="00BC071D">
              <w:rPr>
                <w:b/>
                <w:bCs/>
                <w:i/>
                <w:iCs/>
              </w:rPr>
              <w:t>, en tegelijk waarborgt dat de houder van de Europese portemonnee voor ondernemingen overeenkomstig het toepasselijke recht en onder passende waarborgen verantwoordelijk blijft voor handelingen die via de portemonnee worden verricht, ook ten aanzien van derden</w:t>
            </w:r>
            <w:r w:rsidRPr="00BC071D">
              <w:t>.</w:t>
            </w:r>
            <w:r w:rsidRPr="00BC071D">
              <w:rPr>
                <w:b/>
                <w:i/>
              </w:rPr>
              <w:t xml:space="preserve"> </w:t>
            </w:r>
            <w:r w:rsidRPr="00BC071D">
              <w:t xml:space="preserve">Dat </w:t>
            </w:r>
            <w:r w:rsidRPr="00BC071D">
              <w:rPr>
                <w:b/>
                <w:bCs/>
                <w:i/>
                <w:iCs/>
              </w:rPr>
              <w:t>mandaat- en machtigingssysteem</w:t>
            </w:r>
            <w:r w:rsidRPr="00BC071D">
              <w:t xml:space="preserve">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moet compatibel zijn met de digitale volmacht van de EU, zoals vastgesteld bij Richtlijn (EU) 2025/25 van het Europees Parlement en de Raad</w:t>
            </w:r>
            <w:r w:rsidRPr="00BC071D">
              <w:rPr>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w:t>
            </w:r>
            <w:r w:rsidRPr="00BC071D">
              <w:rPr>
                <w:b/>
                <w:bCs/>
                <w:i/>
                <w:iCs/>
              </w:rPr>
              <w:t>, traceerbaar</w:t>
            </w:r>
            <w:r w:rsidRPr="00BC071D">
              <w:t xml:space="preserve"> en controleerbaar is. Dit systeem moet de toegang tot diensten en transacties binnen de Europese portemonnee voor ondernemingen regelen en de integriteit van de identiteit van de houders bewaren.</w:t>
            </w:r>
          </w:p>
        </w:tc>
      </w:tr>
      <w:tr w:rsidR="00896A65" w:rsidRPr="00BC071D" w14:paraId="30B4982A" w14:textId="77777777" w:rsidTr="00343063">
        <w:trPr>
          <w:jc w:val="center"/>
        </w:trPr>
        <w:tc>
          <w:tcPr>
            <w:tcW w:w="4876" w:type="dxa"/>
            <w:tcBorders>
              <w:top w:val="nil"/>
              <w:left w:val="nil"/>
              <w:bottom w:val="nil"/>
              <w:right w:val="nil"/>
            </w:tcBorders>
          </w:tcPr>
          <w:p w14:paraId="30B4D02A"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23A29ED8" w14:textId="77777777" w:rsidR="00896A65" w:rsidRPr="00BC071D" w:rsidRDefault="00896A65" w:rsidP="00343063">
            <w:pPr>
              <w:pStyle w:val="Normal6a"/>
            </w:pPr>
            <w:r w:rsidRPr="00BC071D">
              <w:rPr>
                <w:b/>
                <w:i/>
              </w:rPr>
              <w:t>_________________</w:t>
            </w:r>
          </w:p>
        </w:tc>
      </w:tr>
      <w:tr w:rsidR="00896A65" w:rsidRPr="00BC071D" w14:paraId="060D5A85" w14:textId="77777777" w:rsidTr="00343063">
        <w:trPr>
          <w:jc w:val="center"/>
        </w:trPr>
        <w:tc>
          <w:tcPr>
            <w:tcW w:w="4876" w:type="dxa"/>
            <w:tcBorders>
              <w:top w:val="nil"/>
              <w:left w:val="nil"/>
              <w:bottom w:val="nil"/>
              <w:right w:val="nil"/>
            </w:tcBorders>
          </w:tcPr>
          <w:p w14:paraId="1B3E58FA"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c>
          <w:tcPr>
            <w:tcW w:w="4876" w:type="dxa"/>
            <w:tcBorders>
              <w:top w:val="nil"/>
              <w:left w:val="nil"/>
              <w:bottom w:val="nil"/>
              <w:right w:val="nil"/>
            </w:tcBorders>
          </w:tcPr>
          <w:p w14:paraId="41E840DE"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r>
    </w:tbl>
    <w:p w14:paraId="495659F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0C519D1" w14:textId="77777777" w:rsidR="00896A65" w:rsidRPr="00BC071D" w:rsidRDefault="00896A65" w:rsidP="00896A65">
      <w:r w:rsidRPr="00BC071D">
        <w:rPr>
          <w:rStyle w:val="HideTWBExt"/>
        </w:rPr>
        <w:t>&lt;/Amend&gt;</w:t>
      </w:r>
    </w:p>
    <w:p w14:paraId="6924719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198</w:t>
      </w:r>
      <w:r w:rsidRPr="00BC071D">
        <w:rPr>
          <w:rStyle w:val="HideTWBExt"/>
          <w:b w:val="0"/>
        </w:rPr>
        <w:t>&lt;/NumAm&gt;</w:t>
      </w:r>
    </w:p>
    <w:p w14:paraId="3627625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FF466F8" w14:textId="77777777" w:rsidR="00896A65" w:rsidRPr="00BC071D" w:rsidRDefault="00896A65" w:rsidP="00896A65">
      <w:pPr>
        <w:pStyle w:val="NormalBold"/>
      </w:pPr>
      <w:r w:rsidRPr="00BC071D">
        <w:rPr>
          <w:rStyle w:val="HideTWBExt"/>
          <w:b w:val="0"/>
        </w:rPr>
        <w:t>&lt;/RepeatBlock-By&gt;</w:t>
      </w:r>
    </w:p>
    <w:p w14:paraId="7E1EF6E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4F21E30" w14:textId="77777777" w:rsidR="00896A65" w:rsidRPr="00BC071D" w:rsidRDefault="00896A65" w:rsidP="00896A65">
      <w:pPr>
        <w:pStyle w:val="NormalBold"/>
      </w:pPr>
      <w:r w:rsidRPr="00BC071D">
        <w:rPr>
          <w:rStyle w:val="HideTWBExt"/>
          <w:b w:val="0"/>
        </w:rPr>
        <w:t>&lt;Article&gt;</w:t>
      </w:r>
      <w:r w:rsidRPr="00BC071D">
        <w:t>Overweging 18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82E13F0" w14:textId="77777777" w:rsidTr="00343063">
        <w:trPr>
          <w:trHeight w:hRule="exact" w:val="240"/>
          <w:jc w:val="center"/>
        </w:trPr>
        <w:tc>
          <w:tcPr>
            <w:tcW w:w="9752" w:type="dxa"/>
            <w:gridSpan w:val="2"/>
            <w:tcBorders>
              <w:top w:val="nil"/>
              <w:left w:val="nil"/>
              <w:bottom w:val="nil"/>
              <w:right w:val="nil"/>
            </w:tcBorders>
          </w:tcPr>
          <w:p w14:paraId="577CC212" w14:textId="77777777" w:rsidR="00896A65" w:rsidRPr="00BC071D" w:rsidRDefault="00896A65" w:rsidP="00343063"/>
        </w:tc>
      </w:tr>
      <w:tr w:rsidR="00896A65" w:rsidRPr="00BC071D" w14:paraId="76F6D831" w14:textId="77777777" w:rsidTr="00343063">
        <w:trPr>
          <w:trHeight w:val="240"/>
          <w:jc w:val="center"/>
        </w:trPr>
        <w:tc>
          <w:tcPr>
            <w:tcW w:w="4876" w:type="dxa"/>
            <w:tcBorders>
              <w:top w:val="nil"/>
              <w:left w:val="nil"/>
              <w:bottom w:val="nil"/>
              <w:right w:val="nil"/>
            </w:tcBorders>
          </w:tcPr>
          <w:p w14:paraId="4ABFD18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BD50A3F" w14:textId="77777777" w:rsidR="00896A65" w:rsidRPr="00BC071D" w:rsidRDefault="00896A65" w:rsidP="00343063">
            <w:pPr>
              <w:pStyle w:val="AmColumnHeading"/>
            </w:pPr>
            <w:r w:rsidRPr="00BC071D">
              <w:t>Amendement</w:t>
            </w:r>
          </w:p>
        </w:tc>
      </w:tr>
      <w:tr w:rsidR="00896A65" w:rsidRPr="00BC071D" w14:paraId="5F9153C0" w14:textId="77777777" w:rsidTr="00343063">
        <w:trPr>
          <w:jc w:val="center"/>
        </w:trPr>
        <w:tc>
          <w:tcPr>
            <w:tcW w:w="4876" w:type="dxa"/>
            <w:tcBorders>
              <w:top w:val="nil"/>
              <w:left w:val="nil"/>
              <w:bottom w:val="nil"/>
              <w:right w:val="nil"/>
            </w:tcBorders>
          </w:tcPr>
          <w:p w14:paraId="76D0D0AD" w14:textId="77777777" w:rsidR="00896A65" w:rsidRPr="00BC071D" w:rsidRDefault="00896A65" w:rsidP="00343063">
            <w:pPr>
              <w:pStyle w:val="Normal6a"/>
            </w:pPr>
            <w:r w:rsidRPr="00BC071D">
              <w:t>(18)</w:t>
            </w:r>
            <w:r w:rsidRPr="00BC071D">
              <w:tab/>
              <w:t xml:space="preserve">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w:t>
            </w:r>
            <w:r w:rsidRPr="00BC071D">
              <w:rPr>
                <w:b/>
                <w:bCs/>
                <w:i/>
                <w:iCs/>
              </w:rPr>
              <w:t>aan gemachtigde vertegenwoordigers</w:t>
            </w:r>
            <w:r w:rsidRPr="00BC071D">
              <w:t xml:space="preserve">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moet compatibel zijn met de digitale volmacht van de EU, zoals vastgesteld bij Richtlijn (EU) 2025/25 van het Europees Parlement en de Raad</w:t>
            </w:r>
            <w:r w:rsidRPr="00BC071D">
              <w:rPr>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bewaren.</w:t>
            </w:r>
          </w:p>
        </w:tc>
        <w:tc>
          <w:tcPr>
            <w:tcW w:w="4876" w:type="dxa"/>
            <w:tcBorders>
              <w:top w:val="nil"/>
              <w:left w:val="nil"/>
              <w:bottom w:val="nil"/>
              <w:right w:val="nil"/>
            </w:tcBorders>
          </w:tcPr>
          <w:p w14:paraId="43E266DF" w14:textId="77777777" w:rsidR="00896A65" w:rsidRPr="00BC071D" w:rsidRDefault="00896A65" w:rsidP="00343063">
            <w:pPr>
              <w:pStyle w:val="Normal6a"/>
            </w:pPr>
            <w:r w:rsidRPr="00BC071D">
              <w:t>(18)</w:t>
            </w:r>
            <w:r w:rsidRPr="00BC071D">
              <w:tab/>
              <w:t xml:space="preserve">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w:t>
            </w:r>
            <w:r w:rsidRPr="00BC071D">
              <w:rPr>
                <w:b/>
                <w:bCs/>
                <w:i/>
                <w:iCs/>
              </w:rPr>
              <w:t>de uiteenlopende zakelijke behoeften worden ondersteund en</w:t>
            </w:r>
            <w:r w:rsidRPr="00BC071D">
              <w:t xml:space="preserve"> de integriteit van de identiteit van de houder wordt bewaard. Dat systeem moet marktdeelnemers en overheidsinstanties in staat stellen </w:t>
            </w:r>
            <w:r w:rsidRPr="00BC071D">
              <w:rPr>
                <w:b/>
                <w:bCs/>
                <w:i/>
                <w:iCs/>
              </w:rPr>
              <w:t>duidelijk omschreven</w:t>
            </w:r>
            <w:r w:rsidRPr="00BC071D">
              <w:t xml:space="preserve"> rechten </w:t>
            </w:r>
            <w:r w:rsidRPr="00BC071D">
              <w:rPr>
                <w:b/>
                <w:bCs/>
                <w:i/>
                <w:iCs/>
              </w:rPr>
              <w:t>aan gebruikers</w:t>
            </w:r>
            <w:r w:rsidRPr="00BC071D">
              <w:t xml:space="preserve"> toe te wijzen </w:t>
            </w:r>
            <w:r w:rsidRPr="00BC071D">
              <w:rPr>
                <w:b/>
                <w:bCs/>
                <w:i/>
                <w:iCs/>
              </w:rPr>
              <w:t>en te beheren</w:t>
            </w:r>
            <w:r w:rsidRPr="00BC071D">
              <w:t xml:space="preserve">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w:t>
            </w:r>
            <w:r w:rsidRPr="00BC071D">
              <w:rPr>
                <w:b/>
                <w:bCs/>
                <w:i/>
                <w:iCs/>
              </w:rPr>
              <w:t>machtigingssysteem moet het gebruik van Europese portemonnees voor digitale identiteit ondersteunen, zonder dat de verkrijging ervan verplicht wordt gesteld, overeenkomstig de vrijwillige aard van deze portemonnees.</w:t>
            </w:r>
            <w:r w:rsidRPr="00BC071D">
              <w:rPr>
                <w:b/>
                <w:i/>
              </w:rPr>
              <w:t xml:space="preserve"> </w:t>
            </w:r>
            <w:r w:rsidRPr="00BC071D">
              <w:rPr>
                <w:b/>
                <w:bCs/>
                <w:i/>
                <w:iCs/>
              </w:rPr>
              <w:t>Het</w:t>
            </w:r>
            <w:r w:rsidRPr="00BC071D">
              <w:t xml:space="preserve"> machtigingssysteem moet compatibel zijn met de digitale volmacht van de EU, zoals vastgesteld bij Richtlijn (EU) 2025/25 van het Europees Parlement en de Raad</w:t>
            </w:r>
            <w:r w:rsidRPr="00BC071D">
              <w:rPr>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bewaren.</w:t>
            </w:r>
          </w:p>
        </w:tc>
      </w:tr>
      <w:tr w:rsidR="00896A65" w:rsidRPr="00BC071D" w14:paraId="65FFEC4A" w14:textId="77777777" w:rsidTr="00343063">
        <w:trPr>
          <w:jc w:val="center"/>
        </w:trPr>
        <w:tc>
          <w:tcPr>
            <w:tcW w:w="4876" w:type="dxa"/>
            <w:tcBorders>
              <w:top w:val="nil"/>
              <w:left w:val="nil"/>
              <w:bottom w:val="nil"/>
              <w:right w:val="nil"/>
            </w:tcBorders>
          </w:tcPr>
          <w:p w14:paraId="6546C550"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670C82B9" w14:textId="77777777" w:rsidR="00896A65" w:rsidRPr="00BC071D" w:rsidRDefault="00896A65" w:rsidP="00343063">
            <w:pPr>
              <w:pStyle w:val="Normal6a"/>
            </w:pPr>
            <w:r w:rsidRPr="00BC071D">
              <w:rPr>
                <w:b/>
                <w:i/>
              </w:rPr>
              <w:t>_________________</w:t>
            </w:r>
          </w:p>
        </w:tc>
      </w:tr>
      <w:tr w:rsidR="00896A65" w:rsidRPr="00BC071D" w14:paraId="1C904164" w14:textId="77777777" w:rsidTr="00343063">
        <w:trPr>
          <w:jc w:val="center"/>
        </w:trPr>
        <w:tc>
          <w:tcPr>
            <w:tcW w:w="4876" w:type="dxa"/>
            <w:tcBorders>
              <w:top w:val="nil"/>
              <w:left w:val="nil"/>
              <w:bottom w:val="nil"/>
              <w:right w:val="nil"/>
            </w:tcBorders>
          </w:tcPr>
          <w:p w14:paraId="2618C11B"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c>
          <w:tcPr>
            <w:tcW w:w="4876" w:type="dxa"/>
            <w:tcBorders>
              <w:top w:val="nil"/>
              <w:left w:val="nil"/>
              <w:bottom w:val="nil"/>
              <w:right w:val="nil"/>
            </w:tcBorders>
          </w:tcPr>
          <w:p w14:paraId="1EB4E3B4"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r>
    </w:tbl>
    <w:p w14:paraId="65295A5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E7C9519" w14:textId="77777777" w:rsidR="00896A65" w:rsidRPr="00BC071D" w:rsidRDefault="00896A65" w:rsidP="00896A65">
      <w:r w:rsidRPr="00BC071D">
        <w:rPr>
          <w:rStyle w:val="HideTWBExt"/>
        </w:rPr>
        <w:t>&lt;/Amend&gt;</w:t>
      </w:r>
    </w:p>
    <w:p w14:paraId="78E320C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199</w:t>
      </w:r>
      <w:r w:rsidRPr="00BC071D">
        <w:rPr>
          <w:rStyle w:val="HideTWBExt"/>
          <w:b w:val="0"/>
        </w:rPr>
        <w:t>&lt;/NumAm&gt;</w:t>
      </w:r>
    </w:p>
    <w:p w14:paraId="3C6EA94D"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7C61C25D" w14:textId="77777777" w:rsidR="00896A65" w:rsidRPr="00BC071D" w:rsidRDefault="00896A65" w:rsidP="00896A65">
      <w:pPr>
        <w:pStyle w:val="NormalBold"/>
      </w:pPr>
      <w:r w:rsidRPr="00BC071D">
        <w:rPr>
          <w:rStyle w:val="HideTWBExt"/>
          <w:b w:val="0"/>
        </w:rPr>
        <w:t>&lt;/RepeatBlock-By&gt;</w:t>
      </w:r>
    </w:p>
    <w:p w14:paraId="4D6A705B"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7653598" w14:textId="77777777" w:rsidR="00896A65" w:rsidRPr="00BC071D" w:rsidRDefault="00896A65" w:rsidP="00896A65">
      <w:pPr>
        <w:pStyle w:val="NormalBold"/>
      </w:pPr>
      <w:r w:rsidRPr="00BC071D">
        <w:rPr>
          <w:rStyle w:val="HideTWBExt"/>
          <w:b w:val="0"/>
        </w:rPr>
        <w:t>&lt;Article&gt;</w:t>
      </w:r>
      <w:r w:rsidRPr="00BC071D">
        <w:t>Overweging 18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BEC96C7" w14:textId="77777777" w:rsidTr="00343063">
        <w:trPr>
          <w:trHeight w:hRule="exact" w:val="240"/>
          <w:jc w:val="center"/>
        </w:trPr>
        <w:tc>
          <w:tcPr>
            <w:tcW w:w="9752" w:type="dxa"/>
            <w:gridSpan w:val="2"/>
            <w:tcBorders>
              <w:top w:val="nil"/>
              <w:left w:val="nil"/>
              <w:bottom w:val="nil"/>
              <w:right w:val="nil"/>
            </w:tcBorders>
          </w:tcPr>
          <w:p w14:paraId="50C5B639" w14:textId="77777777" w:rsidR="00896A65" w:rsidRPr="00BC071D" w:rsidRDefault="00896A65" w:rsidP="00343063"/>
        </w:tc>
      </w:tr>
      <w:tr w:rsidR="00896A65" w:rsidRPr="00BC071D" w14:paraId="3BA9BF15" w14:textId="77777777" w:rsidTr="00343063">
        <w:trPr>
          <w:trHeight w:val="240"/>
          <w:jc w:val="center"/>
        </w:trPr>
        <w:tc>
          <w:tcPr>
            <w:tcW w:w="4876" w:type="dxa"/>
            <w:tcBorders>
              <w:top w:val="nil"/>
              <w:left w:val="nil"/>
              <w:bottom w:val="nil"/>
              <w:right w:val="nil"/>
            </w:tcBorders>
          </w:tcPr>
          <w:p w14:paraId="4E61239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FA01745" w14:textId="77777777" w:rsidR="00896A65" w:rsidRPr="00BC071D" w:rsidRDefault="00896A65" w:rsidP="00343063">
            <w:pPr>
              <w:pStyle w:val="AmColumnHeading"/>
            </w:pPr>
            <w:r w:rsidRPr="00BC071D">
              <w:t>Amendement</w:t>
            </w:r>
          </w:p>
        </w:tc>
      </w:tr>
      <w:tr w:rsidR="00896A65" w:rsidRPr="00BC071D" w14:paraId="4F29058D" w14:textId="77777777" w:rsidTr="00343063">
        <w:trPr>
          <w:jc w:val="center"/>
        </w:trPr>
        <w:tc>
          <w:tcPr>
            <w:tcW w:w="4876" w:type="dxa"/>
            <w:tcBorders>
              <w:top w:val="nil"/>
              <w:left w:val="nil"/>
              <w:bottom w:val="nil"/>
              <w:right w:val="nil"/>
            </w:tcBorders>
          </w:tcPr>
          <w:p w14:paraId="7A145CC5" w14:textId="77777777" w:rsidR="00896A65" w:rsidRPr="00BC071D" w:rsidRDefault="00896A65" w:rsidP="00343063">
            <w:pPr>
              <w:pStyle w:val="Normal6a"/>
            </w:pPr>
            <w:r w:rsidRPr="00BC071D">
              <w:t>(18)</w:t>
            </w:r>
            <w:r w:rsidRPr="00BC071D">
              <w:tab/>
              <w:t>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moet compatibel zijn met de digitale volmacht van de EU, zoals vastgesteld bij Richtlijn (EU) 2025/25 van het Europees Parlement en de Raad</w:t>
            </w:r>
            <w:r w:rsidRPr="00BC071D">
              <w:rPr>
                <w:b/>
                <w:i/>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bewaren.</w:t>
            </w:r>
          </w:p>
        </w:tc>
        <w:tc>
          <w:tcPr>
            <w:tcW w:w="4876" w:type="dxa"/>
            <w:tcBorders>
              <w:top w:val="nil"/>
              <w:left w:val="nil"/>
              <w:bottom w:val="nil"/>
              <w:right w:val="nil"/>
            </w:tcBorders>
          </w:tcPr>
          <w:p w14:paraId="7A37F117" w14:textId="77777777" w:rsidR="00896A65" w:rsidRPr="00BC071D" w:rsidRDefault="00896A65" w:rsidP="00343063">
            <w:pPr>
              <w:pStyle w:val="Normal6a"/>
            </w:pPr>
            <w:r w:rsidRPr="00BC071D">
              <w:t>(18)</w:t>
            </w:r>
            <w:r w:rsidRPr="00BC071D">
              <w:tab/>
              <w:t xml:space="preserve">Om de delegatie van bevoegdheden en mandaten in een professionele </w:t>
            </w:r>
            <w:r w:rsidRPr="00BC071D">
              <w:rPr>
                <w:b/>
                <w:i/>
              </w:rPr>
              <w:t>en veilige</w:t>
            </w:r>
            <w:r w:rsidRPr="00BC071D">
              <w:t xml:space="preserve"> context te ondersteunen, moeten de Europese portemonnees voor ondernemingen een op mandaten en </w:t>
            </w:r>
            <w:r w:rsidRPr="00BC071D">
              <w:rPr>
                <w:b/>
                <w:i/>
              </w:rPr>
              <w:t>een beveiligd op</w:t>
            </w:r>
            <w:r w:rsidRPr="00BC071D">
              <w:t xml:space="preserve">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w:t>
            </w:r>
            <w:r w:rsidRPr="00BC071D">
              <w:rPr>
                <w:b/>
                <w:i/>
              </w:rPr>
              <w:t>moet volledig voldoen aan een geheel van beveiligingsvereisten betreffende de identiteit van de houder van de portemonnee en</w:t>
            </w:r>
            <w:r w:rsidRPr="00BC071D">
              <w:t xml:space="preserve"> moet compatibel zijn met de digitale volmacht van de EU, zoals vastgesteld bij Richtlijn (EU) 2025/25 van het Europees Parlement en de Raad.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w:t>
            </w:r>
            <w:r w:rsidRPr="00BC071D">
              <w:rPr>
                <w:b/>
                <w:i/>
              </w:rPr>
              <w:t>veilig</w:t>
            </w:r>
            <w:r w:rsidRPr="00BC071D">
              <w:t xml:space="preserve"> bewaren.</w:t>
            </w:r>
          </w:p>
        </w:tc>
      </w:tr>
      <w:tr w:rsidR="00896A65" w:rsidRPr="00BC071D" w14:paraId="369E6BA8" w14:textId="77777777" w:rsidTr="00343063">
        <w:trPr>
          <w:jc w:val="center"/>
        </w:trPr>
        <w:tc>
          <w:tcPr>
            <w:tcW w:w="4876" w:type="dxa"/>
            <w:tcBorders>
              <w:top w:val="nil"/>
              <w:left w:val="nil"/>
              <w:bottom w:val="nil"/>
              <w:right w:val="nil"/>
            </w:tcBorders>
          </w:tcPr>
          <w:p w14:paraId="73C6D859"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2E66BE47" w14:textId="77777777" w:rsidR="00896A65" w:rsidRPr="00BC071D" w:rsidRDefault="00896A65" w:rsidP="00343063"/>
        </w:tc>
      </w:tr>
      <w:tr w:rsidR="00896A65" w:rsidRPr="00BC071D" w14:paraId="353E1CF4" w14:textId="77777777" w:rsidTr="00343063">
        <w:trPr>
          <w:jc w:val="center"/>
        </w:trPr>
        <w:tc>
          <w:tcPr>
            <w:tcW w:w="4876" w:type="dxa"/>
            <w:tcBorders>
              <w:top w:val="nil"/>
              <w:left w:val="nil"/>
              <w:bottom w:val="nil"/>
              <w:right w:val="nil"/>
            </w:tcBorders>
          </w:tcPr>
          <w:p w14:paraId="7694D8E8" w14:textId="77777777" w:rsidR="00896A65" w:rsidRPr="00BC071D" w:rsidRDefault="00896A65" w:rsidP="00343063">
            <w:pPr>
              <w:pStyle w:val="Normal6a"/>
            </w:pPr>
            <w:r w:rsidRPr="00BC071D">
              <w:rPr>
                <w:b/>
                <w:i/>
                <w:vertAlign w:val="superscript"/>
              </w:rPr>
              <w:t>6</w:t>
            </w:r>
            <w:r w:rsidRPr="00BC071D">
              <w:t xml:space="preserve"> </w:t>
            </w:r>
            <w:r w:rsidRPr="00BC071D">
              <w:rPr>
                <w:b/>
                <w:i/>
              </w:rPr>
              <w:t>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c>
          <w:tcPr>
            <w:tcW w:w="4876" w:type="dxa"/>
            <w:tcBorders>
              <w:top w:val="nil"/>
              <w:left w:val="nil"/>
              <w:bottom w:val="nil"/>
              <w:right w:val="nil"/>
            </w:tcBorders>
          </w:tcPr>
          <w:p w14:paraId="4752240F" w14:textId="77777777" w:rsidR="00896A65" w:rsidRPr="00BC071D" w:rsidRDefault="00896A65" w:rsidP="00343063"/>
        </w:tc>
      </w:tr>
    </w:tbl>
    <w:p w14:paraId="2AE99DC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5F5591CF" w14:textId="77777777" w:rsidR="00896A65" w:rsidRPr="00BC071D" w:rsidRDefault="00896A65" w:rsidP="00896A65">
      <w:r w:rsidRPr="00BC071D">
        <w:rPr>
          <w:rStyle w:val="HideTWBExt"/>
        </w:rPr>
        <w:t>&lt;/Amend&gt;</w:t>
      </w:r>
    </w:p>
    <w:p w14:paraId="400B12D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200</w:t>
      </w:r>
      <w:r w:rsidRPr="00BC071D">
        <w:rPr>
          <w:rStyle w:val="HideTWBExt"/>
          <w:b w:val="0"/>
        </w:rPr>
        <w:t>&lt;/NumAm&gt;</w:t>
      </w:r>
    </w:p>
    <w:p w14:paraId="03DF9649"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33951482" w14:textId="77777777" w:rsidR="00896A65" w:rsidRPr="00BC071D" w:rsidRDefault="00896A65" w:rsidP="00896A65">
      <w:pPr>
        <w:pStyle w:val="NormalBold"/>
      </w:pPr>
      <w:r w:rsidRPr="00BC071D">
        <w:rPr>
          <w:rStyle w:val="HideTWBExt"/>
          <w:b w:val="0"/>
        </w:rPr>
        <w:t>&lt;/RepeatBlock-By&gt;</w:t>
      </w:r>
    </w:p>
    <w:p w14:paraId="79409C9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EC40CC5" w14:textId="77777777" w:rsidR="00896A65" w:rsidRPr="00BC071D" w:rsidRDefault="00896A65" w:rsidP="00896A65">
      <w:pPr>
        <w:pStyle w:val="NormalBold"/>
      </w:pPr>
      <w:r w:rsidRPr="00BC071D">
        <w:rPr>
          <w:rStyle w:val="HideTWBExt"/>
          <w:b w:val="0"/>
        </w:rPr>
        <w:t>&lt;Article&gt;</w:t>
      </w:r>
      <w:r w:rsidRPr="00BC071D">
        <w:t>Overweging 18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C0E1A55" w14:textId="77777777" w:rsidTr="00343063">
        <w:trPr>
          <w:trHeight w:hRule="exact" w:val="240"/>
          <w:jc w:val="center"/>
        </w:trPr>
        <w:tc>
          <w:tcPr>
            <w:tcW w:w="9752" w:type="dxa"/>
            <w:gridSpan w:val="2"/>
            <w:tcBorders>
              <w:top w:val="nil"/>
              <w:left w:val="nil"/>
              <w:bottom w:val="nil"/>
              <w:right w:val="nil"/>
            </w:tcBorders>
          </w:tcPr>
          <w:p w14:paraId="022AB929" w14:textId="77777777" w:rsidR="00896A65" w:rsidRPr="00BC071D" w:rsidRDefault="00896A65" w:rsidP="00343063"/>
        </w:tc>
      </w:tr>
      <w:tr w:rsidR="00896A65" w:rsidRPr="00BC071D" w14:paraId="343761D5" w14:textId="77777777" w:rsidTr="00343063">
        <w:trPr>
          <w:trHeight w:val="240"/>
          <w:jc w:val="center"/>
        </w:trPr>
        <w:tc>
          <w:tcPr>
            <w:tcW w:w="4876" w:type="dxa"/>
            <w:tcBorders>
              <w:top w:val="nil"/>
              <w:left w:val="nil"/>
              <w:bottom w:val="nil"/>
              <w:right w:val="nil"/>
            </w:tcBorders>
          </w:tcPr>
          <w:p w14:paraId="041510D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732D58D" w14:textId="77777777" w:rsidR="00896A65" w:rsidRPr="00BC071D" w:rsidRDefault="00896A65" w:rsidP="00343063">
            <w:pPr>
              <w:pStyle w:val="AmColumnHeading"/>
            </w:pPr>
            <w:r w:rsidRPr="00BC071D">
              <w:t>Amendement</w:t>
            </w:r>
          </w:p>
        </w:tc>
      </w:tr>
      <w:tr w:rsidR="00896A65" w:rsidRPr="00BC071D" w14:paraId="3A52A787" w14:textId="77777777" w:rsidTr="00343063">
        <w:trPr>
          <w:jc w:val="center"/>
        </w:trPr>
        <w:tc>
          <w:tcPr>
            <w:tcW w:w="4876" w:type="dxa"/>
            <w:tcBorders>
              <w:top w:val="nil"/>
              <w:left w:val="nil"/>
              <w:bottom w:val="nil"/>
              <w:right w:val="nil"/>
            </w:tcBorders>
          </w:tcPr>
          <w:p w14:paraId="4BB0F987" w14:textId="77777777" w:rsidR="00896A65" w:rsidRPr="00BC071D" w:rsidRDefault="00896A65" w:rsidP="00343063">
            <w:pPr>
              <w:pStyle w:val="Normal6a"/>
            </w:pPr>
            <w:r w:rsidRPr="00BC071D">
              <w:t>(18)</w:t>
            </w:r>
            <w:r w:rsidRPr="00BC071D">
              <w:tab/>
              <w:t>Om de delegatie van bevoegdheden en mandaten in een professionele context te ondersteunen, moeten de Europese portemonnees voor ondernemingen een op mandaten en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aan gemachtigde vertegenwoordigers door middel van duidelijk omschreven technische mandaten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 Dit machtigingssysteem moet compatibel zijn met de digitale volmacht van de EU, zoals vastgesteld bij Richtlijn (EU) 2025/25 van het Europees Parlement en de Raad</w:t>
            </w:r>
            <w:r w:rsidRPr="00BC071D">
              <w:rPr>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bewaren.</w:t>
            </w:r>
          </w:p>
        </w:tc>
        <w:tc>
          <w:tcPr>
            <w:tcW w:w="4876" w:type="dxa"/>
            <w:tcBorders>
              <w:top w:val="nil"/>
              <w:left w:val="nil"/>
              <w:bottom w:val="nil"/>
              <w:right w:val="nil"/>
            </w:tcBorders>
          </w:tcPr>
          <w:p w14:paraId="5F617F04" w14:textId="77777777" w:rsidR="00896A65" w:rsidRPr="00BC071D" w:rsidRDefault="00896A65" w:rsidP="00343063">
            <w:pPr>
              <w:pStyle w:val="Normal6a"/>
            </w:pPr>
            <w:r w:rsidRPr="00BC071D">
              <w:t>(18)</w:t>
            </w:r>
            <w:r w:rsidRPr="00BC071D">
              <w:tab/>
              <w:t xml:space="preserve">Om de delegatie van bevoegdheden en mandaten in een professionele context te ondersteunen, </w:t>
            </w:r>
            <w:r w:rsidRPr="00BC071D">
              <w:rPr>
                <w:b/>
                <w:i/>
              </w:rPr>
              <w:t>voor een duidelijk omschreven en gedocumenteerde periode,</w:t>
            </w:r>
            <w:r w:rsidRPr="00BC071D">
              <w:t xml:space="preserve"> moeten de Europese portemonnees voor ondernemingen een op mandaten en rollen gebaseerd machtigingssysteem omvatten dat de toegang tot diensten en transacties in de Europese portemonnee voor ondernemingen zo regelt dat de integriteit van de identiteit van de houder wordt bewaard. Dat systeem moet marktdeelnemers en overheidsinstanties in staat stellen om rechten toe te wijzen aan gemachtigde vertegenwoordigers door middel van duidelijk omschreven technische mandaten </w:t>
            </w:r>
            <w:r w:rsidRPr="00BC071D">
              <w:rPr>
                <w:b/>
                <w:i/>
              </w:rPr>
              <w:t>en termijnen</w:t>
            </w:r>
            <w:r w:rsidRPr="00BC071D">
              <w:t xml:space="preserve"> waarmee de houder van een specifieke Europese portemonnee voor ondernemingen volledige rechten kan verlenen om de oplossing te gebruiken en in zijn naam op te treden, en een administratief mandaat waarmee de houder van een portemonnee voor ondernemingen rollen en verantwoordelijkheden kan toewijzen aan verschillende gebruikers van de oplossing binnen zijn organisatie</w:t>
            </w:r>
            <w:r w:rsidRPr="00BC071D">
              <w:rPr>
                <w:b/>
                <w:i/>
              </w:rPr>
              <w:t>, voor een duidelijk omschreven en gedocumenteerde periode</w:t>
            </w:r>
            <w:r w:rsidRPr="00BC071D">
              <w:t>. Dit machtigingssysteem moet compatibel zijn met de digitale volmacht van de EU, zoals vastgesteld bij Richtlijn (EU) 2025/25 van het Europees Parlement en de Raad</w:t>
            </w:r>
            <w:r w:rsidRPr="00BC071D">
              <w:rPr>
                <w:vertAlign w:val="superscript"/>
              </w:rPr>
              <w:t>6</w:t>
            </w:r>
            <w:r w:rsidRPr="00BC071D">
              <w:t>. Dit machtigingssysteem moet robuust en schaalbaar zijn, om ervoor te zorgen dat marktdeelnemers en overheidsinstanties, als houders van Europese portemonnees voor ondernemingen, meerdere gebruikers kunnen machtigen, waaronder werknemers of andere gemachtigde natuurlijke of rechtspersonen, wat het efficiënte en veilige beheer van interne activiteiten vergemakkelijkt en ervoor zorgt dat de toegang tot de Europese portemonnees voor ondernemingen en de functies ervan wordt gecontroleerd en controleerbaar is. Dit systeem moet de toegang tot diensten en transacties binnen de Europese portemonnee voor ondernemingen regelen en de integriteit van de identiteit van de houders bewaren.</w:t>
            </w:r>
          </w:p>
        </w:tc>
      </w:tr>
      <w:tr w:rsidR="00896A65" w:rsidRPr="00BC071D" w14:paraId="5995D1B3" w14:textId="77777777" w:rsidTr="00343063">
        <w:trPr>
          <w:jc w:val="center"/>
        </w:trPr>
        <w:tc>
          <w:tcPr>
            <w:tcW w:w="4876" w:type="dxa"/>
            <w:tcBorders>
              <w:top w:val="nil"/>
              <w:left w:val="nil"/>
              <w:bottom w:val="nil"/>
              <w:right w:val="nil"/>
            </w:tcBorders>
          </w:tcPr>
          <w:p w14:paraId="0FF1AF2D"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45DA0F9D" w14:textId="77777777" w:rsidR="00896A65" w:rsidRPr="00BC071D" w:rsidRDefault="00896A65" w:rsidP="00343063">
            <w:pPr>
              <w:pStyle w:val="Normal6a"/>
            </w:pPr>
            <w:r w:rsidRPr="00BC071D">
              <w:rPr>
                <w:b/>
                <w:i/>
              </w:rPr>
              <w:t>_________________</w:t>
            </w:r>
          </w:p>
        </w:tc>
      </w:tr>
      <w:tr w:rsidR="00896A65" w:rsidRPr="00BC071D" w14:paraId="659C4918" w14:textId="77777777" w:rsidTr="00343063">
        <w:trPr>
          <w:jc w:val="center"/>
        </w:trPr>
        <w:tc>
          <w:tcPr>
            <w:tcW w:w="4876" w:type="dxa"/>
            <w:tcBorders>
              <w:top w:val="nil"/>
              <w:left w:val="nil"/>
              <w:bottom w:val="nil"/>
              <w:right w:val="nil"/>
            </w:tcBorders>
          </w:tcPr>
          <w:p w14:paraId="639AADCC"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c>
          <w:tcPr>
            <w:tcW w:w="4876" w:type="dxa"/>
            <w:tcBorders>
              <w:top w:val="nil"/>
              <w:left w:val="nil"/>
              <w:bottom w:val="nil"/>
              <w:right w:val="nil"/>
            </w:tcBorders>
          </w:tcPr>
          <w:p w14:paraId="400A48EB" w14:textId="77777777" w:rsidR="00896A65" w:rsidRPr="00BC071D" w:rsidRDefault="00896A65" w:rsidP="00343063">
            <w:pPr>
              <w:pStyle w:val="Normal6a"/>
            </w:pPr>
            <w:r w:rsidRPr="00BC071D">
              <w:rPr>
                <w:vertAlign w:val="superscript"/>
              </w:rPr>
              <w:t>6</w:t>
            </w:r>
            <w:r w:rsidRPr="00BC071D">
              <w:t xml:space="preserve"> Richtlijn (EU) 2025/25 van het Europees Parlement en de Raad van 19 december 2024 tot wijziging van de Richtlijnen 2009/102/EG en (EU) 2017/1132 wat betreft de verdere uitbreiding en modernisering van het gebruik van digitale instrumenten en processen in het vennootschapsrecht (PB L, 2025/25 van 10.1.2025, ELI: http://data.europa.eu/eli/dir/2025/25/oj).</w:t>
            </w:r>
          </w:p>
        </w:tc>
      </w:tr>
    </w:tbl>
    <w:p w14:paraId="37AD02D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03540719" w14:textId="77777777" w:rsidR="00896A65" w:rsidRPr="00BC071D" w:rsidRDefault="00896A65" w:rsidP="00896A65">
      <w:r w:rsidRPr="00BC071D">
        <w:rPr>
          <w:rStyle w:val="HideTWBExt"/>
        </w:rPr>
        <w:t>&lt;/Amend&gt;</w:t>
      </w:r>
    </w:p>
    <w:p w14:paraId="4437E4C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201</w:t>
      </w:r>
      <w:r w:rsidRPr="00BC071D">
        <w:rPr>
          <w:rStyle w:val="HideTWBExt"/>
          <w:b w:val="0"/>
        </w:rPr>
        <w:t>&lt;/NumAm&gt;</w:t>
      </w:r>
    </w:p>
    <w:p w14:paraId="2F51B031"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BE11D37" w14:textId="77777777" w:rsidR="00896A65" w:rsidRPr="00BC071D" w:rsidRDefault="00896A65" w:rsidP="00896A65">
      <w:pPr>
        <w:pStyle w:val="NormalBold"/>
      </w:pPr>
      <w:r w:rsidRPr="00BC071D">
        <w:rPr>
          <w:rStyle w:val="HideTWBExt"/>
          <w:b w:val="0"/>
        </w:rPr>
        <w:t>&lt;/RepeatBlock-By&gt;</w:t>
      </w:r>
    </w:p>
    <w:p w14:paraId="362AC9E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28FA32B" w14:textId="77777777" w:rsidR="00896A65" w:rsidRPr="00BC071D" w:rsidRDefault="00896A65" w:rsidP="00896A65">
      <w:pPr>
        <w:pStyle w:val="NormalBold"/>
      </w:pPr>
      <w:r w:rsidRPr="00BC071D">
        <w:rPr>
          <w:rStyle w:val="HideTWBExt"/>
          <w:b w:val="0"/>
        </w:rPr>
        <w:t>&lt;Article&gt;</w:t>
      </w:r>
      <w:r w:rsidRPr="00BC071D">
        <w:t>Overweging 18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55E88B6" w14:textId="77777777" w:rsidTr="00343063">
        <w:trPr>
          <w:trHeight w:hRule="exact" w:val="240"/>
          <w:jc w:val="center"/>
        </w:trPr>
        <w:tc>
          <w:tcPr>
            <w:tcW w:w="9752" w:type="dxa"/>
            <w:gridSpan w:val="2"/>
            <w:tcBorders>
              <w:top w:val="nil"/>
              <w:left w:val="nil"/>
              <w:bottom w:val="nil"/>
              <w:right w:val="nil"/>
            </w:tcBorders>
          </w:tcPr>
          <w:p w14:paraId="7B7367B5" w14:textId="77777777" w:rsidR="00896A65" w:rsidRPr="00BC071D" w:rsidRDefault="00896A65" w:rsidP="00343063"/>
        </w:tc>
      </w:tr>
      <w:tr w:rsidR="00896A65" w:rsidRPr="00BC071D" w14:paraId="2CD95E32" w14:textId="77777777" w:rsidTr="00343063">
        <w:trPr>
          <w:trHeight w:val="240"/>
          <w:jc w:val="center"/>
        </w:trPr>
        <w:tc>
          <w:tcPr>
            <w:tcW w:w="4876" w:type="dxa"/>
            <w:tcBorders>
              <w:top w:val="nil"/>
              <w:left w:val="nil"/>
              <w:bottom w:val="nil"/>
              <w:right w:val="nil"/>
            </w:tcBorders>
          </w:tcPr>
          <w:p w14:paraId="66AF6EA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333FF63" w14:textId="77777777" w:rsidR="00896A65" w:rsidRPr="00BC071D" w:rsidRDefault="00896A65" w:rsidP="00343063">
            <w:pPr>
              <w:pStyle w:val="AmColumnHeading"/>
            </w:pPr>
            <w:r w:rsidRPr="00BC071D">
              <w:t>Amendement</w:t>
            </w:r>
          </w:p>
        </w:tc>
      </w:tr>
      <w:tr w:rsidR="00896A65" w:rsidRPr="00BC071D" w14:paraId="4A7CD256" w14:textId="77777777" w:rsidTr="00343063">
        <w:trPr>
          <w:jc w:val="center"/>
        </w:trPr>
        <w:tc>
          <w:tcPr>
            <w:tcW w:w="4876" w:type="dxa"/>
            <w:tcBorders>
              <w:top w:val="nil"/>
              <w:left w:val="nil"/>
              <w:bottom w:val="nil"/>
              <w:right w:val="nil"/>
            </w:tcBorders>
          </w:tcPr>
          <w:p w14:paraId="29FF66ED" w14:textId="77777777" w:rsidR="00896A65" w:rsidRPr="00BC071D" w:rsidRDefault="00896A65" w:rsidP="00343063">
            <w:pPr>
              <w:pStyle w:val="Normal6a"/>
            </w:pPr>
          </w:p>
        </w:tc>
        <w:tc>
          <w:tcPr>
            <w:tcW w:w="4876" w:type="dxa"/>
            <w:tcBorders>
              <w:top w:val="nil"/>
              <w:left w:val="nil"/>
              <w:bottom w:val="nil"/>
              <w:right w:val="nil"/>
            </w:tcBorders>
          </w:tcPr>
          <w:p w14:paraId="461C65DE" w14:textId="77777777" w:rsidR="00896A65" w:rsidRPr="00BC071D" w:rsidRDefault="00896A65" w:rsidP="00343063">
            <w:pPr>
              <w:pStyle w:val="Normal6a"/>
            </w:pPr>
            <w:r w:rsidRPr="00BC071D">
              <w:rPr>
                <w:b/>
                <w:i/>
              </w:rPr>
              <w:t>(18 bis)</w:t>
            </w:r>
            <w:r w:rsidRPr="00BC071D">
              <w:tab/>
            </w:r>
            <w:r w:rsidRPr="00BC071D">
              <w:rPr>
                <w:b/>
                <w:i/>
              </w:rPr>
              <w:t>Gezien de gevoeligheid van de gegevens die via de Europese portemonnees voor ondernemingen worden uitgewisseld, met inbegrip van bedrijfsgeheimen, moeten op portemonnees voor ondernemingen vertrouwende partijen strenge beveiligings- en transparantienormen naleven. Om misbruik te voorkomen, moeten zij technisch worden beperkt tot het opvragen van uitsluitend de attributen die strikt noodzakelijk zijn voor een specifieke commerciële procedure. Voorts moeten op portemonnees voor ondernemingen vertrouwende partijen bij de verwerking van gegevens die door een Europese portemonnee voor ondernemingen worden verstrekt, geavanceerde beveiligingsmaatregelen toepassen om de vertrouwelijkheid en onweerlegbaarheid van transacties te waarborgen en aldus de gegevens van de juridische entiteit te beschermen tegen ongeoorloofde toegang of gegevensexfiltratie.</w:t>
            </w:r>
          </w:p>
        </w:tc>
      </w:tr>
    </w:tbl>
    <w:p w14:paraId="319DFB2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4B976DE" w14:textId="77777777" w:rsidR="00896A65" w:rsidRPr="00BC071D" w:rsidRDefault="00896A65" w:rsidP="00896A65">
      <w:r w:rsidRPr="00BC071D">
        <w:rPr>
          <w:rStyle w:val="HideTWBExt"/>
        </w:rPr>
        <w:t>&lt;/Amend&gt;</w:t>
      </w:r>
    </w:p>
    <w:p w14:paraId="08128EF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202</w:t>
      </w:r>
      <w:r w:rsidRPr="00BC071D">
        <w:rPr>
          <w:rStyle w:val="HideTWBExt"/>
          <w:b w:val="0"/>
        </w:rPr>
        <w:t>&lt;/NumAm&gt;</w:t>
      </w:r>
    </w:p>
    <w:p w14:paraId="4B02BC85"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430715A7" w14:textId="77777777" w:rsidR="00896A65" w:rsidRPr="00BC071D" w:rsidRDefault="00896A65" w:rsidP="00896A65">
      <w:pPr>
        <w:pStyle w:val="NormalBold"/>
      </w:pPr>
      <w:r w:rsidRPr="00BC071D">
        <w:rPr>
          <w:rStyle w:val="HideTWBExt"/>
          <w:b w:val="0"/>
        </w:rPr>
        <w:t>&lt;/RepeatBlock-By&gt;</w:t>
      </w:r>
    </w:p>
    <w:p w14:paraId="01D6919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F9D2E18" w14:textId="77777777" w:rsidR="00896A65" w:rsidRPr="00BC071D" w:rsidRDefault="00896A65" w:rsidP="00896A65">
      <w:pPr>
        <w:pStyle w:val="NormalBold"/>
      </w:pPr>
      <w:r w:rsidRPr="00BC071D">
        <w:rPr>
          <w:rStyle w:val="HideTWBExt"/>
          <w:b w:val="0"/>
        </w:rPr>
        <w:t>&lt;Article&gt;</w:t>
      </w:r>
      <w:r w:rsidRPr="00BC071D">
        <w:t>Overweging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FC8C5BE" w14:textId="77777777" w:rsidTr="00343063">
        <w:trPr>
          <w:trHeight w:hRule="exact" w:val="240"/>
          <w:jc w:val="center"/>
        </w:trPr>
        <w:tc>
          <w:tcPr>
            <w:tcW w:w="9752" w:type="dxa"/>
            <w:gridSpan w:val="2"/>
            <w:tcBorders>
              <w:top w:val="nil"/>
              <w:left w:val="nil"/>
              <w:bottom w:val="nil"/>
              <w:right w:val="nil"/>
            </w:tcBorders>
          </w:tcPr>
          <w:p w14:paraId="6BFE2470" w14:textId="77777777" w:rsidR="00896A65" w:rsidRPr="00BC071D" w:rsidRDefault="00896A65" w:rsidP="00343063"/>
        </w:tc>
      </w:tr>
      <w:tr w:rsidR="00896A65" w:rsidRPr="00BC071D" w14:paraId="3307B12E" w14:textId="77777777" w:rsidTr="00343063">
        <w:trPr>
          <w:trHeight w:val="240"/>
          <w:jc w:val="center"/>
        </w:trPr>
        <w:tc>
          <w:tcPr>
            <w:tcW w:w="4876" w:type="dxa"/>
            <w:tcBorders>
              <w:top w:val="nil"/>
              <w:left w:val="nil"/>
              <w:bottom w:val="nil"/>
              <w:right w:val="nil"/>
            </w:tcBorders>
          </w:tcPr>
          <w:p w14:paraId="2456B09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CC23F6B" w14:textId="77777777" w:rsidR="00896A65" w:rsidRPr="00BC071D" w:rsidRDefault="00896A65" w:rsidP="00343063">
            <w:pPr>
              <w:pStyle w:val="AmColumnHeading"/>
            </w:pPr>
            <w:r w:rsidRPr="00BC071D">
              <w:t>Amendement</w:t>
            </w:r>
          </w:p>
        </w:tc>
      </w:tr>
      <w:tr w:rsidR="00896A65" w:rsidRPr="00BC071D" w14:paraId="5D1E7098" w14:textId="77777777" w:rsidTr="00343063">
        <w:trPr>
          <w:jc w:val="center"/>
        </w:trPr>
        <w:tc>
          <w:tcPr>
            <w:tcW w:w="4876" w:type="dxa"/>
            <w:tcBorders>
              <w:top w:val="nil"/>
              <w:left w:val="nil"/>
              <w:bottom w:val="nil"/>
              <w:right w:val="nil"/>
            </w:tcBorders>
          </w:tcPr>
          <w:p w14:paraId="49250C39" w14:textId="77777777" w:rsidR="00896A65" w:rsidRPr="00BC071D" w:rsidRDefault="00896A65" w:rsidP="00343063">
            <w:pPr>
              <w:pStyle w:val="Normal6a"/>
            </w:pPr>
            <w:r w:rsidRPr="00BC071D">
              <w:t>(19)</w:t>
            </w:r>
            <w:r w:rsidRPr="00BC071D">
              <w:tab/>
              <w:t>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2D52D0BB"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 </w:t>
            </w:r>
            <w:r w:rsidRPr="00BC071D">
              <w:rPr>
                <w:b/>
                <w:i/>
              </w:rPr>
              <w:t>Dit mag geen afbreuk doen aan nationale systemen die, via volledig digitale procedures, de tussenkomst vereisen of mogelijk maken van beroepsbeoefenaren die met een publieke functie zijn belast, wanneer die tussenkomst noodzakelijk is om de rechtmatigheid, authenticiteit, bewijskracht en derdenwerking van bepaalde handelingen of documenten te waarborgen, met name in grensoverschrijdende situaties.</w:t>
            </w:r>
          </w:p>
        </w:tc>
      </w:tr>
    </w:tbl>
    <w:p w14:paraId="73D26F2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B000A21" w14:textId="77777777" w:rsidR="00896A65" w:rsidRPr="00BC071D" w:rsidRDefault="00896A65" w:rsidP="00896A65">
      <w:r w:rsidRPr="00BC071D">
        <w:rPr>
          <w:rStyle w:val="HideTWBExt"/>
        </w:rPr>
        <w:t>&lt;/Amend&gt;</w:t>
      </w:r>
    </w:p>
    <w:p w14:paraId="6E61727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203</w:t>
      </w:r>
      <w:r w:rsidRPr="00BC071D">
        <w:rPr>
          <w:rStyle w:val="HideTWBExt"/>
          <w:b w:val="0"/>
        </w:rPr>
        <w:t>&lt;/NumAm&gt;</w:t>
      </w:r>
    </w:p>
    <w:p w14:paraId="2B719514"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3F70E354" w14:textId="77777777" w:rsidR="00896A65" w:rsidRPr="00BC071D" w:rsidRDefault="00896A65" w:rsidP="00896A65">
      <w:pPr>
        <w:pStyle w:val="NormalBold"/>
      </w:pPr>
      <w:r w:rsidRPr="00BC071D">
        <w:rPr>
          <w:rStyle w:val="HideTWBExt"/>
          <w:b w:val="0"/>
        </w:rPr>
        <w:t>&lt;/RepeatBlock-By&gt;</w:t>
      </w:r>
    </w:p>
    <w:p w14:paraId="68CDD6CB"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BB61C50" w14:textId="77777777" w:rsidR="00896A65" w:rsidRPr="00BC071D" w:rsidRDefault="00896A65" w:rsidP="00896A65">
      <w:pPr>
        <w:pStyle w:val="NormalBold"/>
      </w:pPr>
      <w:r w:rsidRPr="00BC071D">
        <w:rPr>
          <w:rStyle w:val="HideTWBExt"/>
          <w:b w:val="0"/>
        </w:rPr>
        <w:t>&lt;Article&gt;</w:t>
      </w:r>
      <w:r w:rsidRPr="00BC071D">
        <w:t>Overweging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A119B91" w14:textId="77777777" w:rsidTr="00343063">
        <w:trPr>
          <w:trHeight w:hRule="exact" w:val="240"/>
          <w:jc w:val="center"/>
        </w:trPr>
        <w:tc>
          <w:tcPr>
            <w:tcW w:w="9752" w:type="dxa"/>
            <w:gridSpan w:val="2"/>
            <w:tcBorders>
              <w:top w:val="nil"/>
              <w:left w:val="nil"/>
              <w:bottom w:val="nil"/>
              <w:right w:val="nil"/>
            </w:tcBorders>
          </w:tcPr>
          <w:p w14:paraId="5468F87C" w14:textId="77777777" w:rsidR="00896A65" w:rsidRPr="00BC071D" w:rsidRDefault="00896A65" w:rsidP="00343063"/>
        </w:tc>
      </w:tr>
      <w:tr w:rsidR="00896A65" w:rsidRPr="00BC071D" w14:paraId="2945AE13" w14:textId="77777777" w:rsidTr="00343063">
        <w:trPr>
          <w:trHeight w:val="240"/>
          <w:jc w:val="center"/>
        </w:trPr>
        <w:tc>
          <w:tcPr>
            <w:tcW w:w="4876" w:type="dxa"/>
            <w:tcBorders>
              <w:top w:val="nil"/>
              <w:left w:val="nil"/>
              <w:bottom w:val="nil"/>
              <w:right w:val="nil"/>
            </w:tcBorders>
          </w:tcPr>
          <w:p w14:paraId="7089E07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47435ED" w14:textId="77777777" w:rsidR="00896A65" w:rsidRPr="00BC071D" w:rsidRDefault="00896A65" w:rsidP="00343063">
            <w:pPr>
              <w:pStyle w:val="AmColumnHeading"/>
            </w:pPr>
            <w:r w:rsidRPr="00BC071D">
              <w:t>Amendement</w:t>
            </w:r>
          </w:p>
        </w:tc>
      </w:tr>
      <w:tr w:rsidR="00896A65" w:rsidRPr="00BC071D" w14:paraId="51028923" w14:textId="77777777" w:rsidTr="00343063">
        <w:trPr>
          <w:jc w:val="center"/>
        </w:trPr>
        <w:tc>
          <w:tcPr>
            <w:tcW w:w="4876" w:type="dxa"/>
            <w:tcBorders>
              <w:top w:val="nil"/>
              <w:left w:val="nil"/>
              <w:bottom w:val="nil"/>
              <w:right w:val="nil"/>
            </w:tcBorders>
          </w:tcPr>
          <w:p w14:paraId="7133D4CF" w14:textId="77777777" w:rsidR="00896A65" w:rsidRPr="00BC071D" w:rsidRDefault="00896A65" w:rsidP="00343063">
            <w:pPr>
              <w:pStyle w:val="Normal6a"/>
            </w:pPr>
            <w:r w:rsidRPr="00BC071D">
              <w:t>(19)</w:t>
            </w:r>
            <w:r w:rsidRPr="00BC071D">
              <w:tab/>
              <w:t>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6C77F518"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 </w:t>
            </w:r>
            <w:r w:rsidRPr="00BC071D">
              <w:rPr>
                <w:b/>
                <w:i/>
              </w:rPr>
              <w:t>Om te voorkomen dat bestaande lasten louter worden gedigitaliseerd, moeten de lidstaten en entiteiten van de Unie bij de uitvoering van deze verordening hun relevante administratieve procedures evalueren, zodat het gebruik van Europese portemonnees voor ondernemingen waar mogelijk overlappende stappen en kanalen vervangt, met name voor kmo’s en kleine midcaps.</w:t>
            </w:r>
          </w:p>
        </w:tc>
      </w:tr>
    </w:tbl>
    <w:p w14:paraId="6953E17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1FCDB88"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C7ED9AE" w14:textId="77777777" w:rsidR="00896A65" w:rsidRPr="00BC071D" w:rsidRDefault="00896A65" w:rsidP="00896A65">
      <w:pPr>
        <w:pStyle w:val="AmJustText"/>
      </w:pPr>
      <w:r w:rsidRPr="00BC071D">
        <w:t>Versterkt het uitgangspunt van juridische gelijkwaardigheid door te verduidelijken dat dit moet leiden tot de concrete afschaffing van redundante stappen en kanalen, in plaats van bovenop bestaande procedures een nieuwe digitale laag toe te voegen, met bijzondere aandacht voor kmo’s.</w:t>
      </w:r>
    </w:p>
    <w:p w14:paraId="5971C9EB" w14:textId="77777777" w:rsidR="00896A65" w:rsidRPr="00BC071D" w:rsidRDefault="00896A65" w:rsidP="00896A65">
      <w:r w:rsidRPr="00BC071D">
        <w:rPr>
          <w:rStyle w:val="HideTWBExt"/>
        </w:rPr>
        <w:t>&lt;/Amend&gt;</w:t>
      </w:r>
    </w:p>
    <w:p w14:paraId="1F6E35A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204</w:t>
      </w:r>
      <w:r w:rsidRPr="00BC071D">
        <w:rPr>
          <w:rStyle w:val="HideTWBExt"/>
          <w:b w:val="0"/>
        </w:rPr>
        <w:t>&lt;/NumAm&gt;</w:t>
      </w:r>
    </w:p>
    <w:p w14:paraId="620D7234"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38E31E9D" w14:textId="77777777" w:rsidR="00896A65" w:rsidRPr="00BC071D" w:rsidRDefault="00896A65" w:rsidP="00896A65">
      <w:pPr>
        <w:pStyle w:val="NormalBold"/>
      </w:pPr>
      <w:r w:rsidRPr="00BC071D">
        <w:rPr>
          <w:rStyle w:val="HideTWBExt"/>
          <w:b w:val="0"/>
        </w:rPr>
        <w:t>&lt;/RepeatBlock-By&gt;</w:t>
      </w:r>
    </w:p>
    <w:p w14:paraId="7C1A522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8CFDD85" w14:textId="77777777" w:rsidR="00896A65" w:rsidRPr="00BC071D" w:rsidRDefault="00896A65" w:rsidP="00896A65">
      <w:pPr>
        <w:pStyle w:val="NormalBold"/>
      </w:pPr>
      <w:r w:rsidRPr="00BC071D">
        <w:rPr>
          <w:rStyle w:val="HideTWBExt"/>
          <w:b w:val="0"/>
        </w:rPr>
        <w:t>&lt;Article&gt;</w:t>
      </w:r>
      <w:r w:rsidRPr="00BC071D">
        <w:t>Overweging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6B5CC77" w14:textId="77777777" w:rsidTr="00343063">
        <w:trPr>
          <w:trHeight w:hRule="exact" w:val="240"/>
          <w:jc w:val="center"/>
        </w:trPr>
        <w:tc>
          <w:tcPr>
            <w:tcW w:w="9752" w:type="dxa"/>
            <w:gridSpan w:val="2"/>
            <w:tcBorders>
              <w:top w:val="nil"/>
              <w:left w:val="nil"/>
              <w:bottom w:val="nil"/>
              <w:right w:val="nil"/>
            </w:tcBorders>
          </w:tcPr>
          <w:p w14:paraId="79720850" w14:textId="77777777" w:rsidR="00896A65" w:rsidRPr="00BC071D" w:rsidRDefault="00896A65" w:rsidP="00343063"/>
        </w:tc>
      </w:tr>
      <w:tr w:rsidR="00896A65" w:rsidRPr="00BC071D" w14:paraId="163822D1" w14:textId="77777777" w:rsidTr="00343063">
        <w:trPr>
          <w:trHeight w:val="240"/>
          <w:jc w:val="center"/>
        </w:trPr>
        <w:tc>
          <w:tcPr>
            <w:tcW w:w="4876" w:type="dxa"/>
            <w:tcBorders>
              <w:top w:val="nil"/>
              <w:left w:val="nil"/>
              <w:bottom w:val="nil"/>
              <w:right w:val="nil"/>
            </w:tcBorders>
          </w:tcPr>
          <w:p w14:paraId="2771BE2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199D974" w14:textId="77777777" w:rsidR="00896A65" w:rsidRPr="00BC071D" w:rsidRDefault="00896A65" w:rsidP="00343063">
            <w:pPr>
              <w:pStyle w:val="AmColumnHeading"/>
            </w:pPr>
            <w:r w:rsidRPr="00BC071D">
              <w:t>Amendement</w:t>
            </w:r>
          </w:p>
        </w:tc>
      </w:tr>
      <w:tr w:rsidR="00896A65" w:rsidRPr="00BC071D" w14:paraId="665D38C3" w14:textId="77777777" w:rsidTr="00343063">
        <w:trPr>
          <w:jc w:val="center"/>
        </w:trPr>
        <w:tc>
          <w:tcPr>
            <w:tcW w:w="4876" w:type="dxa"/>
            <w:tcBorders>
              <w:top w:val="nil"/>
              <w:left w:val="nil"/>
              <w:bottom w:val="nil"/>
              <w:right w:val="nil"/>
            </w:tcBorders>
          </w:tcPr>
          <w:p w14:paraId="029C6014"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w:t>
            </w:r>
            <w:r w:rsidRPr="00BC071D">
              <w:rPr>
                <w:b/>
                <w:i/>
              </w:rPr>
              <w:t>en</w:t>
            </w:r>
            <w:r w:rsidRPr="00BC071D">
              <w:t xml:space="preserve">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441EA2ED" w14:textId="77777777" w:rsidR="00896A65" w:rsidRPr="00BC071D" w:rsidRDefault="00896A65" w:rsidP="00343063">
            <w:pPr>
              <w:pStyle w:val="Normal6a"/>
            </w:pPr>
            <w:r w:rsidRPr="00BC071D">
              <w:t>(19)</w:t>
            </w:r>
            <w:r w:rsidRPr="00BC071D">
              <w:tab/>
              <w:t>Om de verrichting van grensoverschrijdende zakelijke transacties te vergemakkelijken, de administratieve lasten te verlagen</w:t>
            </w:r>
            <w:r w:rsidRPr="00BC071D">
              <w:rPr>
                <w:b/>
                <w:i/>
              </w:rPr>
              <w:t>, met name voor micro-ondernemingen en kleine en middelgrote ondernemingen, en om het concurrentievermogen en de</w:t>
            </w:r>
            <w:r w:rsidRPr="00BC071D">
              <w:t xml:space="preserve"> economische groei te bevorderen, moet een duidelijk</w:t>
            </w:r>
            <w:r w:rsidRPr="00BC071D">
              <w:rPr>
                <w:b/>
                <w:i/>
              </w:rPr>
              <w:t>, veilig, toegankelijk</w:t>
            </w:r>
            <w:r w:rsidRPr="00BC071D">
              <w:t xml:space="preserve">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w:t>
            </w:r>
            <w:r w:rsidRPr="00BC071D">
              <w:rPr>
                <w:b/>
                <w:i/>
              </w:rPr>
              <w:t>onderling en</w:t>
            </w:r>
            <w:r w:rsidRPr="00BC071D">
              <w:t xml:space="preserv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r>
    </w:tbl>
    <w:p w14:paraId="2157797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33DAAD68" w14:textId="77777777" w:rsidR="00896A65" w:rsidRPr="00BC071D" w:rsidRDefault="00896A65" w:rsidP="00896A65">
      <w:r w:rsidRPr="00BC071D">
        <w:rPr>
          <w:rStyle w:val="HideTWBExt"/>
        </w:rPr>
        <w:t>&lt;/Amend&gt;</w:t>
      </w:r>
    </w:p>
    <w:p w14:paraId="1E40EEA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205</w:t>
      </w:r>
      <w:r w:rsidRPr="00BC071D">
        <w:rPr>
          <w:rStyle w:val="HideTWBExt"/>
          <w:b w:val="0"/>
        </w:rPr>
        <w:t>&lt;/NumAm&gt;</w:t>
      </w:r>
    </w:p>
    <w:p w14:paraId="3C100C07"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4EAA4B73" w14:textId="77777777" w:rsidR="00896A65" w:rsidRPr="00BC071D" w:rsidRDefault="00896A65" w:rsidP="00896A65">
      <w:pPr>
        <w:pStyle w:val="NormalBold"/>
      </w:pPr>
      <w:r w:rsidRPr="00BC071D">
        <w:rPr>
          <w:rStyle w:val="HideTWBExt"/>
          <w:b w:val="0"/>
        </w:rPr>
        <w:t>&lt;/RepeatBlock-By&gt;</w:t>
      </w:r>
    </w:p>
    <w:p w14:paraId="761D4B9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CEB1297" w14:textId="77777777" w:rsidR="00896A65" w:rsidRPr="00BC071D" w:rsidRDefault="00896A65" w:rsidP="00896A65">
      <w:pPr>
        <w:pStyle w:val="NormalBold"/>
      </w:pPr>
      <w:r w:rsidRPr="00BC071D">
        <w:rPr>
          <w:rStyle w:val="HideTWBExt"/>
          <w:b w:val="0"/>
        </w:rPr>
        <w:t>&lt;Article&gt;</w:t>
      </w:r>
      <w:r w:rsidRPr="00BC071D">
        <w:t>Overweging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9557A19" w14:textId="77777777" w:rsidTr="00343063">
        <w:trPr>
          <w:trHeight w:hRule="exact" w:val="240"/>
          <w:jc w:val="center"/>
        </w:trPr>
        <w:tc>
          <w:tcPr>
            <w:tcW w:w="9752" w:type="dxa"/>
            <w:gridSpan w:val="2"/>
            <w:tcBorders>
              <w:top w:val="nil"/>
              <w:left w:val="nil"/>
              <w:bottom w:val="nil"/>
              <w:right w:val="nil"/>
            </w:tcBorders>
          </w:tcPr>
          <w:p w14:paraId="41350033" w14:textId="77777777" w:rsidR="00896A65" w:rsidRPr="00BC071D" w:rsidRDefault="00896A65" w:rsidP="00343063"/>
        </w:tc>
      </w:tr>
      <w:tr w:rsidR="00896A65" w:rsidRPr="00BC071D" w14:paraId="430E47E1" w14:textId="77777777" w:rsidTr="00343063">
        <w:trPr>
          <w:trHeight w:val="240"/>
          <w:jc w:val="center"/>
        </w:trPr>
        <w:tc>
          <w:tcPr>
            <w:tcW w:w="4876" w:type="dxa"/>
            <w:tcBorders>
              <w:top w:val="nil"/>
              <w:left w:val="nil"/>
              <w:bottom w:val="nil"/>
              <w:right w:val="nil"/>
            </w:tcBorders>
          </w:tcPr>
          <w:p w14:paraId="4F39D53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8B496E8" w14:textId="77777777" w:rsidR="00896A65" w:rsidRPr="00BC071D" w:rsidRDefault="00896A65" w:rsidP="00343063">
            <w:pPr>
              <w:pStyle w:val="AmColumnHeading"/>
            </w:pPr>
            <w:r w:rsidRPr="00BC071D">
              <w:t>Amendement</w:t>
            </w:r>
          </w:p>
        </w:tc>
      </w:tr>
      <w:tr w:rsidR="00896A65" w:rsidRPr="00BC071D" w14:paraId="41566083" w14:textId="77777777" w:rsidTr="00343063">
        <w:trPr>
          <w:jc w:val="center"/>
        </w:trPr>
        <w:tc>
          <w:tcPr>
            <w:tcW w:w="4876" w:type="dxa"/>
            <w:tcBorders>
              <w:top w:val="nil"/>
              <w:left w:val="nil"/>
              <w:bottom w:val="nil"/>
              <w:right w:val="nil"/>
            </w:tcBorders>
          </w:tcPr>
          <w:p w14:paraId="15E8577C"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w:t>
            </w:r>
            <w:r w:rsidRPr="00BC071D">
              <w:rPr>
                <w:b/>
                <w:bCs/>
                <w:i/>
                <w:iCs/>
              </w:rPr>
              <w:t>moet</w:t>
            </w:r>
            <w:r w:rsidRPr="00BC071D">
              <w:t xml:space="preserve"> het gebruik van de kernfunctionaliteiten van een Europese portemonnee voor ondernemingen of van het veilige communicatiekanaal, waar dit door zelfstandigen en eenmanszaken wordt gebruikt, dezelfde rechtsgevolgen hebben als </w:t>
            </w:r>
            <w:r w:rsidRPr="00BC071D">
              <w:rPr>
                <w:b/>
                <w:bCs/>
                <w:i/>
                <w:iCs/>
              </w:rPr>
              <w:t>wanneer deze functionaliteiten</w:t>
            </w:r>
            <w:r w:rsidRPr="00BC071D">
              <w:t xml:space="preserve"> rechtmatig fysiek worden uitgevoerd,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0D70F43C"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w:t>
            </w:r>
            <w:r w:rsidRPr="00BC071D">
              <w:rPr>
                <w:b/>
                <w:bCs/>
                <w:i/>
                <w:iCs/>
              </w:rPr>
              <w:t>mag aan</w:t>
            </w:r>
            <w:r w:rsidRPr="00BC071D">
              <w:t xml:space="preserve"> het gebruik van de kernfunctionaliteiten van een Europese portemonnee voor ondernemingen of van het veilige communicatiekanaal, waar dit door zelfstandigen en eenmanszaken wordt gebruikt, </w:t>
            </w:r>
            <w:r w:rsidRPr="00BC071D">
              <w:rPr>
                <w:b/>
                <w:bCs/>
                <w:i/>
                <w:iCs/>
              </w:rPr>
              <w:t>geen rechtsgevolg worden ontzegd uitsluitend omdat het in elektronische vorm plaatsvindt.</w:t>
            </w:r>
            <w:r w:rsidRPr="00BC071D">
              <w:rPr>
                <w:b/>
                <w:i/>
              </w:rPr>
              <w:t xml:space="preserve"> </w:t>
            </w:r>
            <w:r w:rsidRPr="00BC071D">
              <w:rPr>
                <w:b/>
                <w:bCs/>
                <w:i/>
                <w:iCs/>
              </w:rPr>
              <w:t>Het gebruik van die kernfunctionaliteiten moet</w:t>
            </w:r>
            <w:r w:rsidRPr="00BC071D">
              <w:t xml:space="preserve"> dezelfde rechtsgevolgen hebben als </w:t>
            </w:r>
            <w:r w:rsidRPr="00BC071D">
              <w:rPr>
                <w:b/>
                <w:bCs/>
                <w:i/>
                <w:iCs/>
              </w:rPr>
              <w:t>handelingen die</w:t>
            </w:r>
            <w:r w:rsidRPr="00BC071D">
              <w:t xml:space="preserve"> rechtmatig fysiek worden uitgevoerd, op papier of met behulp van andere middelen of processen die anderszins in overeenstemming met de toepasselijke wettelijke, administratieve of procedurele vereisten zouden worden geacht.</w:t>
            </w:r>
          </w:p>
        </w:tc>
      </w:tr>
    </w:tbl>
    <w:p w14:paraId="29C15CB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A0E3A6E" w14:textId="77777777" w:rsidR="00896A65" w:rsidRPr="00BC071D" w:rsidRDefault="00896A65" w:rsidP="00896A65">
      <w:r w:rsidRPr="00BC071D">
        <w:rPr>
          <w:rStyle w:val="HideTWBExt"/>
        </w:rPr>
        <w:t>&lt;/Amend&gt;</w:t>
      </w:r>
    </w:p>
    <w:p w14:paraId="53B1BE0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206</w:t>
      </w:r>
      <w:r w:rsidRPr="00BC071D">
        <w:rPr>
          <w:rStyle w:val="HideTWBExt"/>
          <w:b w:val="0"/>
        </w:rPr>
        <w:t>&lt;/NumAm&gt;</w:t>
      </w:r>
    </w:p>
    <w:p w14:paraId="64D45222"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405FCDA6" w14:textId="77777777" w:rsidR="00896A65" w:rsidRPr="00BC071D" w:rsidRDefault="00896A65" w:rsidP="00896A65">
      <w:pPr>
        <w:pStyle w:val="NormalBold"/>
      </w:pPr>
      <w:r w:rsidRPr="00BC071D">
        <w:rPr>
          <w:rStyle w:val="HideTWBExt"/>
          <w:b w:val="0"/>
        </w:rPr>
        <w:t>&lt;/RepeatBlock-By&gt;</w:t>
      </w:r>
    </w:p>
    <w:p w14:paraId="3661375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A94DCDF" w14:textId="77777777" w:rsidR="00896A65" w:rsidRPr="00BC071D" w:rsidRDefault="00896A65" w:rsidP="00896A65">
      <w:pPr>
        <w:pStyle w:val="NormalBold"/>
      </w:pPr>
      <w:r w:rsidRPr="00BC071D">
        <w:rPr>
          <w:rStyle w:val="HideTWBExt"/>
          <w:b w:val="0"/>
        </w:rPr>
        <w:t>&lt;Article&gt;</w:t>
      </w:r>
      <w:r w:rsidRPr="00BC071D">
        <w:t>Overweging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238AEAD" w14:textId="77777777" w:rsidTr="00343063">
        <w:trPr>
          <w:trHeight w:hRule="exact" w:val="240"/>
          <w:jc w:val="center"/>
        </w:trPr>
        <w:tc>
          <w:tcPr>
            <w:tcW w:w="9752" w:type="dxa"/>
            <w:gridSpan w:val="2"/>
            <w:tcBorders>
              <w:top w:val="nil"/>
              <w:left w:val="nil"/>
              <w:bottom w:val="nil"/>
              <w:right w:val="nil"/>
            </w:tcBorders>
          </w:tcPr>
          <w:p w14:paraId="4BEA2FCD" w14:textId="77777777" w:rsidR="00896A65" w:rsidRPr="00BC071D" w:rsidRDefault="00896A65" w:rsidP="00343063"/>
        </w:tc>
      </w:tr>
      <w:tr w:rsidR="00896A65" w:rsidRPr="00BC071D" w14:paraId="6FA4FF60" w14:textId="77777777" w:rsidTr="00343063">
        <w:trPr>
          <w:trHeight w:val="240"/>
          <w:jc w:val="center"/>
        </w:trPr>
        <w:tc>
          <w:tcPr>
            <w:tcW w:w="4876" w:type="dxa"/>
            <w:tcBorders>
              <w:top w:val="nil"/>
              <w:left w:val="nil"/>
              <w:bottom w:val="nil"/>
              <w:right w:val="nil"/>
            </w:tcBorders>
          </w:tcPr>
          <w:p w14:paraId="03920F9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56C1D19" w14:textId="77777777" w:rsidR="00896A65" w:rsidRPr="00BC071D" w:rsidRDefault="00896A65" w:rsidP="00343063">
            <w:pPr>
              <w:pStyle w:val="AmColumnHeading"/>
            </w:pPr>
            <w:r w:rsidRPr="00BC071D">
              <w:t>Amendement</w:t>
            </w:r>
          </w:p>
        </w:tc>
      </w:tr>
      <w:tr w:rsidR="00896A65" w:rsidRPr="00BC071D" w14:paraId="1C01B79B" w14:textId="77777777" w:rsidTr="00343063">
        <w:trPr>
          <w:jc w:val="center"/>
        </w:trPr>
        <w:tc>
          <w:tcPr>
            <w:tcW w:w="4876" w:type="dxa"/>
            <w:tcBorders>
              <w:top w:val="nil"/>
              <w:left w:val="nil"/>
              <w:bottom w:val="nil"/>
              <w:right w:val="nil"/>
            </w:tcBorders>
          </w:tcPr>
          <w:p w14:paraId="27E60807"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w:t>
            </w:r>
            <w:r w:rsidRPr="00BC071D">
              <w:rPr>
                <w:b/>
                <w:bCs/>
                <w:i/>
                <w:iCs/>
              </w:rPr>
              <w:t>zich te identificeren en te authenticeren,</w:t>
            </w:r>
            <w:r w:rsidRPr="00BC071D">
              <w:t xml:space="preserve">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3ECEBBA6"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w:t>
            </w:r>
            <w:r w:rsidRPr="00BC071D">
              <w:rPr>
                <w:b/>
                <w:bCs/>
                <w:i/>
                <w:iCs/>
              </w:rPr>
              <w:t>op gekwalificeerde vertrouwensdiensten gebaseerde</w:t>
            </w:r>
            <w:r w:rsidRPr="00BC071D">
              <w:t xml:space="preserve"> kernfunctionaliteiten ervan en van het veilige communicatiekanaal, waar dit door zelfstandigen en eenmanszaken wordt gebruikt, enerzijds, en het gebruik van andere aanvaarde methoden voor marktdeelnemers om </w:t>
            </w:r>
            <w:r w:rsidRPr="00BC071D">
              <w:rPr>
                <w:b/>
                <w:bCs/>
                <w:i/>
                <w:iCs/>
              </w:rPr>
              <w:t>hun identificatiegegevens te verstrekken voor authenticatie</w:t>
            </w:r>
            <w:r w:rsidRPr="00BC071D">
              <w:t>, documenten in te dienen en kennisgevingen te ontvangen in hun interactie met overheidsinstanties in de Unie, anderzijds. Daartoe moet het gebruik van de kernfunctionaliteiten van een Europese portemonnee voor ondernemingen of van het veilige communicatiekanaal, waar dit door zelfstandigen en eenmanszaken wordt gebruikt,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r>
    </w:tbl>
    <w:p w14:paraId="08ED892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BB380D3" w14:textId="77777777" w:rsidR="00896A65" w:rsidRPr="00BC071D" w:rsidRDefault="00896A65" w:rsidP="00896A65">
      <w:r w:rsidRPr="00BC071D">
        <w:rPr>
          <w:rStyle w:val="HideTWBExt"/>
        </w:rPr>
        <w:t>&lt;/Amend&gt;</w:t>
      </w:r>
    </w:p>
    <w:p w14:paraId="54E0AC7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207</w:t>
      </w:r>
      <w:r w:rsidRPr="00BC071D">
        <w:rPr>
          <w:rStyle w:val="HideTWBExt"/>
          <w:b w:val="0"/>
        </w:rPr>
        <w:t>&lt;/NumAm&gt;</w:t>
      </w:r>
    </w:p>
    <w:p w14:paraId="4A463F1B"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03EFC6C7"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0A97D36" w14:textId="77777777" w:rsidR="00896A65" w:rsidRPr="00BC071D" w:rsidRDefault="00896A65" w:rsidP="00896A65">
      <w:pPr>
        <w:pStyle w:val="NormalBold"/>
      </w:pPr>
      <w:r w:rsidRPr="00BC071D">
        <w:rPr>
          <w:rStyle w:val="HideTWBExt"/>
          <w:b w:val="0"/>
        </w:rPr>
        <w:t>&lt;/RepeatBlock-By&gt;</w:t>
      </w:r>
    </w:p>
    <w:p w14:paraId="21354DF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4FC01C7" w14:textId="77777777" w:rsidR="00896A65" w:rsidRPr="00BC071D" w:rsidRDefault="00896A65" w:rsidP="00896A65">
      <w:pPr>
        <w:pStyle w:val="NormalBold"/>
      </w:pPr>
      <w:r w:rsidRPr="00BC071D">
        <w:rPr>
          <w:rStyle w:val="HideTWBExt"/>
          <w:b w:val="0"/>
        </w:rPr>
        <w:t>&lt;Article&gt;</w:t>
      </w:r>
      <w:r w:rsidRPr="00BC071D">
        <w:t>Overweging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E8A1607" w14:textId="77777777" w:rsidTr="00343063">
        <w:trPr>
          <w:trHeight w:hRule="exact" w:val="240"/>
          <w:jc w:val="center"/>
        </w:trPr>
        <w:tc>
          <w:tcPr>
            <w:tcW w:w="9752" w:type="dxa"/>
            <w:gridSpan w:val="2"/>
            <w:tcBorders>
              <w:top w:val="nil"/>
              <w:left w:val="nil"/>
              <w:bottom w:val="nil"/>
              <w:right w:val="nil"/>
            </w:tcBorders>
          </w:tcPr>
          <w:p w14:paraId="22DCE000" w14:textId="77777777" w:rsidR="00896A65" w:rsidRPr="00BC071D" w:rsidRDefault="00896A65" w:rsidP="00343063"/>
        </w:tc>
      </w:tr>
      <w:tr w:rsidR="00896A65" w:rsidRPr="00BC071D" w14:paraId="33C793E1" w14:textId="77777777" w:rsidTr="00343063">
        <w:trPr>
          <w:trHeight w:val="240"/>
          <w:jc w:val="center"/>
        </w:trPr>
        <w:tc>
          <w:tcPr>
            <w:tcW w:w="4876" w:type="dxa"/>
            <w:tcBorders>
              <w:top w:val="nil"/>
              <w:left w:val="nil"/>
              <w:bottom w:val="nil"/>
              <w:right w:val="nil"/>
            </w:tcBorders>
          </w:tcPr>
          <w:p w14:paraId="627BBC9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FFEF9F2" w14:textId="77777777" w:rsidR="00896A65" w:rsidRPr="00BC071D" w:rsidRDefault="00896A65" w:rsidP="00343063">
            <w:pPr>
              <w:pStyle w:val="AmColumnHeading"/>
            </w:pPr>
            <w:r w:rsidRPr="00BC071D">
              <w:t>Amendement</w:t>
            </w:r>
          </w:p>
        </w:tc>
      </w:tr>
      <w:tr w:rsidR="00896A65" w:rsidRPr="00BC071D" w14:paraId="76459468" w14:textId="77777777" w:rsidTr="00343063">
        <w:trPr>
          <w:jc w:val="center"/>
        </w:trPr>
        <w:tc>
          <w:tcPr>
            <w:tcW w:w="4876" w:type="dxa"/>
            <w:tcBorders>
              <w:top w:val="nil"/>
              <w:left w:val="nil"/>
              <w:bottom w:val="nil"/>
              <w:right w:val="nil"/>
            </w:tcBorders>
          </w:tcPr>
          <w:p w14:paraId="0A80E5D9"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w:t>
            </w:r>
            <w:r w:rsidRPr="00BC071D">
              <w:rPr>
                <w:b/>
                <w:bCs/>
                <w:i/>
                <w:iCs/>
              </w:rPr>
              <w:t>door</w:t>
            </w:r>
            <w:r w:rsidRPr="00BC071D">
              <w:t xml:space="preserve"> zelfstandigen en eenmanszaken wordt </w:t>
            </w:r>
            <w:r w:rsidRPr="00BC071D">
              <w:rPr>
                <w:b/>
                <w:bCs/>
                <w:i/>
                <w:iCs/>
              </w:rPr>
              <w:t>gebruikt</w:t>
            </w:r>
            <w:r w:rsidRPr="00BC071D">
              <w: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0DFE77C6" w14:textId="77777777" w:rsidR="00896A65" w:rsidRPr="00BC071D" w:rsidRDefault="00896A65" w:rsidP="00343063">
            <w:pPr>
              <w:pStyle w:val="Normal6a"/>
            </w:pPr>
            <w:r w:rsidRPr="00BC071D">
              <w:t>(19)</w:t>
            </w:r>
            <w:r w:rsidRPr="00BC071D">
              <w:tab/>
              <w:t xml:space="preserve">Om de verrichting van grensoverschrijdende zakelijke transacties te vergemakkelijken, de administratieve lasten te verlagen en economische groei te bevorderen, moet een duidelijk en voorspelbaar rechtskader worden opgezet waarin de juridische gelijkwaardigheid wordt erkend van het gebruik van de Europese portemonnees voor ondernemingen of de kernfunctionaliteiten ervan en van het veilige communicatiekanaal, waar dit door zelfstandigen en eenmanszaken wordt gebruikt, enerzijds, en het gebruik van andere aanvaarde methoden voor marktdeelnemers om zich te identificeren en te authenticeren, documenten in te dienen en kennisgevingen te ontvangen in hun interactie met overheidsinstanties in de Unie, anderzijds. Daartoe moet het gebruik van de kernfunctionaliteiten van een Europese portemonnee voor ondernemingen of van het veilige communicatiekanaal, waar dit </w:t>
            </w:r>
            <w:r w:rsidRPr="00BC071D">
              <w:rPr>
                <w:b/>
                <w:bCs/>
                <w:i/>
                <w:iCs/>
              </w:rPr>
              <w:t>als zelfstandige dienst aan</w:t>
            </w:r>
            <w:r w:rsidRPr="00BC071D">
              <w:t xml:space="preserve"> zelfstandigen en eenmanszaken wordt </w:t>
            </w:r>
            <w:r w:rsidRPr="00BC071D">
              <w:rPr>
                <w:b/>
                <w:bCs/>
                <w:i/>
                <w:iCs/>
              </w:rPr>
              <w:t>aangeboden</w:t>
            </w:r>
            <w:r w:rsidRPr="00BC071D">
              <w:t>, dezelfde rechtsgevolgen hebben als wanneer deze functionaliteiten rechtmatig fysiek worden uitgevoerd, op papier of met behulp van andere middelen of processen die anderszins in overeenstemming met de toepasselijke wettelijke, administratieve of procedurele vereisten zouden worden geacht.</w:t>
            </w:r>
          </w:p>
        </w:tc>
      </w:tr>
    </w:tbl>
    <w:p w14:paraId="665B63C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B10796D" w14:textId="77777777" w:rsidR="00896A65" w:rsidRPr="00BC071D" w:rsidRDefault="00896A65" w:rsidP="00896A65">
      <w:r w:rsidRPr="00BC071D">
        <w:rPr>
          <w:rStyle w:val="HideTWBExt"/>
        </w:rPr>
        <w:t>&lt;/Amend&gt;</w:t>
      </w:r>
    </w:p>
    <w:p w14:paraId="1548191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208</w:t>
      </w:r>
      <w:r w:rsidRPr="00BC071D">
        <w:rPr>
          <w:rStyle w:val="HideTWBExt"/>
          <w:b w:val="0"/>
        </w:rPr>
        <w:t>&lt;/NumAm&gt;</w:t>
      </w:r>
    </w:p>
    <w:p w14:paraId="09F767B8"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7352A195" w14:textId="77777777" w:rsidR="00896A65" w:rsidRPr="00BC071D" w:rsidRDefault="00896A65" w:rsidP="00896A65">
      <w:pPr>
        <w:pStyle w:val="NormalBold"/>
      </w:pPr>
      <w:r w:rsidRPr="00BC071D">
        <w:rPr>
          <w:rStyle w:val="HideTWBExt"/>
          <w:b w:val="0"/>
        </w:rPr>
        <w:t>&lt;/RepeatBlock-By&gt;</w:t>
      </w:r>
    </w:p>
    <w:p w14:paraId="440DC39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F167337" w14:textId="77777777" w:rsidR="00896A65" w:rsidRPr="00BC071D" w:rsidRDefault="00896A65" w:rsidP="00896A65">
      <w:pPr>
        <w:pStyle w:val="NormalBold"/>
      </w:pPr>
      <w:r w:rsidRPr="00BC071D">
        <w:rPr>
          <w:rStyle w:val="HideTWBExt"/>
          <w:b w:val="0"/>
        </w:rPr>
        <w:t>&lt;Article&gt;</w:t>
      </w:r>
      <w:r w:rsidRPr="00BC071D">
        <w:t>Overweging 19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F7E6528" w14:textId="77777777" w:rsidTr="00343063">
        <w:trPr>
          <w:trHeight w:hRule="exact" w:val="240"/>
          <w:jc w:val="center"/>
        </w:trPr>
        <w:tc>
          <w:tcPr>
            <w:tcW w:w="9752" w:type="dxa"/>
            <w:gridSpan w:val="2"/>
            <w:tcBorders>
              <w:top w:val="nil"/>
              <w:left w:val="nil"/>
              <w:bottom w:val="nil"/>
              <w:right w:val="nil"/>
            </w:tcBorders>
          </w:tcPr>
          <w:p w14:paraId="7B4EF79E" w14:textId="77777777" w:rsidR="00896A65" w:rsidRPr="00BC071D" w:rsidRDefault="00896A65" w:rsidP="00343063"/>
        </w:tc>
      </w:tr>
      <w:tr w:rsidR="00896A65" w:rsidRPr="00BC071D" w14:paraId="7ADB972B" w14:textId="77777777" w:rsidTr="00343063">
        <w:trPr>
          <w:trHeight w:val="240"/>
          <w:jc w:val="center"/>
        </w:trPr>
        <w:tc>
          <w:tcPr>
            <w:tcW w:w="4876" w:type="dxa"/>
            <w:tcBorders>
              <w:top w:val="nil"/>
              <w:left w:val="nil"/>
              <w:bottom w:val="nil"/>
              <w:right w:val="nil"/>
            </w:tcBorders>
          </w:tcPr>
          <w:p w14:paraId="4EFB73A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F9038B1" w14:textId="77777777" w:rsidR="00896A65" w:rsidRPr="00BC071D" w:rsidRDefault="00896A65" w:rsidP="00343063">
            <w:pPr>
              <w:pStyle w:val="AmColumnHeading"/>
            </w:pPr>
            <w:r w:rsidRPr="00BC071D">
              <w:t>Amendement</w:t>
            </w:r>
          </w:p>
        </w:tc>
      </w:tr>
      <w:tr w:rsidR="00896A65" w:rsidRPr="00BC071D" w14:paraId="2EDBDAD4" w14:textId="77777777" w:rsidTr="00343063">
        <w:trPr>
          <w:jc w:val="center"/>
        </w:trPr>
        <w:tc>
          <w:tcPr>
            <w:tcW w:w="4876" w:type="dxa"/>
            <w:tcBorders>
              <w:top w:val="nil"/>
              <w:left w:val="nil"/>
              <w:bottom w:val="nil"/>
              <w:right w:val="nil"/>
            </w:tcBorders>
          </w:tcPr>
          <w:p w14:paraId="554347A7" w14:textId="77777777" w:rsidR="00896A65" w:rsidRPr="00BC071D" w:rsidRDefault="00896A65" w:rsidP="00343063">
            <w:pPr>
              <w:pStyle w:val="Normal6a"/>
            </w:pPr>
          </w:p>
        </w:tc>
        <w:tc>
          <w:tcPr>
            <w:tcW w:w="4876" w:type="dxa"/>
            <w:tcBorders>
              <w:top w:val="nil"/>
              <w:left w:val="nil"/>
              <w:bottom w:val="nil"/>
              <w:right w:val="nil"/>
            </w:tcBorders>
          </w:tcPr>
          <w:p w14:paraId="1120B567" w14:textId="77777777" w:rsidR="00896A65" w:rsidRPr="00BC071D" w:rsidRDefault="00896A65" w:rsidP="00343063">
            <w:pPr>
              <w:pStyle w:val="Normal6a"/>
            </w:pPr>
            <w:r w:rsidRPr="00BC071D">
              <w:rPr>
                <w:b/>
                <w:i/>
              </w:rPr>
              <w:t>(19 bis)</w:t>
            </w:r>
            <w:r w:rsidRPr="00BC071D">
              <w:tab/>
            </w:r>
            <w:r w:rsidRPr="00BC071D">
              <w:rPr>
                <w:b/>
                <w:i/>
              </w:rPr>
              <w:t>Wat de voorwaarden betreft voor de toegang tot Europese portemonnees voor ondernemingen en voor de uitvoering van handelingen en transacties door personen die door de gebruikende ondernemingen zijn gemachtigd, moet rekening worden gehouden met complexere omstandigheden, met name die van concerns die binnen hun bedrijfsvoering vaak gebruikmaken van gedeelde diensten — gebruikelijk voor ondernemingen binnen hetzelfde concern — voor de uitvoering van administratieve taken.</w:t>
            </w:r>
            <w:r w:rsidRPr="00BC071D">
              <w:t xml:space="preserve"> </w:t>
            </w:r>
            <w:r w:rsidRPr="00BC071D">
              <w:rPr>
                <w:b/>
                <w:i/>
              </w:rPr>
              <w:t>Europese portemonnees voor ondernemingen moeten daarom toegang bieden aan een aantal bevoegde personen binnen hetzelfde concern, met inachtneming van managementpraktijken op groepsniveau die in het Europese bedrijfsleven gebruikelijk zijn, terwijl te allen tijde wordt voldaan aan de overige vereisten met betrekking tot het verminderen van de complexiteit en de betrouwbaarheid en veiligheid van de activiteiten en de te verzenden gegevens.</w:t>
            </w:r>
          </w:p>
        </w:tc>
      </w:tr>
    </w:tbl>
    <w:p w14:paraId="4366C98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594D7FE7"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0D30AE8B" w14:textId="77777777" w:rsidR="00896A65" w:rsidRPr="00BC071D" w:rsidRDefault="00896A65" w:rsidP="00896A65">
      <w:pPr>
        <w:pStyle w:val="AmJustText"/>
      </w:pPr>
      <w:r w:rsidRPr="00BC071D">
        <w:t>De regeling mag niet te veel gericht zijn op kmo’s en moet ruimte bieden voor flexibiliteit voor grote ondernemingen en concerns. Europese portemonnees voor ondernemingen moeten ruimte bieden voor gedeelde diensten en het mogelijk maken dat een aantal bevoegde personen binnen dezelfde groep handelingen en transacties verrichten namens verschillende gelieerde entiteiten.</w:t>
      </w:r>
    </w:p>
    <w:p w14:paraId="1FA4B402" w14:textId="77777777" w:rsidR="00896A65" w:rsidRPr="00BC071D" w:rsidRDefault="00896A65" w:rsidP="00896A65">
      <w:r w:rsidRPr="00BC071D">
        <w:rPr>
          <w:rStyle w:val="HideTWBExt"/>
        </w:rPr>
        <w:t>&lt;/Amend&gt;</w:t>
      </w:r>
    </w:p>
    <w:p w14:paraId="5069D9B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209</w:t>
      </w:r>
      <w:r w:rsidRPr="00BC071D">
        <w:rPr>
          <w:rStyle w:val="HideTWBExt"/>
          <w:b w:val="0"/>
        </w:rPr>
        <w:t>&lt;/NumAm&gt;</w:t>
      </w:r>
    </w:p>
    <w:p w14:paraId="07D1C82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5F83A04" w14:textId="77777777" w:rsidR="00896A65" w:rsidRPr="00BC071D" w:rsidRDefault="00896A65" w:rsidP="00896A65">
      <w:pPr>
        <w:pStyle w:val="NormalBold"/>
      </w:pPr>
      <w:r w:rsidRPr="00BC071D">
        <w:rPr>
          <w:rStyle w:val="HideTWBExt"/>
          <w:b w:val="0"/>
        </w:rPr>
        <w:t>&lt;/RepeatBlock-By&gt;</w:t>
      </w:r>
    </w:p>
    <w:p w14:paraId="6ED6679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2521322" w14:textId="77777777" w:rsidR="00896A65" w:rsidRPr="00BC071D" w:rsidRDefault="00896A65" w:rsidP="00896A65">
      <w:pPr>
        <w:pStyle w:val="NormalBold"/>
      </w:pPr>
      <w:r w:rsidRPr="00BC071D">
        <w:rPr>
          <w:rStyle w:val="HideTWBExt"/>
          <w:b w:val="0"/>
        </w:rPr>
        <w:t>&lt;Article&gt;</w:t>
      </w:r>
      <w:r w:rsidRPr="00BC071D">
        <w:t>Overweging 20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F4B1D82" w14:textId="77777777" w:rsidTr="00343063">
        <w:trPr>
          <w:trHeight w:hRule="exact" w:val="240"/>
          <w:jc w:val="center"/>
        </w:trPr>
        <w:tc>
          <w:tcPr>
            <w:tcW w:w="9752" w:type="dxa"/>
            <w:gridSpan w:val="2"/>
            <w:tcBorders>
              <w:top w:val="nil"/>
              <w:left w:val="nil"/>
              <w:bottom w:val="nil"/>
              <w:right w:val="nil"/>
            </w:tcBorders>
          </w:tcPr>
          <w:p w14:paraId="11B4C736" w14:textId="77777777" w:rsidR="00896A65" w:rsidRPr="00BC071D" w:rsidRDefault="00896A65" w:rsidP="00343063"/>
        </w:tc>
      </w:tr>
      <w:tr w:rsidR="00896A65" w:rsidRPr="00BC071D" w14:paraId="78326E24" w14:textId="77777777" w:rsidTr="00343063">
        <w:trPr>
          <w:trHeight w:val="240"/>
          <w:jc w:val="center"/>
        </w:trPr>
        <w:tc>
          <w:tcPr>
            <w:tcW w:w="4876" w:type="dxa"/>
            <w:tcBorders>
              <w:top w:val="nil"/>
              <w:left w:val="nil"/>
              <w:bottom w:val="nil"/>
              <w:right w:val="nil"/>
            </w:tcBorders>
          </w:tcPr>
          <w:p w14:paraId="5FB7FB9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03B90E5" w14:textId="77777777" w:rsidR="00896A65" w:rsidRPr="00BC071D" w:rsidRDefault="00896A65" w:rsidP="00343063">
            <w:pPr>
              <w:pStyle w:val="AmColumnHeading"/>
            </w:pPr>
            <w:r w:rsidRPr="00BC071D">
              <w:t>Amendement</w:t>
            </w:r>
          </w:p>
        </w:tc>
      </w:tr>
      <w:tr w:rsidR="00896A65" w:rsidRPr="00BC071D" w14:paraId="2F9FBFA0" w14:textId="77777777" w:rsidTr="00343063">
        <w:trPr>
          <w:jc w:val="center"/>
        </w:trPr>
        <w:tc>
          <w:tcPr>
            <w:tcW w:w="4876" w:type="dxa"/>
            <w:tcBorders>
              <w:top w:val="nil"/>
              <w:left w:val="nil"/>
              <w:bottom w:val="nil"/>
              <w:right w:val="nil"/>
            </w:tcBorders>
          </w:tcPr>
          <w:p w14:paraId="41B849D3" w14:textId="77777777" w:rsidR="00896A65" w:rsidRPr="00BC071D" w:rsidRDefault="00896A65" w:rsidP="00343063">
            <w:pPr>
              <w:pStyle w:val="Normal6a"/>
            </w:pPr>
            <w:r w:rsidRPr="00BC071D">
              <w:t>(20)</w:t>
            </w:r>
            <w:r w:rsidRPr="00BC071D">
              <w:tab/>
              <w:t>Om een samenhangende gebruikservaring te verzekeren en de bruikbaarheid, betrouwbaarheid en interoperabiliteit van Europese portemonnees voor ondernemingen in de gehele Unie te garanderen, moeten aanbieders van Europese portemonnees voor ondernemingen een reeks kernfunctionaliteiten invoeren. Zij moeten de vrijheid behouden om extra functies aan te bieden als onderdeel van hun commerciële aanbod, om zo innovatie te bevorderen en in te spelen op de behoeften van de markt. Om uniforme voorwaarden voor de ontwikkeling en het gebruik van de kernfunctionaliteiten te waarborgen, moeten aan de Commissie de uitvoeringsbevoegdheden worden toegekend om de nodige vereisten en technische specificaties vast te stellen om de interoperabiliteit en de naadloze werking in de gehele Unie te verzekeren. Die bevoegdheden moeten worden uitgeoefend in overeenstemming met Verordening (EU) nr. 182/2011 van het Europees Parlement en de Raad(</w:t>
            </w:r>
            <w:r w:rsidRPr="00BC071D">
              <w:rPr>
                <w:vertAlign w:val="superscript"/>
              </w:rPr>
              <w:t>7</w:t>
            </w:r>
            <w:r w:rsidRPr="00BC071D">
              <w:t>). en moeten de bevoegdheid omvatten om de nodige normen en protocollen voor het veilige communicatiekanaal vast te stellen, rekening houdend met de laatste technologische ontwikkelingen.</w:t>
            </w:r>
          </w:p>
        </w:tc>
        <w:tc>
          <w:tcPr>
            <w:tcW w:w="4876" w:type="dxa"/>
            <w:tcBorders>
              <w:top w:val="nil"/>
              <w:left w:val="nil"/>
              <w:bottom w:val="nil"/>
              <w:right w:val="nil"/>
            </w:tcBorders>
          </w:tcPr>
          <w:p w14:paraId="55F4E91C" w14:textId="77777777" w:rsidR="00896A65" w:rsidRPr="00BC071D" w:rsidRDefault="00896A65" w:rsidP="00343063">
            <w:pPr>
              <w:pStyle w:val="Normal6a"/>
            </w:pPr>
            <w:r w:rsidRPr="00BC071D">
              <w:t>(20)</w:t>
            </w:r>
            <w:r w:rsidRPr="00BC071D">
              <w:tab/>
              <w:t>Om een samenhangende gebruikservaring te verzekeren en de bruikbaarheid, betrouwbaarheid en interoperabiliteit van Europese portemonnees voor ondernemingen in de gehele Unie te garanderen, moeten aanbieders van Europese portemonnees voor ondernemingen een reeks kernfunctionaliteiten invoeren. Zij moeten de vrijheid behouden om extra functies aan te bieden als onderdeel van hun commerciële aanbod, om zo innovatie te bevorderen en in te spelen op de behoeften van de markt</w:t>
            </w:r>
            <w:r w:rsidRPr="00BC071D">
              <w:rPr>
                <w:b/>
                <w:bCs/>
                <w:i/>
                <w:iCs/>
              </w:rPr>
              <w:t>, mits zij voldoen aan de in deze verordening vastgestelde beveiligingsvereisten</w:t>
            </w:r>
            <w:r w:rsidRPr="00BC071D">
              <w:t>. Om uniforme voorwaarden voor de ontwikkeling en het gebruik van de kernfunctionaliteiten te waarborgen, moeten aan de Commissie de uitvoeringsbevoegdheden worden toegekend om de nodige vereisten en technische specificaties vast te stellen om de interoperabiliteit en de naadloze werking in de gehele Unie te verzekeren. Die bevoegdheden moeten worden uitgeoefend in overeenstemming met Verordening (EU) nr. 182/2011 van het Europees Parlement en de Raad(</w:t>
            </w:r>
            <w:r w:rsidRPr="00BC071D">
              <w:rPr>
                <w:vertAlign w:val="superscript"/>
              </w:rPr>
              <w:t>7</w:t>
            </w:r>
            <w:r w:rsidRPr="00BC071D">
              <w:t>). en moeten de bevoegdheid omvatten om de nodige normen en protocollen voor het veilige communicatiekanaal vast te stellen, rekening houdend met de laatste technologische ontwikkelingen.</w:t>
            </w:r>
          </w:p>
        </w:tc>
      </w:tr>
      <w:tr w:rsidR="00896A65" w:rsidRPr="00BC071D" w14:paraId="13302034" w14:textId="77777777" w:rsidTr="00343063">
        <w:trPr>
          <w:jc w:val="center"/>
        </w:trPr>
        <w:tc>
          <w:tcPr>
            <w:tcW w:w="4876" w:type="dxa"/>
            <w:tcBorders>
              <w:top w:val="nil"/>
              <w:left w:val="nil"/>
              <w:bottom w:val="nil"/>
              <w:right w:val="nil"/>
            </w:tcBorders>
          </w:tcPr>
          <w:p w14:paraId="1E87188C"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3FC567E9" w14:textId="77777777" w:rsidR="00896A65" w:rsidRPr="00BC071D" w:rsidRDefault="00896A65" w:rsidP="00343063">
            <w:pPr>
              <w:pStyle w:val="Normal6a"/>
            </w:pPr>
            <w:r w:rsidRPr="00BC071D">
              <w:rPr>
                <w:b/>
                <w:i/>
              </w:rPr>
              <w:t>_________________</w:t>
            </w:r>
          </w:p>
        </w:tc>
      </w:tr>
      <w:tr w:rsidR="00896A65" w:rsidRPr="00BC071D" w14:paraId="2D9B1FA9" w14:textId="77777777" w:rsidTr="00343063">
        <w:trPr>
          <w:jc w:val="center"/>
        </w:trPr>
        <w:tc>
          <w:tcPr>
            <w:tcW w:w="4876" w:type="dxa"/>
            <w:tcBorders>
              <w:top w:val="nil"/>
              <w:left w:val="nil"/>
              <w:bottom w:val="nil"/>
              <w:right w:val="nil"/>
            </w:tcBorders>
          </w:tcPr>
          <w:p w14:paraId="3850141A" w14:textId="77777777" w:rsidR="00896A65" w:rsidRPr="00BC071D" w:rsidRDefault="00896A65" w:rsidP="00343063">
            <w:pPr>
              <w:pStyle w:val="Normal6a"/>
            </w:pPr>
            <w:r w:rsidRPr="00BC071D">
              <w:rPr>
                <w:vertAlign w:val="superscript"/>
              </w:rPr>
              <w:t>7</w:t>
            </w:r>
            <w:r w:rsidRPr="00BC071D">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Borders>
              <w:top w:val="nil"/>
              <w:left w:val="nil"/>
              <w:bottom w:val="nil"/>
              <w:right w:val="nil"/>
            </w:tcBorders>
          </w:tcPr>
          <w:p w14:paraId="731FFF89" w14:textId="77777777" w:rsidR="00896A65" w:rsidRPr="00BC071D" w:rsidRDefault="00896A65" w:rsidP="00343063">
            <w:pPr>
              <w:pStyle w:val="Normal6a"/>
            </w:pPr>
            <w:r w:rsidRPr="00BC071D">
              <w:rPr>
                <w:vertAlign w:val="superscript"/>
              </w:rPr>
              <w:t>7</w:t>
            </w:r>
            <w:r w:rsidRPr="00BC071D">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r>
    </w:tbl>
    <w:p w14:paraId="331A57A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4A1A9E4" w14:textId="77777777" w:rsidR="00896A65" w:rsidRPr="00BC071D" w:rsidRDefault="00896A65" w:rsidP="00896A65">
      <w:r w:rsidRPr="00BC071D">
        <w:rPr>
          <w:rStyle w:val="HideTWBExt"/>
        </w:rPr>
        <w:t>&lt;/Amend&gt;</w:t>
      </w:r>
    </w:p>
    <w:p w14:paraId="79464F8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210</w:t>
      </w:r>
      <w:r w:rsidRPr="00BC071D">
        <w:rPr>
          <w:rStyle w:val="HideTWBExt"/>
          <w:b w:val="0"/>
        </w:rPr>
        <w:t>&lt;/NumAm&gt;</w:t>
      </w:r>
    </w:p>
    <w:p w14:paraId="1967243A" w14:textId="77777777" w:rsidR="00896A65" w:rsidRPr="00BC071D" w:rsidRDefault="00896A65" w:rsidP="00896A65">
      <w:pPr>
        <w:pStyle w:val="NormalBold"/>
      </w:pPr>
      <w:r w:rsidRPr="00BC071D">
        <w:rPr>
          <w:rStyle w:val="HideTWBExt"/>
          <w:b w:val="0"/>
        </w:rPr>
        <w:t>&lt;RepeatBlock-By&gt;&lt;Members&gt;</w:t>
      </w:r>
      <w:r w:rsidRPr="00BC071D">
        <w:t>Dario Nardella</w:t>
      </w:r>
      <w:r w:rsidRPr="00BC071D">
        <w:rPr>
          <w:rStyle w:val="HideTWBExt"/>
          <w:b w:val="0"/>
        </w:rPr>
        <w:t>&lt;/Members&gt;</w:t>
      </w:r>
    </w:p>
    <w:p w14:paraId="24E5818A" w14:textId="77777777" w:rsidR="00896A65" w:rsidRPr="00BC071D" w:rsidRDefault="00896A65" w:rsidP="00896A65">
      <w:pPr>
        <w:pStyle w:val="NormalBold"/>
      </w:pPr>
      <w:r w:rsidRPr="00BC071D">
        <w:rPr>
          <w:rStyle w:val="HideTWBExt"/>
          <w:b w:val="0"/>
        </w:rPr>
        <w:t>&lt;/RepeatBlock-By&gt;</w:t>
      </w:r>
    </w:p>
    <w:p w14:paraId="13A7550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57531AE" w14:textId="77777777" w:rsidR="00896A65" w:rsidRPr="00BC071D" w:rsidRDefault="00896A65" w:rsidP="00896A65">
      <w:pPr>
        <w:pStyle w:val="NormalBold"/>
      </w:pPr>
      <w:r w:rsidRPr="00BC071D">
        <w:rPr>
          <w:rStyle w:val="HideTWBExt"/>
          <w:b w:val="0"/>
        </w:rPr>
        <w:t>&lt;Article&gt;</w:t>
      </w:r>
      <w:r w:rsidRPr="00BC071D">
        <w:t>Overweging 21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6110147" w14:textId="77777777" w:rsidTr="00343063">
        <w:trPr>
          <w:trHeight w:hRule="exact" w:val="240"/>
          <w:jc w:val="center"/>
        </w:trPr>
        <w:tc>
          <w:tcPr>
            <w:tcW w:w="9752" w:type="dxa"/>
            <w:gridSpan w:val="2"/>
            <w:tcBorders>
              <w:top w:val="nil"/>
              <w:left w:val="nil"/>
              <w:bottom w:val="nil"/>
              <w:right w:val="nil"/>
            </w:tcBorders>
          </w:tcPr>
          <w:p w14:paraId="4BFF8EAB" w14:textId="77777777" w:rsidR="00896A65" w:rsidRPr="00BC071D" w:rsidRDefault="00896A65" w:rsidP="00343063"/>
        </w:tc>
      </w:tr>
      <w:tr w:rsidR="00896A65" w:rsidRPr="00BC071D" w14:paraId="124F53BE" w14:textId="77777777" w:rsidTr="00343063">
        <w:trPr>
          <w:trHeight w:val="240"/>
          <w:jc w:val="center"/>
        </w:trPr>
        <w:tc>
          <w:tcPr>
            <w:tcW w:w="4876" w:type="dxa"/>
            <w:tcBorders>
              <w:top w:val="nil"/>
              <w:left w:val="nil"/>
              <w:bottom w:val="nil"/>
              <w:right w:val="nil"/>
            </w:tcBorders>
          </w:tcPr>
          <w:p w14:paraId="756ABB6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AA3A074" w14:textId="77777777" w:rsidR="00896A65" w:rsidRPr="00BC071D" w:rsidRDefault="00896A65" w:rsidP="00343063">
            <w:pPr>
              <w:pStyle w:val="AmColumnHeading"/>
            </w:pPr>
            <w:r w:rsidRPr="00BC071D">
              <w:t>Amendement</w:t>
            </w:r>
          </w:p>
        </w:tc>
      </w:tr>
      <w:tr w:rsidR="00896A65" w:rsidRPr="00BC071D" w14:paraId="5AACA932" w14:textId="77777777" w:rsidTr="00343063">
        <w:trPr>
          <w:jc w:val="center"/>
        </w:trPr>
        <w:tc>
          <w:tcPr>
            <w:tcW w:w="4876" w:type="dxa"/>
            <w:tcBorders>
              <w:top w:val="nil"/>
              <w:left w:val="nil"/>
              <w:bottom w:val="nil"/>
              <w:right w:val="nil"/>
            </w:tcBorders>
          </w:tcPr>
          <w:p w14:paraId="084C4C16"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p>
        </w:tc>
        <w:tc>
          <w:tcPr>
            <w:tcW w:w="4876" w:type="dxa"/>
            <w:tcBorders>
              <w:top w:val="nil"/>
              <w:left w:val="nil"/>
              <w:bottom w:val="nil"/>
              <w:right w:val="nil"/>
            </w:tcBorders>
          </w:tcPr>
          <w:p w14:paraId="720F93F9"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r w:rsidRPr="00BC071D">
              <w:rPr>
                <w:b/>
                <w:i/>
              </w:rPr>
              <w:t>, en in voorkomend geval ook de bestaande sectorale informatiesystemen met door de marktdeelnemers verstrekte gegevens die door daartoe naar behoren gemachtigde of aangewezen derden worden beheerd, geregeld of gebruikt, benutten en integreren, met inachtneming van het Unierecht en het toepasselijke nationale recht</w:t>
            </w:r>
            <w:r w:rsidRPr="00BC071D">
              <w:t>.</w:t>
            </w:r>
          </w:p>
        </w:tc>
      </w:tr>
    </w:tbl>
    <w:p w14:paraId="2CE3D92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{IT}</w:t>
      </w:r>
      <w:r w:rsidRPr="00BC071D">
        <w:t>it</w:t>
      </w:r>
      <w:r w:rsidRPr="00BC071D">
        <w:rPr>
          <w:rStyle w:val="HideTWBExt"/>
        </w:rPr>
        <w:t>&lt;/Original&gt;</w:t>
      </w:r>
    </w:p>
    <w:p w14:paraId="3C0F7069" w14:textId="77777777" w:rsidR="00896A65" w:rsidRPr="00BC071D" w:rsidRDefault="00896A65" w:rsidP="00896A65">
      <w:r w:rsidRPr="00BC071D">
        <w:rPr>
          <w:rStyle w:val="HideTWBExt"/>
        </w:rPr>
        <w:t>&lt;/Amend&gt;</w:t>
      </w:r>
    </w:p>
    <w:p w14:paraId="5C8D2AC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211</w:t>
      </w:r>
      <w:r w:rsidRPr="00BC071D">
        <w:rPr>
          <w:rStyle w:val="HideTWBExt"/>
          <w:b w:val="0"/>
        </w:rPr>
        <w:t>&lt;/NumAm&gt;</w:t>
      </w:r>
    </w:p>
    <w:p w14:paraId="2EAEBDBB" w14:textId="77777777" w:rsidR="00896A65" w:rsidRPr="00BC071D" w:rsidRDefault="00896A65" w:rsidP="00896A65">
      <w:pPr>
        <w:pStyle w:val="NormalBold"/>
      </w:pPr>
      <w:r w:rsidRPr="00BC071D">
        <w:rPr>
          <w:rStyle w:val="HideTWBExt"/>
          <w:b w:val="0"/>
        </w:rPr>
        <w:t>&lt;RepeatBlock-By&gt;&lt;Members&gt;</w:t>
      </w:r>
      <w:r w:rsidRPr="00BC071D">
        <w:t>Letizia Moratti, Massimiliano Salini, Fulvio Martusciello</w:t>
      </w:r>
      <w:r w:rsidRPr="00BC071D">
        <w:rPr>
          <w:rStyle w:val="HideTWBExt"/>
          <w:b w:val="0"/>
        </w:rPr>
        <w:t>&lt;/Members&gt;</w:t>
      </w:r>
    </w:p>
    <w:p w14:paraId="00B17392" w14:textId="77777777" w:rsidR="00896A65" w:rsidRPr="00BC071D" w:rsidRDefault="00896A65" w:rsidP="00896A65">
      <w:pPr>
        <w:pStyle w:val="NormalBold"/>
      </w:pPr>
      <w:r w:rsidRPr="00BC071D">
        <w:rPr>
          <w:rStyle w:val="HideTWBExt"/>
          <w:b w:val="0"/>
        </w:rPr>
        <w:t>&lt;/RepeatBlock-By&gt;</w:t>
      </w:r>
    </w:p>
    <w:p w14:paraId="32AB6A3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5160F46" w14:textId="77777777" w:rsidR="00896A65" w:rsidRPr="00BC071D" w:rsidRDefault="00896A65" w:rsidP="00896A65">
      <w:pPr>
        <w:pStyle w:val="NormalBold"/>
      </w:pPr>
      <w:r w:rsidRPr="00BC071D">
        <w:rPr>
          <w:rStyle w:val="HideTWBExt"/>
          <w:b w:val="0"/>
        </w:rPr>
        <w:t>&lt;Article&gt;</w:t>
      </w:r>
      <w:r w:rsidRPr="00BC071D">
        <w:t>Overweging 21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8F7C92E" w14:textId="77777777" w:rsidTr="00343063">
        <w:trPr>
          <w:trHeight w:hRule="exact" w:val="240"/>
          <w:jc w:val="center"/>
        </w:trPr>
        <w:tc>
          <w:tcPr>
            <w:tcW w:w="9752" w:type="dxa"/>
            <w:gridSpan w:val="2"/>
            <w:tcBorders>
              <w:top w:val="nil"/>
              <w:left w:val="nil"/>
              <w:bottom w:val="nil"/>
              <w:right w:val="nil"/>
            </w:tcBorders>
          </w:tcPr>
          <w:p w14:paraId="6A54F995" w14:textId="77777777" w:rsidR="00896A65" w:rsidRPr="00BC071D" w:rsidRDefault="00896A65" w:rsidP="00343063"/>
        </w:tc>
      </w:tr>
      <w:tr w:rsidR="00896A65" w:rsidRPr="00BC071D" w14:paraId="0EC4F1DC" w14:textId="77777777" w:rsidTr="00343063">
        <w:trPr>
          <w:trHeight w:val="240"/>
          <w:jc w:val="center"/>
        </w:trPr>
        <w:tc>
          <w:tcPr>
            <w:tcW w:w="4876" w:type="dxa"/>
            <w:tcBorders>
              <w:top w:val="nil"/>
              <w:left w:val="nil"/>
              <w:bottom w:val="nil"/>
              <w:right w:val="nil"/>
            </w:tcBorders>
          </w:tcPr>
          <w:p w14:paraId="34EDD3C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2E38DD5" w14:textId="77777777" w:rsidR="00896A65" w:rsidRPr="00BC071D" w:rsidRDefault="00896A65" w:rsidP="00343063">
            <w:pPr>
              <w:pStyle w:val="AmColumnHeading"/>
            </w:pPr>
            <w:r w:rsidRPr="00BC071D">
              <w:t>Amendement</w:t>
            </w:r>
          </w:p>
        </w:tc>
      </w:tr>
      <w:tr w:rsidR="00896A65" w:rsidRPr="00BC071D" w14:paraId="0E9A413E" w14:textId="77777777" w:rsidTr="00343063">
        <w:trPr>
          <w:jc w:val="center"/>
        </w:trPr>
        <w:tc>
          <w:tcPr>
            <w:tcW w:w="4876" w:type="dxa"/>
            <w:tcBorders>
              <w:top w:val="nil"/>
              <w:left w:val="nil"/>
              <w:bottom w:val="nil"/>
              <w:right w:val="nil"/>
            </w:tcBorders>
          </w:tcPr>
          <w:p w14:paraId="347F315B"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p>
        </w:tc>
        <w:tc>
          <w:tcPr>
            <w:tcW w:w="4876" w:type="dxa"/>
            <w:tcBorders>
              <w:top w:val="nil"/>
              <w:left w:val="nil"/>
              <w:bottom w:val="nil"/>
              <w:right w:val="nil"/>
            </w:tcBorders>
          </w:tcPr>
          <w:p w14:paraId="0E953EE3"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r w:rsidRPr="00BC071D">
              <w:rPr>
                <w:b/>
                <w:bCs/>
                <w:i/>
                <w:iCs/>
              </w:rPr>
              <w:t>,</w:t>
            </w:r>
            <w:r w:rsidRPr="00BC071D">
              <w:t xml:space="preserve"> </w:t>
            </w:r>
            <w:r w:rsidRPr="00BC071D">
              <w:rPr>
                <w:b/>
                <w:bCs/>
                <w:i/>
                <w:iCs/>
              </w:rPr>
              <w:t>mede door gebruikmaking en integratie, waar passend, van bestaande sectorale informatiesystemen die zijn gebaseerd op door marktdeelnemers verstrekte gegevens en die worden beheerd, bemiddeld of gebruikt door naar behoren gemachtigde of aangewezen derden, met inachtneming van het toepasselijke Unie- en nationale recht</w:t>
            </w:r>
            <w:r w:rsidRPr="00BC071D">
              <w:t>.</w:t>
            </w:r>
          </w:p>
        </w:tc>
      </w:tr>
    </w:tbl>
    <w:p w14:paraId="4EC5928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C934F4A" w14:textId="77777777" w:rsidR="00896A65" w:rsidRPr="00BC071D" w:rsidRDefault="00896A65" w:rsidP="00896A65">
      <w:r w:rsidRPr="00BC071D">
        <w:rPr>
          <w:rStyle w:val="HideTWBExt"/>
        </w:rPr>
        <w:t>&lt;/Amend&gt;</w:t>
      </w:r>
    </w:p>
    <w:p w14:paraId="1F9D2BE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212</w:t>
      </w:r>
      <w:r w:rsidRPr="00BC071D">
        <w:rPr>
          <w:rStyle w:val="HideTWBExt"/>
          <w:b w:val="0"/>
        </w:rPr>
        <w:t>&lt;/NumAm&gt;</w:t>
      </w:r>
    </w:p>
    <w:p w14:paraId="6BAA06F2"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74D95D6F" w14:textId="77777777" w:rsidR="00896A65" w:rsidRPr="00BC071D" w:rsidRDefault="00896A65" w:rsidP="00896A65">
      <w:pPr>
        <w:pStyle w:val="NormalBold"/>
      </w:pPr>
      <w:r w:rsidRPr="00BC071D">
        <w:rPr>
          <w:rStyle w:val="HideTWBExt"/>
          <w:b w:val="0"/>
        </w:rPr>
        <w:t>&lt;/RepeatBlock-By&gt;</w:t>
      </w:r>
    </w:p>
    <w:p w14:paraId="51E25E5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44A028C" w14:textId="77777777" w:rsidR="00896A65" w:rsidRPr="00BC071D" w:rsidRDefault="00896A65" w:rsidP="00896A65">
      <w:pPr>
        <w:pStyle w:val="NormalBold"/>
      </w:pPr>
      <w:r w:rsidRPr="00BC071D">
        <w:rPr>
          <w:rStyle w:val="HideTWBExt"/>
          <w:b w:val="0"/>
        </w:rPr>
        <w:t>&lt;Article&gt;</w:t>
      </w:r>
      <w:r w:rsidRPr="00BC071D">
        <w:t>Overweging 21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1AF1396" w14:textId="77777777" w:rsidTr="00343063">
        <w:trPr>
          <w:trHeight w:hRule="exact" w:val="240"/>
          <w:jc w:val="center"/>
        </w:trPr>
        <w:tc>
          <w:tcPr>
            <w:tcW w:w="9752" w:type="dxa"/>
            <w:gridSpan w:val="2"/>
            <w:tcBorders>
              <w:top w:val="nil"/>
              <w:left w:val="nil"/>
              <w:bottom w:val="nil"/>
              <w:right w:val="nil"/>
            </w:tcBorders>
          </w:tcPr>
          <w:p w14:paraId="5650B7FC" w14:textId="77777777" w:rsidR="00896A65" w:rsidRPr="00BC071D" w:rsidRDefault="00896A65" w:rsidP="00343063"/>
        </w:tc>
      </w:tr>
      <w:tr w:rsidR="00896A65" w:rsidRPr="00BC071D" w14:paraId="4430C04C" w14:textId="77777777" w:rsidTr="00343063">
        <w:trPr>
          <w:trHeight w:val="240"/>
          <w:jc w:val="center"/>
        </w:trPr>
        <w:tc>
          <w:tcPr>
            <w:tcW w:w="4876" w:type="dxa"/>
            <w:tcBorders>
              <w:top w:val="nil"/>
              <w:left w:val="nil"/>
              <w:bottom w:val="nil"/>
              <w:right w:val="nil"/>
            </w:tcBorders>
          </w:tcPr>
          <w:p w14:paraId="648F67E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C9250C0" w14:textId="77777777" w:rsidR="00896A65" w:rsidRPr="00BC071D" w:rsidRDefault="00896A65" w:rsidP="00343063">
            <w:pPr>
              <w:pStyle w:val="AmColumnHeading"/>
            </w:pPr>
            <w:r w:rsidRPr="00BC071D">
              <w:t>Amendement</w:t>
            </w:r>
          </w:p>
        </w:tc>
      </w:tr>
      <w:tr w:rsidR="00896A65" w:rsidRPr="00BC071D" w14:paraId="3DCA528C" w14:textId="77777777" w:rsidTr="00343063">
        <w:trPr>
          <w:jc w:val="center"/>
        </w:trPr>
        <w:tc>
          <w:tcPr>
            <w:tcW w:w="4876" w:type="dxa"/>
            <w:tcBorders>
              <w:top w:val="nil"/>
              <w:left w:val="nil"/>
              <w:bottom w:val="nil"/>
              <w:right w:val="nil"/>
            </w:tcBorders>
          </w:tcPr>
          <w:p w14:paraId="1D4E08D7"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p>
        </w:tc>
        <w:tc>
          <w:tcPr>
            <w:tcW w:w="4876" w:type="dxa"/>
            <w:tcBorders>
              <w:top w:val="nil"/>
              <w:left w:val="nil"/>
              <w:bottom w:val="nil"/>
              <w:right w:val="nil"/>
            </w:tcBorders>
          </w:tcPr>
          <w:p w14:paraId="55B5E2CA" w14:textId="77777777" w:rsidR="00896A65" w:rsidRPr="00BC071D" w:rsidRDefault="00896A65" w:rsidP="00343063">
            <w:pPr>
              <w:pStyle w:val="Normal6a"/>
            </w:pPr>
            <w:r w:rsidRPr="00BC071D">
              <w:t>(21)</w:t>
            </w:r>
            <w:r w:rsidRPr="00BC071D">
              <w:tab/>
              <w:t xml:space="preserve">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 </w:t>
            </w:r>
            <w:r w:rsidRPr="00BC071D">
              <w:rPr>
                <w:b/>
                <w:i/>
              </w:rPr>
              <w:t>Het moet ook mogelijk zijn om Europese portemonnees voor ondernemingen eenvoudig te integreren in andere systemen die ondernemingen al gebruiken, zoals bedrijfsbeheersoftware of boekhoudsystemen.</w:t>
            </w:r>
          </w:p>
        </w:tc>
      </w:tr>
    </w:tbl>
    <w:p w14:paraId="15CDA5A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0D595EAD" w14:textId="77777777" w:rsidR="00896A65" w:rsidRPr="00BC071D" w:rsidRDefault="00896A65" w:rsidP="00896A65">
      <w:r w:rsidRPr="00BC071D">
        <w:rPr>
          <w:rStyle w:val="HideTWBExt"/>
        </w:rPr>
        <w:t>&lt;/Amend&gt;</w:t>
      </w:r>
    </w:p>
    <w:p w14:paraId="5DA3EC7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213</w:t>
      </w:r>
      <w:r w:rsidRPr="00BC071D">
        <w:rPr>
          <w:rStyle w:val="HideTWBExt"/>
          <w:b w:val="0"/>
        </w:rPr>
        <w:t>&lt;/NumAm&gt;</w:t>
      </w:r>
    </w:p>
    <w:p w14:paraId="74B3FC47"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37E22894"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7A3B881C" w14:textId="77777777" w:rsidR="00896A65" w:rsidRPr="00BC071D" w:rsidRDefault="00896A65" w:rsidP="00896A65">
      <w:pPr>
        <w:pStyle w:val="NormalBold"/>
      </w:pPr>
      <w:r w:rsidRPr="00BC071D">
        <w:rPr>
          <w:rStyle w:val="HideTWBExt"/>
          <w:b w:val="0"/>
        </w:rPr>
        <w:t>&lt;/RepeatBlock-By&gt;</w:t>
      </w:r>
    </w:p>
    <w:p w14:paraId="58E18BE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FC15FA8" w14:textId="77777777" w:rsidR="00896A65" w:rsidRPr="00BC071D" w:rsidRDefault="00896A65" w:rsidP="00896A65">
      <w:pPr>
        <w:pStyle w:val="NormalBold"/>
      </w:pPr>
      <w:r w:rsidRPr="00BC071D">
        <w:rPr>
          <w:rStyle w:val="HideTWBExt"/>
          <w:b w:val="0"/>
        </w:rPr>
        <w:t>&lt;Article&gt;</w:t>
      </w:r>
      <w:r w:rsidRPr="00BC071D">
        <w:t>Overweging 21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0549C1F" w14:textId="77777777" w:rsidTr="00343063">
        <w:trPr>
          <w:trHeight w:hRule="exact" w:val="240"/>
          <w:jc w:val="center"/>
        </w:trPr>
        <w:tc>
          <w:tcPr>
            <w:tcW w:w="9752" w:type="dxa"/>
            <w:gridSpan w:val="2"/>
            <w:tcBorders>
              <w:top w:val="nil"/>
              <w:left w:val="nil"/>
              <w:bottom w:val="nil"/>
              <w:right w:val="nil"/>
            </w:tcBorders>
          </w:tcPr>
          <w:p w14:paraId="187F8D18" w14:textId="77777777" w:rsidR="00896A65" w:rsidRPr="00BC071D" w:rsidRDefault="00896A65" w:rsidP="00343063"/>
        </w:tc>
      </w:tr>
      <w:tr w:rsidR="00896A65" w:rsidRPr="00BC071D" w14:paraId="2150C3B3" w14:textId="77777777" w:rsidTr="00343063">
        <w:trPr>
          <w:trHeight w:val="240"/>
          <w:jc w:val="center"/>
        </w:trPr>
        <w:tc>
          <w:tcPr>
            <w:tcW w:w="4876" w:type="dxa"/>
            <w:tcBorders>
              <w:top w:val="nil"/>
              <w:left w:val="nil"/>
              <w:bottom w:val="nil"/>
              <w:right w:val="nil"/>
            </w:tcBorders>
          </w:tcPr>
          <w:p w14:paraId="78F6394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8FF9DAD" w14:textId="77777777" w:rsidR="00896A65" w:rsidRPr="00BC071D" w:rsidRDefault="00896A65" w:rsidP="00343063">
            <w:pPr>
              <w:pStyle w:val="AmColumnHeading"/>
            </w:pPr>
            <w:r w:rsidRPr="00BC071D">
              <w:t>Amendement</w:t>
            </w:r>
          </w:p>
        </w:tc>
      </w:tr>
      <w:tr w:rsidR="00896A65" w:rsidRPr="00BC071D" w14:paraId="7D60A997" w14:textId="77777777" w:rsidTr="00343063">
        <w:trPr>
          <w:jc w:val="center"/>
        </w:trPr>
        <w:tc>
          <w:tcPr>
            <w:tcW w:w="4876" w:type="dxa"/>
            <w:tcBorders>
              <w:top w:val="nil"/>
              <w:left w:val="nil"/>
              <w:bottom w:val="nil"/>
              <w:right w:val="nil"/>
            </w:tcBorders>
          </w:tcPr>
          <w:p w14:paraId="3270794D" w14:textId="77777777" w:rsidR="00896A65" w:rsidRPr="00BC071D" w:rsidRDefault="00896A65" w:rsidP="00343063">
            <w:pPr>
              <w:pStyle w:val="Normal6a"/>
            </w:pPr>
            <w:r w:rsidRPr="00BC071D">
              <w:t>(21)</w:t>
            </w:r>
            <w:r w:rsidRPr="00BC071D">
              <w:tab/>
              <w:t xml:space="preserve">Europese portemonnees voor ondernemingen moeten de complexe interacties tussen marktdeelnemers en overheidsinstanties vereenvoudigen en </w:t>
            </w:r>
            <w:r w:rsidRPr="00BC071D">
              <w:rPr>
                <w:b/>
                <w:bCs/>
                <w:i/>
                <w:iCs/>
              </w:rPr>
              <w:t>zouden</w:t>
            </w:r>
            <w:r w:rsidRPr="00BC071D">
              <w:t xml:space="preserve"> ook de interacties tussen marktdeelnemers onderling </w:t>
            </w:r>
            <w:r w:rsidRPr="00BC071D">
              <w:rPr>
                <w:b/>
                <w:bCs/>
                <w:i/>
                <w:iCs/>
              </w:rPr>
              <w:t>kunnen</w:t>
            </w:r>
            <w:r w:rsidRPr="00BC071D">
              <w:t xml:space="preserve"> vergemakkelijken en </w:t>
            </w:r>
            <w:r w:rsidRPr="00BC071D">
              <w:rPr>
                <w:b/>
                <w:bCs/>
                <w:i/>
                <w:iCs/>
              </w:rPr>
              <w:t>zouden</w:t>
            </w:r>
            <w:r w:rsidRPr="00BC071D">
              <w:t xml:space="preserve"> zo de administratieve lasten voor marktdeelnemers in uiteenlopende economische sectoren </w:t>
            </w:r>
            <w:r w:rsidRPr="00BC071D">
              <w:rPr>
                <w:b/>
                <w:bCs/>
                <w:i/>
                <w:iCs/>
              </w:rPr>
              <w:t>kunnen</w:t>
            </w:r>
            <w:r w:rsidRPr="00BC071D">
              <w:t xml:space="preserve"> verlagen. Om innovatie en concurrentievermogen te stimuleren, moeten de Europese portemonnees voor ondernemingen sectorspecifieke gebruikssituaties mogelijk maken en tegelijkertijd zorgen voor flexibiliteit en aanpasbaarheid om de unieke vereisten van diverse sectoren</w:t>
            </w:r>
            <w:r w:rsidRPr="00BC071D">
              <w:rPr>
                <w:b/>
                <w:bCs/>
                <w:i/>
                <w:iCs/>
              </w:rPr>
              <w:t>, zoals landbouw, energie, milieu en socialezekerheidscoördinatie,</w:t>
            </w:r>
            <w:r w:rsidRPr="00BC071D">
              <w:t xml:space="preserve"> te ondersteunen.</w:t>
            </w:r>
          </w:p>
        </w:tc>
        <w:tc>
          <w:tcPr>
            <w:tcW w:w="4876" w:type="dxa"/>
            <w:tcBorders>
              <w:top w:val="nil"/>
              <w:left w:val="nil"/>
              <w:bottom w:val="nil"/>
              <w:right w:val="nil"/>
            </w:tcBorders>
          </w:tcPr>
          <w:p w14:paraId="1FEA5F8F"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ook de interacties tussen marktdeelnemers onderling vergemakkelijken</w:t>
            </w:r>
            <w:r w:rsidRPr="00BC071D">
              <w:rPr>
                <w:b/>
                <w:bCs/>
                <w:i/>
                <w:iCs/>
              </w:rPr>
              <w:t>,</w:t>
            </w:r>
            <w:r w:rsidRPr="00BC071D">
              <w:t xml:space="preserve"> en zo de administratieve lasten </w:t>
            </w:r>
            <w:r w:rsidRPr="00BC071D">
              <w:rPr>
                <w:b/>
                <w:bCs/>
                <w:i/>
                <w:iCs/>
              </w:rPr>
              <w:t>en kosten</w:t>
            </w:r>
            <w:r w:rsidRPr="00BC071D">
              <w:t xml:space="preserve"> voor marktdeelnemers in uiteenlopende economische sectoren verlagen. Om innovatie en concurrentievermogen te stimuleren, moeten de Europese portemonnees voor ondernemingen sectorspecifieke gebruikssituaties mogelijk maken en tegelijkertijd zorgen voor flexibiliteit en aanpasbaarheid om de unieke vereisten van diverse sectoren te ondersteunen.</w:t>
            </w:r>
          </w:p>
        </w:tc>
      </w:tr>
    </w:tbl>
    <w:p w14:paraId="0057125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767A9FD" w14:textId="77777777" w:rsidR="00896A65" w:rsidRPr="00BC071D" w:rsidRDefault="00896A65" w:rsidP="00896A65">
      <w:r w:rsidRPr="00BC071D">
        <w:rPr>
          <w:rStyle w:val="HideTWBExt"/>
        </w:rPr>
        <w:t>&lt;/Amend&gt;</w:t>
      </w:r>
    </w:p>
    <w:p w14:paraId="1F206E3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214</w:t>
      </w:r>
      <w:r w:rsidRPr="00BC071D">
        <w:rPr>
          <w:rStyle w:val="HideTWBExt"/>
          <w:b w:val="0"/>
        </w:rPr>
        <w:t>&lt;/NumAm&gt;</w:t>
      </w:r>
    </w:p>
    <w:p w14:paraId="3A319152" w14:textId="77777777" w:rsidR="00896A65" w:rsidRPr="00BC071D" w:rsidRDefault="00896A65" w:rsidP="00896A65">
      <w:pPr>
        <w:pStyle w:val="NormalBold"/>
      </w:pPr>
      <w:r w:rsidRPr="00BC071D">
        <w:rPr>
          <w:rStyle w:val="HideTWBExt"/>
          <w:b w:val="0"/>
        </w:rPr>
        <w:t>&lt;RepeatBlock-By&gt;&lt;Members&gt;</w:t>
      </w:r>
      <w:r w:rsidRPr="00BC071D">
        <w:t>Morten Løkkegaard, Christophe Grudler, João Cotrim De Figueiredo, Sophie Wilmès</w:t>
      </w:r>
      <w:r w:rsidRPr="00BC071D">
        <w:rPr>
          <w:rStyle w:val="HideTWBExt"/>
          <w:b w:val="0"/>
        </w:rPr>
        <w:t>&lt;/Members&gt;</w:t>
      </w:r>
    </w:p>
    <w:p w14:paraId="1AA0BFFF" w14:textId="77777777" w:rsidR="00896A65" w:rsidRPr="00BC071D" w:rsidRDefault="00896A65" w:rsidP="00896A65">
      <w:pPr>
        <w:pStyle w:val="NormalBold"/>
      </w:pPr>
      <w:r w:rsidRPr="00BC071D">
        <w:rPr>
          <w:rStyle w:val="HideTWBExt"/>
          <w:b w:val="0"/>
        </w:rPr>
        <w:t>&lt;/RepeatBlock-By&gt;</w:t>
      </w:r>
    </w:p>
    <w:p w14:paraId="23F25ED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42E648F" w14:textId="77777777" w:rsidR="00896A65" w:rsidRPr="00BC071D" w:rsidRDefault="00896A65" w:rsidP="00896A65">
      <w:pPr>
        <w:pStyle w:val="NormalBold"/>
      </w:pPr>
      <w:r w:rsidRPr="00BC071D">
        <w:rPr>
          <w:rStyle w:val="HideTWBExt"/>
          <w:b w:val="0"/>
        </w:rPr>
        <w:t>&lt;Article&gt;</w:t>
      </w:r>
      <w:r w:rsidRPr="00BC071D">
        <w:t>Overweging 21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EB4A539" w14:textId="77777777" w:rsidTr="00343063">
        <w:trPr>
          <w:trHeight w:hRule="exact" w:val="240"/>
          <w:jc w:val="center"/>
        </w:trPr>
        <w:tc>
          <w:tcPr>
            <w:tcW w:w="9752" w:type="dxa"/>
            <w:gridSpan w:val="2"/>
            <w:tcBorders>
              <w:top w:val="nil"/>
              <w:left w:val="nil"/>
              <w:bottom w:val="nil"/>
              <w:right w:val="nil"/>
            </w:tcBorders>
          </w:tcPr>
          <w:p w14:paraId="22D489BC" w14:textId="77777777" w:rsidR="00896A65" w:rsidRPr="00BC071D" w:rsidRDefault="00896A65" w:rsidP="00343063"/>
        </w:tc>
      </w:tr>
      <w:tr w:rsidR="00896A65" w:rsidRPr="00BC071D" w14:paraId="2B6B04B0" w14:textId="77777777" w:rsidTr="00343063">
        <w:trPr>
          <w:trHeight w:val="240"/>
          <w:jc w:val="center"/>
        </w:trPr>
        <w:tc>
          <w:tcPr>
            <w:tcW w:w="4876" w:type="dxa"/>
            <w:tcBorders>
              <w:top w:val="nil"/>
              <w:left w:val="nil"/>
              <w:bottom w:val="nil"/>
              <w:right w:val="nil"/>
            </w:tcBorders>
          </w:tcPr>
          <w:p w14:paraId="033350D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2B095AD" w14:textId="77777777" w:rsidR="00896A65" w:rsidRPr="00BC071D" w:rsidRDefault="00896A65" w:rsidP="00343063">
            <w:pPr>
              <w:pStyle w:val="AmColumnHeading"/>
            </w:pPr>
            <w:r w:rsidRPr="00BC071D">
              <w:t>Amendement</w:t>
            </w:r>
          </w:p>
        </w:tc>
      </w:tr>
      <w:tr w:rsidR="00896A65" w:rsidRPr="00BC071D" w14:paraId="25237CF2" w14:textId="77777777" w:rsidTr="00343063">
        <w:trPr>
          <w:jc w:val="center"/>
        </w:trPr>
        <w:tc>
          <w:tcPr>
            <w:tcW w:w="4876" w:type="dxa"/>
            <w:tcBorders>
              <w:top w:val="nil"/>
              <w:left w:val="nil"/>
              <w:bottom w:val="nil"/>
              <w:right w:val="nil"/>
            </w:tcBorders>
          </w:tcPr>
          <w:p w14:paraId="439FA190" w14:textId="77777777" w:rsidR="00896A65" w:rsidRPr="00BC071D" w:rsidRDefault="00896A65" w:rsidP="00343063">
            <w:pPr>
              <w:pStyle w:val="Normal6a"/>
            </w:pPr>
            <w:r w:rsidRPr="00BC071D">
              <w:t>(21)</w:t>
            </w:r>
            <w:r w:rsidRPr="00BC071D">
              <w:tab/>
              <w:t xml:space="preserve">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w:t>
            </w:r>
            <w:r w:rsidRPr="00BC071D">
              <w:rPr>
                <w:b/>
                <w:bCs/>
                <w:i/>
                <w:iCs/>
              </w:rPr>
              <w:t>en</w:t>
            </w:r>
            <w:r w:rsidRPr="00BC071D">
              <w:t xml:space="preserve"> socialezekerheidscoördinatie, te ondersteunen.</w:t>
            </w:r>
          </w:p>
        </w:tc>
        <w:tc>
          <w:tcPr>
            <w:tcW w:w="4876" w:type="dxa"/>
            <w:tcBorders>
              <w:top w:val="nil"/>
              <w:left w:val="nil"/>
              <w:bottom w:val="nil"/>
              <w:right w:val="nil"/>
            </w:tcBorders>
          </w:tcPr>
          <w:p w14:paraId="5E05F20B"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zouden ook de interacties tussen marktdeelnemers onderling kunnen vergemakkelijken en zouden zo de administratieve lasten voor marktdeelnemers in uiteenlopende economische sectoren kunnen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w:t>
            </w:r>
            <w:r w:rsidRPr="00BC071D">
              <w:rPr>
                <w:b/>
                <w:bCs/>
                <w:i/>
                <w:iCs/>
              </w:rPr>
              <w:t>,</w:t>
            </w:r>
            <w:r w:rsidRPr="00BC071D">
              <w:t xml:space="preserve"> socialezekerheidscoördinatie </w:t>
            </w:r>
            <w:r w:rsidRPr="00BC071D">
              <w:rPr>
                <w:b/>
                <w:bCs/>
                <w:i/>
                <w:iCs/>
              </w:rPr>
              <w:t>en betalingen</w:t>
            </w:r>
            <w:r w:rsidRPr="00BC071D">
              <w:t>, te ondersteunen.</w:t>
            </w:r>
          </w:p>
        </w:tc>
      </w:tr>
    </w:tbl>
    <w:p w14:paraId="5D7D076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0931E05" w14:textId="77777777" w:rsidR="00896A65" w:rsidRPr="00BC071D" w:rsidRDefault="00896A65" w:rsidP="00896A65">
      <w:r w:rsidRPr="00BC071D">
        <w:rPr>
          <w:rStyle w:val="HideTWBExt"/>
        </w:rPr>
        <w:t>&lt;/Amend&gt;</w:t>
      </w:r>
    </w:p>
    <w:p w14:paraId="79AED4B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215</w:t>
      </w:r>
      <w:r w:rsidRPr="00BC071D">
        <w:rPr>
          <w:rStyle w:val="HideTWBExt"/>
          <w:b w:val="0"/>
        </w:rPr>
        <w:t>&lt;/NumAm&gt;</w:t>
      </w:r>
    </w:p>
    <w:p w14:paraId="432399F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7D69F87" w14:textId="77777777" w:rsidR="00896A65" w:rsidRPr="00BC071D" w:rsidRDefault="00896A65" w:rsidP="00896A65">
      <w:pPr>
        <w:pStyle w:val="NormalBold"/>
      </w:pPr>
      <w:r w:rsidRPr="00BC071D">
        <w:rPr>
          <w:rStyle w:val="HideTWBExt"/>
          <w:b w:val="0"/>
        </w:rPr>
        <w:t>&lt;/RepeatBlock-By&gt;</w:t>
      </w:r>
    </w:p>
    <w:p w14:paraId="0FB2CF1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9C079E7" w14:textId="77777777" w:rsidR="00896A65" w:rsidRPr="00BC071D" w:rsidRDefault="00896A65" w:rsidP="00896A65">
      <w:pPr>
        <w:pStyle w:val="NormalBold"/>
      </w:pPr>
      <w:r w:rsidRPr="00BC071D">
        <w:rPr>
          <w:rStyle w:val="HideTWBExt"/>
          <w:b w:val="0"/>
        </w:rPr>
        <w:t>&lt;Article&gt;</w:t>
      </w:r>
      <w:r w:rsidRPr="00BC071D">
        <w:t>Overweging 21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2B95B4A" w14:textId="77777777" w:rsidTr="00343063">
        <w:trPr>
          <w:trHeight w:hRule="exact" w:val="240"/>
          <w:jc w:val="center"/>
        </w:trPr>
        <w:tc>
          <w:tcPr>
            <w:tcW w:w="9752" w:type="dxa"/>
            <w:gridSpan w:val="2"/>
            <w:tcBorders>
              <w:top w:val="nil"/>
              <w:left w:val="nil"/>
              <w:bottom w:val="nil"/>
              <w:right w:val="nil"/>
            </w:tcBorders>
          </w:tcPr>
          <w:p w14:paraId="4811821D" w14:textId="77777777" w:rsidR="00896A65" w:rsidRPr="00BC071D" w:rsidRDefault="00896A65" w:rsidP="00343063"/>
        </w:tc>
      </w:tr>
      <w:tr w:rsidR="00896A65" w:rsidRPr="00BC071D" w14:paraId="039FEB53" w14:textId="77777777" w:rsidTr="00343063">
        <w:trPr>
          <w:trHeight w:val="240"/>
          <w:jc w:val="center"/>
        </w:trPr>
        <w:tc>
          <w:tcPr>
            <w:tcW w:w="4876" w:type="dxa"/>
            <w:tcBorders>
              <w:top w:val="nil"/>
              <w:left w:val="nil"/>
              <w:bottom w:val="nil"/>
              <w:right w:val="nil"/>
            </w:tcBorders>
          </w:tcPr>
          <w:p w14:paraId="7BF00E0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357352E" w14:textId="77777777" w:rsidR="00896A65" w:rsidRPr="00BC071D" w:rsidRDefault="00896A65" w:rsidP="00343063">
            <w:pPr>
              <w:pStyle w:val="AmColumnHeading"/>
            </w:pPr>
            <w:r w:rsidRPr="00BC071D">
              <w:t>Amendement</w:t>
            </w:r>
          </w:p>
        </w:tc>
      </w:tr>
      <w:tr w:rsidR="00896A65" w:rsidRPr="00BC071D" w14:paraId="2AADCA9C" w14:textId="77777777" w:rsidTr="00343063">
        <w:trPr>
          <w:jc w:val="center"/>
        </w:trPr>
        <w:tc>
          <w:tcPr>
            <w:tcW w:w="4876" w:type="dxa"/>
            <w:tcBorders>
              <w:top w:val="nil"/>
              <w:left w:val="nil"/>
              <w:bottom w:val="nil"/>
              <w:right w:val="nil"/>
            </w:tcBorders>
          </w:tcPr>
          <w:p w14:paraId="291378D0" w14:textId="77777777" w:rsidR="00896A65" w:rsidRPr="00BC071D" w:rsidRDefault="00896A65" w:rsidP="00343063">
            <w:pPr>
              <w:pStyle w:val="Normal6a"/>
            </w:pPr>
            <w:r w:rsidRPr="00BC071D">
              <w:t>(21)</w:t>
            </w:r>
            <w:r w:rsidRPr="00BC071D">
              <w:tab/>
              <w:t xml:space="preserve">Europese portemonnees voor ondernemingen moeten de complexe interacties tussen marktdeelnemers en overheidsinstanties vereenvoudigen en </w:t>
            </w:r>
            <w:r w:rsidRPr="00BC071D">
              <w:rPr>
                <w:b/>
                <w:bCs/>
                <w:i/>
                <w:iCs/>
              </w:rPr>
              <w:t>zouden</w:t>
            </w:r>
            <w:r w:rsidRPr="00BC071D">
              <w:t xml:space="preserve"> ook de interacties tussen marktdeelnemers onderling </w:t>
            </w:r>
            <w:r w:rsidRPr="00BC071D">
              <w:rPr>
                <w:b/>
                <w:bCs/>
                <w:i/>
                <w:iCs/>
              </w:rPr>
              <w:t>kunnen</w:t>
            </w:r>
            <w:r w:rsidRPr="00BC071D">
              <w:t xml:space="preserve"> vergemakkelijken en </w:t>
            </w:r>
            <w:r w:rsidRPr="00BC071D">
              <w:rPr>
                <w:b/>
                <w:bCs/>
                <w:i/>
                <w:iCs/>
              </w:rPr>
              <w:t>zouden</w:t>
            </w:r>
            <w:r w:rsidRPr="00BC071D">
              <w:t xml:space="preserve"> zo de administratieve lasten voor marktdeelnemers in uiteenlopende economische sectoren </w:t>
            </w:r>
            <w:r w:rsidRPr="00BC071D">
              <w:rPr>
                <w:b/>
                <w:bCs/>
                <w:i/>
                <w:iCs/>
              </w:rPr>
              <w:t>kunnen</w:t>
            </w:r>
            <w:r w:rsidRPr="00BC071D">
              <w:t xml:space="preserve">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p>
        </w:tc>
        <w:tc>
          <w:tcPr>
            <w:tcW w:w="4876" w:type="dxa"/>
            <w:tcBorders>
              <w:top w:val="nil"/>
              <w:left w:val="nil"/>
              <w:bottom w:val="nil"/>
              <w:right w:val="nil"/>
            </w:tcBorders>
          </w:tcPr>
          <w:p w14:paraId="6B0E9D19" w14:textId="77777777" w:rsidR="00896A65" w:rsidRPr="00BC071D" w:rsidRDefault="00896A65" w:rsidP="00343063">
            <w:pPr>
              <w:pStyle w:val="Normal6a"/>
            </w:pPr>
            <w:r w:rsidRPr="00BC071D">
              <w:t>(21)</w:t>
            </w:r>
            <w:r w:rsidRPr="00BC071D">
              <w:tab/>
              <w:t>Europese portemonnees voor ondernemingen moeten de complexe interacties tussen marktdeelnemers en overheidsinstanties vereenvoudigen en ook de interacties tussen marktdeelnemers onderling vergemakkelijken</w:t>
            </w:r>
            <w:r w:rsidRPr="00BC071D">
              <w:rPr>
                <w:b/>
                <w:bCs/>
                <w:i/>
                <w:iCs/>
              </w:rPr>
              <w:t>,</w:t>
            </w:r>
            <w:r w:rsidRPr="00BC071D">
              <w:t xml:space="preserve"> en zo de administratieve lasten voor marktdeelnemers in uiteenlopende economische sectoren verlagen. Om innovatie en concurrentievermogen te stimuleren, moeten de Europese portemonnees voor ondernemingen sectorspecifieke gebruikssituaties mogelijk maken en tegelijkertijd zorgen voor flexibiliteit en aanpasbaarheid om de unieke vereisten van diverse sectoren, zoals landbouw, energie, milieu en socialezekerheidscoördinatie, te ondersteunen.</w:t>
            </w:r>
          </w:p>
        </w:tc>
      </w:tr>
    </w:tbl>
    <w:p w14:paraId="6842865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B28458A" w14:textId="77777777" w:rsidR="00896A65" w:rsidRPr="00BC071D" w:rsidRDefault="00896A65" w:rsidP="00896A65">
      <w:r w:rsidRPr="00BC071D">
        <w:rPr>
          <w:rStyle w:val="HideTWBExt"/>
        </w:rPr>
        <w:t>&lt;/Amend&gt;</w:t>
      </w:r>
    </w:p>
    <w:p w14:paraId="284C334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216</w:t>
      </w:r>
      <w:r w:rsidRPr="00BC071D">
        <w:rPr>
          <w:rStyle w:val="HideTWBExt"/>
          <w:b w:val="0"/>
        </w:rPr>
        <w:t>&lt;/NumAm&gt;</w:t>
      </w:r>
    </w:p>
    <w:p w14:paraId="0E59245C"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CD49BEA" w14:textId="77777777" w:rsidR="00896A65" w:rsidRPr="00BC071D" w:rsidRDefault="00896A65" w:rsidP="00896A65">
      <w:pPr>
        <w:pStyle w:val="NormalBold"/>
      </w:pPr>
      <w:r w:rsidRPr="00BC071D">
        <w:rPr>
          <w:rStyle w:val="HideTWBExt"/>
          <w:b w:val="0"/>
        </w:rPr>
        <w:t>&lt;/RepeatBlock-By&gt;</w:t>
      </w:r>
    </w:p>
    <w:p w14:paraId="536E263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BCED63" w14:textId="77777777" w:rsidR="00896A65" w:rsidRPr="00BC071D" w:rsidRDefault="00896A65" w:rsidP="00896A65">
      <w:pPr>
        <w:pStyle w:val="NormalBold"/>
      </w:pPr>
      <w:r w:rsidRPr="00BC071D">
        <w:rPr>
          <w:rStyle w:val="HideTWBExt"/>
          <w:b w:val="0"/>
        </w:rPr>
        <w:t>&lt;Article&gt;</w:t>
      </w:r>
      <w:r w:rsidRPr="00BC071D">
        <w:t>Overweging 21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E46CFB8" w14:textId="77777777" w:rsidTr="00343063">
        <w:trPr>
          <w:trHeight w:hRule="exact" w:val="240"/>
          <w:jc w:val="center"/>
        </w:trPr>
        <w:tc>
          <w:tcPr>
            <w:tcW w:w="9752" w:type="dxa"/>
            <w:gridSpan w:val="2"/>
            <w:tcBorders>
              <w:top w:val="nil"/>
              <w:left w:val="nil"/>
              <w:bottom w:val="nil"/>
              <w:right w:val="nil"/>
            </w:tcBorders>
          </w:tcPr>
          <w:p w14:paraId="41EBCDE6" w14:textId="77777777" w:rsidR="00896A65" w:rsidRPr="00BC071D" w:rsidRDefault="00896A65" w:rsidP="00343063"/>
        </w:tc>
      </w:tr>
      <w:tr w:rsidR="00896A65" w:rsidRPr="00BC071D" w14:paraId="631755F8" w14:textId="77777777" w:rsidTr="00343063">
        <w:trPr>
          <w:trHeight w:val="240"/>
          <w:jc w:val="center"/>
        </w:trPr>
        <w:tc>
          <w:tcPr>
            <w:tcW w:w="4876" w:type="dxa"/>
            <w:tcBorders>
              <w:top w:val="nil"/>
              <w:left w:val="nil"/>
              <w:bottom w:val="nil"/>
              <w:right w:val="nil"/>
            </w:tcBorders>
          </w:tcPr>
          <w:p w14:paraId="4D9B6D2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EB86569" w14:textId="77777777" w:rsidR="00896A65" w:rsidRPr="00BC071D" w:rsidRDefault="00896A65" w:rsidP="00343063">
            <w:pPr>
              <w:pStyle w:val="AmColumnHeading"/>
            </w:pPr>
            <w:r w:rsidRPr="00BC071D">
              <w:t>Amendement</w:t>
            </w:r>
          </w:p>
        </w:tc>
      </w:tr>
      <w:tr w:rsidR="00896A65" w:rsidRPr="00BC071D" w14:paraId="5A692713" w14:textId="77777777" w:rsidTr="00343063">
        <w:trPr>
          <w:jc w:val="center"/>
        </w:trPr>
        <w:tc>
          <w:tcPr>
            <w:tcW w:w="4876" w:type="dxa"/>
            <w:tcBorders>
              <w:top w:val="nil"/>
              <w:left w:val="nil"/>
              <w:bottom w:val="nil"/>
              <w:right w:val="nil"/>
            </w:tcBorders>
          </w:tcPr>
          <w:p w14:paraId="1149E95B" w14:textId="77777777" w:rsidR="00896A65" w:rsidRPr="00BC071D" w:rsidRDefault="00896A65" w:rsidP="00343063">
            <w:pPr>
              <w:pStyle w:val="Normal6a"/>
            </w:pPr>
          </w:p>
        </w:tc>
        <w:tc>
          <w:tcPr>
            <w:tcW w:w="4876" w:type="dxa"/>
            <w:tcBorders>
              <w:top w:val="nil"/>
              <w:left w:val="nil"/>
              <w:bottom w:val="nil"/>
              <w:right w:val="nil"/>
            </w:tcBorders>
          </w:tcPr>
          <w:p w14:paraId="5B8A0EDD" w14:textId="77777777" w:rsidR="00896A65" w:rsidRPr="00BC071D" w:rsidRDefault="00896A65" w:rsidP="00343063">
            <w:pPr>
              <w:pStyle w:val="Normal6a"/>
            </w:pPr>
            <w:r w:rsidRPr="00BC071D">
              <w:rPr>
                <w:b/>
                <w:i/>
              </w:rPr>
              <w:t>(21 bis)</w:t>
            </w:r>
            <w:r w:rsidRPr="00BC071D">
              <w:tab/>
            </w:r>
            <w:r w:rsidRPr="00BC071D">
              <w:rPr>
                <w:b/>
                <w:i/>
              </w:rPr>
              <w:t>Om een naadloze integratie met digitale infrastructuren van de Unie te waarborgen en de administratieve lasten voor marktdeelnemers te verminderen, moeten de Europese portemonnees voor ondernemingen een veilige toegang tot en weergave en uitwisseling van gegevens van het digitale productpaspoort mogelijk maken. Daartoe moeten de technische kaders voor Europese portemonnees voor ondernemingen en digitale productpaspoorten, waar passend, gebaseerd zijn op dezelfde of compatibele interfaces en gestandaardiseerde technische protocollen die een veilige en efficiënte gegevensuitwisseling tussen beide systemen mogelijk maken.</w:t>
            </w:r>
          </w:p>
        </w:tc>
      </w:tr>
    </w:tbl>
    <w:p w14:paraId="0F0CE83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D360196" w14:textId="77777777" w:rsidR="00896A65" w:rsidRPr="00BC071D" w:rsidRDefault="00896A65" w:rsidP="00896A65">
      <w:r w:rsidRPr="00BC071D">
        <w:rPr>
          <w:rStyle w:val="HideTWBExt"/>
        </w:rPr>
        <w:t>&lt;/Amend&gt;</w:t>
      </w:r>
    </w:p>
    <w:p w14:paraId="2C3AD59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217</w:t>
      </w:r>
      <w:r w:rsidRPr="00BC071D">
        <w:rPr>
          <w:rStyle w:val="HideTWBExt"/>
          <w:b w:val="0"/>
        </w:rPr>
        <w:t>&lt;/NumAm&gt;</w:t>
      </w:r>
    </w:p>
    <w:p w14:paraId="682190DE"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6ABF94A0" w14:textId="77777777" w:rsidR="00896A65" w:rsidRPr="00BC071D" w:rsidRDefault="00896A65" w:rsidP="00896A65">
      <w:pPr>
        <w:pStyle w:val="NormalBold"/>
      </w:pPr>
      <w:r w:rsidRPr="00BC071D">
        <w:rPr>
          <w:rStyle w:val="HideTWBExt"/>
          <w:b w:val="0"/>
        </w:rPr>
        <w:t>&lt;/RepeatBlock-By&gt;</w:t>
      </w:r>
    </w:p>
    <w:p w14:paraId="52B5A14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CF8205E" w14:textId="77777777" w:rsidR="00896A65" w:rsidRPr="00BC071D" w:rsidRDefault="00896A65" w:rsidP="00896A65">
      <w:pPr>
        <w:pStyle w:val="NormalBold"/>
      </w:pPr>
      <w:r w:rsidRPr="00BC071D">
        <w:rPr>
          <w:rStyle w:val="HideTWBExt"/>
          <w:b w:val="0"/>
        </w:rPr>
        <w:t>&lt;Article&gt;</w:t>
      </w:r>
      <w:r w:rsidRPr="00BC071D">
        <w:t>Overweging 22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FFE0491" w14:textId="77777777" w:rsidTr="00343063">
        <w:trPr>
          <w:trHeight w:hRule="exact" w:val="240"/>
          <w:jc w:val="center"/>
        </w:trPr>
        <w:tc>
          <w:tcPr>
            <w:tcW w:w="9752" w:type="dxa"/>
            <w:gridSpan w:val="2"/>
            <w:tcBorders>
              <w:top w:val="nil"/>
              <w:left w:val="nil"/>
              <w:bottom w:val="nil"/>
              <w:right w:val="nil"/>
            </w:tcBorders>
          </w:tcPr>
          <w:p w14:paraId="75FE833F" w14:textId="77777777" w:rsidR="00896A65" w:rsidRPr="00BC071D" w:rsidRDefault="00896A65" w:rsidP="00343063"/>
        </w:tc>
      </w:tr>
      <w:tr w:rsidR="00896A65" w:rsidRPr="00BC071D" w14:paraId="3067A285" w14:textId="77777777" w:rsidTr="00343063">
        <w:trPr>
          <w:trHeight w:val="240"/>
          <w:jc w:val="center"/>
        </w:trPr>
        <w:tc>
          <w:tcPr>
            <w:tcW w:w="4876" w:type="dxa"/>
            <w:tcBorders>
              <w:top w:val="nil"/>
              <w:left w:val="nil"/>
              <w:bottom w:val="nil"/>
              <w:right w:val="nil"/>
            </w:tcBorders>
          </w:tcPr>
          <w:p w14:paraId="0F02121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D7D7112" w14:textId="77777777" w:rsidR="00896A65" w:rsidRPr="00BC071D" w:rsidRDefault="00896A65" w:rsidP="00343063">
            <w:pPr>
              <w:pStyle w:val="AmColumnHeading"/>
            </w:pPr>
            <w:r w:rsidRPr="00BC071D">
              <w:t>Amendement</w:t>
            </w:r>
          </w:p>
        </w:tc>
      </w:tr>
      <w:tr w:rsidR="00896A65" w:rsidRPr="00BC071D" w14:paraId="41583B3B" w14:textId="77777777" w:rsidTr="00343063">
        <w:trPr>
          <w:jc w:val="center"/>
        </w:trPr>
        <w:tc>
          <w:tcPr>
            <w:tcW w:w="4876" w:type="dxa"/>
            <w:tcBorders>
              <w:top w:val="nil"/>
              <w:left w:val="nil"/>
              <w:bottom w:val="nil"/>
              <w:right w:val="nil"/>
            </w:tcBorders>
          </w:tcPr>
          <w:p w14:paraId="12D2A023" w14:textId="77777777" w:rsidR="00896A65" w:rsidRPr="00BC071D" w:rsidRDefault="00896A65" w:rsidP="00343063">
            <w:pPr>
              <w:pStyle w:val="Normal6a"/>
            </w:pPr>
            <w:r w:rsidRPr="00BC071D">
              <w:t>(22)</w:t>
            </w:r>
            <w:r w:rsidRPr="00BC071D">
              <w:tab/>
              <w:t>Het gebruik van de Europese portemonnees voor ondernemingen in dergelijke contexten kan de kosten helpen drukken en een brede waaier van toepassingen en gebruikssituaties in de gehele Unie bevorderen, zoals het indienen van verklaringen, het aanvragen van overheidsfinanciering, het gebruiken van openbare diensten en het vergemakkelijken van veilige gegevensuitwisseling en toegang in gegevensruimten, zoals het indienen van A1-verklaringen betreffende gedetacheerde werknemers in de zin van Verordening (EU) 883/2004.</w:t>
            </w:r>
          </w:p>
        </w:tc>
        <w:tc>
          <w:tcPr>
            <w:tcW w:w="4876" w:type="dxa"/>
            <w:tcBorders>
              <w:top w:val="nil"/>
              <w:left w:val="nil"/>
              <w:bottom w:val="nil"/>
              <w:right w:val="nil"/>
            </w:tcBorders>
          </w:tcPr>
          <w:p w14:paraId="35560DB2" w14:textId="77777777" w:rsidR="00896A65" w:rsidRPr="00BC071D" w:rsidRDefault="00896A65" w:rsidP="00343063">
            <w:pPr>
              <w:pStyle w:val="Normal6a"/>
            </w:pPr>
            <w:r w:rsidRPr="00BC071D">
              <w:t>(22)</w:t>
            </w:r>
            <w:r w:rsidRPr="00BC071D">
              <w:tab/>
              <w:t>Het gebruik van de Europese portemonnees voor ondernemingen in dergelijke contexten kan de kosten helpen drukken en een brede waaier van toepassingen en gebruikssituaties in de gehele Unie bevorderen, zoals het indienen van verklaringen, het aanvragen van overheidsfinanciering, het gebruiken van openbare diensten en het vergemakkelijken van veilige gegevensuitwisseling en toegang in gegevensruimten, zoals het indienen van A1-verklaringen betreffende gedetacheerde werknemers in de zin van Verordening (EU) 883/2004</w:t>
            </w:r>
            <w:r w:rsidRPr="00BC071D">
              <w:rPr>
                <w:b/>
                <w:i/>
              </w:rPr>
              <w:t>, en het vereenvoudigen van de administratieve procedures met betrekking tot de mobiliteit van werknemers en het verrichten van grensoverschrijdende diensten</w:t>
            </w:r>
            <w:r w:rsidRPr="00BC071D">
              <w:t xml:space="preserve">. </w:t>
            </w:r>
            <w:r w:rsidRPr="00BC071D">
              <w:rPr>
                <w:b/>
                <w:i/>
              </w:rPr>
              <w:t>In dit opzicht kunnen de portemonnees zorgen voor een snelle, betrouwbare en controleerbare overdracht van de vereiste informatie aan de bevoegde autoriteiten, waardoor de administratieve lasten en het risico op fouten of fraude worden verminderd.</w:t>
            </w:r>
            <w:r w:rsidRPr="00BC071D">
              <w:t xml:space="preserve"> </w:t>
            </w:r>
            <w:r w:rsidRPr="00BC071D">
              <w:rPr>
                <w:b/>
                <w:i/>
              </w:rPr>
              <w:t>Ze kunnen ook de interoperabiliteit tussen nationale systemen bevorderen en bijdragen tot een betere samenwerking tussen de betrokken instellingen, waardoor de werking van de interne markt en de bescherming van de rechten van werknemers worden versterkt.</w:t>
            </w:r>
          </w:p>
        </w:tc>
      </w:tr>
    </w:tbl>
    <w:p w14:paraId="70E530E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23921265"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35D86590" w14:textId="77777777" w:rsidR="00896A65" w:rsidRPr="00BC071D" w:rsidRDefault="00896A65" w:rsidP="00896A65">
      <w:pPr>
        <w:pStyle w:val="AmJustText"/>
      </w:pPr>
      <w:r w:rsidRPr="00BC071D">
        <w:t>Een goed functionerend systeem voor Europese portemonnees voor ondernemingen, waarbij nationale systemen onderling compatibel zijn, vereist een snelle, betrouwbare en controleerbare doorgifte van de benodigde informatie aan de bevoegde autoriteiten, waardoor de administratieve lasten en het risico op fouten of fraude worden verminderd.</w:t>
      </w:r>
    </w:p>
    <w:p w14:paraId="49BD19FB" w14:textId="77777777" w:rsidR="00896A65" w:rsidRPr="00BC071D" w:rsidRDefault="00896A65" w:rsidP="00896A65">
      <w:r w:rsidRPr="00BC071D">
        <w:rPr>
          <w:rStyle w:val="HideTWBExt"/>
        </w:rPr>
        <w:t>&lt;/Amend&gt;</w:t>
      </w:r>
    </w:p>
    <w:p w14:paraId="2428561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218</w:t>
      </w:r>
      <w:r w:rsidRPr="00BC071D">
        <w:rPr>
          <w:rStyle w:val="HideTWBExt"/>
          <w:b w:val="0"/>
        </w:rPr>
        <w:t>&lt;/NumAm&gt;</w:t>
      </w:r>
    </w:p>
    <w:p w14:paraId="3A7C78C4"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431D610" w14:textId="77777777" w:rsidR="00896A65" w:rsidRPr="00BC071D" w:rsidRDefault="00896A65" w:rsidP="00896A65">
      <w:pPr>
        <w:pStyle w:val="NormalBold"/>
      </w:pPr>
      <w:r w:rsidRPr="00BC071D">
        <w:rPr>
          <w:rStyle w:val="HideTWBExt"/>
          <w:b w:val="0"/>
        </w:rPr>
        <w:t>&lt;/RepeatBlock-By&gt;</w:t>
      </w:r>
    </w:p>
    <w:p w14:paraId="16EDFC0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2E9842F" w14:textId="77777777" w:rsidR="00896A65" w:rsidRPr="00BC071D" w:rsidRDefault="00896A65" w:rsidP="00896A65">
      <w:pPr>
        <w:pStyle w:val="NormalBold"/>
      </w:pPr>
      <w:r w:rsidRPr="00BC071D">
        <w:rPr>
          <w:rStyle w:val="HideTWBExt"/>
          <w:b w:val="0"/>
        </w:rPr>
        <w:t>&lt;Article&gt;</w:t>
      </w:r>
      <w:r w:rsidRPr="00BC071D">
        <w:t>Overweging 22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313C366" w14:textId="77777777" w:rsidTr="00343063">
        <w:trPr>
          <w:trHeight w:hRule="exact" w:val="240"/>
          <w:jc w:val="center"/>
        </w:trPr>
        <w:tc>
          <w:tcPr>
            <w:tcW w:w="9752" w:type="dxa"/>
            <w:gridSpan w:val="2"/>
            <w:tcBorders>
              <w:top w:val="nil"/>
              <w:left w:val="nil"/>
              <w:bottom w:val="nil"/>
              <w:right w:val="nil"/>
            </w:tcBorders>
          </w:tcPr>
          <w:p w14:paraId="1380E667" w14:textId="77777777" w:rsidR="00896A65" w:rsidRPr="00BC071D" w:rsidRDefault="00896A65" w:rsidP="00343063"/>
        </w:tc>
      </w:tr>
      <w:tr w:rsidR="00896A65" w:rsidRPr="00BC071D" w14:paraId="0F22FA29" w14:textId="77777777" w:rsidTr="00343063">
        <w:trPr>
          <w:trHeight w:val="240"/>
          <w:jc w:val="center"/>
        </w:trPr>
        <w:tc>
          <w:tcPr>
            <w:tcW w:w="4876" w:type="dxa"/>
            <w:tcBorders>
              <w:top w:val="nil"/>
              <w:left w:val="nil"/>
              <w:bottom w:val="nil"/>
              <w:right w:val="nil"/>
            </w:tcBorders>
          </w:tcPr>
          <w:p w14:paraId="383C12E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3AEACAA" w14:textId="77777777" w:rsidR="00896A65" w:rsidRPr="00BC071D" w:rsidRDefault="00896A65" w:rsidP="00343063">
            <w:pPr>
              <w:pStyle w:val="AmColumnHeading"/>
            </w:pPr>
            <w:r w:rsidRPr="00BC071D">
              <w:t>Amendement</w:t>
            </w:r>
          </w:p>
        </w:tc>
      </w:tr>
      <w:tr w:rsidR="00896A65" w:rsidRPr="00BC071D" w14:paraId="5ABE2EA6" w14:textId="77777777" w:rsidTr="00343063">
        <w:trPr>
          <w:jc w:val="center"/>
        </w:trPr>
        <w:tc>
          <w:tcPr>
            <w:tcW w:w="4876" w:type="dxa"/>
            <w:tcBorders>
              <w:top w:val="nil"/>
              <w:left w:val="nil"/>
              <w:bottom w:val="nil"/>
              <w:right w:val="nil"/>
            </w:tcBorders>
          </w:tcPr>
          <w:p w14:paraId="4BE3A8DF" w14:textId="77777777" w:rsidR="00896A65" w:rsidRPr="00BC071D" w:rsidRDefault="00896A65" w:rsidP="00343063">
            <w:pPr>
              <w:pStyle w:val="Normal6a"/>
            </w:pPr>
            <w:r w:rsidRPr="00BC071D">
              <w:t>(22)</w:t>
            </w:r>
            <w:r w:rsidRPr="00BC071D">
              <w:tab/>
              <w:t>Het gebruik van de Europese portemonnees voor ondernemingen in dergelijke contexten kan de kosten helpen drukken en een brede waaier van toepassingen en gebruikssituaties in de gehele Unie bevorderen, zoals het indienen van verklaringen, het aanvragen van overheidsfinanciering, het gebruiken van openbare diensten en het vergemakkelijken van veilige gegevensuitwisseling en toegang in gegevensruimten, zoals het indienen van A1-verklaringen betreffende gedetacheerde werknemers in de zin van Verordening (EU) 883/2004.</w:t>
            </w:r>
          </w:p>
        </w:tc>
        <w:tc>
          <w:tcPr>
            <w:tcW w:w="4876" w:type="dxa"/>
            <w:tcBorders>
              <w:top w:val="nil"/>
              <w:left w:val="nil"/>
              <w:bottom w:val="nil"/>
              <w:right w:val="nil"/>
            </w:tcBorders>
          </w:tcPr>
          <w:p w14:paraId="77D252C4" w14:textId="77777777" w:rsidR="00896A65" w:rsidRPr="00BC071D" w:rsidRDefault="00896A65" w:rsidP="00343063">
            <w:pPr>
              <w:pStyle w:val="Normal6a"/>
            </w:pPr>
            <w:r w:rsidRPr="00BC071D">
              <w:t>(22)</w:t>
            </w:r>
            <w:r w:rsidRPr="00BC071D">
              <w:tab/>
              <w:t xml:space="preserve">Het gebruik van de Europese portemonnees voor ondernemingen in dergelijke contexten kan de kosten helpen drukken en een brede waaier van toepassingen en gebruikssituaties in de gehele Unie bevorderen, zoals het indienen van verklaringen, het aanvragen van overheidsfinanciering, </w:t>
            </w:r>
            <w:r w:rsidRPr="00BC071D">
              <w:rPr>
                <w:b/>
                <w:bCs/>
                <w:i/>
                <w:iCs/>
              </w:rPr>
              <w:t>het deelnemen aan openbare aanbestedingsprocedures,</w:t>
            </w:r>
            <w:r w:rsidRPr="00BC071D">
              <w:t xml:space="preserve"> het gebruiken van openbare diensten en het vergemakkelijken van veilige gegevensuitwisseling en toegang in gegevensruimten, zoals het indienen van A1-verklaringen betreffende gedetacheerde werknemers in de zin van Verordening (EU) 883/2004. </w:t>
            </w:r>
            <w:r w:rsidRPr="00BC071D">
              <w:rPr>
                <w:b/>
                <w:i/>
              </w:rPr>
              <w:t>Europese portemonnees voor ondernemingen moeten ook interacties tussen marktdeelnemers en overheidsinstanties in verband met naleving van regelgeving en administratieve procedures vergemakkelijken. Daaronder valt het veilig indienen, delen en hergebruiken van geverifieerde informatie die vereist is voor overheidsopdrachten, belasting- en btw-procedures, elektronische aangiften en duurzaamheidsgerelateerde informatieverschaffing, zoals verslaglegging over ecologische, sociale en governancefactoren, zoals omschreven in het Unierecht.</w:t>
            </w:r>
          </w:p>
        </w:tc>
      </w:tr>
    </w:tbl>
    <w:p w14:paraId="4D10837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D90ABC0" w14:textId="77777777" w:rsidR="00896A65" w:rsidRPr="00BC071D" w:rsidRDefault="00896A65" w:rsidP="00896A65">
      <w:r w:rsidRPr="00BC071D">
        <w:rPr>
          <w:rStyle w:val="HideTWBExt"/>
        </w:rPr>
        <w:t>&lt;/Amend&gt;</w:t>
      </w:r>
    </w:p>
    <w:p w14:paraId="3A20079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219</w:t>
      </w:r>
      <w:r w:rsidRPr="00BC071D">
        <w:rPr>
          <w:rStyle w:val="HideTWBExt"/>
          <w:b w:val="0"/>
        </w:rPr>
        <w:t>&lt;/NumAm&gt;</w:t>
      </w:r>
    </w:p>
    <w:p w14:paraId="79D0C49C"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591385D0"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5D016131" w14:textId="77777777" w:rsidR="00896A65" w:rsidRPr="00BC071D" w:rsidRDefault="00896A65" w:rsidP="00896A65">
      <w:pPr>
        <w:pStyle w:val="NormalBold"/>
      </w:pPr>
      <w:r w:rsidRPr="00BC071D">
        <w:rPr>
          <w:rStyle w:val="HideTWBExt"/>
          <w:b w:val="0"/>
        </w:rPr>
        <w:t>&lt;/RepeatBlock-By&gt;</w:t>
      </w:r>
    </w:p>
    <w:p w14:paraId="18FA6C7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A1FFF00" w14:textId="77777777" w:rsidR="00896A65" w:rsidRPr="00BC071D" w:rsidRDefault="00896A65" w:rsidP="00896A65">
      <w:pPr>
        <w:pStyle w:val="NormalBold"/>
      </w:pPr>
      <w:r w:rsidRPr="00BC071D">
        <w:rPr>
          <w:rStyle w:val="HideTWBExt"/>
          <w:b w:val="0"/>
        </w:rPr>
        <w:t>&lt;Article&gt;</w:t>
      </w:r>
      <w:r w:rsidRPr="00BC071D">
        <w:t>Overweging 22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B086EEB" w14:textId="77777777" w:rsidTr="00343063">
        <w:trPr>
          <w:trHeight w:hRule="exact" w:val="240"/>
          <w:jc w:val="center"/>
        </w:trPr>
        <w:tc>
          <w:tcPr>
            <w:tcW w:w="9752" w:type="dxa"/>
            <w:gridSpan w:val="2"/>
            <w:tcBorders>
              <w:top w:val="nil"/>
              <w:left w:val="nil"/>
              <w:bottom w:val="nil"/>
              <w:right w:val="nil"/>
            </w:tcBorders>
          </w:tcPr>
          <w:p w14:paraId="188680D0" w14:textId="77777777" w:rsidR="00896A65" w:rsidRPr="00BC071D" w:rsidRDefault="00896A65" w:rsidP="00343063"/>
        </w:tc>
      </w:tr>
      <w:tr w:rsidR="00896A65" w:rsidRPr="00BC071D" w14:paraId="500D1186" w14:textId="77777777" w:rsidTr="00343063">
        <w:trPr>
          <w:trHeight w:val="240"/>
          <w:jc w:val="center"/>
        </w:trPr>
        <w:tc>
          <w:tcPr>
            <w:tcW w:w="4876" w:type="dxa"/>
            <w:tcBorders>
              <w:top w:val="nil"/>
              <w:left w:val="nil"/>
              <w:bottom w:val="nil"/>
              <w:right w:val="nil"/>
            </w:tcBorders>
          </w:tcPr>
          <w:p w14:paraId="0D9438E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A573EB3" w14:textId="77777777" w:rsidR="00896A65" w:rsidRPr="00BC071D" w:rsidRDefault="00896A65" w:rsidP="00343063">
            <w:pPr>
              <w:pStyle w:val="AmColumnHeading"/>
            </w:pPr>
            <w:r w:rsidRPr="00BC071D">
              <w:t>Amendement</w:t>
            </w:r>
          </w:p>
        </w:tc>
      </w:tr>
      <w:tr w:rsidR="00896A65" w:rsidRPr="00BC071D" w14:paraId="4F7F3FB4" w14:textId="77777777" w:rsidTr="00343063">
        <w:trPr>
          <w:jc w:val="center"/>
        </w:trPr>
        <w:tc>
          <w:tcPr>
            <w:tcW w:w="4876" w:type="dxa"/>
            <w:tcBorders>
              <w:top w:val="nil"/>
              <w:left w:val="nil"/>
              <w:bottom w:val="nil"/>
              <w:right w:val="nil"/>
            </w:tcBorders>
          </w:tcPr>
          <w:p w14:paraId="206619DF" w14:textId="77777777" w:rsidR="00896A65" w:rsidRPr="00BC071D" w:rsidRDefault="00896A65" w:rsidP="00343063">
            <w:pPr>
              <w:pStyle w:val="Normal6a"/>
            </w:pPr>
            <w:r w:rsidRPr="00BC071D">
              <w:t>(22)</w:t>
            </w:r>
            <w:r w:rsidRPr="00BC071D">
              <w:tab/>
              <w:t>Het gebruik van de Europese portemonnees voor ondernemingen in dergelijke contexten kan de kosten helpen drukken en een brede waaier van toepassingen en gebruikssituaties in de gehele Unie bevorderen, zoals het indienen van verklaringen, het aanvragen van overheidsfinanciering, het gebruiken van openbare diensten en het vergemakkelijken van veilige gegevensuitwisseling en toegang in gegevensruimten, zoals het indienen van A1-verklaringen betreffende gedetacheerde werknemers in de zin van Verordening (EU) 883/2004.</w:t>
            </w:r>
          </w:p>
        </w:tc>
        <w:tc>
          <w:tcPr>
            <w:tcW w:w="4876" w:type="dxa"/>
            <w:tcBorders>
              <w:top w:val="nil"/>
              <w:left w:val="nil"/>
              <w:bottom w:val="nil"/>
              <w:right w:val="nil"/>
            </w:tcBorders>
          </w:tcPr>
          <w:p w14:paraId="07FB51D6" w14:textId="77777777" w:rsidR="00896A65" w:rsidRPr="00BC071D" w:rsidRDefault="00896A65" w:rsidP="00343063">
            <w:pPr>
              <w:pStyle w:val="Normal6a"/>
            </w:pPr>
            <w:r w:rsidRPr="00BC071D">
              <w:t>(22)</w:t>
            </w:r>
            <w:r w:rsidRPr="00BC071D">
              <w:tab/>
              <w:t xml:space="preserve">Het gebruik van de Europese portemonnees voor ondernemingen in dergelijke contexten kan de kosten helpen drukken en een brede waaier van toepassingen en gebruikssituaties in de gehele Unie bevorderen, zoals </w:t>
            </w:r>
            <w:r w:rsidRPr="00BC071D">
              <w:rPr>
                <w:b/>
                <w:bCs/>
                <w:i/>
                <w:iCs/>
              </w:rPr>
              <w:t>bedrijfsvergunningen, verificatie van uiteindelijke begunstigden, openbare aanbestedingen, digitale productpaspoorten,</w:t>
            </w:r>
            <w:r w:rsidRPr="00BC071D">
              <w:t xml:space="preserve"> het indienen van verklaringen, het aanvragen van overheidsfinanciering, het gebruiken van openbare diensten</w:t>
            </w:r>
            <w:r w:rsidRPr="00BC071D">
              <w:rPr>
                <w:b/>
                <w:bCs/>
                <w:i/>
                <w:iCs/>
              </w:rPr>
              <w:t>, het naleven van zorgvuldigheidsverplichtingen</w:t>
            </w:r>
            <w:r w:rsidRPr="00BC071D">
              <w:t xml:space="preserve"> en het vergemakkelijken van veilige gegevensuitwisseling en toegang in gegevensruimten, zoals het indienen van A1-verklaringen betreffende gedetacheerde werknemers in de zin van Verordening (EU) 883/2004.</w:t>
            </w:r>
          </w:p>
        </w:tc>
      </w:tr>
    </w:tbl>
    <w:p w14:paraId="5FBBC8B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210C72A" w14:textId="77777777" w:rsidR="00896A65" w:rsidRPr="00BC071D" w:rsidRDefault="00896A65" w:rsidP="00896A65">
      <w:r w:rsidRPr="00BC071D">
        <w:rPr>
          <w:rStyle w:val="HideTWBExt"/>
        </w:rPr>
        <w:t>&lt;/Amend&gt;</w:t>
      </w:r>
    </w:p>
    <w:p w14:paraId="3841F5C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220</w:t>
      </w:r>
      <w:r w:rsidRPr="00BC071D">
        <w:rPr>
          <w:rStyle w:val="HideTWBExt"/>
          <w:b w:val="0"/>
        </w:rPr>
        <w:t>&lt;/NumAm&gt;</w:t>
      </w:r>
    </w:p>
    <w:p w14:paraId="557D9F9D"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4F613435" w14:textId="77777777" w:rsidR="00896A65" w:rsidRPr="00BC071D" w:rsidRDefault="00896A65" w:rsidP="00896A65">
      <w:pPr>
        <w:pStyle w:val="NormalBold"/>
      </w:pPr>
      <w:r w:rsidRPr="00BC071D">
        <w:rPr>
          <w:rStyle w:val="HideTWBExt"/>
          <w:b w:val="0"/>
        </w:rPr>
        <w:t>&lt;/RepeatBlock-By&gt;</w:t>
      </w:r>
    </w:p>
    <w:p w14:paraId="5F1CBDD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CAC43E9" w14:textId="77777777" w:rsidR="00896A65" w:rsidRPr="00BC071D" w:rsidRDefault="00896A65" w:rsidP="00896A65">
      <w:pPr>
        <w:pStyle w:val="NormalBold"/>
      </w:pPr>
      <w:r w:rsidRPr="00BC071D">
        <w:rPr>
          <w:rStyle w:val="HideTWBExt"/>
          <w:b w:val="0"/>
        </w:rPr>
        <w:t>&lt;Article&gt;</w:t>
      </w:r>
      <w:r w:rsidRPr="00BC071D">
        <w:t>Overweging 22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5091F2B" w14:textId="77777777" w:rsidTr="00343063">
        <w:trPr>
          <w:trHeight w:hRule="exact" w:val="240"/>
          <w:jc w:val="center"/>
        </w:trPr>
        <w:tc>
          <w:tcPr>
            <w:tcW w:w="9752" w:type="dxa"/>
            <w:gridSpan w:val="2"/>
            <w:tcBorders>
              <w:top w:val="nil"/>
              <w:left w:val="nil"/>
              <w:bottom w:val="nil"/>
              <w:right w:val="nil"/>
            </w:tcBorders>
          </w:tcPr>
          <w:p w14:paraId="27B63B2E" w14:textId="77777777" w:rsidR="00896A65" w:rsidRPr="00BC071D" w:rsidRDefault="00896A65" w:rsidP="00343063"/>
        </w:tc>
      </w:tr>
      <w:tr w:rsidR="00896A65" w:rsidRPr="00BC071D" w14:paraId="18EC206D" w14:textId="77777777" w:rsidTr="00343063">
        <w:trPr>
          <w:trHeight w:val="240"/>
          <w:jc w:val="center"/>
        </w:trPr>
        <w:tc>
          <w:tcPr>
            <w:tcW w:w="4876" w:type="dxa"/>
            <w:tcBorders>
              <w:top w:val="nil"/>
              <w:left w:val="nil"/>
              <w:bottom w:val="nil"/>
              <w:right w:val="nil"/>
            </w:tcBorders>
          </w:tcPr>
          <w:p w14:paraId="19FD64B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90DFE93" w14:textId="77777777" w:rsidR="00896A65" w:rsidRPr="00BC071D" w:rsidRDefault="00896A65" w:rsidP="00343063">
            <w:pPr>
              <w:pStyle w:val="AmColumnHeading"/>
            </w:pPr>
            <w:r w:rsidRPr="00BC071D">
              <w:t>Amendement</w:t>
            </w:r>
          </w:p>
        </w:tc>
      </w:tr>
      <w:tr w:rsidR="00896A65" w:rsidRPr="00BC071D" w14:paraId="656BED5B" w14:textId="77777777" w:rsidTr="00343063">
        <w:trPr>
          <w:jc w:val="center"/>
        </w:trPr>
        <w:tc>
          <w:tcPr>
            <w:tcW w:w="4876" w:type="dxa"/>
            <w:tcBorders>
              <w:top w:val="nil"/>
              <w:left w:val="nil"/>
              <w:bottom w:val="nil"/>
              <w:right w:val="nil"/>
            </w:tcBorders>
          </w:tcPr>
          <w:p w14:paraId="35A4B2F7" w14:textId="77777777" w:rsidR="00896A65" w:rsidRPr="00BC071D" w:rsidRDefault="00896A65" w:rsidP="00343063">
            <w:pPr>
              <w:pStyle w:val="Normal6a"/>
            </w:pPr>
            <w:r w:rsidRPr="00BC071D">
              <w:t>(22)</w:t>
            </w:r>
            <w:r w:rsidRPr="00BC071D">
              <w:tab/>
              <w:t xml:space="preserve">Het gebruik van de Europese portemonnees voor ondernemingen in dergelijke contexten </w:t>
            </w:r>
            <w:r w:rsidRPr="00BC071D">
              <w:rPr>
                <w:b/>
                <w:i/>
              </w:rPr>
              <w:t>kan de</w:t>
            </w:r>
            <w:r w:rsidRPr="00BC071D">
              <w:t xml:space="preserve"> kosten </w:t>
            </w:r>
            <w:r w:rsidRPr="00BC071D">
              <w:rPr>
                <w:b/>
                <w:i/>
              </w:rPr>
              <w:t>helpen drukken</w:t>
            </w:r>
            <w:r w:rsidRPr="00BC071D">
              <w:t xml:space="preserve"> en een brede waaier van toepassingen en gebruikssituaties in de gehele Unie bevorderen, zoals het indienen van verklaringen, het aanvragen van overheidsfinanciering, het gebruiken van openbare diensten en het vergemakkelijken van veilige gegevensuitwisseling en toegang in gegevensruimten, zoals het indienen van A1-verklaringen betreffende gedetacheerde werknemers in de zin van Verordening (EU) 883/2004.</w:t>
            </w:r>
          </w:p>
        </w:tc>
        <w:tc>
          <w:tcPr>
            <w:tcW w:w="4876" w:type="dxa"/>
            <w:tcBorders>
              <w:top w:val="nil"/>
              <w:left w:val="nil"/>
              <w:bottom w:val="nil"/>
              <w:right w:val="nil"/>
            </w:tcBorders>
          </w:tcPr>
          <w:p w14:paraId="0A727E82" w14:textId="77777777" w:rsidR="00896A65" w:rsidRPr="00BC071D" w:rsidRDefault="00896A65" w:rsidP="00343063">
            <w:pPr>
              <w:pStyle w:val="Normal6a"/>
            </w:pPr>
            <w:r w:rsidRPr="00BC071D">
              <w:t>(22)</w:t>
            </w:r>
            <w:r w:rsidRPr="00BC071D">
              <w:tab/>
              <w:t xml:space="preserve">Het gebruik van de Europese portemonnees voor ondernemingen in dergelijke contexten </w:t>
            </w:r>
            <w:r w:rsidRPr="00BC071D">
              <w:rPr>
                <w:b/>
                <w:i/>
              </w:rPr>
              <w:t>zal het mogelijk maken om</w:t>
            </w:r>
            <w:r w:rsidRPr="00BC071D">
              <w:t xml:space="preserve"> kosten </w:t>
            </w:r>
            <w:r w:rsidRPr="00BC071D">
              <w:rPr>
                <w:b/>
                <w:i/>
              </w:rPr>
              <w:t>te besparen</w:t>
            </w:r>
            <w:r w:rsidRPr="00BC071D">
              <w:t xml:space="preserve"> en een brede waaier van toepassingen en gebruikssituaties in de gehele Unie </w:t>
            </w:r>
            <w:r w:rsidRPr="00BC071D">
              <w:rPr>
                <w:b/>
                <w:i/>
              </w:rPr>
              <w:t>te</w:t>
            </w:r>
            <w:r w:rsidRPr="00BC071D">
              <w:t xml:space="preserve"> bevorderen, zoals het indienen van verklaringen, het aanvragen van overheidsfinanciering, het gebruiken van openbare diensten en het vergemakkelijken van veilige gegevensuitwisseling en toegang in gegevensruimten, zoals het indienen van A1-verklaringen betreffende gedetacheerde werknemers in de zin van Verordening (EU) 883/2004.</w:t>
            </w:r>
          </w:p>
        </w:tc>
      </w:tr>
    </w:tbl>
    <w:p w14:paraId="787DBBB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0A9808EC" w14:textId="77777777" w:rsidR="00896A65" w:rsidRPr="00BC071D" w:rsidRDefault="00896A65" w:rsidP="00896A65">
      <w:r w:rsidRPr="00BC071D">
        <w:rPr>
          <w:rStyle w:val="HideTWBExt"/>
        </w:rPr>
        <w:t>&lt;/Amend&gt;</w:t>
      </w:r>
    </w:p>
    <w:p w14:paraId="3ADA75C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221</w:t>
      </w:r>
      <w:r w:rsidRPr="00BC071D">
        <w:rPr>
          <w:rStyle w:val="HideTWBExt"/>
          <w:b w:val="0"/>
        </w:rPr>
        <w:t>&lt;/NumAm&gt;</w:t>
      </w:r>
    </w:p>
    <w:p w14:paraId="69E5658D" w14:textId="77777777" w:rsidR="00896A65" w:rsidRPr="00BC071D" w:rsidRDefault="00896A65" w:rsidP="00896A65">
      <w:pPr>
        <w:pStyle w:val="NormalBold"/>
      </w:pPr>
      <w:r w:rsidRPr="00BC071D">
        <w:rPr>
          <w:rStyle w:val="HideTWBExt"/>
          <w:b w:val="0"/>
        </w:rPr>
        <w:t>&lt;RepeatBlock-By&gt;&lt;Members&gt;</w:t>
      </w:r>
      <w:r w:rsidRPr="00BC071D">
        <w:t>Eero Heinäluoma</w:t>
      </w:r>
      <w:r w:rsidRPr="00BC071D">
        <w:rPr>
          <w:rStyle w:val="HideTWBExt"/>
          <w:b w:val="0"/>
        </w:rPr>
        <w:t>&lt;/Members&gt;</w:t>
      </w:r>
    </w:p>
    <w:p w14:paraId="2075C1A5" w14:textId="77777777" w:rsidR="00896A65" w:rsidRPr="00BC071D" w:rsidRDefault="00896A65" w:rsidP="00896A65">
      <w:pPr>
        <w:pStyle w:val="NormalBold"/>
      </w:pPr>
      <w:r w:rsidRPr="00BC071D">
        <w:rPr>
          <w:rStyle w:val="HideTWBExt"/>
          <w:b w:val="0"/>
        </w:rPr>
        <w:t>&lt;/RepeatBlock-By&gt;</w:t>
      </w:r>
    </w:p>
    <w:p w14:paraId="60928E3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16795F2" w14:textId="77777777" w:rsidR="00896A65" w:rsidRPr="00BC071D" w:rsidRDefault="00896A65" w:rsidP="00896A65">
      <w:pPr>
        <w:pStyle w:val="NormalBold"/>
      </w:pPr>
      <w:r w:rsidRPr="00BC071D">
        <w:rPr>
          <w:rStyle w:val="HideTWBExt"/>
          <w:b w:val="0"/>
        </w:rPr>
        <w:t>&lt;Article&gt;</w:t>
      </w:r>
      <w:r w:rsidRPr="00BC071D">
        <w:t>Overweging 22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7928207" w14:textId="77777777" w:rsidTr="00343063">
        <w:trPr>
          <w:trHeight w:hRule="exact" w:val="240"/>
          <w:jc w:val="center"/>
        </w:trPr>
        <w:tc>
          <w:tcPr>
            <w:tcW w:w="9752" w:type="dxa"/>
            <w:gridSpan w:val="2"/>
            <w:tcBorders>
              <w:top w:val="nil"/>
              <w:left w:val="nil"/>
              <w:bottom w:val="nil"/>
              <w:right w:val="nil"/>
            </w:tcBorders>
          </w:tcPr>
          <w:p w14:paraId="2DF05250" w14:textId="77777777" w:rsidR="00896A65" w:rsidRPr="00BC071D" w:rsidRDefault="00896A65" w:rsidP="00343063"/>
        </w:tc>
      </w:tr>
      <w:tr w:rsidR="00896A65" w:rsidRPr="00BC071D" w14:paraId="5D588450" w14:textId="77777777" w:rsidTr="00343063">
        <w:trPr>
          <w:trHeight w:val="240"/>
          <w:jc w:val="center"/>
        </w:trPr>
        <w:tc>
          <w:tcPr>
            <w:tcW w:w="4876" w:type="dxa"/>
            <w:tcBorders>
              <w:top w:val="nil"/>
              <w:left w:val="nil"/>
              <w:bottom w:val="nil"/>
              <w:right w:val="nil"/>
            </w:tcBorders>
          </w:tcPr>
          <w:p w14:paraId="4A9344D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EC60272" w14:textId="77777777" w:rsidR="00896A65" w:rsidRPr="00BC071D" w:rsidRDefault="00896A65" w:rsidP="00343063">
            <w:pPr>
              <w:pStyle w:val="AmColumnHeading"/>
            </w:pPr>
            <w:r w:rsidRPr="00BC071D">
              <w:t>Amendement</w:t>
            </w:r>
          </w:p>
        </w:tc>
      </w:tr>
      <w:tr w:rsidR="00896A65" w:rsidRPr="00BC071D" w14:paraId="1FBFDDE8" w14:textId="77777777" w:rsidTr="00343063">
        <w:trPr>
          <w:jc w:val="center"/>
        </w:trPr>
        <w:tc>
          <w:tcPr>
            <w:tcW w:w="4876" w:type="dxa"/>
            <w:tcBorders>
              <w:top w:val="nil"/>
              <w:left w:val="nil"/>
              <w:bottom w:val="nil"/>
              <w:right w:val="nil"/>
            </w:tcBorders>
          </w:tcPr>
          <w:p w14:paraId="27D8D40B" w14:textId="77777777" w:rsidR="00896A65" w:rsidRPr="00BC071D" w:rsidRDefault="00896A65" w:rsidP="00343063">
            <w:pPr>
              <w:pStyle w:val="Normal6a"/>
            </w:pPr>
          </w:p>
        </w:tc>
        <w:tc>
          <w:tcPr>
            <w:tcW w:w="4876" w:type="dxa"/>
            <w:tcBorders>
              <w:top w:val="nil"/>
              <w:left w:val="nil"/>
              <w:bottom w:val="nil"/>
              <w:right w:val="nil"/>
            </w:tcBorders>
          </w:tcPr>
          <w:p w14:paraId="444B81D0" w14:textId="77777777" w:rsidR="00896A65" w:rsidRPr="00BC071D" w:rsidRDefault="00896A65" w:rsidP="00343063">
            <w:pPr>
              <w:pStyle w:val="Normal6a"/>
            </w:pPr>
            <w:r w:rsidRPr="00BC071D">
              <w:rPr>
                <w:b/>
                <w:i/>
              </w:rPr>
              <w:t>(22 bis)</w:t>
            </w:r>
            <w:r w:rsidRPr="00BC071D">
              <w:tab/>
            </w:r>
            <w:r w:rsidRPr="00BC071D">
              <w:rPr>
                <w:b/>
                <w:i/>
              </w:rPr>
              <w:t>Om grensoverschrijdende zakelijke transacties te vergemakkelijken en onnodige administratieve lasten te verminderen, moeten Europese portemonnees voor ondernemingen, via interoperabele en technologieneutrale uitvoeringen, ondersteuning kunnen bieden voor bedrijfsprocessen die verband houden met de uitwisseling van bedrijfsgegevens en -documenten tussen marktdeelnemers onderling en met overheidsinstanties. Dergelijke processen kunnen, voor zover relevant uit hoofde van het Unierecht of het nationale recht, de uitwisseling van gestructureerde elektronische facturen en gerelateerde bedrijfsdocumenten omvatten.</w:t>
            </w:r>
          </w:p>
        </w:tc>
      </w:tr>
    </w:tbl>
    <w:p w14:paraId="1EB0E2D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2FB894F" w14:textId="77777777" w:rsidR="00896A65" w:rsidRPr="00BC071D" w:rsidRDefault="00896A65" w:rsidP="00896A65">
      <w:r w:rsidRPr="00BC071D">
        <w:rPr>
          <w:rStyle w:val="HideTWBExt"/>
        </w:rPr>
        <w:t>&lt;/Amend&gt;</w:t>
      </w:r>
    </w:p>
    <w:p w14:paraId="0F1D361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222</w:t>
      </w:r>
      <w:r w:rsidRPr="00BC071D">
        <w:rPr>
          <w:rStyle w:val="HideTWBExt"/>
          <w:b w:val="0"/>
        </w:rPr>
        <w:t>&lt;/NumAm&gt;</w:t>
      </w:r>
    </w:p>
    <w:p w14:paraId="6EB01180"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739C47D8" w14:textId="77777777" w:rsidR="00896A65" w:rsidRPr="00BC071D" w:rsidRDefault="00896A65" w:rsidP="00896A65">
      <w:pPr>
        <w:pStyle w:val="NormalBold"/>
      </w:pPr>
      <w:r w:rsidRPr="00BC071D">
        <w:rPr>
          <w:rStyle w:val="HideTWBExt"/>
          <w:b w:val="0"/>
        </w:rPr>
        <w:t>&lt;/RepeatBlock-By&gt;</w:t>
      </w:r>
    </w:p>
    <w:p w14:paraId="4D7D1C7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3BA93FE" w14:textId="77777777" w:rsidR="00896A65" w:rsidRPr="00BC071D" w:rsidRDefault="00896A65" w:rsidP="00896A65">
      <w:pPr>
        <w:pStyle w:val="NormalBold"/>
      </w:pPr>
      <w:r w:rsidRPr="00BC071D">
        <w:rPr>
          <w:rStyle w:val="HideTWBExt"/>
          <w:b w:val="0"/>
        </w:rPr>
        <w:t>&lt;Article&gt;</w:t>
      </w:r>
      <w:r w:rsidRPr="00BC071D">
        <w:t>Overweging 23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4C0B22A" w14:textId="77777777" w:rsidTr="00343063">
        <w:trPr>
          <w:trHeight w:hRule="exact" w:val="240"/>
          <w:jc w:val="center"/>
        </w:trPr>
        <w:tc>
          <w:tcPr>
            <w:tcW w:w="9752" w:type="dxa"/>
            <w:gridSpan w:val="2"/>
            <w:tcBorders>
              <w:top w:val="nil"/>
              <w:left w:val="nil"/>
              <w:bottom w:val="nil"/>
              <w:right w:val="nil"/>
            </w:tcBorders>
          </w:tcPr>
          <w:p w14:paraId="37CC5409" w14:textId="77777777" w:rsidR="00896A65" w:rsidRPr="00BC071D" w:rsidRDefault="00896A65" w:rsidP="00343063"/>
        </w:tc>
      </w:tr>
      <w:tr w:rsidR="00896A65" w:rsidRPr="00BC071D" w14:paraId="4F6601C4" w14:textId="77777777" w:rsidTr="00343063">
        <w:trPr>
          <w:trHeight w:val="240"/>
          <w:jc w:val="center"/>
        </w:trPr>
        <w:tc>
          <w:tcPr>
            <w:tcW w:w="4876" w:type="dxa"/>
            <w:tcBorders>
              <w:top w:val="nil"/>
              <w:left w:val="nil"/>
              <w:bottom w:val="nil"/>
              <w:right w:val="nil"/>
            </w:tcBorders>
          </w:tcPr>
          <w:p w14:paraId="5F7FC76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410B113" w14:textId="77777777" w:rsidR="00896A65" w:rsidRPr="00BC071D" w:rsidRDefault="00896A65" w:rsidP="00343063">
            <w:pPr>
              <w:pStyle w:val="AmColumnHeading"/>
            </w:pPr>
            <w:r w:rsidRPr="00BC071D">
              <w:t>Amendement</w:t>
            </w:r>
          </w:p>
        </w:tc>
      </w:tr>
      <w:tr w:rsidR="00896A65" w:rsidRPr="00BC071D" w14:paraId="1D9E1FCA" w14:textId="77777777" w:rsidTr="00343063">
        <w:trPr>
          <w:jc w:val="center"/>
        </w:trPr>
        <w:tc>
          <w:tcPr>
            <w:tcW w:w="4876" w:type="dxa"/>
            <w:tcBorders>
              <w:top w:val="nil"/>
              <w:left w:val="nil"/>
              <w:bottom w:val="nil"/>
              <w:right w:val="nil"/>
            </w:tcBorders>
          </w:tcPr>
          <w:p w14:paraId="175E8A35" w14:textId="77777777" w:rsidR="00896A65" w:rsidRPr="00BC071D" w:rsidRDefault="00896A65" w:rsidP="00343063">
            <w:pPr>
              <w:pStyle w:val="Normal6a"/>
            </w:pPr>
            <w:r w:rsidRPr="00BC071D">
              <w:t>(23)</w:t>
            </w:r>
            <w:r w:rsidRPr="00BC071D">
              <w:tab/>
              <w:t>De instelling van de Europese portemonnees voor ondernemingen, in combinatie met het technische systeem voor de toepassing van het eenmaligheidsbeginsel, zal naar verwachting krachtige synergieën tot stand brengen die de efficiëntie en het operationele gebruiksgemak zullen maximaliseren. Zo moeten marktdeelnemers de Europese portemonnee voor ondernemingen met name kunnen gebruiken om bewijzen die via het technische systeem voor de toepassing van het eenmaligheidsbeginsel bij bevoegde overheidsinstanties zijn opgevraagd, te bewaren en door te geven. Waar passend moeten marktdeelnemers de bewijzen die worden bijgehouden in de Europese portemonnee voor ondernemingen ook kunnen combineren bewijzen die in het kader van openbare procedures via het technische systeem voor de toepassing van het eenmaligheidsbeginsel zijn opgevraagd. Door een veilig digitaal platform aan te bieden voor het opslaan en uitwisselen van zakelijke documenten, zouden de Europese portemonnees voor ondernemingen dan ook de uitwisseling van dergelijke documenten tussen overheidsinstanties moeten bevorderen, via de mechanismen die zijn opgezet in het kader van het technische systeem voor de toepassing van het eenmaligheidsbeginsel.</w:t>
            </w:r>
          </w:p>
        </w:tc>
        <w:tc>
          <w:tcPr>
            <w:tcW w:w="4876" w:type="dxa"/>
            <w:tcBorders>
              <w:top w:val="nil"/>
              <w:left w:val="nil"/>
              <w:bottom w:val="nil"/>
              <w:right w:val="nil"/>
            </w:tcBorders>
          </w:tcPr>
          <w:p w14:paraId="20E8CA1B" w14:textId="77777777" w:rsidR="00896A65" w:rsidRPr="00BC071D" w:rsidRDefault="00896A65" w:rsidP="00343063">
            <w:pPr>
              <w:pStyle w:val="Normal6a"/>
            </w:pPr>
            <w:r w:rsidRPr="00BC071D">
              <w:t>(23)</w:t>
            </w:r>
            <w:r w:rsidRPr="00BC071D">
              <w:tab/>
              <w:t xml:space="preserve">De instelling van de Europese portemonnees voor ondernemingen, in combinatie met het technische systeem voor de toepassing van het eenmaligheidsbeginsel, zal naar verwachting krachtige synergieën tot stand brengen die de efficiëntie en het operationele gebruiksgemak zullen maximaliseren. Zo moeten marktdeelnemers de Europese portemonnee voor ondernemingen met name kunnen gebruiken om bewijzen die via het technische systeem voor de toepassing van het eenmaligheidsbeginsel bij bevoegde overheidsinstanties zijn opgevraagd, te bewaren en door te geven. Waar passend moeten marktdeelnemers de bewijzen die worden bijgehouden in de Europese portemonnee voor ondernemingen ook kunnen combineren </w:t>
            </w:r>
            <w:r w:rsidRPr="00BC071D">
              <w:rPr>
                <w:b/>
                <w:bCs/>
                <w:i/>
                <w:iCs/>
              </w:rPr>
              <w:t>met</w:t>
            </w:r>
            <w:r w:rsidRPr="00BC071D">
              <w:t xml:space="preserve"> bewijzen die in het kader van openbare procedures via het technische systeem voor de toepassing van het eenmaligheidsbeginsel zijn opgevraagd. Door een veilig digitaal platform aan te bieden voor het opslaan en uitwisselen van zakelijke documenten, zouden de Europese portemonnees voor ondernemingen dan ook de uitwisseling van dergelijke documenten tussen overheidsinstanties moeten bevorderen, via de mechanismen die zijn opgezet in het kader van het technische systeem voor de toepassing van het eenmaligheidsbeginsel. </w:t>
            </w:r>
            <w:r w:rsidRPr="00BC071D">
              <w:rPr>
                <w:b/>
                <w:i/>
              </w:rPr>
              <w:t>Administratieve vereenvoudiging via het technisch systeem voor de toepassing van het eenmaligheidsbeginsel mag de bevoegde nationale autoriteiten niet beperken in de uitoefening van hun toezichtstaken, met inbegrip van de mogelijkheid om zo nodig aanvullend bewijs te verlangen teneinde de financiële belangen van de Unie te beschermen of fraude te bestrijden.</w:t>
            </w:r>
          </w:p>
        </w:tc>
      </w:tr>
    </w:tbl>
    <w:p w14:paraId="563641C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A864E60" w14:textId="77777777" w:rsidR="00896A65" w:rsidRPr="00BC071D" w:rsidRDefault="00896A65" w:rsidP="00896A65">
      <w:r w:rsidRPr="00BC071D">
        <w:rPr>
          <w:rStyle w:val="HideTWBExt"/>
        </w:rPr>
        <w:t>&lt;/Amend&gt;</w:t>
      </w:r>
    </w:p>
    <w:p w14:paraId="0431253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223</w:t>
      </w:r>
      <w:r w:rsidRPr="00BC071D">
        <w:rPr>
          <w:rStyle w:val="HideTWBExt"/>
          <w:b w:val="0"/>
        </w:rPr>
        <w:t>&lt;/NumAm&gt;</w:t>
      </w:r>
    </w:p>
    <w:p w14:paraId="6C6E7272"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64295EB9"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223BAD9" w14:textId="77777777" w:rsidR="00896A65" w:rsidRPr="00BC071D" w:rsidRDefault="00896A65" w:rsidP="00896A65">
      <w:pPr>
        <w:pStyle w:val="NormalBold"/>
      </w:pPr>
      <w:r w:rsidRPr="00BC071D">
        <w:rPr>
          <w:rStyle w:val="HideTWBExt"/>
          <w:b w:val="0"/>
        </w:rPr>
        <w:t>&lt;/RepeatBlock-By&gt;</w:t>
      </w:r>
    </w:p>
    <w:p w14:paraId="4FC3CFE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60CA0AC" w14:textId="77777777" w:rsidR="00896A65" w:rsidRPr="00BC071D" w:rsidRDefault="00896A65" w:rsidP="00896A65">
      <w:pPr>
        <w:pStyle w:val="NormalBold"/>
      </w:pPr>
      <w:r w:rsidRPr="00BC071D">
        <w:rPr>
          <w:rStyle w:val="HideTWBExt"/>
          <w:b w:val="0"/>
        </w:rPr>
        <w:t>&lt;Article&gt;</w:t>
      </w:r>
      <w:r w:rsidRPr="00BC071D">
        <w:t>Overweging 23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586665A" w14:textId="77777777" w:rsidTr="00343063">
        <w:trPr>
          <w:trHeight w:hRule="exact" w:val="240"/>
          <w:jc w:val="center"/>
        </w:trPr>
        <w:tc>
          <w:tcPr>
            <w:tcW w:w="9752" w:type="dxa"/>
            <w:gridSpan w:val="2"/>
            <w:tcBorders>
              <w:top w:val="nil"/>
              <w:left w:val="nil"/>
              <w:bottom w:val="nil"/>
              <w:right w:val="nil"/>
            </w:tcBorders>
          </w:tcPr>
          <w:p w14:paraId="4D7CBDB3" w14:textId="77777777" w:rsidR="00896A65" w:rsidRPr="00BC071D" w:rsidRDefault="00896A65" w:rsidP="00343063"/>
        </w:tc>
      </w:tr>
      <w:tr w:rsidR="00896A65" w:rsidRPr="00BC071D" w14:paraId="2871458C" w14:textId="77777777" w:rsidTr="00343063">
        <w:trPr>
          <w:trHeight w:val="240"/>
          <w:jc w:val="center"/>
        </w:trPr>
        <w:tc>
          <w:tcPr>
            <w:tcW w:w="4876" w:type="dxa"/>
            <w:tcBorders>
              <w:top w:val="nil"/>
              <w:left w:val="nil"/>
              <w:bottom w:val="nil"/>
              <w:right w:val="nil"/>
            </w:tcBorders>
          </w:tcPr>
          <w:p w14:paraId="50115AD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4D7DE20" w14:textId="77777777" w:rsidR="00896A65" w:rsidRPr="00BC071D" w:rsidRDefault="00896A65" w:rsidP="00343063">
            <w:pPr>
              <w:pStyle w:val="AmColumnHeading"/>
            </w:pPr>
            <w:r w:rsidRPr="00BC071D">
              <w:t>Amendement</w:t>
            </w:r>
          </w:p>
        </w:tc>
      </w:tr>
      <w:tr w:rsidR="00896A65" w:rsidRPr="00BC071D" w14:paraId="65E0ECE7" w14:textId="77777777" w:rsidTr="00343063">
        <w:trPr>
          <w:jc w:val="center"/>
        </w:trPr>
        <w:tc>
          <w:tcPr>
            <w:tcW w:w="4876" w:type="dxa"/>
            <w:tcBorders>
              <w:top w:val="nil"/>
              <w:left w:val="nil"/>
              <w:bottom w:val="nil"/>
              <w:right w:val="nil"/>
            </w:tcBorders>
          </w:tcPr>
          <w:p w14:paraId="1C85D01F" w14:textId="77777777" w:rsidR="00896A65" w:rsidRPr="00BC071D" w:rsidRDefault="00896A65" w:rsidP="00343063">
            <w:pPr>
              <w:pStyle w:val="Normal6a"/>
            </w:pPr>
            <w:r w:rsidRPr="00BC071D">
              <w:t>(23)</w:t>
            </w:r>
            <w:r w:rsidRPr="00BC071D">
              <w:tab/>
              <w:t>De instelling van de Europese portemonnees voor ondernemingen, in combinatie met het technische systeem voor de toepassing van het eenmaligheidsbeginsel, zal naar verwachting krachtige synergieën tot stand brengen die de efficiëntie en het operationele gebruiksgemak zullen maximaliseren. Zo moeten marktdeelnemers de Europese portemonnee voor ondernemingen met name kunnen gebruiken om bewijzen die via het technische systeem voor de toepassing van het eenmaligheidsbeginsel bij bevoegde overheidsinstanties zijn opgevraagd, te bewaren en door te geven. Waar passend moeten marktdeelnemers de bewijzen die worden bijgehouden in de Europese portemonnee voor ondernemingen ook kunnen combineren bewijzen die in het kader van openbare procedures via het technische systeem voor de toepassing van het eenmaligheidsbeginsel zijn opgevraagd. Door een veilig digitaal platform aan te bieden voor het opslaan en uitwisselen van zakelijke documenten, zouden de Europese portemonnees voor ondernemingen dan ook de uitwisseling van dergelijke documenten tussen overheidsinstanties moeten bevorderen, via de mechanismen die zijn opgezet in het kader van het technische systeem voor de toepassing van het eenmaligheidsbeginsel.</w:t>
            </w:r>
          </w:p>
        </w:tc>
        <w:tc>
          <w:tcPr>
            <w:tcW w:w="4876" w:type="dxa"/>
            <w:tcBorders>
              <w:top w:val="nil"/>
              <w:left w:val="nil"/>
              <w:bottom w:val="nil"/>
              <w:right w:val="nil"/>
            </w:tcBorders>
          </w:tcPr>
          <w:p w14:paraId="548DFAF2" w14:textId="77777777" w:rsidR="00896A65" w:rsidRPr="00BC071D" w:rsidRDefault="00896A65" w:rsidP="00343063">
            <w:pPr>
              <w:pStyle w:val="Normal6a"/>
            </w:pPr>
            <w:r w:rsidRPr="00BC071D">
              <w:t>(23)</w:t>
            </w:r>
            <w:r w:rsidRPr="00BC071D">
              <w:tab/>
              <w:t xml:space="preserve">De instelling van de Europese portemonnees voor ondernemingen, in combinatie met het technische systeem voor de toepassing van het eenmaligheidsbeginsel, zal naar verwachting krachtige synergieën tot stand brengen die de efficiëntie en het operationele gebruiksgemak zullen maximaliseren. Zo moeten marktdeelnemers de Europese portemonnee voor ondernemingen met name kunnen gebruiken om bewijzen die via het technische systeem voor de toepassing van het eenmaligheidsbeginsel bij bevoegde overheidsinstanties zijn opgevraagd, te bewaren en door te geven. Waar passend moeten marktdeelnemers de bewijzen die worden bijgehouden in de Europese portemonnee voor ondernemingen ook kunnen combineren </w:t>
            </w:r>
            <w:r w:rsidRPr="00BC071D">
              <w:rPr>
                <w:b/>
                <w:bCs/>
                <w:i/>
                <w:iCs/>
              </w:rPr>
              <w:t>met</w:t>
            </w:r>
            <w:r w:rsidRPr="00BC071D">
              <w:t xml:space="preserve"> bewijzen die in het kader van openbare procedures via het technische systeem voor de toepassing van het eenmaligheidsbeginsel zijn opgevraagd. Door een veilig digitaal platform aan te bieden voor het </w:t>
            </w:r>
            <w:r w:rsidRPr="00BC071D">
              <w:rPr>
                <w:b/>
                <w:bCs/>
                <w:i/>
                <w:iCs/>
              </w:rPr>
              <w:t>bundelen,</w:t>
            </w:r>
            <w:r w:rsidRPr="00BC071D">
              <w:t xml:space="preserve"> opslaan en uitwisselen van zakelijke documenten, zouden de Europese portemonnees voor ondernemingen dan ook de uitwisseling van dergelijke documenten tussen overheidsinstanties moeten bevorderen, via de mechanismen die zijn opgezet in het kader van het technische systeem voor de toepassing van het eenmaligheidsbeginsel.</w:t>
            </w:r>
          </w:p>
        </w:tc>
      </w:tr>
    </w:tbl>
    <w:p w14:paraId="00ED55B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BFD9091" w14:textId="77777777" w:rsidR="00896A65" w:rsidRPr="00BC071D" w:rsidRDefault="00896A65" w:rsidP="00896A65">
      <w:r w:rsidRPr="00BC071D">
        <w:rPr>
          <w:rStyle w:val="HideTWBExt"/>
        </w:rPr>
        <w:t>&lt;/Amend&gt;</w:t>
      </w:r>
    </w:p>
    <w:p w14:paraId="288082E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224</w:t>
      </w:r>
      <w:r w:rsidRPr="00BC071D">
        <w:rPr>
          <w:rStyle w:val="HideTWBExt"/>
          <w:b w:val="0"/>
        </w:rPr>
        <w:t>&lt;/NumAm&gt;</w:t>
      </w:r>
    </w:p>
    <w:p w14:paraId="652AE29C"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9445CD4" w14:textId="77777777" w:rsidR="00896A65" w:rsidRPr="00BC071D" w:rsidRDefault="00896A65" w:rsidP="00896A65">
      <w:pPr>
        <w:pStyle w:val="NormalBold"/>
      </w:pPr>
      <w:r w:rsidRPr="00BC071D">
        <w:rPr>
          <w:rStyle w:val="HideTWBExt"/>
          <w:b w:val="0"/>
        </w:rPr>
        <w:t>&lt;/RepeatBlock-By&gt;</w:t>
      </w:r>
    </w:p>
    <w:p w14:paraId="0EAA08E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C248898" w14:textId="77777777" w:rsidR="00896A65" w:rsidRPr="00BC071D" w:rsidRDefault="00896A65" w:rsidP="00896A65">
      <w:pPr>
        <w:pStyle w:val="NormalBold"/>
      </w:pPr>
      <w:r w:rsidRPr="00BC071D">
        <w:rPr>
          <w:rStyle w:val="HideTWBExt"/>
          <w:b w:val="0"/>
        </w:rPr>
        <w:t>&lt;Article&gt;</w:t>
      </w:r>
      <w:r w:rsidRPr="00BC071D">
        <w:t>Overweging 23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8BB649B" w14:textId="77777777" w:rsidTr="00343063">
        <w:trPr>
          <w:trHeight w:hRule="exact" w:val="240"/>
          <w:jc w:val="center"/>
        </w:trPr>
        <w:tc>
          <w:tcPr>
            <w:tcW w:w="9752" w:type="dxa"/>
            <w:gridSpan w:val="2"/>
            <w:tcBorders>
              <w:top w:val="nil"/>
              <w:left w:val="nil"/>
              <w:bottom w:val="nil"/>
              <w:right w:val="nil"/>
            </w:tcBorders>
          </w:tcPr>
          <w:p w14:paraId="109900AB" w14:textId="77777777" w:rsidR="00896A65" w:rsidRPr="00BC071D" w:rsidRDefault="00896A65" w:rsidP="00343063"/>
        </w:tc>
      </w:tr>
      <w:tr w:rsidR="00896A65" w:rsidRPr="00BC071D" w14:paraId="6AEB839D" w14:textId="77777777" w:rsidTr="00343063">
        <w:trPr>
          <w:trHeight w:val="240"/>
          <w:jc w:val="center"/>
        </w:trPr>
        <w:tc>
          <w:tcPr>
            <w:tcW w:w="4876" w:type="dxa"/>
            <w:tcBorders>
              <w:top w:val="nil"/>
              <w:left w:val="nil"/>
              <w:bottom w:val="nil"/>
              <w:right w:val="nil"/>
            </w:tcBorders>
          </w:tcPr>
          <w:p w14:paraId="280F68E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2380A2E" w14:textId="77777777" w:rsidR="00896A65" w:rsidRPr="00BC071D" w:rsidRDefault="00896A65" w:rsidP="00343063">
            <w:pPr>
              <w:pStyle w:val="AmColumnHeading"/>
            </w:pPr>
            <w:r w:rsidRPr="00BC071D">
              <w:t>Amendement</w:t>
            </w:r>
          </w:p>
        </w:tc>
      </w:tr>
      <w:tr w:rsidR="00896A65" w:rsidRPr="00BC071D" w14:paraId="76372F02" w14:textId="77777777" w:rsidTr="00343063">
        <w:trPr>
          <w:jc w:val="center"/>
        </w:trPr>
        <w:tc>
          <w:tcPr>
            <w:tcW w:w="4876" w:type="dxa"/>
            <w:tcBorders>
              <w:top w:val="nil"/>
              <w:left w:val="nil"/>
              <w:bottom w:val="nil"/>
              <w:right w:val="nil"/>
            </w:tcBorders>
          </w:tcPr>
          <w:p w14:paraId="68251671" w14:textId="77777777" w:rsidR="00896A65" w:rsidRPr="00BC071D" w:rsidRDefault="00896A65" w:rsidP="00343063">
            <w:pPr>
              <w:pStyle w:val="Normal6a"/>
            </w:pPr>
            <w:r w:rsidRPr="00BC071D">
              <w:t>(23)</w:t>
            </w:r>
            <w:r w:rsidRPr="00BC071D">
              <w:tab/>
              <w:t xml:space="preserve">De instelling van de Europese portemonnees voor ondernemingen, in combinatie met het technische systeem voor de toepassing van het eenmaligheidsbeginsel, zal naar verwachting krachtige synergieën tot stand brengen die de efficiëntie en het operationele gebruiksgemak zullen maximaliseren. Zo moeten marktdeelnemers de Europese portemonnee voor ondernemingen met name kunnen gebruiken om bewijzen die </w:t>
            </w:r>
            <w:r w:rsidRPr="00BC071D">
              <w:rPr>
                <w:b/>
                <w:bCs/>
                <w:i/>
                <w:iCs/>
              </w:rPr>
              <w:t>via</w:t>
            </w:r>
            <w:r w:rsidRPr="00BC071D">
              <w:t xml:space="preserve"> het technische systeem voor de toepassing van het eenmaligheidsbeginsel bij bevoegde overheidsinstanties zijn opgevraagd, te bewaren en door te geven. Waar passend moeten marktdeelnemers de bewijzen die worden bijgehouden in de Europese portemonnee voor ondernemingen ook kunnen combineren bewijzen die in het kader van openbare procedures via het technische systeem voor de toepassing van het eenmaligheidsbeginsel zijn opgevraagd. Door een veilig digitaal platform aan te bieden voor het opslaan en uitwisselen van zakelijke documenten, zouden de Europese portemonnees voor ondernemingen dan ook de uitwisseling </w:t>
            </w:r>
            <w:r w:rsidRPr="00BC071D">
              <w:rPr>
                <w:b/>
                <w:bCs/>
                <w:i/>
                <w:iCs/>
              </w:rPr>
              <w:t>van dergelijke documenten</w:t>
            </w:r>
            <w:r w:rsidRPr="00BC071D">
              <w:t xml:space="preserve"> tussen overheidsinstanties moeten bevorderen</w:t>
            </w:r>
            <w:r w:rsidRPr="00BC071D">
              <w:rPr>
                <w:b/>
                <w:bCs/>
                <w:i/>
                <w:iCs/>
              </w:rPr>
              <w:t>,</w:t>
            </w:r>
            <w:r w:rsidRPr="00BC071D">
              <w:t xml:space="preserve"> via </w:t>
            </w:r>
            <w:r w:rsidRPr="00BC071D">
              <w:rPr>
                <w:b/>
                <w:bCs/>
                <w:i/>
                <w:iCs/>
              </w:rPr>
              <w:t>de mechanismen die zijn opgezet in het kader van</w:t>
            </w:r>
            <w:r w:rsidRPr="00BC071D">
              <w:t xml:space="preserve"> het technische systeem voor de toepassing van het eenmaligheidsbeginsel.</w:t>
            </w:r>
          </w:p>
        </w:tc>
        <w:tc>
          <w:tcPr>
            <w:tcW w:w="4876" w:type="dxa"/>
            <w:tcBorders>
              <w:top w:val="nil"/>
              <w:left w:val="nil"/>
              <w:bottom w:val="nil"/>
              <w:right w:val="nil"/>
            </w:tcBorders>
          </w:tcPr>
          <w:p w14:paraId="71DAE95B" w14:textId="77777777" w:rsidR="00896A65" w:rsidRPr="00BC071D" w:rsidRDefault="00896A65" w:rsidP="00343063">
            <w:pPr>
              <w:pStyle w:val="Normal6a"/>
            </w:pPr>
            <w:r w:rsidRPr="00BC071D">
              <w:t>(23)</w:t>
            </w:r>
            <w:r w:rsidRPr="00BC071D">
              <w:tab/>
              <w:t xml:space="preserve">De instelling van de Europese portemonnees voor ondernemingen, in combinatie met het technische systeem voor de toepassing van het eenmaligheidsbeginsel, zal naar verwachting krachtige synergieën tot stand brengen die de efficiëntie en het operationele gebruiksgemak zullen maximaliseren. Zo moeten marktdeelnemers de Europese portemonnee voor ondernemingen met name kunnen gebruiken om bewijzen die </w:t>
            </w:r>
            <w:r w:rsidRPr="00BC071D">
              <w:rPr>
                <w:b/>
                <w:bCs/>
                <w:i/>
                <w:iCs/>
              </w:rPr>
              <w:t>met behulp van componenten van</w:t>
            </w:r>
            <w:r w:rsidRPr="00BC071D">
              <w:t xml:space="preserve"> het technische systeem voor de toepassing van het eenmaligheidsbeginsel bij bevoegde overheidsinstanties zijn opgevraagd, te bewaren en door te geven. Waar passend moeten marktdeelnemers de bewijzen die worden bijgehouden in de Europese portemonnee voor ondernemingen ook kunnen combineren </w:t>
            </w:r>
            <w:r w:rsidRPr="00BC071D">
              <w:rPr>
                <w:b/>
                <w:bCs/>
                <w:i/>
                <w:iCs/>
              </w:rPr>
              <w:t>met</w:t>
            </w:r>
            <w:r w:rsidRPr="00BC071D">
              <w:t xml:space="preserve"> bewijzen die in het kader van openbare procedures via het technische systeem voor de toepassing van het eenmaligheidsbeginsel zijn opgevraagd. Door een veilig digitaal platform aan te bieden voor het opslaan en uitwisselen van zakelijke documenten, zouden de Europese portemonnees voor ondernemingen dan ook de uitwisseling tussen overheidsinstanties moeten bevorderen </w:t>
            </w:r>
            <w:r w:rsidRPr="00BC071D">
              <w:rPr>
                <w:b/>
                <w:bCs/>
                <w:i/>
                <w:iCs/>
              </w:rPr>
              <w:t>van dergelijke</w:t>
            </w:r>
            <w:r w:rsidRPr="00BC071D">
              <w:t xml:space="preserve"> via het technische systeem voor de toepassing van het eenmaligheidsbeginsel </w:t>
            </w:r>
            <w:r w:rsidRPr="00BC071D">
              <w:rPr>
                <w:b/>
                <w:bCs/>
                <w:i/>
                <w:iCs/>
              </w:rPr>
              <w:t>opgevraagde documenten</w:t>
            </w:r>
            <w:r w:rsidRPr="00BC071D">
              <w:t>.</w:t>
            </w:r>
          </w:p>
        </w:tc>
      </w:tr>
    </w:tbl>
    <w:p w14:paraId="3E134FB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5E71B25" w14:textId="77777777" w:rsidR="00896A65" w:rsidRPr="00BC071D" w:rsidRDefault="00896A65" w:rsidP="00896A65">
      <w:r w:rsidRPr="00BC071D">
        <w:rPr>
          <w:rStyle w:val="HideTWBExt"/>
        </w:rPr>
        <w:t>&lt;/Amend&gt;</w:t>
      </w:r>
    </w:p>
    <w:p w14:paraId="15B4024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225</w:t>
      </w:r>
      <w:r w:rsidRPr="00BC071D">
        <w:rPr>
          <w:rStyle w:val="HideTWBExt"/>
          <w:b w:val="0"/>
        </w:rPr>
        <w:t>&lt;/NumAm&gt;</w:t>
      </w:r>
    </w:p>
    <w:p w14:paraId="35C83742"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5CFCB42B" w14:textId="77777777" w:rsidR="00896A65" w:rsidRPr="00BC071D" w:rsidRDefault="00896A65" w:rsidP="00896A65">
      <w:pPr>
        <w:pStyle w:val="NormalBold"/>
      </w:pPr>
      <w:r w:rsidRPr="00BC071D">
        <w:rPr>
          <w:rStyle w:val="HideTWBExt"/>
          <w:b w:val="0"/>
        </w:rPr>
        <w:t>&lt;/RepeatBlock-By&gt;</w:t>
      </w:r>
    </w:p>
    <w:p w14:paraId="6598C39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09550C0" w14:textId="77777777" w:rsidR="00896A65" w:rsidRPr="00BC071D" w:rsidRDefault="00896A65" w:rsidP="00896A65">
      <w:pPr>
        <w:pStyle w:val="NormalBold"/>
      </w:pPr>
      <w:r w:rsidRPr="00BC071D">
        <w:rPr>
          <w:rStyle w:val="HideTWBExt"/>
          <w:b w:val="0"/>
        </w:rPr>
        <w:t>&lt;Article&gt;</w:t>
      </w:r>
      <w:r w:rsidRPr="00BC071D">
        <w:t>Overweging 24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8AF1F73" w14:textId="77777777" w:rsidTr="00343063">
        <w:trPr>
          <w:trHeight w:hRule="exact" w:val="240"/>
          <w:jc w:val="center"/>
        </w:trPr>
        <w:tc>
          <w:tcPr>
            <w:tcW w:w="9752" w:type="dxa"/>
            <w:gridSpan w:val="2"/>
            <w:tcBorders>
              <w:top w:val="nil"/>
              <w:left w:val="nil"/>
              <w:bottom w:val="nil"/>
              <w:right w:val="nil"/>
            </w:tcBorders>
          </w:tcPr>
          <w:p w14:paraId="6B47B31C" w14:textId="77777777" w:rsidR="00896A65" w:rsidRPr="00BC071D" w:rsidRDefault="00896A65" w:rsidP="00343063"/>
        </w:tc>
      </w:tr>
      <w:tr w:rsidR="00896A65" w:rsidRPr="00BC071D" w14:paraId="19AE5E36" w14:textId="77777777" w:rsidTr="00343063">
        <w:trPr>
          <w:trHeight w:val="240"/>
          <w:jc w:val="center"/>
        </w:trPr>
        <w:tc>
          <w:tcPr>
            <w:tcW w:w="4876" w:type="dxa"/>
            <w:tcBorders>
              <w:top w:val="nil"/>
              <w:left w:val="nil"/>
              <w:bottom w:val="nil"/>
              <w:right w:val="nil"/>
            </w:tcBorders>
          </w:tcPr>
          <w:p w14:paraId="3156565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83C3AF3" w14:textId="77777777" w:rsidR="00896A65" w:rsidRPr="00BC071D" w:rsidRDefault="00896A65" w:rsidP="00343063">
            <w:pPr>
              <w:pStyle w:val="AmColumnHeading"/>
            </w:pPr>
            <w:r w:rsidRPr="00BC071D">
              <w:t>Amendement</w:t>
            </w:r>
          </w:p>
        </w:tc>
      </w:tr>
      <w:tr w:rsidR="00896A65" w:rsidRPr="00BC071D" w14:paraId="50C83016" w14:textId="77777777" w:rsidTr="00343063">
        <w:trPr>
          <w:jc w:val="center"/>
        </w:trPr>
        <w:tc>
          <w:tcPr>
            <w:tcW w:w="4876" w:type="dxa"/>
            <w:tcBorders>
              <w:top w:val="nil"/>
              <w:left w:val="nil"/>
              <w:bottom w:val="nil"/>
              <w:right w:val="nil"/>
            </w:tcBorders>
          </w:tcPr>
          <w:p w14:paraId="5161009A" w14:textId="77777777" w:rsidR="00896A65" w:rsidRPr="00BC071D" w:rsidRDefault="00896A65" w:rsidP="00343063">
            <w:pPr>
              <w:pStyle w:val="Normal6a"/>
            </w:pPr>
            <w:r w:rsidRPr="00BC071D">
              <w:t>(24)</w:t>
            </w:r>
            <w:r w:rsidRPr="00BC071D">
              <w:tab/>
              <w:t>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w:t>
            </w:r>
          </w:p>
        </w:tc>
        <w:tc>
          <w:tcPr>
            <w:tcW w:w="4876" w:type="dxa"/>
            <w:tcBorders>
              <w:top w:val="nil"/>
              <w:left w:val="nil"/>
              <w:bottom w:val="nil"/>
              <w:right w:val="nil"/>
            </w:tcBorders>
          </w:tcPr>
          <w:p w14:paraId="1160FCA0" w14:textId="77777777" w:rsidR="00896A65" w:rsidRPr="00BC071D" w:rsidRDefault="00896A65" w:rsidP="00343063">
            <w:pPr>
              <w:pStyle w:val="Normal6a"/>
            </w:pPr>
            <w:r w:rsidRPr="00BC071D">
              <w:t>(24)</w:t>
            </w:r>
            <w:r w:rsidRPr="00BC071D">
              <w:tab/>
              <w:t xml:space="preserve">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w:t>
            </w:r>
            <w:r w:rsidRPr="00BC071D">
              <w:rPr>
                <w:b/>
                <w:i/>
              </w:rPr>
              <w:t>moeten</w:t>
            </w:r>
            <w:r w:rsidRPr="00BC071D">
              <w:t xml:space="preserve"> een samenhangend kader worden opgezet dat een vlotte </w:t>
            </w:r>
            <w:r w:rsidRPr="00BC071D">
              <w:rPr>
                <w:b/>
                <w:i/>
              </w:rPr>
              <w:t>en veilige</w:t>
            </w:r>
            <w:r w:rsidRPr="00BC071D">
              <w:t xml:space="preserve"> wisselwerking tussen de relevante systemen mogelijk maakt</w:t>
            </w:r>
            <w:r w:rsidRPr="00BC071D">
              <w:rPr>
                <w:b/>
                <w:i/>
              </w:rPr>
              <w:t>, en samenwerkingsmechanismen tussen de toezichthoudende instanties van de lidstaten, en tussen die instanties en de Commissie, indien van toepassing, met het oog op het voorkomen, opsporen, melden en verhelpen van digitale fraude, oneigenlijk gebruik van opkomende technologieën en andere bedreigingen voor de veiligheid van de operatie, waarbij onder meer wordt voorzien in de uitwisseling van informatie tussen entiteiten, hetzij op eigen initiatief, hetzij op verzoek, in beveiligde communicatiekanalen voor de doorgifte van vertrouwelijke informatie tussen autoriteiten, in het beperken van het risico op datalekken, en in gecoördineerde toezichtsmaatregelen tussen de betrokken toezichthoudende organen</w:t>
            </w:r>
            <w:r w:rsidRPr="00BC071D">
              <w: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w:t>
            </w:r>
          </w:p>
        </w:tc>
      </w:tr>
    </w:tbl>
    <w:p w14:paraId="2AE98B0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5C87F0AC"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628E1DB" w14:textId="77777777" w:rsidR="00896A65" w:rsidRPr="00BC071D" w:rsidRDefault="00896A65" w:rsidP="00896A65">
      <w:pPr>
        <w:pStyle w:val="AmJustText"/>
      </w:pPr>
      <w:r w:rsidRPr="00BC071D">
        <w:t>Om de samenwerking tussen toezichthoudende organen te waarborgen ter voorkoming van digitale fraude en andere misdrijven, en ervoor te zorgen dat de activiteiten veilig verlopen.</w:t>
      </w:r>
    </w:p>
    <w:p w14:paraId="496D7390" w14:textId="77777777" w:rsidR="00896A65" w:rsidRPr="00BC071D" w:rsidRDefault="00896A65" w:rsidP="00896A65">
      <w:r w:rsidRPr="00BC071D">
        <w:rPr>
          <w:rStyle w:val="HideTWBExt"/>
        </w:rPr>
        <w:t>&lt;/Amend&gt;</w:t>
      </w:r>
    </w:p>
    <w:p w14:paraId="5F4F3AE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226</w:t>
      </w:r>
      <w:r w:rsidRPr="00BC071D">
        <w:rPr>
          <w:rStyle w:val="HideTWBExt"/>
          <w:b w:val="0"/>
        </w:rPr>
        <w:t>&lt;/NumAm&gt;</w:t>
      </w:r>
    </w:p>
    <w:p w14:paraId="7D9291F7"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7AF6B4D3" w14:textId="77777777" w:rsidR="00896A65" w:rsidRPr="00BC071D" w:rsidRDefault="00896A65" w:rsidP="00896A65">
      <w:pPr>
        <w:pStyle w:val="NormalBold"/>
      </w:pPr>
      <w:r w:rsidRPr="00BC071D">
        <w:rPr>
          <w:rStyle w:val="HideTWBExt"/>
          <w:b w:val="0"/>
        </w:rPr>
        <w:t>&lt;/RepeatBlock-By&gt;</w:t>
      </w:r>
    </w:p>
    <w:p w14:paraId="65840BD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5C74DCA" w14:textId="77777777" w:rsidR="00896A65" w:rsidRPr="00BC071D" w:rsidRDefault="00896A65" w:rsidP="00896A65">
      <w:pPr>
        <w:pStyle w:val="NormalBold"/>
      </w:pPr>
      <w:r w:rsidRPr="00BC071D">
        <w:rPr>
          <w:rStyle w:val="HideTWBExt"/>
          <w:b w:val="0"/>
        </w:rPr>
        <w:t>&lt;Article&gt;</w:t>
      </w:r>
      <w:r w:rsidRPr="00BC071D">
        <w:t>Overweging 24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C89641B" w14:textId="77777777" w:rsidTr="00343063">
        <w:trPr>
          <w:trHeight w:hRule="exact" w:val="240"/>
          <w:jc w:val="center"/>
        </w:trPr>
        <w:tc>
          <w:tcPr>
            <w:tcW w:w="9752" w:type="dxa"/>
            <w:gridSpan w:val="2"/>
            <w:tcBorders>
              <w:top w:val="nil"/>
              <w:left w:val="nil"/>
              <w:bottom w:val="nil"/>
              <w:right w:val="nil"/>
            </w:tcBorders>
          </w:tcPr>
          <w:p w14:paraId="19FFFC93" w14:textId="77777777" w:rsidR="00896A65" w:rsidRPr="00BC071D" w:rsidRDefault="00896A65" w:rsidP="00343063"/>
        </w:tc>
      </w:tr>
      <w:tr w:rsidR="00896A65" w:rsidRPr="00BC071D" w14:paraId="51F09513" w14:textId="77777777" w:rsidTr="00343063">
        <w:trPr>
          <w:trHeight w:val="240"/>
          <w:jc w:val="center"/>
        </w:trPr>
        <w:tc>
          <w:tcPr>
            <w:tcW w:w="4876" w:type="dxa"/>
            <w:tcBorders>
              <w:top w:val="nil"/>
              <w:left w:val="nil"/>
              <w:bottom w:val="nil"/>
              <w:right w:val="nil"/>
            </w:tcBorders>
          </w:tcPr>
          <w:p w14:paraId="0DD204F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D15A1E4" w14:textId="77777777" w:rsidR="00896A65" w:rsidRPr="00BC071D" w:rsidRDefault="00896A65" w:rsidP="00343063">
            <w:pPr>
              <w:pStyle w:val="AmColumnHeading"/>
            </w:pPr>
            <w:r w:rsidRPr="00BC071D">
              <w:t>Amendement</w:t>
            </w:r>
          </w:p>
        </w:tc>
      </w:tr>
      <w:tr w:rsidR="00896A65" w:rsidRPr="00BC071D" w14:paraId="0F538076" w14:textId="77777777" w:rsidTr="00343063">
        <w:trPr>
          <w:jc w:val="center"/>
        </w:trPr>
        <w:tc>
          <w:tcPr>
            <w:tcW w:w="4876" w:type="dxa"/>
            <w:tcBorders>
              <w:top w:val="nil"/>
              <w:left w:val="nil"/>
              <w:bottom w:val="nil"/>
              <w:right w:val="nil"/>
            </w:tcBorders>
          </w:tcPr>
          <w:p w14:paraId="1593CD4D" w14:textId="77777777" w:rsidR="00896A65" w:rsidRPr="00BC071D" w:rsidRDefault="00896A65" w:rsidP="00343063">
            <w:pPr>
              <w:pStyle w:val="Normal6a"/>
            </w:pPr>
            <w:r w:rsidRPr="00BC071D">
              <w:t>(24)</w:t>
            </w:r>
            <w:r w:rsidRPr="00BC071D">
              <w:tab/>
              <w:t>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w:t>
            </w:r>
          </w:p>
        </w:tc>
        <w:tc>
          <w:tcPr>
            <w:tcW w:w="4876" w:type="dxa"/>
            <w:tcBorders>
              <w:top w:val="nil"/>
              <w:left w:val="nil"/>
              <w:bottom w:val="nil"/>
              <w:right w:val="nil"/>
            </w:tcBorders>
          </w:tcPr>
          <w:p w14:paraId="6237BCD1" w14:textId="77777777" w:rsidR="00896A65" w:rsidRPr="00BC071D" w:rsidRDefault="00896A65" w:rsidP="00343063">
            <w:pPr>
              <w:pStyle w:val="Normal6a"/>
            </w:pPr>
            <w:r w:rsidRPr="00BC071D">
              <w:t>(24)</w:t>
            </w:r>
            <w:r w:rsidRPr="00BC071D">
              <w:tab/>
              <w:t xml:space="preserve">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 </w:t>
            </w:r>
            <w:r w:rsidRPr="00BC071D">
              <w:rPr>
                <w:b/>
                <w:i/>
              </w:rPr>
              <w:t>Een dergelijke interactie moet ook bijdragen tot interoperabiliteit met nationale systemen die aanvullende waarborgen bieden voor authenticiteit en rechtmatigheid, waaronder digitale notariële systemen en mechanismen voor de koppeling van registers, waardoor de rechtszekerheid bij grensoverschrijdende interacties wordt versterkt.</w:t>
            </w:r>
          </w:p>
        </w:tc>
      </w:tr>
    </w:tbl>
    <w:p w14:paraId="1173DCE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4ED4515" w14:textId="77777777" w:rsidR="00896A65" w:rsidRPr="00BC071D" w:rsidRDefault="00896A65" w:rsidP="00896A65">
      <w:r w:rsidRPr="00BC071D">
        <w:rPr>
          <w:rStyle w:val="HideTWBExt"/>
        </w:rPr>
        <w:t>&lt;/Amend&gt;</w:t>
      </w:r>
    </w:p>
    <w:p w14:paraId="1B28E2F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227</w:t>
      </w:r>
      <w:r w:rsidRPr="00BC071D">
        <w:rPr>
          <w:rStyle w:val="HideTWBExt"/>
          <w:b w:val="0"/>
        </w:rPr>
        <w:t>&lt;/NumAm&gt;</w:t>
      </w:r>
    </w:p>
    <w:p w14:paraId="0A9908FD"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2BFA75CD" w14:textId="77777777" w:rsidR="00896A65" w:rsidRPr="00BC071D" w:rsidRDefault="00896A65" w:rsidP="00896A65">
      <w:pPr>
        <w:pStyle w:val="NormalBold"/>
      </w:pPr>
      <w:r w:rsidRPr="00BC071D">
        <w:rPr>
          <w:rStyle w:val="HideTWBExt"/>
          <w:b w:val="0"/>
        </w:rPr>
        <w:t>&lt;/RepeatBlock-By&gt;</w:t>
      </w:r>
    </w:p>
    <w:p w14:paraId="4286138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CA85559" w14:textId="77777777" w:rsidR="00896A65" w:rsidRPr="00BC071D" w:rsidRDefault="00896A65" w:rsidP="00896A65">
      <w:pPr>
        <w:pStyle w:val="NormalBold"/>
      </w:pPr>
      <w:r w:rsidRPr="00BC071D">
        <w:rPr>
          <w:rStyle w:val="HideTWBExt"/>
          <w:b w:val="0"/>
        </w:rPr>
        <w:t>&lt;Article&gt;</w:t>
      </w:r>
      <w:r w:rsidRPr="00BC071D">
        <w:t>Overweging 24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6B70CC6" w14:textId="77777777" w:rsidTr="00343063">
        <w:trPr>
          <w:trHeight w:hRule="exact" w:val="240"/>
          <w:jc w:val="center"/>
        </w:trPr>
        <w:tc>
          <w:tcPr>
            <w:tcW w:w="9752" w:type="dxa"/>
            <w:gridSpan w:val="2"/>
            <w:tcBorders>
              <w:top w:val="nil"/>
              <w:left w:val="nil"/>
              <w:bottom w:val="nil"/>
              <w:right w:val="nil"/>
            </w:tcBorders>
          </w:tcPr>
          <w:p w14:paraId="50DF045C" w14:textId="77777777" w:rsidR="00896A65" w:rsidRPr="00BC071D" w:rsidRDefault="00896A65" w:rsidP="00343063"/>
        </w:tc>
      </w:tr>
      <w:tr w:rsidR="00896A65" w:rsidRPr="00BC071D" w14:paraId="546A2B85" w14:textId="77777777" w:rsidTr="00343063">
        <w:trPr>
          <w:trHeight w:val="240"/>
          <w:jc w:val="center"/>
        </w:trPr>
        <w:tc>
          <w:tcPr>
            <w:tcW w:w="4876" w:type="dxa"/>
            <w:tcBorders>
              <w:top w:val="nil"/>
              <w:left w:val="nil"/>
              <w:bottom w:val="nil"/>
              <w:right w:val="nil"/>
            </w:tcBorders>
          </w:tcPr>
          <w:p w14:paraId="0771C91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33D5ECA" w14:textId="77777777" w:rsidR="00896A65" w:rsidRPr="00BC071D" w:rsidRDefault="00896A65" w:rsidP="00343063">
            <w:pPr>
              <w:pStyle w:val="AmColumnHeading"/>
            </w:pPr>
            <w:r w:rsidRPr="00BC071D">
              <w:t>Amendement</w:t>
            </w:r>
          </w:p>
        </w:tc>
      </w:tr>
      <w:tr w:rsidR="00896A65" w:rsidRPr="00BC071D" w14:paraId="5110A82A" w14:textId="77777777" w:rsidTr="00343063">
        <w:trPr>
          <w:jc w:val="center"/>
        </w:trPr>
        <w:tc>
          <w:tcPr>
            <w:tcW w:w="4876" w:type="dxa"/>
            <w:tcBorders>
              <w:top w:val="nil"/>
              <w:left w:val="nil"/>
              <w:bottom w:val="nil"/>
              <w:right w:val="nil"/>
            </w:tcBorders>
          </w:tcPr>
          <w:p w14:paraId="081479BE" w14:textId="77777777" w:rsidR="00896A65" w:rsidRPr="00BC071D" w:rsidRDefault="00896A65" w:rsidP="00343063">
            <w:pPr>
              <w:pStyle w:val="Normal6a"/>
            </w:pPr>
            <w:r w:rsidRPr="00BC071D">
              <w:t>(24)</w:t>
            </w:r>
            <w:r w:rsidRPr="00BC071D">
              <w:tab/>
              <w:t>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w:t>
            </w:r>
          </w:p>
        </w:tc>
        <w:tc>
          <w:tcPr>
            <w:tcW w:w="4876" w:type="dxa"/>
            <w:tcBorders>
              <w:top w:val="nil"/>
              <w:left w:val="nil"/>
              <w:bottom w:val="nil"/>
              <w:right w:val="nil"/>
            </w:tcBorders>
          </w:tcPr>
          <w:p w14:paraId="148F1B22" w14:textId="77777777" w:rsidR="00896A65" w:rsidRPr="00BC071D" w:rsidRDefault="00896A65" w:rsidP="00343063">
            <w:pPr>
              <w:pStyle w:val="Normal6a"/>
            </w:pPr>
            <w:r w:rsidRPr="00BC071D">
              <w:t>(24)</w:t>
            </w:r>
            <w:r w:rsidRPr="00BC071D">
              <w:tab/>
              <w:t xml:space="preserve">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 </w:t>
            </w:r>
            <w:r w:rsidRPr="00BC071D">
              <w:rPr>
                <w:b/>
                <w:i/>
              </w:rPr>
              <w:t>Het kader voor Europese portemonnees voor ondernemingen moet technologieneutraal blijven en mag niet automatisch evolueren naar één voorgeschreven technisch model, zodat verschillende conforme oplossingen naast elkaar kunnen bestaan en nationale specifieke kenmerken kunnen weerspiegelen, met behoud van volledige interoperabiliteit.</w:t>
            </w:r>
          </w:p>
        </w:tc>
      </w:tr>
    </w:tbl>
    <w:p w14:paraId="071031A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34E41DE"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3C41A5D5" w14:textId="77777777" w:rsidR="00896A65" w:rsidRPr="00BC071D" w:rsidRDefault="00896A65" w:rsidP="00896A65">
      <w:pPr>
        <w:pStyle w:val="AmJustText"/>
      </w:pPr>
      <w:r w:rsidRPr="00BC071D">
        <w:t>Hiermee wordt gewaarborgd dat het kader technologieneutraal blijft en niet de facto één enkel technisch model verplicht stelt, zodat de lidstaten en aanbieders conforme architecturen kunnen kiezen die aansluiten bij hun systemen, met behoud van interoperabiliteit en vereenvoudiging.</w:t>
      </w:r>
    </w:p>
    <w:p w14:paraId="3D83C175" w14:textId="77777777" w:rsidR="00896A65" w:rsidRPr="00BC071D" w:rsidRDefault="00896A65" w:rsidP="00896A65">
      <w:r w:rsidRPr="00BC071D">
        <w:rPr>
          <w:rStyle w:val="HideTWBExt"/>
        </w:rPr>
        <w:t>&lt;/Amend&gt;</w:t>
      </w:r>
    </w:p>
    <w:p w14:paraId="47012B7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228</w:t>
      </w:r>
      <w:r w:rsidRPr="00BC071D">
        <w:rPr>
          <w:rStyle w:val="HideTWBExt"/>
          <w:b w:val="0"/>
        </w:rPr>
        <w:t>&lt;/NumAm&gt;</w:t>
      </w:r>
    </w:p>
    <w:p w14:paraId="12EE3E71"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58DE3B55" w14:textId="77777777" w:rsidR="00896A65" w:rsidRPr="00BC071D" w:rsidRDefault="00896A65" w:rsidP="00896A65">
      <w:pPr>
        <w:pStyle w:val="NormalBold"/>
      </w:pPr>
      <w:r w:rsidRPr="00BC071D">
        <w:rPr>
          <w:rStyle w:val="HideTWBExt"/>
          <w:b w:val="0"/>
        </w:rPr>
        <w:t>&lt;/RepeatBlock-By&gt;</w:t>
      </w:r>
    </w:p>
    <w:p w14:paraId="6097144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EF0DC6E" w14:textId="77777777" w:rsidR="00896A65" w:rsidRPr="00BC071D" w:rsidRDefault="00896A65" w:rsidP="00896A65">
      <w:pPr>
        <w:pStyle w:val="NormalBold"/>
      </w:pPr>
      <w:r w:rsidRPr="00BC071D">
        <w:rPr>
          <w:rStyle w:val="HideTWBExt"/>
          <w:b w:val="0"/>
        </w:rPr>
        <w:t>&lt;Article&gt;</w:t>
      </w:r>
      <w:r w:rsidRPr="00BC071D">
        <w:t>Overweging 24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C14DF89" w14:textId="77777777" w:rsidTr="00343063">
        <w:trPr>
          <w:trHeight w:hRule="exact" w:val="240"/>
          <w:jc w:val="center"/>
        </w:trPr>
        <w:tc>
          <w:tcPr>
            <w:tcW w:w="9752" w:type="dxa"/>
            <w:gridSpan w:val="2"/>
            <w:tcBorders>
              <w:top w:val="nil"/>
              <w:left w:val="nil"/>
              <w:bottom w:val="nil"/>
              <w:right w:val="nil"/>
            </w:tcBorders>
          </w:tcPr>
          <w:p w14:paraId="19452122" w14:textId="77777777" w:rsidR="00896A65" w:rsidRPr="00BC071D" w:rsidRDefault="00896A65" w:rsidP="00343063"/>
        </w:tc>
      </w:tr>
      <w:tr w:rsidR="00896A65" w:rsidRPr="00BC071D" w14:paraId="2D89B52E" w14:textId="77777777" w:rsidTr="00343063">
        <w:trPr>
          <w:trHeight w:val="240"/>
          <w:jc w:val="center"/>
        </w:trPr>
        <w:tc>
          <w:tcPr>
            <w:tcW w:w="4876" w:type="dxa"/>
            <w:tcBorders>
              <w:top w:val="nil"/>
              <w:left w:val="nil"/>
              <w:bottom w:val="nil"/>
              <w:right w:val="nil"/>
            </w:tcBorders>
          </w:tcPr>
          <w:p w14:paraId="17D0378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9EE1433" w14:textId="77777777" w:rsidR="00896A65" w:rsidRPr="00BC071D" w:rsidRDefault="00896A65" w:rsidP="00343063">
            <w:pPr>
              <w:pStyle w:val="AmColumnHeading"/>
            </w:pPr>
            <w:r w:rsidRPr="00BC071D">
              <w:t>Amendement</w:t>
            </w:r>
          </w:p>
        </w:tc>
      </w:tr>
      <w:tr w:rsidR="00896A65" w:rsidRPr="00BC071D" w14:paraId="30BA53C0" w14:textId="77777777" w:rsidTr="00343063">
        <w:trPr>
          <w:jc w:val="center"/>
        </w:trPr>
        <w:tc>
          <w:tcPr>
            <w:tcW w:w="4876" w:type="dxa"/>
            <w:tcBorders>
              <w:top w:val="nil"/>
              <w:left w:val="nil"/>
              <w:bottom w:val="nil"/>
              <w:right w:val="nil"/>
            </w:tcBorders>
          </w:tcPr>
          <w:p w14:paraId="16F87896" w14:textId="77777777" w:rsidR="00896A65" w:rsidRPr="00BC071D" w:rsidRDefault="00896A65" w:rsidP="00343063">
            <w:pPr>
              <w:pStyle w:val="Normal6a"/>
            </w:pPr>
            <w:r w:rsidRPr="00BC071D">
              <w:t>(24)</w:t>
            </w:r>
            <w:r w:rsidRPr="00BC071D">
              <w:tab/>
              <w:t>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w:t>
            </w:r>
          </w:p>
        </w:tc>
        <w:tc>
          <w:tcPr>
            <w:tcW w:w="4876" w:type="dxa"/>
            <w:tcBorders>
              <w:top w:val="nil"/>
              <w:left w:val="nil"/>
              <w:bottom w:val="nil"/>
              <w:right w:val="nil"/>
            </w:tcBorders>
          </w:tcPr>
          <w:p w14:paraId="5536C1EC" w14:textId="77777777" w:rsidR="00896A65" w:rsidRPr="00BC071D" w:rsidRDefault="00896A65" w:rsidP="00343063">
            <w:pPr>
              <w:pStyle w:val="Normal6a"/>
            </w:pPr>
            <w:r w:rsidRPr="00BC071D">
              <w:t>(24)</w:t>
            </w:r>
            <w:r w:rsidRPr="00BC071D">
              <w:tab/>
              <w:t>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w:t>
            </w:r>
            <w:r w:rsidRPr="00BC071D">
              <w:rPr>
                <w:b/>
                <w:i/>
              </w:rPr>
              <w:t xml:space="preserve"> en tegelijkertijd de gegevensbeveiliging en -bescherming waarborgt door middel van krachtige authenticatie, versleuteling en mechanismen die gebruikers volledige controle geven over gedeelde gegevens</w:t>
            </w:r>
            <w:r w:rsidRPr="00BC071D">
              <w: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waarbij een naadloze interactie tussen deze systemen en de portemonnees voor ondernemingen moet worden verzekerd via de gateway voor portemonnees voor ondernemingen, zodat de relevante instanties deze systemen kunnen behouden en Europese ondernemingen tegelijkertijd van meer vereenvoudiging kunnen profiteren.</w:t>
            </w:r>
          </w:p>
        </w:tc>
      </w:tr>
    </w:tbl>
    <w:p w14:paraId="772BBE7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6437EE7E" w14:textId="77777777" w:rsidR="00896A65" w:rsidRPr="00BC071D" w:rsidRDefault="00896A65" w:rsidP="00896A65">
      <w:r w:rsidRPr="00BC071D">
        <w:rPr>
          <w:rStyle w:val="HideTWBExt"/>
        </w:rPr>
        <w:t>&lt;/Amend&gt;</w:t>
      </w:r>
    </w:p>
    <w:p w14:paraId="0D15407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229</w:t>
      </w:r>
      <w:r w:rsidRPr="00BC071D">
        <w:rPr>
          <w:rStyle w:val="HideTWBExt"/>
          <w:b w:val="0"/>
        </w:rPr>
        <w:t>&lt;/NumAm&gt;</w:t>
      </w:r>
    </w:p>
    <w:p w14:paraId="0355B3DA"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09E1574A"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4DE61FD" w14:textId="77777777" w:rsidR="00896A65" w:rsidRPr="00BC071D" w:rsidRDefault="00896A65" w:rsidP="00896A65">
      <w:pPr>
        <w:pStyle w:val="NormalBold"/>
      </w:pPr>
      <w:r w:rsidRPr="00BC071D">
        <w:rPr>
          <w:rStyle w:val="HideTWBExt"/>
          <w:b w:val="0"/>
        </w:rPr>
        <w:t>&lt;/RepeatBlock-By&gt;</w:t>
      </w:r>
    </w:p>
    <w:p w14:paraId="0261F1EB"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28A7108" w14:textId="77777777" w:rsidR="00896A65" w:rsidRPr="00BC071D" w:rsidRDefault="00896A65" w:rsidP="00896A65">
      <w:pPr>
        <w:pStyle w:val="NormalBold"/>
      </w:pPr>
      <w:r w:rsidRPr="00BC071D">
        <w:rPr>
          <w:rStyle w:val="HideTWBExt"/>
          <w:b w:val="0"/>
        </w:rPr>
        <w:t>&lt;Article&gt;</w:t>
      </w:r>
      <w:r w:rsidRPr="00BC071D">
        <w:t>Overweging 24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3E74E34" w14:textId="77777777" w:rsidTr="00343063">
        <w:trPr>
          <w:trHeight w:hRule="exact" w:val="240"/>
          <w:jc w:val="center"/>
        </w:trPr>
        <w:tc>
          <w:tcPr>
            <w:tcW w:w="9752" w:type="dxa"/>
            <w:gridSpan w:val="2"/>
            <w:tcBorders>
              <w:top w:val="nil"/>
              <w:left w:val="nil"/>
              <w:bottom w:val="nil"/>
              <w:right w:val="nil"/>
            </w:tcBorders>
          </w:tcPr>
          <w:p w14:paraId="141EFD47" w14:textId="77777777" w:rsidR="00896A65" w:rsidRPr="00BC071D" w:rsidRDefault="00896A65" w:rsidP="00343063"/>
        </w:tc>
      </w:tr>
      <w:tr w:rsidR="00896A65" w:rsidRPr="00BC071D" w14:paraId="4CE84C40" w14:textId="77777777" w:rsidTr="00343063">
        <w:trPr>
          <w:trHeight w:val="240"/>
          <w:jc w:val="center"/>
        </w:trPr>
        <w:tc>
          <w:tcPr>
            <w:tcW w:w="4876" w:type="dxa"/>
            <w:tcBorders>
              <w:top w:val="nil"/>
              <w:left w:val="nil"/>
              <w:bottom w:val="nil"/>
              <w:right w:val="nil"/>
            </w:tcBorders>
          </w:tcPr>
          <w:p w14:paraId="5BAFE2B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598AB17" w14:textId="77777777" w:rsidR="00896A65" w:rsidRPr="00BC071D" w:rsidRDefault="00896A65" w:rsidP="00343063">
            <w:pPr>
              <w:pStyle w:val="AmColumnHeading"/>
            </w:pPr>
            <w:r w:rsidRPr="00BC071D">
              <w:t>Amendement</w:t>
            </w:r>
          </w:p>
        </w:tc>
      </w:tr>
      <w:tr w:rsidR="00896A65" w:rsidRPr="00BC071D" w14:paraId="4A8EFFD5" w14:textId="77777777" w:rsidTr="00343063">
        <w:trPr>
          <w:jc w:val="center"/>
        </w:trPr>
        <w:tc>
          <w:tcPr>
            <w:tcW w:w="4876" w:type="dxa"/>
            <w:tcBorders>
              <w:top w:val="nil"/>
              <w:left w:val="nil"/>
              <w:bottom w:val="nil"/>
              <w:right w:val="nil"/>
            </w:tcBorders>
          </w:tcPr>
          <w:p w14:paraId="06C20440" w14:textId="77777777" w:rsidR="00896A65" w:rsidRPr="00BC071D" w:rsidRDefault="00896A65" w:rsidP="00343063">
            <w:pPr>
              <w:pStyle w:val="Normal6a"/>
            </w:pPr>
            <w:r w:rsidRPr="00BC071D">
              <w:t>(24)</w:t>
            </w:r>
            <w:r w:rsidRPr="00BC071D">
              <w:tab/>
              <w:t xml:space="preserve">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t>
            </w:r>
            <w:r w:rsidRPr="00BC071D">
              <w:rPr>
                <w:b/>
                <w:bCs/>
                <w:i/>
                <w:iCs/>
              </w:rPr>
              <w:t>waarbij</w:t>
            </w:r>
            <w:r w:rsidRPr="00BC071D">
              <w:t xml:space="preserve"> een naadloze interactie tussen deze systemen en de portemonnees voor ondernemingen </w:t>
            </w:r>
            <w:r w:rsidRPr="00BC071D">
              <w:rPr>
                <w:b/>
                <w:bCs/>
                <w:i/>
                <w:iCs/>
              </w:rPr>
              <w:t>moet</w:t>
            </w:r>
            <w:r w:rsidRPr="00BC071D">
              <w:t xml:space="preserve"> worden verzekerd via de gateway voor portemonnees voor ondernemingen, zodat de relevante instanties deze systemen kunnen behouden en </w:t>
            </w:r>
            <w:r w:rsidRPr="00BC071D">
              <w:rPr>
                <w:b/>
                <w:bCs/>
                <w:i/>
                <w:iCs/>
              </w:rPr>
              <w:t>Europese ondernemingen</w:t>
            </w:r>
            <w:r w:rsidRPr="00BC071D">
              <w:t xml:space="preserve"> tegelijkertijd </w:t>
            </w:r>
            <w:r w:rsidRPr="00BC071D">
              <w:rPr>
                <w:b/>
                <w:bCs/>
                <w:i/>
                <w:iCs/>
              </w:rPr>
              <w:t>van meer</w:t>
            </w:r>
            <w:r w:rsidRPr="00BC071D">
              <w:t xml:space="preserve"> vereenvoudiging </w:t>
            </w:r>
            <w:r w:rsidRPr="00BC071D">
              <w:rPr>
                <w:b/>
                <w:bCs/>
                <w:i/>
                <w:iCs/>
              </w:rPr>
              <w:t>kunnen profiteren</w:t>
            </w:r>
            <w:r w:rsidRPr="00BC071D">
              <w:t>.</w:t>
            </w:r>
          </w:p>
        </w:tc>
        <w:tc>
          <w:tcPr>
            <w:tcW w:w="4876" w:type="dxa"/>
            <w:tcBorders>
              <w:top w:val="nil"/>
              <w:left w:val="nil"/>
              <w:bottom w:val="nil"/>
              <w:right w:val="nil"/>
            </w:tcBorders>
          </w:tcPr>
          <w:p w14:paraId="5C29CC49" w14:textId="77777777" w:rsidR="00896A65" w:rsidRPr="00BC071D" w:rsidRDefault="00896A65" w:rsidP="00343063">
            <w:pPr>
              <w:pStyle w:val="Normal6a"/>
            </w:pPr>
            <w:r w:rsidRPr="00BC071D">
              <w:t>(24)</w:t>
            </w:r>
            <w:r w:rsidRPr="00BC071D">
              <w:tab/>
              <w:t xml:space="preserve">Om de coördinatie te verzekeren tussen de lopende digitalisering van de justitiële samenwerking van de Unie, de modernisering van veilige grensoverschrijdende informatie-uitwisseling en de behoefte om marktdeelnemers efficiënte digitale hulpmiddelen aan te reiken voor hun interacties met overheden, moet een samenhangend kader worden opgezet dat een vlotte wisselwerking tussen de relevante systemen mogelijk maakt. Deze coördinatie versterken zal de administratieve lasten verlagen, de rechtszekerheid vergroten en de doeltreffendheid van grensoverschrijdende samenwerking verhogen, door ervoor te zorgen dat de door marktdeelnemers gebruikte communicatiekanalen naadloos werken op de Europese digitale markt. In die context moeten de Europese portemonnees voor ondernemingen een aanvulling vormen op de systemen die zijn vastgesteld bij Verordening (EU) 2023/2844 en Verordening (EU) 2023/969, </w:t>
            </w:r>
            <w:r w:rsidRPr="00BC071D">
              <w:rPr>
                <w:b/>
                <w:bCs/>
                <w:i/>
                <w:iCs/>
              </w:rPr>
              <w:t>en moet</w:t>
            </w:r>
            <w:r w:rsidRPr="00BC071D">
              <w:t xml:space="preserve"> een naadloze interactie tussen deze systemen en de portemonnees voor ondernemingen worden verzekerd via de gateway voor portemonnees voor ondernemingen, zodat de relevante instanties deze systemen kunnen behouden en tegelijkertijd vereenvoudiging </w:t>
            </w:r>
            <w:r w:rsidRPr="00BC071D">
              <w:rPr>
                <w:b/>
                <w:bCs/>
                <w:i/>
                <w:iCs/>
              </w:rPr>
              <w:t>wordt bevorderd</w:t>
            </w:r>
            <w:r w:rsidRPr="00BC071D">
              <w:t>.</w:t>
            </w:r>
          </w:p>
        </w:tc>
      </w:tr>
    </w:tbl>
    <w:p w14:paraId="6AF97D1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041F9F0" w14:textId="77777777" w:rsidR="00896A65" w:rsidRPr="00BC071D" w:rsidRDefault="00896A65" w:rsidP="00896A65">
      <w:r w:rsidRPr="00BC071D">
        <w:rPr>
          <w:rStyle w:val="HideTWBExt"/>
        </w:rPr>
        <w:t>&lt;/Amend&gt;</w:t>
      </w:r>
    </w:p>
    <w:p w14:paraId="363FAFA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230</w:t>
      </w:r>
      <w:r w:rsidRPr="00BC071D">
        <w:rPr>
          <w:rStyle w:val="HideTWBExt"/>
          <w:b w:val="0"/>
        </w:rPr>
        <w:t>&lt;/NumAm&gt;</w:t>
      </w:r>
    </w:p>
    <w:p w14:paraId="4443AB6F"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73149983" w14:textId="77777777" w:rsidR="00896A65" w:rsidRPr="00BC071D" w:rsidRDefault="00896A65" w:rsidP="00896A65">
      <w:pPr>
        <w:pStyle w:val="NormalBold"/>
      </w:pPr>
      <w:r w:rsidRPr="00BC071D">
        <w:rPr>
          <w:rStyle w:val="HideTWBExt"/>
          <w:b w:val="0"/>
        </w:rPr>
        <w:t>&lt;/RepeatBlock-By&gt;</w:t>
      </w:r>
    </w:p>
    <w:p w14:paraId="78522EC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3D94943" w14:textId="77777777" w:rsidR="00896A65" w:rsidRPr="00BC071D" w:rsidRDefault="00896A65" w:rsidP="00896A65">
      <w:pPr>
        <w:pStyle w:val="NormalBold"/>
      </w:pPr>
      <w:r w:rsidRPr="00BC071D">
        <w:rPr>
          <w:rStyle w:val="HideTWBExt"/>
          <w:b w:val="0"/>
        </w:rPr>
        <w:t>&lt;Article&gt;</w:t>
      </w:r>
      <w:r w:rsidRPr="00BC071D">
        <w:t>Overweging 25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7053FBE" w14:textId="77777777" w:rsidTr="00343063">
        <w:trPr>
          <w:trHeight w:hRule="exact" w:val="240"/>
          <w:jc w:val="center"/>
        </w:trPr>
        <w:tc>
          <w:tcPr>
            <w:tcW w:w="9752" w:type="dxa"/>
            <w:gridSpan w:val="2"/>
            <w:tcBorders>
              <w:top w:val="nil"/>
              <w:left w:val="nil"/>
              <w:bottom w:val="nil"/>
              <w:right w:val="nil"/>
            </w:tcBorders>
          </w:tcPr>
          <w:p w14:paraId="41DC2F09" w14:textId="77777777" w:rsidR="00896A65" w:rsidRPr="00BC071D" w:rsidRDefault="00896A65" w:rsidP="00343063"/>
        </w:tc>
      </w:tr>
      <w:tr w:rsidR="00896A65" w:rsidRPr="00BC071D" w14:paraId="08CAD8EA" w14:textId="77777777" w:rsidTr="00343063">
        <w:trPr>
          <w:trHeight w:val="240"/>
          <w:jc w:val="center"/>
        </w:trPr>
        <w:tc>
          <w:tcPr>
            <w:tcW w:w="4876" w:type="dxa"/>
            <w:tcBorders>
              <w:top w:val="nil"/>
              <w:left w:val="nil"/>
              <w:bottom w:val="nil"/>
              <w:right w:val="nil"/>
            </w:tcBorders>
          </w:tcPr>
          <w:p w14:paraId="5F6B1CD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B3E1C27" w14:textId="77777777" w:rsidR="00896A65" w:rsidRPr="00BC071D" w:rsidRDefault="00896A65" w:rsidP="00343063">
            <w:pPr>
              <w:pStyle w:val="AmColumnHeading"/>
            </w:pPr>
            <w:r w:rsidRPr="00BC071D">
              <w:t>Amendement</w:t>
            </w:r>
          </w:p>
        </w:tc>
      </w:tr>
      <w:tr w:rsidR="00896A65" w:rsidRPr="00BC071D" w14:paraId="32F5D3DA" w14:textId="77777777" w:rsidTr="00343063">
        <w:trPr>
          <w:jc w:val="center"/>
        </w:trPr>
        <w:tc>
          <w:tcPr>
            <w:tcW w:w="4876" w:type="dxa"/>
            <w:tcBorders>
              <w:top w:val="nil"/>
              <w:left w:val="nil"/>
              <w:bottom w:val="nil"/>
              <w:right w:val="nil"/>
            </w:tcBorders>
          </w:tcPr>
          <w:p w14:paraId="68F04D31" w14:textId="77777777" w:rsidR="00896A65" w:rsidRPr="00BC071D" w:rsidRDefault="00896A65" w:rsidP="00343063">
            <w:pPr>
              <w:pStyle w:val="Normal6a"/>
            </w:pPr>
            <w:r w:rsidRPr="00BC071D">
              <w:t>(25)</w:t>
            </w:r>
            <w:r w:rsidRPr="00BC071D">
              <w:tab/>
              <w:t>Om een flexibele en efficiënte uitwisseling van informatie en diensten bij het gebruik van Europese portemonnees voor ondernemingen te bevorderen en een naadloze integratie van de Europese portemonnees voor ondernemingen met bestaande oplossingen voor digitale identiteit te verzekeren, moet het mogelijk zijn om de Europese portemonnees voor digitale identiteit en elektronische attesteringen van attributen te gebruiken voor de instap in en het beheer van de toegang tot de Europese portemonnees voor ondernemingen. Dit moet gebruikers in staat stellen om bestaande digitale identiteiten en elektronische attesteringen van attributen te gebruiken om toegang te krijgen tot de Europese portemonnees voor ondernemingen en moet zo het onboardingproces stroomlijnen en de algemene gebruikerservaring verbeteren. Het gebruik van elektronische attesteringen van attributen in de context van de Europese portemonnees voor ondernemingen moet worden afgestemd op de verschillende behoeften van de houders van Europese portemonnees voor ondernemingen en kan dienen om de veilige en betrouwbare verificatie van belangrijke attributen, zoals het huidige adres van een houder, zijn btw-nummer, zijn fiscaal registratienummer, zijn identificatiecode voor juridische entiteiten (LEI), zijn registratie- en identificatienummer van marktdeelnemer (EORI-nummer) en zijn accijnsnummer, te verifiëren. Europese portemonnees voor ondernemingen moeten een brede waaier van gebruikssituaties ondersteunen, van louter authenticatie en identificatie tot complexere transacties en interacties.</w:t>
            </w:r>
          </w:p>
        </w:tc>
        <w:tc>
          <w:tcPr>
            <w:tcW w:w="4876" w:type="dxa"/>
            <w:tcBorders>
              <w:top w:val="nil"/>
              <w:left w:val="nil"/>
              <w:bottom w:val="nil"/>
              <w:right w:val="nil"/>
            </w:tcBorders>
          </w:tcPr>
          <w:p w14:paraId="65CE35E1" w14:textId="77777777" w:rsidR="00896A65" w:rsidRPr="00BC071D" w:rsidRDefault="00896A65" w:rsidP="00343063">
            <w:pPr>
              <w:pStyle w:val="Normal6a"/>
            </w:pPr>
            <w:r w:rsidRPr="00BC071D">
              <w:t>(25)</w:t>
            </w:r>
            <w:r w:rsidRPr="00BC071D">
              <w:tab/>
              <w:t xml:space="preserve">Om een flexibele en efficiënte uitwisseling van informatie en diensten bij het gebruik van Europese portemonnees voor ondernemingen te bevorderen en een naadloze integratie van de Europese portemonnees voor ondernemingen met bestaande oplossingen voor digitale identiteit te verzekeren, moet het mogelijk zijn om de Europese portemonnees voor digitale identiteit en elektronische attesteringen van attributen te gebruiken voor de instap in en het beheer van de toegang tot de Europese portemonnees voor ondernemingen. Dit moet gebruikers in staat stellen om bestaande digitale identiteiten en elektronische attesteringen van attributen te gebruiken om toegang te krijgen tot de Europese portemonnees voor ondernemingen en moet zo het onboardingproces stroomlijnen en de algemene gebruikerservaring verbeteren. Het gebruik van elektronische attesteringen van attributen in de context van de Europese portemonnees voor ondernemingen moet worden afgestemd op de verschillende behoeften van de houders van Europese portemonnees voor ondernemingen en kan dienen om de veilige en betrouwbare verificatie van belangrijke attributen, zoals het huidige adres van een houder, zijn btw-nummer, zijn fiscaal registratienummer, zijn identificatiecode voor juridische entiteiten (LEI), zijn registratie- en identificatienummer van marktdeelnemer (EORI-nummer) en zijn accijnsnummer, te verifiëren. Europese portemonnees voor ondernemingen moeten een brede waaier van gebruikssituaties ondersteunen, van louter authenticatie en identificatie tot complexere transacties en interacties. </w:t>
            </w:r>
            <w:r w:rsidRPr="00BC071D">
              <w:rPr>
                <w:b/>
                <w:i/>
              </w:rPr>
              <w:t>Een dergelijk gebruik van Europese portemonnees voor digitale identiteit moet strikt beperkt blijven tot wat noodzakelijk is voor de bedrijfsgerelateerde doeleinden van deze verordening, en mag niet worden aangewend om Europese portemonnees voor ondernemingen uit te breiden tot of een andere bestemming te geven als bredere regelingen voor persoonsidentificatie, monitoring of profilering. Waar dit technisch haalbaar is, moeten marktdeelnemers de keuze hebben om gebruik te maken van alternatieve, even veilige identificatie- en authenticatiemiddelen, zodat de toegang tot Europese portemonnees voor ondernemingen niet afhankelijk is van het gebruik van een specifieke oplossing voor digitale-identiteitsportemonnees.</w:t>
            </w:r>
          </w:p>
        </w:tc>
      </w:tr>
    </w:tbl>
    <w:p w14:paraId="1BCD273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8672F38" w14:textId="77777777" w:rsidR="00896A65" w:rsidRPr="00BC071D" w:rsidRDefault="00896A65" w:rsidP="00896A65">
      <w:r w:rsidRPr="00BC071D">
        <w:rPr>
          <w:rStyle w:val="HideTWBExt"/>
        </w:rPr>
        <w:t>&lt;/Amend&gt;</w:t>
      </w:r>
    </w:p>
    <w:p w14:paraId="76B8CD6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231</w:t>
      </w:r>
      <w:r w:rsidRPr="00BC071D">
        <w:rPr>
          <w:rStyle w:val="HideTWBExt"/>
          <w:b w:val="0"/>
        </w:rPr>
        <w:t>&lt;/NumAm&gt;</w:t>
      </w:r>
    </w:p>
    <w:p w14:paraId="2AAD88BE"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E63B910" w14:textId="77777777" w:rsidR="00896A65" w:rsidRPr="00BC071D" w:rsidRDefault="00896A65" w:rsidP="00896A65">
      <w:pPr>
        <w:pStyle w:val="NormalBold"/>
      </w:pPr>
      <w:r w:rsidRPr="00BC071D">
        <w:rPr>
          <w:rStyle w:val="HideTWBExt"/>
          <w:b w:val="0"/>
        </w:rPr>
        <w:t>&lt;/RepeatBlock-By&gt;</w:t>
      </w:r>
    </w:p>
    <w:p w14:paraId="32BF851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8608004" w14:textId="77777777" w:rsidR="00896A65" w:rsidRPr="00BC071D" w:rsidRDefault="00896A65" w:rsidP="00896A65">
      <w:pPr>
        <w:pStyle w:val="NormalBold"/>
      </w:pPr>
      <w:r w:rsidRPr="00BC071D">
        <w:rPr>
          <w:rStyle w:val="HideTWBExt"/>
          <w:b w:val="0"/>
        </w:rPr>
        <w:t>&lt;Article&gt;</w:t>
      </w:r>
      <w:r w:rsidRPr="00BC071D">
        <w:t>Overweging 25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2FA9745" w14:textId="77777777" w:rsidTr="00343063">
        <w:trPr>
          <w:trHeight w:hRule="exact" w:val="240"/>
          <w:jc w:val="center"/>
        </w:trPr>
        <w:tc>
          <w:tcPr>
            <w:tcW w:w="9752" w:type="dxa"/>
            <w:gridSpan w:val="2"/>
            <w:tcBorders>
              <w:top w:val="nil"/>
              <w:left w:val="nil"/>
              <w:bottom w:val="nil"/>
              <w:right w:val="nil"/>
            </w:tcBorders>
          </w:tcPr>
          <w:p w14:paraId="291C050D" w14:textId="77777777" w:rsidR="00896A65" w:rsidRPr="00BC071D" w:rsidRDefault="00896A65" w:rsidP="00343063"/>
        </w:tc>
      </w:tr>
      <w:tr w:rsidR="00896A65" w:rsidRPr="00BC071D" w14:paraId="28D07E62" w14:textId="77777777" w:rsidTr="00343063">
        <w:trPr>
          <w:trHeight w:val="240"/>
          <w:jc w:val="center"/>
        </w:trPr>
        <w:tc>
          <w:tcPr>
            <w:tcW w:w="4876" w:type="dxa"/>
            <w:tcBorders>
              <w:top w:val="nil"/>
              <w:left w:val="nil"/>
              <w:bottom w:val="nil"/>
              <w:right w:val="nil"/>
            </w:tcBorders>
          </w:tcPr>
          <w:p w14:paraId="5289F9D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242D420" w14:textId="77777777" w:rsidR="00896A65" w:rsidRPr="00BC071D" w:rsidRDefault="00896A65" w:rsidP="00343063">
            <w:pPr>
              <w:pStyle w:val="AmColumnHeading"/>
            </w:pPr>
            <w:r w:rsidRPr="00BC071D">
              <w:t>Amendement</w:t>
            </w:r>
          </w:p>
        </w:tc>
      </w:tr>
      <w:tr w:rsidR="00896A65" w:rsidRPr="00BC071D" w14:paraId="7F525E55" w14:textId="77777777" w:rsidTr="00343063">
        <w:trPr>
          <w:jc w:val="center"/>
        </w:trPr>
        <w:tc>
          <w:tcPr>
            <w:tcW w:w="4876" w:type="dxa"/>
            <w:tcBorders>
              <w:top w:val="nil"/>
              <w:left w:val="nil"/>
              <w:bottom w:val="nil"/>
              <w:right w:val="nil"/>
            </w:tcBorders>
          </w:tcPr>
          <w:p w14:paraId="618D3643" w14:textId="77777777" w:rsidR="00896A65" w:rsidRPr="00BC071D" w:rsidRDefault="00896A65" w:rsidP="00343063">
            <w:pPr>
              <w:pStyle w:val="Normal6a"/>
            </w:pPr>
            <w:r w:rsidRPr="00BC071D">
              <w:t>(25)</w:t>
            </w:r>
            <w:r w:rsidRPr="00BC071D">
              <w:tab/>
              <w:t>Om een flexibele en efficiënte uitwisseling van informatie en diensten bij het gebruik van Europese portemonnees voor ondernemingen te bevorderen en een naadloze integratie van de Europese portemonnees voor ondernemingen met bestaande oplossingen voor digitale identiteit te verzekeren, moet het mogelijk zijn om de Europese portemonnees voor digitale identiteit en elektronische attesteringen van attributen te gebruiken voor de instap in en het beheer van de toegang tot de Europese portemonnees voor ondernemingen. Dit moet gebruikers in staat stellen om bestaande digitale identiteiten en elektronische attesteringen van attributen te gebruiken om toegang te krijgen tot de Europese portemonnees voor ondernemingen en moet zo het onboardingproces stroomlijnen en de algemene gebruikerservaring verbeteren. Het gebruik van elektronische attesteringen van attributen in de context van de Europese portemonnees voor ondernemingen moet worden afgestemd op de verschillende behoeften van de houders van Europese portemonnees voor ondernemingen en kan dienen om de veilige en betrouwbare verificatie van belangrijke attributen, zoals het huidige adres van een houder, zijn btw-nummer, zijn fiscaal registratienummer, zijn identificatiecode voor juridische entiteiten (LEI), zijn registratie- en identificatienummer van marktdeelnemer (EORI-nummer) en zijn accijnsnummer, te verifiëren. Europese portemonnees voor ondernemingen moeten een brede waaier van gebruikssituaties ondersteunen, van louter authenticatie en identificatie tot complexere transacties en interacties.</w:t>
            </w:r>
          </w:p>
        </w:tc>
        <w:tc>
          <w:tcPr>
            <w:tcW w:w="4876" w:type="dxa"/>
            <w:tcBorders>
              <w:top w:val="nil"/>
              <w:left w:val="nil"/>
              <w:bottom w:val="nil"/>
              <w:right w:val="nil"/>
            </w:tcBorders>
          </w:tcPr>
          <w:p w14:paraId="01679F2E" w14:textId="77777777" w:rsidR="00896A65" w:rsidRPr="00BC071D" w:rsidRDefault="00896A65" w:rsidP="00343063">
            <w:pPr>
              <w:pStyle w:val="Normal6a"/>
            </w:pPr>
            <w:r w:rsidRPr="00BC071D">
              <w:t>(25)</w:t>
            </w:r>
            <w:r w:rsidRPr="00BC071D">
              <w:tab/>
              <w:t>Om een flexibele en efficiënte uitwisseling van informatie en diensten bij het gebruik van Europese portemonnees voor ondernemingen te bevorderen en een naadloze integratie van de Europese portemonnees voor ondernemingen met bestaande oplossingen voor digitale identiteit te verzekeren, moet het mogelijk zijn om de Europese portemonnees voor digitale identiteit</w:t>
            </w:r>
            <w:r w:rsidRPr="00BC071D">
              <w:rPr>
                <w:b/>
                <w:bCs/>
                <w:i/>
                <w:iCs/>
              </w:rPr>
              <w:t>, aangemelde elektronische identificatiemiddelen</w:t>
            </w:r>
            <w:r w:rsidRPr="00BC071D">
              <w:t xml:space="preserve"> en elektronische attesteringen van attributen te gebruiken voor de instap in en het beheer van de toegang tot de Europese portemonnees voor ondernemingen. Dit moet gebruikers in staat stellen om bestaande digitale identiteiten en elektronische attesteringen van attributen te gebruiken om toegang te krijgen tot de Europese portemonnees voor ondernemingen en moet zo het onboardingproces stroomlijnen en de algemene gebruikerservaring verbeteren. Het gebruik van elektronische attesteringen van attributen in de context van de Europese portemonnees voor ondernemingen moet worden afgestemd op de verschillende behoeften van de houders van Europese portemonnees voor ondernemingen en kan dienen om de veilige en betrouwbare verificatie van belangrijke attributen, zoals het huidige adres van een houder, zijn btw-nummer, zijn fiscaal registratienummer, zijn identificatiecode voor juridische entiteiten (LEI), zijn registratie- en identificatienummer van marktdeelnemer (EORI-nummer) en zijn accijnsnummer, te verifiëren. Europese portemonnees voor ondernemingen moeten een brede waaier van gebruikssituaties ondersteunen, van louter authenticatie en identificatie tot complexere transacties en interacties.</w:t>
            </w:r>
          </w:p>
        </w:tc>
      </w:tr>
    </w:tbl>
    <w:p w14:paraId="15F9CCA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B2E0082" w14:textId="77777777" w:rsidR="00896A65" w:rsidRPr="00BC071D" w:rsidRDefault="00896A65" w:rsidP="00896A65">
      <w:r w:rsidRPr="00BC071D">
        <w:rPr>
          <w:rStyle w:val="HideTWBExt"/>
        </w:rPr>
        <w:t>&lt;/Amend&gt;</w:t>
      </w:r>
    </w:p>
    <w:p w14:paraId="29018B1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232</w:t>
      </w:r>
      <w:r w:rsidRPr="00BC071D">
        <w:rPr>
          <w:rStyle w:val="HideTWBExt"/>
          <w:b w:val="0"/>
        </w:rPr>
        <w:t>&lt;/NumAm&gt;</w:t>
      </w:r>
    </w:p>
    <w:p w14:paraId="3B414F1D"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5384E500" w14:textId="77777777" w:rsidR="00896A65" w:rsidRPr="00BC071D" w:rsidRDefault="00896A65" w:rsidP="00896A65">
      <w:pPr>
        <w:pStyle w:val="NormalBold"/>
      </w:pPr>
      <w:r w:rsidRPr="00BC071D">
        <w:rPr>
          <w:rStyle w:val="HideTWBExt"/>
          <w:b w:val="0"/>
        </w:rPr>
        <w:t>&lt;/RepeatBlock-By&gt;</w:t>
      </w:r>
    </w:p>
    <w:p w14:paraId="2C52063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1C473CB" w14:textId="77777777" w:rsidR="00896A65" w:rsidRPr="00BC071D" w:rsidRDefault="00896A65" w:rsidP="00896A65">
      <w:pPr>
        <w:pStyle w:val="NormalBold"/>
      </w:pPr>
      <w:r w:rsidRPr="00BC071D">
        <w:rPr>
          <w:rStyle w:val="HideTWBExt"/>
          <w:b w:val="0"/>
        </w:rPr>
        <w:t>&lt;Article&gt;</w:t>
      </w:r>
      <w:r w:rsidRPr="00BC071D">
        <w:t>Overweging 26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2F8FD3B" w14:textId="77777777" w:rsidTr="00343063">
        <w:trPr>
          <w:trHeight w:hRule="exact" w:val="240"/>
          <w:jc w:val="center"/>
        </w:trPr>
        <w:tc>
          <w:tcPr>
            <w:tcW w:w="9752" w:type="dxa"/>
            <w:gridSpan w:val="2"/>
            <w:tcBorders>
              <w:top w:val="nil"/>
              <w:left w:val="nil"/>
              <w:bottom w:val="nil"/>
              <w:right w:val="nil"/>
            </w:tcBorders>
          </w:tcPr>
          <w:p w14:paraId="489B2576" w14:textId="77777777" w:rsidR="00896A65" w:rsidRPr="00BC071D" w:rsidRDefault="00896A65" w:rsidP="00343063"/>
        </w:tc>
      </w:tr>
      <w:tr w:rsidR="00896A65" w:rsidRPr="00BC071D" w14:paraId="4F5154AB" w14:textId="77777777" w:rsidTr="00343063">
        <w:trPr>
          <w:trHeight w:val="240"/>
          <w:jc w:val="center"/>
        </w:trPr>
        <w:tc>
          <w:tcPr>
            <w:tcW w:w="4876" w:type="dxa"/>
            <w:tcBorders>
              <w:top w:val="nil"/>
              <w:left w:val="nil"/>
              <w:bottom w:val="nil"/>
              <w:right w:val="nil"/>
            </w:tcBorders>
          </w:tcPr>
          <w:p w14:paraId="2517805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1A3ADDB" w14:textId="77777777" w:rsidR="00896A65" w:rsidRPr="00BC071D" w:rsidRDefault="00896A65" w:rsidP="00343063">
            <w:pPr>
              <w:pStyle w:val="AmColumnHeading"/>
            </w:pPr>
            <w:r w:rsidRPr="00BC071D">
              <w:t>Amendement</w:t>
            </w:r>
          </w:p>
        </w:tc>
      </w:tr>
      <w:tr w:rsidR="00896A65" w:rsidRPr="00BC071D" w14:paraId="4562F06E" w14:textId="77777777" w:rsidTr="00343063">
        <w:trPr>
          <w:jc w:val="center"/>
        </w:trPr>
        <w:tc>
          <w:tcPr>
            <w:tcW w:w="4876" w:type="dxa"/>
            <w:tcBorders>
              <w:top w:val="nil"/>
              <w:left w:val="nil"/>
              <w:bottom w:val="nil"/>
              <w:right w:val="nil"/>
            </w:tcBorders>
          </w:tcPr>
          <w:p w14:paraId="7E2A011B" w14:textId="77777777" w:rsidR="00896A65" w:rsidRPr="00BC071D" w:rsidRDefault="00896A65" w:rsidP="00343063">
            <w:pPr>
              <w:pStyle w:val="Normal6a"/>
            </w:pPr>
            <w:r w:rsidRPr="00BC071D">
              <w:t>(26)</w:t>
            </w:r>
            <w:r w:rsidRPr="00BC071D">
              <w:tab/>
              <w:t>Om de veilige en betrouwbare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 en op te slaan, waaronder berichten en documenten voor het veilige communicatiekanaal, ondertekende en verzegelde documenten en reeksen attributen voor attesteringsgerelateerde diensten.</w:t>
            </w:r>
          </w:p>
        </w:tc>
        <w:tc>
          <w:tcPr>
            <w:tcW w:w="4876" w:type="dxa"/>
            <w:tcBorders>
              <w:top w:val="nil"/>
              <w:left w:val="nil"/>
              <w:bottom w:val="nil"/>
              <w:right w:val="nil"/>
            </w:tcBorders>
          </w:tcPr>
          <w:p w14:paraId="2C79529C" w14:textId="77777777" w:rsidR="00896A65" w:rsidRPr="00BC071D" w:rsidRDefault="00896A65" w:rsidP="00343063">
            <w:pPr>
              <w:pStyle w:val="Normal6a"/>
            </w:pPr>
            <w:r w:rsidRPr="00BC071D">
              <w:t>(26)</w:t>
            </w:r>
            <w:r w:rsidRPr="00BC071D">
              <w:tab/>
              <w:t xml:space="preserve">Om de veilige en betrouwbare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w:t>
            </w:r>
            <w:r w:rsidRPr="00BC071D">
              <w:rPr>
                <w:b/>
                <w:i/>
              </w:rPr>
              <w:t>Om de rechtszekerheid en het vertrouwen van gebruikers en derden te versterken, moeten Europese portemonnees voor ondernemingen compatibel zijn met vertrouwens- en attesteringsdiensten die worden verleend door entiteiten die overeenkomstig de nationale rechtsstelsels betere waarborgen bieden inzake onafhankelijkheid, onpartijdigheid en juridische verantwoordingsplicht. De interactie met deze diensten waarborgt de authenticiteit, integriteit en bewijskracht van de documenten, handtekeningen, zegels en attesteringen die via de portemonnees worden beheerd.</w:t>
            </w:r>
            <w:r w:rsidRPr="00BC071D">
              <w:t xml:space="preserve"> Om deze functionaliteiten te ondersteunen, moeten de Europese portemonnees voor ondernemingen het mogelijk maken om specifieke informatie en documenten met betrekking tot de houder te delen en op te slaan, waaronder berichten en documenten voor het veilige communicatiekanaal, ondertekende en verzegelde documenten en reeksen attributen voor attesteringsgerelateerde diensten</w:t>
            </w:r>
            <w:r w:rsidRPr="00BC071D">
              <w:rPr>
                <w:b/>
                <w:bCs/>
                <w:i/>
                <w:iCs/>
              </w:rPr>
              <w:t>, waarbij de bewaring en beschikbaarheid ervan als bewijs worden gewaarborgd, onverminderd de toepasselijke nationale regels inzake documentbewaring</w:t>
            </w:r>
            <w:r w:rsidRPr="00BC071D">
              <w:t>.</w:t>
            </w:r>
          </w:p>
        </w:tc>
      </w:tr>
    </w:tbl>
    <w:p w14:paraId="7FAE89E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5EDF408" w14:textId="77777777" w:rsidR="00896A65" w:rsidRPr="00BC071D" w:rsidRDefault="00896A65" w:rsidP="00896A65">
      <w:r w:rsidRPr="00BC071D">
        <w:rPr>
          <w:rStyle w:val="HideTWBExt"/>
        </w:rPr>
        <w:t>&lt;/Amend&gt;</w:t>
      </w:r>
    </w:p>
    <w:p w14:paraId="30864F9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233</w:t>
      </w:r>
      <w:r w:rsidRPr="00BC071D">
        <w:rPr>
          <w:rStyle w:val="HideTWBExt"/>
          <w:b w:val="0"/>
        </w:rPr>
        <w:t>&lt;/NumAm&gt;</w:t>
      </w:r>
    </w:p>
    <w:p w14:paraId="2BA7E4B7"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62FE154C"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4883F620" w14:textId="77777777" w:rsidR="00896A65" w:rsidRPr="00BC071D" w:rsidRDefault="00896A65" w:rsidP="00896A65">
      <w:pPr>
        <w:pStyle w:val="NormalBold"/>
      </w:pPr>
      <w:r w:rsidRPr="00BC071D">
        <w:rPr>
          <w:rStyle w:val="HideTWBExt"/>
          <w:b w:val="0"/>
        </w:rPr>
        <w:t>&lt;/RepeatBlock-By&gt;</w:t>
      </w:r>
    </w:p>
    <w:p w14:paraId="09860A9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650D19D" w14:textId="77777777" w:rsidR="00896A65" w:rsidRPr="00BC071D" w:rsidRDefault="00896A65" w:rsidP="00896A65">
      <w:pPr>
        <w:pStyle w:val="NormalBold"/>
      </w:pPr>
      <w:r w:rsidRPr="00BC071D">
        <w:rPr>
          <w:rStyle w:val="HideTWBExt"/>
          <w:b w:val="0"/>
        </w:rPr>
        <w:t>&lt;Article&gt;</w:t>
      </w:r>
      <w:r w:rsidRPr="00BC071D">
        <w:t>Overweging 26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0E7082F" w14:textId="77777777" w:rsidTr="00343063">
        <w:trPr>
          <w:trHeight w:hRule="exact" w:val="240"/>
          <w:jc w:val="center"/>
        </w:trPr>
        <w:tc>
          <w:tcPr>
            <w:tcW w:w="9752" w:type="dxa"/>
            <w:gridSpan w:val="2"/>
            <w:tcBorders>
              <w:top w:val="nil"/>
              <w:left w:val="nil"/>
              <w:bottom w:val="nil"/>
              <w:right w:val="nil"/>
            </w:tcBorders>
          </w:tcPr>
          <w:p w14:paraId="15866BEC" w14:textId="77777777" w:rsidR="00896A65" w:rsidRPr="00BC071D" w:rsidRDefault="00896A65" w:rsidP="00343063"/>
        </w:tc>
      </w:tr>
      <w:tr w:rsidR="00896A65" w:rsidRPr="00BC071D" w14:paraId="4A405D8A" w14:textId="77777777" w:rsidTr="00343063">
        <w:trPr>
          <w:trHeight w:val="240"/>
          <w:jc w:val="center"/>
        </w:trPr>
        <w:tc>
          <w:tcPr>
            <w:tcW w:w="4876" w:type="dxa"/>
            <w:tcBorders>
              <w:top w:val="nil"/>
              <w:left w:val="nil"/>
              <w:bottom w:val="nil"/>
              <w:right w:val="nil"/>
            </w:tcBorders>
          </w:tcPr>
          <w:p w14:paraId="1A31EFE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8CD624A" w14:textId="77777777" w:rsidR="00896A65" w:rsidRPr="00BC071D" w:rsidRDefault="00896A65" w:rsidP="00343063">
            <w:pPr>
              <w:pStyle w:val="AmColumnHeading"/>
            </w:pPr>
            <w:r w:rsidRPr="00BC071D">
              <w:t>Amendement</w:t>
            </w:r>
          </w:p>
        </w:tc>
      </w:tr>
      <w:tr w:rsidR="00896A65" w:rsidRPr="00BC071D" w14:paraId="738A8EF1" w14:textId="77777777" w:rsidTr="00343063">
        <w:trPr>
          <w:jc w:val="center"/>
        </w:trPr>
        <w:tc>
          <w:tcPr>
            <w:tcW w:w="4876" w:type="dxa"/>
            <w:tcBorders>
              <w:top w:val="nil"/>
              <w:left w:val="nil"/>
              <w:bottom w:val="nil"/>
              <w:right w:val="nil"/>
            </w:tcBorders>
          </w:tcPr>
          <w:p w14:paraId="22515ADD" w14:textId="77777777" w:rsidR="00896A65" w:rsidRPr="00BC071D" w:rsidRDefault="00896A65" w:rsidP="00343063">
            <w:pPr>
              <w:pStyle w:val="Normal6a"/>
            </w:pPr>
            <w:r w:rsidRPr="00BC071D">
              <w:t>(26)</w:t>
            </w:r>
            <w:r w:rsidRPr="00BC071D">
              <w:tab/>
              <w:t>Om de veilige en betrouwbare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 en op te slaan, waaronder berichten en documenten voor het veilige communicatiekanaal, ondertekende en verzegelde documenten en reeksen attributen voor attesteringsgerelateerde diensten.</w:t>
            </w:r>
          </w:p>
        </w:tc>
        <w:tc>
          <w:tcPr>
            <w:tcW w:w="4876" w:type="dxa"/>
            <w:tcBorders>
              <w:top w:val="nil"/>
              <w:left w:val="nil"/>
              <w:bottom w:val="nil"/>
              <w:right w:val="nil"/>
            </w:tcBorders>
          </w:tcPr>
          <w:p w14:paraId="2617A10F" w14:textId="77777777" w:rsidR="00896A65" w:rsidRPr="00BC071D" w:rsidRDefault="00896A65" w:rsidP="00343063">
            <w:pPr>
              <w:pStyle w:val="Normal6a"/>
            </w:pPr>
            <w:r w:rsidRPr="00BC071D">
              <w:t>(26)</w:t>
            </w:r>
            <w:r w:rsidRPr="00BC071D">
              <w:tab/>
              <w:t>Om de veilige en betrouwbare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 en op te slaan, waaronder berichten en documenten voor het veilige communicatiekanaal, ondertekende en verzegelde documenten en reeksen attributen voor attesteringsgerelateerde diensten.</w:t>
            </w:r>
            <w:r w:rsidRPr="00BC071D">
              <w:rPr>
                <w:b/>
                <w:i/>
              </w:rPr>
              <w:t> Aanbieders van Europese portemonnees voor ondernemingen moeten er ook voor zorgen dat oplossingen voor Europese portemonnees voor ondernemingen veilig kunnen koppelen met ten minste één lokaal, extern of op afstand beheerd gekwalificeerd middel voor het aanmaken van handtekeningen of zegels, teneinde de concurrentie in dit marktsegment te ondersteunen en afhankelijkheid van één aanbieder te voorkomen.</w:t>
            </w:r>
          </w:p>
        </w:tc>
      </w:tr>
    </w:tbl>
    <w:p w14:paraId="259AB33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ADAA5B1" w14:textId="77777777" w:rsidR="00896A65" w:rsidRPr="00BC071D" w:rsidRDefault="00896A65" w:rsidP="00896A65">
      <w:r w:rsidRPr="00BC071D">
        <w:rPr>
          <w:rStyle w:val="HideTWBExt"/>
        </w:rPr>
        <w:t>&lt;/Amend&gt;</w:t>
      </w:r>
    </w:p>
    <w:p w14:paraId="1072721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234</w:t>
      </w:r>
      <w:r w:rsidRPr="00BC071D">
        <w:rPr>
          <w:rStyle w:val="HideTWBExt"/>
          <w:b w:val="0"/>
        </w:rPr>
        <w:t>&lt;/NumAm&gt;</w:t>
      </w:r>
    </w:p>
    <w:p w14:paraId="118FBCB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2478295" w14:textId="77777777" w:rsidR="00896A65" w:rsidRPr="00BC071D" w:rsidRDefault="00896A65" w:rsidP="00896A65">
      <w:pPr>
        <w:pStyle w:val="NormalBold"/>
      </w:pPr>
      <w:r w:rsidRPr="00BC071D">
        <w:rPr>
          <w:rStyle w:val="HideTWBExt"/>
          <w:b w:val="0"/>
        </w:rPr>
        <w:t>&lt;/RepeatBlock-By&gt;</w:t>
      </w:r>
    </w:p>
    <w:p w14:paraId="1C69809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6781C38" w14:textId="77777777" w:rsidR="00896A65" w:rsidRPr="00BC071D" w:rsidRDefault="00896A65" w:rsidP="00896A65">
      <w:pPr>
        <w:pStyle w:val="NormalBold"/>
      </w:pPr>
      <w:r w:rsidRPr="00BC071D">
        <w:rPr>
          <w:rStyle w:val="HideTWBExt"/>
          <w:b w:val="0"/>
        </w:rPr>
        <w:t>&lt;Article&gt;</w:t>
      </w:r>
      <w:r w:rsidRPr="00BC071D">
        <w:t>Overweging 26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BF11627" w14:textId="77777777" w:rsidTr="00343063">
        <w:trPr>
          <w:trHeight w:hRule="exact" w:val="240"/>
          <w:jc w:val="center"/>
        </w:trPr>
        <w:tc>
          <w:tcPr>
            <w:tcW w:w="9752" w:type="dxa"/>
            <w:gridSpan w:val="2"/>
            <w:tcBorders>
              <w:top w:val="nil"/>
              <w:left w:val="nil"/>
              <w:bottom w:val="nil"/>
              <w:right w:val="nil"/>
            </w:tcBorders>
          </w:tcPr>
          <w:p w14:paraId="18DF5CA0" w14:textId="77777777" w:rsidR="00896A65" w:rsidRPr="00BC071D" w:rsidRDefault="00896A65" w:rsidP="00343063"/>
        </w:tc>
      </w:tr>
      <w:tr w:rsidR="00896A65" w:rsidRPr="00BC071D" w14:paraId="681AA25A" w14:textId="77777777" w:rsidTr="00343063">
        <w:trPr>
          <w:trHeight w:val="240"/>
          <w:jc w:val="center"/>
        </w:trPr>
        <w:tc>
          <w:tcPr>
            <w:tcW w:w="4876" w:type="dxa"/>
            <w:tcBorders>
              <w:top w:val="nil"/>
              <w:left w:val="nil"/>
              <w:bottom w:val="nil"/>
              <w:right w:val="nil"/>
            </w:tcBorders>
          </w:tcPr>
          <w:p w14:paraId="7AEBC09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14751D1" w14:textId="77777777" w:rsidR="00896A65" w:rsidRPr="00BC071D" w:rsidRDefault="00896A65" w:rsidP="00343063">
            <w:pPr>
              <w:pStyle w:val="AmColumnHeading"/>
            </w:pPr>
            <w:r w:rsidRPr="00BC071D">
              <w:t>Amendement</w:t>
            </w:r>
          </w:p>
        </w:tc>
      </w:tr>
      <w:tr w:rsidR="00896A65" w:rsidRPr="00BC071D" w14:paraId="65BF7161" w14:textId="77777777" w:rsidTr="00343063">
        <w:trPr>
          <w:jc w:val="center"/>
        </w:trPr>
        <w:tc>
          <w:tcPr>
            <w:tcW w:w="4876" w:type="dxa"/>
            <w:tcBorders>
              <w:top w:val="nil"/>
              <w:left w:val="nil"/>
              <w:bottom w:val="nil"/>
              <w:right w:val="nil"/>
            </w:tcBorders>
          </w:tcPr>
          <w:p w14:paraId="60D35852" w14:textId="77777777" w:rsidR="00896A65" w:rsidRPr="00BC071D" w:rsidRDefault="00896A65" w:rsidP="00343063">
            <w:pPr>
              <w:pStyle w:val="Normal6a"/>
            </w:pPr>
            <w:r w:rsidRPr="00BC071D">
              <w:t>(26)</w:t>
            </w:r>
            <w:r w:rsidRPr="00BC071D">
              <w:tab/>
              <w:t xml:space="preserve">Om </w:t>
            </w:r>
            <w:r w:rsidRPr="00BC071D">
              <w:rPr>
                <w:b/>
                <w:bCs/>
                <w:i/>
                <w:iCs/>
              </w:rPr>
              <w:t>de veilige en betrouwbare</w:t>
            </w:r>
            <w:r w:rsidRPr="00BC071D">
              <w:t xml:space="preserv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 </w:t>
            </w:r>
            <w:r w:rsidRPr="00BC071D">
              <w:rPr>
                <w:b/>
                <w:bCs/>
                <w:i/>
                <w:iCs/>
              </w:rPr>
              <w:t>en</w:t>
            </w:r>
            <w:r w:rsidRPr="00BC071D">
              <w:t xml:space="preserve"> op te slaan, waaronder berichten en documenten voor het veilige communicatiekanaal, ondertekende en verzegelde documenten en reeksen attributen voor attesteringsgerelateerde diensten.</w:t>
            </w:r>
          </w:p>
        </w:tc>
        <w:tc>
          <w:tcPr>
            <w:tcW w:w="4876" w:type="dxa"/>
            <w:tcBorders>
              <w:top w:val="nil"/>
              <w:left w:val="nil"/>
              <w:bottom w:val="nil"/>
              <w:right w:val="nil"/>
            </w:tcBorders>
          </w:tcPr>
          <w:p w14:paraId="26F024C5" w14:textId="77777777" w:rsidR="00896A65" w:rsidRPr="00BC071D" w:rsidRDefault="00896A65" w:rsidP="00343063">
            <w:pPr>
              <w:pStyle w:val="Normal6a"/>
            </w:pPr>
            <w:r w:rsidRPr="00BC071D">
              <w:t>(26)</w:t>
            </w:r>
            <w:r w:rsidRPr="00BC071D">
              <w:tab/>
              <w:t xml:space="preserve">Om </w:t>
            </w:r>
            <w:r w:rsidRPr="00BC071D">
              <w:rPr>
                <w:b/>
                <w:bCs/>
                <w:i/>
                <w:iCs/>
              </w:rPr>
              <w:t>het hoogste niveau van veiligheid en betrouwbaarheid bij de</w:t>
            </w:r>
            <w:r w:rsidRPr="00BC071D">
              <w:t xml:space="preserv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w:t>
            </w:r>
            <w:r w:rsidRPr="00BC071D">
              <w:rPr>
                <w:b/>
                <w:bCs/>
                <w:i/>
                <w:iCs/>
              </w:rPr>
              <w:t>,</w:t>
            </w:r>
            <w:r w:rsidRPr="00BC071D">
              <w:t xml:space="preserve"> op te slaan </w:t>
            </w:r>
            <w:r w:rsidRPr="00BC071D">
              <w:rPr>
                <w:b/>
                <w:bCs/>
                <w:i/>
                <w:iCs/>
              </w:rPr>
              <w:t>en te verifiëren</w:t>
            </w:r>
            <w:r w:rsidRPr="00BC071D">
              <w:t>, waaronder berichten en documenten voor het veilige communicatiekanaal, ondertekende en verzegelde documenten en reeksen attributen voor attesteringsgerelateerde diensten.</w:t>
            </w:r>
          </w:p>
        </w:tc>
      </w:tr>
    </w:tbl>
    <w:p w14:paraId="7C6D91F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284C67C" w14:textId="77777777" w:rsidR="00896A65" w:rsidRPr="00BC071D" w:rsidRDefault="00896A65" w:rsidP="00896A65">
      <w:r w:rsidRPr="00BC071D">
        <w:rPr>
          <w:rStyle w:val="HideTWBExt"/>
        </w:rPr>
        <w:t>&lt;/Amend&gt;</w:t>
      </w:r>
    </w:p>
    <w:p w14:paraId="4E77724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235</w:t>
      </w:r>
      <w:r w:rsidRPr="00BC071D">
        <w:rPr>
          <w:rStyle w:val="HideTWBExt"/>
          <w:b w:val="0"/>
        </w:rPr>
        <w:t>&lt;/NumAm&gt;</w:t>
      </w:r>
    </w:p>
    <w:p w14:paraId="57683E79"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55318DA2" w14:textId="77777777" w:rsidR="00896A65" w:rsidRPr="00BC071D" w:rsidRDefault="00896A65" w:rsidP="00896A65">
      <w:pPr>
        <w:pStyle w:val="NormalBold"/>
      </w:pPr>
      <w:r w:rsidRPr="00BC071D">
        <w:rPr>
          <w:rStyle w:val="HideTWBExt"/>
          <w:b w:val="0"/>
        </w:rPr>
        <w:t>&lt;/RepeatBlock-By&gt;</w:t>
      </w:r>
    </w:p>
    <w:p w14:paraId="69136C5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9306CC6" w14:textId="77777777" w:rsidR="00896A65" w:rsidRPr="00BC071D" w:rsidRDefault="00896A65" w:rsidP="00896A65">
      <w:pPr>
        <w:pStyle w:val="NormalBold"/>
      </w:pPr>
      <w:r w:rsidRPr="00BC071D">
        <w:rPr>
          <w:rStyle w:val="HideTWBExt"/>
          <w:b w:val="0"/>
        </w:rPr>
        <w:t>&lt;Article&gt;</w:t>
      </w:r>
      <w:r w:rsidRPr="00BC071D">
        <w:t>Overweging 26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FBD468B" w14:textId="77777777" w:rsidTr="00343063">
        <w:trPr>
          <w:trHeight w:hRule="exact" w:val="240"/>
          <w:jc w:val="center"/>
        </w:trPr>
        <w:tc>
          <w:tcPr>
            <w:tcW w:w="9752" w:type="dxa"/>
            <w:gridSpan w:val="2"/>
            <w:tcBorders>
              <w:top w:val="nil"/>
              <w:left w:val="nil"/>
              <w:bottom w:val="nil"/>
              <w:right w:val="nil"/>
            </w:tcBorders>
          </w:tcPr>
          <w:p w14:paraId="41C9A49F" w14:textId="77777777" w:rsidR="00896A65" w:rsidRPr="00BC071D" w:rsidRDefault="00896A65" w:rsidP="00343063"/>
        </w:tc>
      </w:tr>
      <w:tr w:rsidR="00896A65" w:rsidRPr="00BC071D" w14:paraId="03BA80FF" w14:textId="77777777" w:rsidTr="00343063">
        <w:trPr>
          <w:trHeight w:val="240"/>
          <w:jc w:val="center"/>
        </w:trPr>
        <w:tc>
          <w:tcPr>
            <w:tcW w:w="4876" w:type="dxa"/>
            <w:tcBorders>
              <w:top w:val="nil"/>
              <w:left w:val="nil"/>
              <w:bottom w:val="nil"/>
              <w:right w:val="nil"/>
            </w:tcBorders>
          </w:tcPr>
          <w:p w14:paraId="4B483A1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CE90D93" w14:textId="77777777" w:rsidR="00896A65" w:rsidRPr="00BC071D" w:rsidRDefault="00896A65" w:rsidP="00343063">
            <w:pPr>
              <w:pStyle w:val="AmColumnHeading"/>
            </w:pPr>
            <w:r w:rsidRPr="00BC071D">
              <w:t>Amendement</w:t>
            </w:r>
          </w:p>
        </w:tc>
      </w:tr>
      <w:tr w:rsidR="00896A65" w:rsidRPr="00BC071D" w14:paraId="62F71A7A" w14:textId="77777777" w:rsidTr="00343063">
        <w:trPr>
          <w:jc w:val="center"/>
        </w:trPr>
        <w:tc>
          <w:tcPr>
            <w:tcW w:w="4876" w:type="dxa"/>
            <w:tcBorders>
              <w:top w:val="nil"/>
              <w:left w:val="nil"/>
              <w:bottom w:val="nil"/>
              <w:right w:val="nil"/>
            </w:tcBorders>
          </w:tcPr>
          <w:p w14:paraId="24F359C8" w14:textId="77777777" w:rsidR="00896A65" w:rsidRPr="00BC071D" w:rsidRDefault="00896A65" w:rsidP="00343063">
            <w:pPr>
              <w:pStyle w:val="Normal6a"/>
            </w:pPr>
            <w:r w:rsidRPr="00BC071D">
              <w:t>(26)</w:t>
            </w:r>
            <w:r w:rsidRPr="00BC071D">
              <w:tab/>
              <w:t xml:space="preserve">Om de veilige en betrouwbare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 </w:t>
            </w:r>
            <w:r w:rsidRPr="00BC071D">
              <w:rPr>
                <w:b/>
                <w:i/>
              </w:rPr>
              <w:t>en</w:t>
            </w:r>
            <w:r w:rsidRPr="00BC071D">
              <w:t xml:space="preserve"> op te slaan, waaronder berichten en documenten voor het veilige communicatiekanaal, ondertekende en verzegelde documenten en reeksen attributen voor attesteringsgerelateerde diensten.</w:t>
            </w:r>
          </w:p>
        </w:tc>
        <w:tc>
          <w:tcPr>
            <w:tcW w:w="4876" w:type="dxa"/>
            <w:tcBorders>
              <w:top w:val="nil"/>
              <w:left w:val="nil"/>
              <w:bottom w:val="nil"/>
              <w:right w:val="nil"/>
            </w:tcBorders>
          </w:tcPr>
          <w:p w14:paraId="26C80867" w14:textId="77777777" w:rsidR="00896A65" w:rsidRPr="00BC071D" w:rsidRDefault="00896A65" w:rsidP="00343063">
            <w:pPr>
              <w:pStyle w:val="Normal6a"/>
            </w:pPr>
            <w:r w:rsidRPr="00BC071D">
              <w:t>(26)</w:t>
            </w:r>
            <w:r w:rsidRPr="00BC071D">
              <w:tab/>
              <w:t>Om de veilige en betrouwbare werking van Europese portemonnees voor ondernemingen te verzekeren, moeten aanbieders van Europese portemonnees voor ondernemingen ervoor zorgen dat elke Europese portemonnee voor ondernemingen die zij aanbieden, vooraf is geconfigureerd voor de interactie met bepaalde vertrouwensdiensten, die verplicht de kernfunctionaliteiten van Europese portemonnees voor ondernemingen mogelijk moeten maken, waaronder het aanmaken van gekwalificeerde elektronische handtekeningen, het aanmaken van gekwalificeerde elektronische zegels en de afgifte en de validering van gekwalificeerde en niet-gekwalificeerde elektronische attesteringen van attributen. Om deze functionaliteiten te ondersteunen, moeten de Europese portemonnees voor ondernemingen het mogelijk maken om specifieke informatie en documenten met betrekking tot de houder te delen</w:t>
            </w:r>
            <w:r w:rsidRPr="00BC071D">
              <w:rPr>
                <w:b/>
                <w:i/>
              </w:rPr>
              <w:t>,</w:t>
            </w:r>
            <w:r w:rsidRPr="00BC071D">
              <w:t xml:space="preserve"> op te slaan </w:t>
            </w:r>
            <w:r w:rsidRPr="00BC071D">
              <w:rPr>
                <w:b/>
                <w:i/>
              </w:rPr>
              <w:t>en te verifiëren</w:t>
            </w:r>
            <w:r w:rsidRPr="00BC071D">
              <w:t>, waaronder berichten en documenten voor het veilige communicatiekanaal, ondertekende en verzegelde documenten en reeksen attributen voor attesteringsgerelateerde diensten.</w:t>
            </w:r>
          </w:p>
        </w:tc>
      </w:tr>
    </w:tbl>
    <w:p w14:paraId="3CBFA9F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1FE834EF" w14:textId="77777777" w:rsidR="00896A65" w:rsidRPr="00BC071D" w:rsidRDefault="00896A65" w:rsidP="00896A65">
      <w:r w:rsidRPr="00BC071D">
        <w:rPr>
          <w:rStyle w:val="HideTWBExt"/>
        </w:rPr>
        <w:t>&lt;/Amend&gt;</w:t>
      </w:r>
    </w:p>
    <w:p w14:paraId="40F6750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236</w:t>
      </w:r>
      <w:r w:rsidRPr="00BC071D">
        <w:rPr>
          <w:rStyle w:val="HideTWBExt"/>
          <w:b w:val="0"/>
        </w:rPr>
        <w:t>&lt;/NumAm&gt;</w:t>
      </w:r>
    </w:p>
    <w:p w14:paraId="49F492D7"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46B22144" w14:textId="77777777" w:rsidR="00896A65" w:rsidRPr="00BC071D" w:rsidRDefault="00896A65" w:rsidP="00896A65">
      <w:pPr>
        <w:pStyle w:val="NormalBold"/>
      </w:pPr>
      <w:r w:rsidRPr="00BC071D">
        <w:rPr>
          <w:rStyle w:val="HideTWBExt"/>
          <w:b w:val="0"/>
        </w:rPr>
        <w:t>&lt;/RepeatBlock-By&gt;</w:t>
      </w:r>
    </w:p>
    <w:p w14:paraId="3AB2FB6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F63861D" w14:textId="77777777" w:rsidR="00896A65" w:rsidRPr="00BC071D" w:rsidRDefault="00896A65" w:rsidP="00896A65">
      <w:pPr>
        <w:pStyle w:val="NormalBold"/>
      </w:pPr>
      <w:r w:rsidRPr="00BC071D">
        <w:rPr>
          <w:rStyle w:val="HideTWBExt"/>
          <w:b w:val="0"/>
        </w:rPr>
        <w:t>&lt;Article&gt;</w:t>
      </w:r>
      <w:r w:rsidRPr="00BC071D">
        <w:t>Overweging 27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ED7388A" w14:textId="77777777" w:rsidTr="00343063">
        <w:trPr>
          <w:trHeight w:hRule="exact" w:val="240"/>
          <w:jc w:val="center"/>
        </w:trPr>
        <w:tc>
          <w:tcPr>
            <w:tcW w:w="9752" w:type="dxa"/>
            <w:gridSpan w:val="2"/>
            <w:tcBorders>
              <w:top w:val="nil"/>
              <w:left w:val="nil"/>
              <w:bottom w:val="nil"/>
              <w:right w:val="nil"/>
            </w:tcBorders>
          </w:tcPr>
          <w:p w14:paraId="281D15BA" w14:textId="77777777" w:rsidR="00896A65" w:rsidRPr="00BC071D" w:rsidRDefault="00896A65" w:rsidP="00343063"/>
        </w:tc>
      </w:tr>
      <w:tr w:rsidR="00896A65" w:rsidRPr="00BC071D" w14:paraId="2CD72BBE" w14:textId="77777777" w:rsidTr="00343063">
        <w:trPr>
          <w:trHeight w:val="240"/>
          <w:jc w:val="center"/>
        </w:trPr>
        <w:tc>
          <w:tcPr>
            <w:tcW w:w="4876" w:type="dxa"/>
            <w:tcBorders>
              <w:top w:val="nil"/>
              <w:left w:val="nil"/>
              <w:bottom w:val="nil"/>
              <w:right w:val="nil"/>
            </w:tcBorders>
          </w:tcPr>
          <w:p w14:paraId="21A0FA4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7AE17E3" w14:textId="77777777" w:rsidR="00896A65" w:rsidRPr="00BC071D" w:rsidRDefault="00896A65" w:rsidP="00343063">
            <w:pPr>
              <w:pStyle w:val="AmColumnHeading"/>
            </w:pPr>
            <w:r w:rsidRPr="00BC071D">
              <w:t>Amendement</w:t>
            </w:r>
          </w:p>
        </w:tc>
      </w:tr>
      <w:tr w:rsidR="00896A65" w:rsidRPr="00BC071D" w14:paraId="697B956C" w14:textId="77777777" w:rsidTr="00343063">
        <w:trPr>
          <w:jc w:val="center"/>
        </w:trPr>
        <w:tc>
          <w:tcPr>
            <w:tcW w:w="4876" w:type="dxa"/>
            <w:tcBorders>
              <w:top w:val="nil"/>
              <w:left w:val="nil"/>
              <w:bottom w:val="nil"/>
              <w:right w:val="nil"/>
            </w:tcBorders>
          </w:tcPr>
          <w:p w14:paraId="55B5EE6A" w14:textId="77777777" w:rsidR="00896A65" w:rsidRPr="00BC071D" w:rsidRDefault="00896A65" w:rsidP="00343063">
            <w:pPr>
              <w:pStyle w:val="Normal6a"/>
            </w:pPr>
            <w:r w:rsidRPr="00BC071D">
              <w:t>(27)</w:t>
            </w:r>
            <w:r w:rsidRPr="00BC071D">
              <w:tab/>
              <w:t>Om de wettelijke erkenning van via Europese portemonnees voor ondernemingen overgelegde elektronische attesteringen van attributen mogelijk te maken, moet het mogelijk zijn om gekoppelde attesteringen aan te maken en te valideren, waarbij een attestering op zodanige wijze cryptografisch aan een andere wordt gekoppeld dat de authenticiteit en integriteit van elke individuele attestering en van alle gekoppelde attesteringen gezamenlijk kan worden geverifieerd. Daartoe moet de infrastructuur voor de Europese portemonnees voor ondernemingen, door gebruik te maken van de keten van attesteringen, het mogelijk maken om slechts één exemplaar van een attestering in te dienen en moet deze infrastructuur het daaropvolgende hergebruik ervan in relevante procedures vergemakkelijken. Deze functionaliteit moet houders van een Europese portemonnee voor ondernemingen in staat stellen om een verwijzing naar een document door te sturen, in voorkomend geval met een cryptografisch element, zoals een hash naar een verzegelde attestering die door een Europese portemonnee voor ondernemingen is afgegeven, om zo de integriteit en authenticiteit van de oorspronkelijke indiening te attesteren.</w:t>
            </w:r>
          </w:p>
        </w:tc>
        <w:tc>
          <w:tcPr>
            <w:tcW w:w="4876" w:type="dxa"/>
            <w:tcBorders>
              <w:top w:val="nil"/>
              <w:left w:val="nil"/>
              <w:bottom w:val="nil"/>
              <w:right w:val="nil"/>
            </w:tcBorders>
          </w:tcPr>
          <w:p w14:paraId="3F8842E8" w14:textId="77777777" w:rsidR="00896A65" w:rsidRPr="00BC071D" w:rsidRDefault="00896A65" w:rsidP="00343063">
            <w:pPr>
              <w:pStyle w:val="Normal6a"/>
            </w:pPr>
            <w:r w:rsidRPr="00BC071D">
              <w:t>(27)</w:t>
            </w:r>
            <w:r w:rsidRPr="00BC071D">
              <w:tab/>
              <w:t xml:space="preserve">Om de wettelijke erkenning van via Europese portemonnees voor ondernemingen overgelegde elektronische attesteringen van attributen mogelijk te maken, moet het mogelijk zijn om gekoppelde attesteringen aan te maken en te valideren, waarbij een attestering op zodanige wijze cryptografisch aan een andere wordt gekoppeld dat de authenticiteit en integriteit van elke individuele attestering en van alle gekoppelde attesteringen gezamenlijk kan worden geverifieerd. Daartoe moet de infrastructuur voor de Europese portemonnees voor ondernemingen, door gebruik te maken van de keten van attesteringen, het mogelijk maken om slechts één exemplaar van een attestering in te dienen en moet deze infrastructuur het daaropvolgende hergebruik ervan in relevante procedures vergemakkelijken. Deze functionaliteit moet houders van een Europese portemonnee voor ondernemingen in staat stellen om een verwijzing naar een document door te sturen, in voorkomend geval met een cryptografisch element, zoals een hash naar een verzegelde attestering die door een Europese portemonnee voor ondernemingen is afgegeven, om zo de integriteit en authenticiteit van de oorspronkelijke indiening te attesteren. </w:t>
            </w:r>
            <w:r w:rsidRPr="00BC071D">
              <w:rPr>
                <w:b/>
                <w:i/>
              </w:rPr>
              <w:t>Om een hoog niveau van beveiliging en tegelijkertijd volledige traceerbaarheid van de met betrekking tot attestaties uitgevoerde handelingen te waarborgen, moeten de voorwaarden voor het afgeven, koppelen, valideren, gebruiken en verifiëren van attestaties worden vastgesteld en strikt worden toegepast, bijvoorbeeld door de relevante bestanden te registreren en op te slaan.</w:t>
            </w:r>
            <w:r w:rsidRPr="00BC071D">
              <w:t xml:space="preserve"> </w:t>
            </w:r>
            <w:r w:rsidRPr="00BC071D">
              <w:rPr>
                <w:b/>
                <w:i/>
              </w:rPr>
              <w:t>Indien niet wordt voldaan aan de vooraf bepaalde voorwaarden, moeten de desbetreffende attestaties ongeldig worden verklaard en zo nodig, passende dwangmaatregelen worden genomen.</w:t>
            </w:r>
          </w:p>
        </w:tc>
      </w:tr>
    </w:tbl>
    <w:p w14:paraId="4520339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7F67FC25" w14:textId="77777777" w:rsidR="00896A65" w:rsidRPr="00BC071D" w:rsidRDefault="00896A65" w:rsidP="00896A65">
      <w:r w:rsidRPr="00BC071D">
        <w:rPr>
          <w:rStyle w:val="HideTWBExt"/>
        </w:rPr>
        <w:t>&lt;/Amend&gt;</w:t>
      </w:r>
    </w:p>
    <w:p w14:paraId="618D622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237</w:t>
      </w:r>
      <w:r w:rsidRPr="00BC071D">
        <w:rPr>
          <w:rStyle w:val="HideTWBExt"/>
          <w:b w:val="0"/>
        </w:rPr>
        <w:t>&lt;/NumAm&gt;</w:t>
      </w:r>
    </w:p>
    <w:p w14:paraId="07FB47D1"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4DFEC1A4"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41578A91" w14:textId="77777777" w:rsidR="00896A65" w:rsidRPr="00BC071D" w:rsidRDefault="00896A65" w:rsidP="00896A65">
      <w:pPr>
        <w:pStyle w:val="NormalBold"/>
      </w:pPr>
      <w:r w:rsidRPr="00BC071D">
        <w:rPr>
          <w:rStyle w:val="HideTWBExt"/>
          <w:b w:val="0"/>
        </w:rPr>
        <w:t>&lt;/RepeatBlock-By&gt;</w:t>
      </w:r>
    </w:p>
    <w:p w14:paraId="566BBC4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E230DAA" w14:textId="77777777" w:rsidR="00896A65" w:rsidRPr="00BC071D" w:rsidRDefault="00896A65" w:rsidP="00896A65">
      <w:pPr>
        <w:pStyle w:val="NormalBold"/>
      </w:pPr>
      <w:r w:rsidRPr="00BC071D">
        <w:rPr>
          <w:rStyle w:val="HideTWBExt"/>
          <w:b w:val="0"/>
        </w:rPr>
        <w:t>&lt;Article&gt;</w:t>
      </w:r>
      <w:r w:rsidRPr="00BC071D">
        <w:t>Overweging 27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99F0BF1" w14:textId="77777777" w:rsidTr="00343063">
        <w:trPr>
          <w:trHeight w:hRule="exact" w:val="240"/>
          <w:jc w:val="center"/>
        </w:trPr>
        <w:tc>
          <w:tcPr>
            <w:tcW w:w="9752" w:type="dxa"/>
            <w:gridSpan w:val="2"/>
            <w:tcBorders>
              <w:top w:val="nil"/>
              <w:left w:val="nil"/>
              <w:bottom w:val="nil"/>
              <w:right w:val="nil"/>
            </w:tcBorders>
          </w:tcPr>
          <w:p w14:paraId="21D02819" w14:textId="77777777" w:rsidR="00896A65" w:rsidRPr="00BC071D" w:rsidRDefault="00896A65" w:rsidP="00343063"/>
        </w:tc>
      </w:tr>
      <w:tr w:rsidR="00896A65" w:rsidRPr="00BC071D" w14:paraId="2F0D8783" w14:textId="77777777" w:rsidTr="00343063">
        <w:trPr>
          <w:trHeight w:val="240"/>
          <w:jc w:val="center"/>
        </w:trPr>
        <w:tc>
          <w:tcPr>
            <w:tcW w:w="4876" w:type="dxa"/>
            <w:tcBorders>
              <w:top w:val="nil"/>
              <w:left w:val="nil"/>
              <w:bottom w:val="nil"/>
              <w:right w:val="nil"/>
            </w:tcBorders>
          </w:tcPr>
          <w:p w14:paraId="7599F39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E23D0C9" w14:textId="77777777" w:rsidR="00896A65" w:rsidRPr="00BC071D" w:rsidRDefault="00896A65" w:rsidP="00343063">
            <w:pPr>
              <w:pStyle w:val="AmColumnHeading"/>
            </w:pPr>
            <w:r w:rsidRPr="00BC071D">
              <w:t>Amendement</w:t>
            </w:r>
          </w:p>
        </w:tc>
      </w:tr>
      <w:tr w:rsidR="00896A65" w:rsidRPr="00BC071D" w14:paraId="36532440" w14:textId="77777777" w:rsidTr="00343063">
        <w:trPr>
          <w:jc w:val="center"/>
        </w:trPr>
        <w:tc>
          <w:tcPr>
            <w:tcW w:w="4876" w:type="dxa"/>
            <w:tcBorders>
              <w:top w:val="nil"/>
              <w:left w:val="nil"/>
              <w:bottom w:val="nil"/>
              <w:right w:val="nil"/>
            </w:tcBorders>
          </w:tcPr>
          <w:p w14:paraId="351473EC" w14:textId="77777777" w:rsidR="00896A65" w:rsidRPr="00BC071D" w:rsidRDefault="00896A65" w:rsidP="00343063">
            <w:pPr>
              <w:pStyle w:val="Normal6a"/>
            </w:pPr>
          </w:p>
        </w:tc>
        <w:tc>
          <w:tcPr>
            <w:tcW w:w="4876" w:type="dxa"/>
            <w:tcBorders>
              <w:top w:val="nil"/>
              <w:left w:val="nil"/>
              <w:bottom w:val="nil"/>
              <w:right w:val="nil"/>
            </w:tcBorders>
          </w:tcPr>
          <w:p w14:paraId="6CAFFB93" w14:textId="77777777" w:rsidR="00896A65" w:rsidRPr="00BC071D" w:rsidRDefault="00896A65" w:rsidP="00343063">
            <w:pPr>
              <w:pStyle w:val="Normal6a"/>
            </w:pPr>
            <w:r w:rsidRPr="00BC071D">
              <w:rPr>
                <w:b/>
                <w:i/>
              </w:rPr>
              <w:t>(27 bis)</w:t>
            </w:r>
            <w:r w:rsidRPr="00BC071D">
              <w:tab/>
            </w:r>
            <w:r w:rsidRPr="00BC071D">
              <w:rPr>
                <w:b/>
                <w:i/>
              </w:rPr>
              <w:t>Om een concurrerende markt voor aanbieders en houders van Europese portemonnees voor ondernemingen te waarborgen, de keuze van de consument te vergroten en afhankelijkheid van een aanbieder (“vendor lock-in”) te voorkomen, moet het voor eigenaren van Europese portemonnees voor ondernemingen mogelijk zijn hun gegevens, met inbegrip van reeds afgegeven identificatiegegevens van de houder van een Europese portemonnee voor ondernemingen, elektronische attesteringen van attributen, communicatielogbestanden en interactiegegevens, in een gestructureerd, algemeen gebruikt en machineleesbaar formaat naar een andere Europese portemonnee voor ondernemingen te exporteren.</w:t>
            </w:r>
          </w:p>
        </w:tc>
      </w:tr>
    </w:tbl>
    <w:p w14:paraId="2EA269D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7C2441B" w14:textId="77777777" w:rsidR="00896A65" w:rsidRPr="00BC071D" w:rsidRDefault="00896A65" w:rsidP="00896A65">
      <w:r w:rsidRPr="00BC071D">
        <w:rPr>
          <w:rStyle w:val="HideTWBExt"/>
        </w:rPr>
        <w:t>&lt;/Amend&gt;</w:t>
      </w:r>
    </w:p>
    <w:p w14:paraId="1782D92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238</w:t>
      </w:r>
      <w:r w:rsidRPr="00BC071D">
        <w:rPr>
          <w:rStyle w:val="HideTWBExt"/>
          <w:b w:val="0"/>
        </w:rPr>
        <w:t>&lt;/NumAm&gt;</w:t>
      </w:r>
    </w:p>
    <w:p w14:paraId="11D1D709"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3A331F47" w14:textId="77777777" w:rsidR="00896A65" w:rsidRPr="00BC071D" w:rsidRDefault="00896A65" w:rsidP="00896A65">
      <w:pPr>
        <w:pStyle w:val="NormalBold"/>
      </w:pPr>
      <w:r w:rsidRPr="00BC071D">
        <w:rPr>
          <w:rStyle w:val="HideTWBExt"/>
          <w:b w:val="0"/>
        </w:rPr>
        <w:t>&lt;/RepeatBlock-By&gt;</w:t>
      </w:r>
    </w:p>
    <w:p w14:paraId="5643CAA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1C30733" w14:textId="77777777" w:rsidR="00896A65" w:rsidRPr="00BC071D" w:rsidRDefault="00896A65" w:rsidP="00896A65">
      <w:pPr>
        <w:pStyle w:val="NormalBold"/>
      </w:pPr>
      <w:r w:rsidRPr="00BC071D">
        <w:rPr>
          <w:rStyle w:val="HideTWBExt"/>
          <w:b w:val="0"/>
        </w:rPr>
        <w:t>&lt;Article&gt;</w:t>
      </w:r>
      <w:r w:rsidRPr="00BC071D">
        <w:t>Overweging 28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B7689F1" w14:textId="77777777" w:rsidTr="00343063">
        <w:trPr>
          <w:trHeight w:hRule="exact" w:val="240"/>
          <w:jc w:val="center"/>
        </w:trPr>
        <w:tc>
          <w:tcPr>
            <w:tcW w:w="9752" w:type="dxa"/>
            <w:gridSpan w:val="2"/>
            <w:tcBorders>
              <w:top w:val="nil"/>
              <w:left w:val="nil"/>
              <w:bottom w:val="nil"/>
              <w:right w:val="nil"/>
            </w:tcBorders>
          </w:tcPr>
          <w:p w14:paraId="31F7D36B" w14:textId="77777777" w:rsidR="00896A65" w:rsidRPr="00BC071D" w:rsidRDefault="00896A65" w:rsidP="00343063"/>
        </w:tc>
      </w:tr>
      <w:tr w:rsidR="00896A65" w:rsidRPr="00BC071D" w14:paraId="7C6C0932" w14:textId="77777777" w:rsidTr="00343063">
        <w:trPr>
          <w:trHeight w:val="240"/>
          <w:jc w:val="center"/>
        </w:trPr>
        <w:tc>
          <w:tcPr>
            <w:tcW w:w="4876" w:type="dxa"/>
            <w:tcBorders>
              <w:top w:val="nil"/>
              <w:left w:val="nil"/>
              <w:bottom w:val="nil"/>
              <w:right w:val="nil"/>
            </w:tcBorders>
          </w:tcPr>
          <w:p w14:paraId="5D96936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4A1C0BD" w14:textId="77777777" w:rsidR="00896A65" w:rsidRPr="00BC071D" w:rsidRDefault="00896A65" w:rsidP="00343063">
            <w:pPr>
              <w:pStyle w:val="AmColumnHeading"/>
            </w:pPr>
            <w:r w:rsidRPr="00BC071D">
              <w:t>Amendement</w:t>
            </w:r>
          </w:p>
        </w:tc>
      </w:tr>
      <w:tr w:rsidR="00896A65" w:rsidRPr="00BC071D" w14:paraId="4E488B69" w14:textId="77777777" w:rsidTr="00343063">
        <w:trPr>
          <w:jc w:val="center"/>
        </w:trPr>
        <w:tc>
          <w:tcPr>
            <w:tcW w:w="4876" w:type="dxa"/>
            <w:tcBorders>
              <w:top w:val="nil"/>
              <w:left w:val="nil"/>
              <w:bottom w:val="nil"/>
              <w:right w:val="nil"/>
            </w:tcBorders>
          </w:tcPr>
          <w:p w14:paraId="57A9AACA" w14:textId="77777777" w:rsidR="00896A65" w:rsidRPr="00BC071D" w:rsidRDefault="00896A65" w:rsidP="00343063">
            <w:pPr>
              <w:pStyle w:val="Normal6a"/>
            </w:pPr>
            <w:r w:rsidRPr="00BC071D">
              <w:t>(28)</w:t>
            </w:r>
            <w:r w:rsidRPr="00BC071D">
              <w:tab/>
              <w:t>Om ervoor te zorgen dat de normen en technische specificaties voor Europese portemonnees voor ondernemingen de harmonisatie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die nieuwe gebruikssituaties mogelijk zouden maken, zoals agentische AI of het verstrekken van een digitale identiteit aan een activum van een houder, en zodat de Europese portemonnees voor ondernemingen de evoluerende behoeften van marktdeelnemers op een veilige en betrouwbare manier kunnen blijven ondersteunen.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om deze systemen gemakkelijker te kunnen afstemmen op en interoperabel te kunnen maken met de Europese portemonnees voor ondernemingen.</w:t>
            </w:r>
          </w:p>
        </w:tc>
        <w:tc>
          <w:tcPr>
            <w:tcW w:w="4876" w:type="dxa"/>
            <w:tcBorders>
              <w:top w:val="nil"/>
              <w:left w:val="nil"/>
              <w:bottom w:val="nil"/>
              <w:right w:val="nil"/>
            </w:tcBorders>
          </w:tcPr>
          <w:p w14:paraId="2309E951" w14:textId="77777777" w:rsidR="00896A65" w:rsidRPr="00BC071D" w:rsidRDefault="00896A65" w:rsidP="00343063">
            <w:pPr>
              <w:pStyle w:val="Normal6a"/>
            </w:pPr>
            <w:r w:rsidRPr="00BC071D">
              <w:t>(28)</w:t>
            </w:r>
            <w:r w:rsidRPr="00BC071D">
              <w:tab/>
              <w:t xml:space="preserve">Om ervoor te zorgen dat de normen en technische specificaties voor Europese portemonnees voor ondernemingen de harmonisatie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die nieuwe gebruikssituaties mogelijk zouden maken, zoals agentische AI of het verstrekken van een digitale identiteit aan een activum van een houder, en zodat de Europese portemonnees voor ondernemingen de evoluerende behoeften van marktdeelnemers op een veilige en betrouwbare manier kunnen blijven ondersteunen.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om deze systemen gemakkelijker te kunnen afstemmen op en interoperabel te kunnen maken met de Europese portemonnees voor ondernemingen. </w:t>
            </w:r>
            <w:r w:rsidRPr="00BC071D">
              <w:rPr>
                <w:b/>
                <w:i/>
              </w:rPr>
              <w:t>Bij de uitoefening van die bevoegdheden moet de Commissie het Europees Parlement en de Raad volledig en onverwijld op de hoogte houden en terdege rekening houden met hun standpunten, gezien het structurele belang van deze uitvoeringshandelingen voor de vertrouwensinfrastructuur van de Unie.</w:t>
            </w:r>
          </w:p>
        </w:tc>
      </w:tr>
    </w:tbl>
    <w:p w14:paraId="501923D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F7FFF9C"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1C7DF916" w14:textId="77777777" w:rsidR="00896A65" w:rsidRPr="00BC071D" w:rsidRDefault="00896A65" w:rsidP="00896A65">
      <w:pPr>
        <w:pStyle w:val="AmJustText"/>
      </w:pPr>
      <w:r w:rsidRPr="00BC071D">
        <w:t>Versterkt het democratisch toezicht op uitvoeringshandelingen die een groot deel van de technische inhoud van het systeem zullen bepalen. Tijdige informatieverstrekking en inachtneming van het standpunt van het Parlement ondersteunen het institutionele evenwicht zonder het comitologiekader te wijzigen.</w:t>
      </w:r>
    </w:p>
    <w:p w14:paraId="27C98CBF" w14:textId="77777777" w:rsidR="00896A65" w:rsidRPr="00BC071D" w:rsidRDefault="00896A65" w:rsidP="00896A65">
      <w:r w:rsidRPr="00BC071D">
        <w:rPr>
          <w:rStyle w:val="HideTWBExt"/>
        </w:rPr>
        <w:t>&lt;/Amend&gt;</w:t>
      </w:r>
    </w:p>
    <w:p w14:paraId="61D3FCE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239</w:t>
      </w:r>
      <w:r w:rsidRPr="00BC071D">
        <w:rPr>
          <w:rStyle w:val="HideTWBExt"/>
          <w:b w:val="0"/>
        </w:rPr>
        <w:t>&lt;/NumAm&gt;</w:t>
      </w:r>
    </w:p>
    <w:p w14:paraId="1C99E87C" w14:textId="77777777" w:rsidR="00896A65" w:rsidRPr="00BC071D" w:rsidRDefault="00896A65" w:rsidP="00896A65">
      <w:pPr>
        <w:pStyle w:val="NormalBold"/>
      </w:pPr>
      <w:r w:rsidRPr="00BC071D">
        <w:rPr>
          <w:rStyle w:val="HideTWBExt"/>
          <w:b w:val="0"/>
        </w:rPr>
        <w:t>&lt;RepeatBlock-By&gt;&lt;Members&gt;</w:t>
      </w:r>
      <w:r w:rsidRPr="00BC071D">
        <w:t>Eero Heinäluoma</w:t>
      </w:r>
      <w:r w:rsidRPr="00BC071D">
        <w:rPr>
          <w:rStyle w:val="HideTWBExt"/>
          <w:b w:val="0"/>
        </w:rPr>
        <w:t>&lt;/Members&gt;</w:t>
      </w:r>
    </w:p>
    <w:p w14:paraId="5778AA39" w14:textId="77777777" w:rsidR="00896A65" w:rsidRPr="00BC071D" w:rsidRDefault="00896A65" w:rsidP="00896A65">
      <w:pPr>
        <w:pStyle w:val="NormalBold"/>
      </w:pPr>
      <w:r w:rsidRPr="00BC071D">
        <w:rPr>
          <w:rStyle w:val="HideTWBExt"/>
          <w:b w:val="0"/>
        </w:rPr>
        <w:t>&lt;/RepeatBlock-By&gt;</w:t>
      </w:r>
    </w:p>
    <w:p w14:paraId="4B2729F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882D495" w14:textId="77777777" w:rsidR="00896A65" w:rsidRPr="00BC071D" w:rsidRDefault="00896A65" w:rsidP="00896A65">
      <w:pPr>
        <w:pStyle w:val="NormalBold"/>
      </w:pPr>
      <w:r w:rsidRPr="00BC071D">
        <w:rPr>
          <w:rStyle w:val="HideTWBExt"/>
          <w:b w:val="0"/>
        </w:rPr>
        <w:t>&lt;Article&gt;</w:t>
      </w:r>
      <w:r w:rsidRPr="00BC071D">
        <w:t>Overweging 28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128C5A9" w14:textId="77777777" w:rsidTr="00343063">
        <w:trPr>
          <w:trHeight w:hRule="exact" w:val="240"/>
          <w:jc w:val="center"/>
        </w:trPr>
        <w:tc>
          <w:tcPr>
            <w:tcW w:w="9752" w:type="dxa"/>
            <w:gridSpan w:val="2"/>
            <w:tcBorders>
              <w:top w:val="nil"/>
              <w:left w:val="nil"/>
              <w:bottom w:val="nil"/>
              <w:right w:val="nil"/>
            </w:tcBorders>
          </w:tcPr>
          <w:p w14:paraId="0E2233C5" w14:textId="77777777" w:rsidR="00896A65" w:rsidRPr="00BC071D" w:rsidRDefault="00896A65" w:rsidP="00343063"/>
        </w:tc>
      </w:tr>
      <w:tr w:rsidR="00896A65" w:rsidRPr="00BC071D" w14:paraId="066E1307" w14:textId="77777777" w:rsidTr="00343063">
        <w:trPr>
          <w:trHeight w:val="240"/>
          <w:jc w:val="center"/>
        </w:trPr>
        <w:tc>
          <w:tcPr>
            <w:tcW w:w="4876" w:type="dxa"/>
            <w:tcBorders>
              <w:top w:val="nil"/>
              <w:left w:val="nil"/>
              <w:bottom w:val="nil"/>
              <w:right w:val="nil"/>
            </w:tcBorders>
          </w:tcPr>
          <w:p w14:paraId="2433CDF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2717A4F" w14:textId="77777777" w:rsidR="00896A65" w:rsidRPr="00BC071D" w:rsidRDefault="00896A65" w:rsidP="00343063">
            <w:pPr>
              <w:pStyle w:val="AmColumnHeading"/>
            </w:pPr>
            <w:r w:rsidRPr="00BC071D">
              <w:t>Amendement</w:t>
            </w:r>
          </w:p>
        </w:tc>
      </w:tr>
      <w:tr w:rsidR="00896A65" w:rsidRPr="00BC071D" w14:paraId="3BE86ECC" w14:textId="77777777" w:rsidTr="00343063">
        <w:trPr>
          <w:jc w:val="center"/>
        </w:trPr>
        <w:tc>
          <w:tcPr>
            <w:tcW w:w="4876" w:type="dxa"/>
            <w:tcBorders>
              <w:top w:val="nil"/>
              <w:left w:val="nil"/>
              <w:bottom w:val="nil"/>
              <w:right w:val="nil"/>
            </w:tcBorders>
          </w:tcPr>
          <w:p w14:paraId="47DC9D6E" w14:textId="77777777" w:rsidR="00896A65" w:rsidRPr="00BC071D" w:rsidRDefault="00896A65" w:rsidP="00343063">
            <w:pPr>
              <w:pStyle w:val="Normal6a"/>
            </w:pPr>
            <w:r w:rsidRPr="00BC071D">
              <w:t>(28)</w:t>
            </w:r>
            <w:r w:rsidRPr="00BC071D">
              <w:tab/>
              <w:t>Om ervoor te zorgen dat de normen en technische specificaties voor Europese portemonnees voor ondernemingen de harmonisatie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die nieuwe gebruikssituaties mogelijk zouden maken, zoals agentische AI of het verstrekken van een digitale identiteit aan een activum van een houder, en zodat de Europese portemonnees voor ondernemingen de evoluerende behoeften van marktdeelnemers op een veilige en betrouwbare manier kunnen blijven ondersteunen.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om deze systemen gemakkelijker te kunnen afstemmen op en interoperabel te kunnen maken met de Europese portemonnees voor ondernemingen.</w:t>
            </w:r>
          </w:p>
        </w:tc>
        <w:tc>
          <w:tcPr>
            <w:tcW w:w="4876" w:type="dxa"/>
            <w:tcBorders>
              <w:top w:val="nil"/>
              <w:left w:val="nil"/>
              <w:bottom w:val="nil"/>
              <w:right w:val="nil"/>
            </w:tcBorders>
          </w:tcPr>
          <w:p w14:paraId="75904D0A" w14:textId="77777777" w:rsidR="00896A65" w:rsidRPr="00BC071D" w:rsidRDefault="00896A65" w:rsidP="00343063">
            <w:pPr>
              <w:pStyle w:val="Normal6a"/>
            </w:pPr>
            <w:r w:rsidRPr="00BC071D">
              <w:t>(28)</w:t>
            </w:r>
            <w:r w:rsidRPr="00BC071D">
              <w:tab/>
              <w:t>Om ervoor te zorgen dat de normen en technische specificaties voor Europese portemonnees voor ondernemingen de harmonisatie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die nieuwe gebruikssituaties mogelijk zouden maken, zoals agentische AI of het verstrekken van een digitale identiteit aan een activum van een houder, en zodat de Europese portemonnees voor ondernemingen de evoluerende behoeften van marktdeelnemers op een veilige en betrouwbare manier kunnen blijven ondersteunen.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om deze systemen gemakkelijker te kunnen afstemmen op en interoperabel te kunnen maken met de Europese portemonnees voor ondernemingen.</w:t>
            </w:r>
            <w:r w:rsidRPr="00BC071D">
              <w:rPr>
                <w:b/>
                <w:i/>
              </w:rPr>
              <w:t> Om interoperabiliteit te ondersteunen en innovatie te bevorderen, worden aanbieders aangemoedigd de broncode van de applicatiesoftware van Europese portemonnees voor ondernemingen vrij te geven onder een opensourcelicentie.</w:t>
            </w:r>
          </w:p>
        </w:tc>
      </w:tr>
    </w:tbl>
    <w:p w14:paraId="5EEF4CD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D62DD6C" w14:textId="77777777" w:rsidR="00896A65" w:rsidRPr="00BC071D" w:rsidRDefault="00896A65" w:rsidP="00896A65">
      <w:r w:rsidRPr="00BC071D">
        <w:rPr>
          <w:rStyle w:val="HideTWBExt"/>
        </w:rPr>
        <w:t>&lt;/Amend&gt;</w:t>
      </w:r>
    </w:p>
    <w:p w14:paraId="5F62538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240</w:t>
      </w:r>
      <w:r w:rsidRPr="00BC071D">
        <w:rPr>
          <w:rStyle w:val="HideTWBExt"/>
          <w:b w:val="0"/>
        </w:rPr>
        <w:t>&lt;/NumAm&gt;</w:t>
      </w:r>
    </w:p>
    <w:p w14:paraId="5A2BDC74"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FB529A0" w14:textId="77777777" w:rsidR="00896A65" w:rsidRPr="00BC071D" w:rsidRDefault="00896A65" w:rsidP="00896A65">
      <w:pPr>
        <w:pStyle w:val="NormalBold"/>
      </w:pPr>
      <w:r w:rsidRPr="00BC071D">
        <w:rPr>
          <w:rStyle w:val="HideTWBExt"/>
          <w:b w:val="0"/>
        </w:rPr>
        <w:t>&lt;/RepeatBlock-By&gt;</w:t>
      </w:r>
    </w:p>
    <w:p w14:paraId="440AD70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EE7598A" w14:textId="77777777" w:rsidR="00896A65" w:rsidRPr="00BC071D" w:rsidRDefault="00896A65" w:rsidP="00896A65">
      <w:pPr>
        <w:pStyle w:val="NormalBold"/>
      </w:pPr>
      <w:r w:rsidRPr="00BC071D">
        <w:rPr>
          <w:rStyle w:val="HideTWBExt"/>
          <w:b w:val="0"/>
        </w:rPr>
        <w:t>&lt;Article&gt;</w:t>
      </w:r>
      <w:r w:rsidRPr="00BC071D">
        <w:t>Overweging 28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D0271E2" w14:textId="77777777" w:rsidTr="00343063">
        <w:trPr>
          <w:trHeight w:hRule="exact" w:val="240"/>
          <w:jc w:val="center"/>
        </w:trPr>
        <w:tc>
          <w:tcPr>
            <w:tcW w:w="9752" w:type="dxa"/>
            <w:gridSpan w:val="2"/>
            <w:tcBorders>
              <w:top w:val="nil"/>
              <w:left w:val="nil"/>
              <w:bottom w:val="nil"/>
              <w:right w:val="nil"/>
            </w:tcBorders>
          </w:tcPr>
          <w:p w14:paraId="3C62FFF7" w14:textId="77777777" w:rsidR="00896A65" w:rsidRPr="00BC071D" w:rsidRDefault="00896A65" w:rsidP="00343063"/>
        </w:tc>
      </w:tr>
      <w:tr w:rsidR="00896A65" w:rsidRPr="00BC071D" w14:paraId="459466B6" w14:textId="77777777" w:rsidTr="00343063">
        <w:trPr>
          <w:trHeight w:val="240"/>
          <w:jc w:val="center"/>
        </w:trPr>
        <w:tc>
          <w:tcPr>
            <w:tcW w:w="4876" w:type="dxa"/>
            <w:tcBorders>
              <w:top w:val="nil"/>
              <w:left w:val="nil"/>
              <w:bottom w:val="nil"/>
              <w:right w:val="nil"/>
            </w:tcBorders>
          </w:tcPr>
          <w:p w14:paraId="21D7CC1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EBC36EF" w14:textId="77777777" w:rsidR="00896A65" w:rsidRPr="00BC071D" w:rsidRDefault="00896A65" w:rsidP="00343063">
            <w:pPr>
              <w:pStyle w:val="AmColumnHeading"/>
            </w:pPr>
            <w:r w:rsidRPr="00BC071D">
              <w:t>Amendement</w:t>
            </w:r>
          </w:p>
        </w:tc>
      </w:tr>
      <w:tr w:rsidR="00896A65" w:rsidRPr="00BC071D" w14:paraId="117F183C" w14:textId="77777777" w:rsidTr="00343063">
        <w:trPr>
          <w:jc w:val="center"/>
        </w:trPr>
        <w:tc>
          <w:tcPr>
            <w:tcW w:w="4876" w:type="dxa"/>
            <w:tcBorders>
              <w:top w:val="nil"/>
              <w:left w:val="nil"/>
              <w:bottom w:val="nil"/>
              <w:right w:val="nil"/>
            </w:tcBorders>
          </w:tcPr>
          <w:p w14:paraId="69351F91" w14:textId="77777777" w:rsidR="00896A65" w:rsidRPr="00BC071D" w:rsidRDefault="00896A65" w:rsidP="00343063">
            <w:pPr>
              <w:pStyle w:val="Normal6a"/>
            </w:pPr>
            <w:r w:rsidRPr="00BC071D">
              <w:t>(28)</w:t>
            </w:r>
            <w:r w:rsidRPr="00BC071D">
              <w:tab/>
              <w:t xml:space="preserve">Om ervoor te zorgen dat de normen en technische specificaties voor Europese portemonnees voor ondernemingen de </w:t>
            </w:r>
            <w:r w:rsidRPr="00BC071D">
              <w:rPr>
                <w:b/>
                <w:bCs/>
                <w:i/>
                <w:iCs/>
              </w:rPr>
              <w:t>harmonisatie</w:t>
            </w:r>
            <w:r w:rsidRPr="00BC071D">
              <w:t xml:space="preserv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die nieuwe gebruikssituaties mogelijk zouden maken, zoals agentische AI of het verstrekken van een digitale identiteit aan een activum van een houder, en zodat de Europese portemonnees voor ondernemingen de evoluerende behoeften van marktdeelnemers op een veilige en betrouwbare manier kunnen blijven ondersteunen.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w:t>
            </w:r>
            <w:r w:rsidRPr="00BC071D">
              <w:rPr>
                <w:b/>
                <w:bCs/>
                <w:i/>
                <w:iCs/>
              </w:rPr>
              <w:t>om deze</w:t>
            </w:r>
            <w:r w:rsidRPr="00BC071D">
              <w:t xml:space="preserve"> systemen </w:t>
            </w:r>
            <w:r w:rsidRPr="00BC071D">
              <w:rPr>
                <w:b/>
                <w:bCs/>
                <w:i/>
                <w:iCs/>
              </w:rPr>
              <w:t>gemakkelijker te kunnen afstemmen</w:t>
            </w:r>
            <w:r w:rsidRPr="00BC071D">
              <w:t xml:space="preserve"> op en </w:t>
            </w:r>
            <w:r w:rsidRPr="00BC071D">
              <w:rPr>
                <w:b/>
                <w:bCs/>
                <w:i/>
                <w:iCs/>
              </w:rPr>
              <w:t>interoperabel te kunnen maken</w:t>
            </w:r>
            <w:r w:rsidRPr="00BC071D">
              <w:t xml:space="preserve"> met de Europese portemonnees voor ondernemingen.</w:t>
            </w:r>
          </w:p>
        </w:tc>
        <w:tc>
          <w:tcPr>
            <w:tcW w:w="4876" w:type="dxa"/>
            <w:tcBorders>
              <w:top w:val="nil"/>
              <w:left w:val="nil"/>
              <w:bottom w:val="nil"/>
              <w:right w:val="nil"/>
            </w:tcBorders>
          </w:tcPr>
          <w:p w14:paraId="3608FA82" w14:textId="77777777" w:rsidR="00896A65" w:rsidRPr="00BC071D" w:rsidRDefault="00896A65" w:rsidP="00343063">
            <w:pPr>
              <w:pStyle w:val="Normal6a"/>
            </w:pPr>
            <w:r w:rsidRPr="00BC071D">
              <w:t>(28)</w:t>
            </w:r>
            <w:r w:rsidRPr="00BC071D">
              <w:tab/>
              <w:t xml:space="preserve">Om ervoor te zorgen dat de normen en technische specificaties voor Europese portemonnees voor ondernemingen de </w:t>
            </w:r>
            <w:r w:rsidRPr="00BC071D">
              <w:rPr>
                <w:b/>
                <w:bCs/>
                <w:i/>
                <w:iCs/>
              </w:rPr>
              <w:t>interoperabiliteit</w:t>
            </w:r>
            <w:r w:rsidRPr="00BC071D">
              <w:t xml:space="preserv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die nieuwe gebruikssituaties mogelijk zouden maken, zoals agentische AI of het verstrekken van een digitale identiteit aan een activum van een houder, en zodat de Europese portemonnees voor ondernemingen de evoluerende behoeften van marktdeelnemers op een veilige en betrouwbare manier kunnen blijven ondersteunen.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w:t>
            </w:r>
            <w:r w:rsidRPr="00BC071D">
              <w:rPr>
                <w:b/>
                <w:bCs/>
                <w:i/>
                <w:iCs/>
              </w:rPr>
              <w:t>en moet zo de afstemming van die</w:t>
            </w:r>
            <w:r w:rsidRPr="00BC071D">
              <w:t xml:space="preserve"> systemen op en </w:t>
            </w:r>
            <w:r w:rsidRPr="00BC071D">
              <w:rPr>
                <w:b/>
                <w:bCs/>
                <w:i/>
                <w:iCs/>
              </w:rPr>
              <w:t>hun interoperabiliteit</w:t>
            </w:r>
            <w:r w:rsidRPr="00BC071D">
              <w:t xml:space="preserve"> met de Europese portemonnees voor ondernemingen </w:t>
            </w:r>
            <w:r w:rsidRPr="00BC071D">
              <w:rPr>
                <w:b/>
                <w:bCs/>
                <w:i/>
                <w:iCs/>
              </w:rPr>
              <w:t>worden vergemakkelijkt</w:t>
            </w:r>
            <w:r w:rsidRPr="00BC071D">
              <w:t xml:space="preserve">. </w:t>
            </w:r>
            <w:r w:rsidRPr="00BC071D">
              <w:rPr>
                <w:b/>
                <w:i/>
              </w:rPr>
              <w:t>Om ervoor te zorgen dat Europese portemonnees voor ondernemingen tijdig in de hele Unie worden ontwikkeld en uitgerold, moeten de in deze verordening bedoelde uitvoeringshandelingen binnen een beperkte termijn na de inwerkingtreding ervan worden vastgesteld.</w:t>
            </w:r>
          </w:p>
        </w:tc>
      </w:tr>
    </w:tbl>
    <w:p w14:paraId="53D1627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2BADFDF" w14:textId="77777777" w:rsidR="00896A65" w:rsidRPr="00BC071D" w:rsidRDefault="00896A65" w:rsidP="00896A65">
      <w:r w:rsidRPr="00BC071D">
        <w:rPr>
          <w:rStyle w:val="HideTWBExt"/>
        </w:rPr>
        <w:t>&lt;/Amend&gt;</w:t>
      </w:r>
    </w:p>
    <w:p w14:paraId="0351D45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241</w:t>
      </w:r>
      <w:r w:rsidRPr="00BC071D">
        <w:rPr>
          <w:rStyle w:val="HideTWBExt"/>
          <w:b w:val="0"/>
        </w:rPr>
        <w:t>&lt;/NumAm&gt;</w:t>
      </w:r>
    </w:p>
    <w:p w14:paraId="754B9D13"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Jorge Martín Frías, Jana Nagyová, Tomáš Kubín, Ondřej Knotek, Barbara Bonte</w:t>
      </w:r>
      <w:r w:rsidRPr="00BC071D">
        <w:rPr>
          <w:rStyle w:val="HideTWBExt"/>
          <w:b w:val="0"/>
        </w:rPr>
        <w:t>&lt;/Members&gt;</w:t>
      </w:r>
    </w:p>
    <w:p w14:paraId="70D5E271" w14:textId="77777777" w:rsidR="00896A65" w:rsidRPr="00BC071D" w:rsidRDefault="00896A65" w:rsidP="00896A65">
      <w:pPr>
        <w:pStyle w:val="NormalBold"/>
      </w:pPr>
      <w:r w:rsidRPr="00BC071D">
        <w:rPr>
          <w:rStyle w:val="HideTWBExt"/>
          <w:b w:val="0"/>
        </w:rPr>
        <w:t>&lt;/RepeatBlock-By&gt;</w:t>
      </w:r>
    </w:p>
    <w:p w14:paraId="585CFE0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289A7C3" w14:textId="77777777" w:rsidR="00896A65" w:rsidRPr="00BC071D" w:rsidRDefault="00896A65" w:rsidP="00896A65">
      <w:pPr>
        <w:pStyle w:val="NormalBold"/>
      </w:pPr>
      <w:r w:rsidRPr="00BC071D">
        <w:rPr>
          <w:rStyle w:val="HideTWBExt"/>
          <w:b w:val="0"/>
        </w:rPr>
        <w:t>&lt;Article&gt;</w:t>
      </w:r>
      <w:r w:rsidRPr="00BC071D">
        <w:t>Overweging 28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B5B9D58" w14:textId="77777777" w:rsidTr="00343063">
        <w:trPr>
          <w:trHeight w:hRule="exact" w:val="240"/>
          <w:jc w:val="center"/>
        </w:trPr>
        <w:tc>
          <w:tcPr>
            <w:tcW w:w="9752" w:type="dxa"/>
            <w:gridSpan w:val="2"/>
            <w:tcBorders>
              <w:top w:val="nil"/>
              <w:left w:val="nil"/>
              <w:bottom w:val="nil"/>
              <w:right w:val="nil"/>
            </w:tcBorders>
          </w:tcPr>
          <w:p w14:paraId="75F5A22D" w14:textId="77777777" w:rsidR="00896A65" w:rsidRPr="00BC071D" w:rsidRDefault="00896A65" w:rsidP="00343063"/>
        </w:tc>
      </w:tr>
      <w:tr w:rsidR="00896A65" w:rsidRPr="00BC071D" w14:paraId="67E447A2" w14:textId="77777777" w:rsidTr="00343063">
        <w:trPr>
          <w:trHeight w:val="240"/>
          <w:jc w:val="center"/>
        </w:trPr>
        <w:tc>
          <w:tcPr>
            <w:tcW w:w="4876" w:type="dxa"/>
            <w:tcBorders>
              <w:top w:val="nil"/>
              <w:left w:val="nil"/>
              <w:bottom w:val="nil"/>
              <w:right w:val="nil"/>
            </w:tcBorders>
          </w:tcPr>
          <w:p w14:paraId="34B0399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79F5DF4" w14:textId="77777777" w:rsidR="00896A65" w:rsidRPr="00BC071D" w:rsidRDefault="00896A65" w:rsidP="00343063">
            <w:pPr>
              <w:pStyle w:val="AmColumnHeading"/>
            </w:pPr>
            <w:r w:rsidRPr="00BC071D">
              <w:t>Amendement</w:t>
            </w:r>
          </w:p>
        </w:tc>
      </w:tr>
      <w:tr w:rsidR="00896A65" w:rsidRPr="00BC071D" w14:paraId="4F6B9B8C" w14:textId="77777777" w:rsidTr="00343063">
        <w:trPr>
          <w:jc w:val="center"/>
        </w:trPr>
        <w:tc>
          <w:tcPr>
            <w:tcW w:w="4876" w:type="dxa"/>
            <w:tcBorders>
              <w:top w:val="nil"/>
              <w:left w:val="nil"/>
              <w:bottom w:val="nil"/>
              <w:right w:val="nil"/>
            </w:tcBorders>
          </w:tcPr>
          <w:p w14:paraId="3B9D0491" w14:textId="77777777" w:rsidR="00896A65" w:rsidRPr="00BC071D" w:rsidRDefault="00896A65" w:rsidP="00343063">
            <w:pPr>
              <w:pStyle w:val="Normal6a"/>
            </w:pPr>
            <w:r w:rsidRPr="00BC071D">
              <w:t>(28)</w:t>
            </w:r>
            <w:r w:rsidRPr="00BC071D">
              <w:tab/>
              <w:t xml:space="preserve">Om ervoor te zorgen dat de normen en technische specificaties voor Europese portemonnees voor ondernemingen de harmonisatie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de lange termijn te waarborgen, moeten aan de Commissie uitvoeringsbevoegdheden worden toegekend om de procedures en technische specificaties voor de uitvoering van kernfunctionaliteiten vast te stellen en bij te werken, zodat aanvullende functies en nieuwe technologieën kunnen worden geïntegreerd </w:t>
            </w:r>
            <w:r w:rsidRPr="00BC071D">
              <w:rPr>
                <w:b/>
                <w:bCs/>
                <w:i/>
                <w:iCs/>
              </w:rPr>
              <w:t>die nieuwe gebruikssituaties mogelijk zouden maken</w:t>
            </w:r>
            <w:r w:rsidRPr="00BC071D">
              <w:t xml:space="preserve">, zoals agentische AI of het verstrekken van een digitale identiteit aan een activum van een houder, </w:t>
            </w:r>
            <w:r w:rsidRPr="00BC071D">
              <w:rPr>
                <w:b/>
                <w:bCs/>
                <w:i/>
                <w:iCs/>
              </w:rPr>
              <w:t>en zodat de Europese portemonnees voor ondernemingen de evoluerende behoeften van marktdeelnemers op een veilige en betrouwbare manier kunnen blijven ondersteunen</w:t>
            </w:r>
            <w:r w:rsidRPr="00BC071D">
              <w:t>.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relevante technische oplossingen en normen die door de bestaande ICT-systemen van marktdeelnemers worden gehanteerd, om deze systemen gemakkelijker te kunnen afstemmen op en interoperabel te kunnen maken met de Europese portemonnees voor ondernemingen.</w:t>
            </w:r>
          </w:p>
        </w:tc>
        <w:tc>
          <w:tcPr>
            <w:tcW w:w="4876" w:type="dxa"/>
            <w:tcBorders>
              <w:top w:val="nil"/>
              <w:left w:val="nil"/>
              <w:bottom w:val="nil"/>
              <w:right w:val="nil"/>
            </w:tcBorders>
          </w:tcPr>
          <w:p w14:paraId="11C50C0A" w14:textId="77777777" w:rsidR="00896A65" w:rsidRPr="00BC071D" w:rsidRDefault="00896A65" w:rsidP="00343063">
            <w:pPr>
              <w:pStyle w:val="Normal6a"/>
            </w:pPr>
            <w:r w:rsidRPr="00BC071D">
              <w:t>(28)</w:t>
            </w:r>
            <w:r w:rsidRPr="00BC071D">
              <w:tab/>
              <w:t>Om ervoor te zorgen dat de normen en technische specificaties voor Europese portemonnees voor ondernemingen de harmonisatie tussen verschillende oplossingen waarborgen, moeten de normen en protocollen voor de kernfunctionaliteiten van en technische vereisten voor de Europese portemonnees voor ondernemingen in een bijlage bij deze verordening worden vastgesteld. In de bijlage moeten de vereisten voor de uitvoering van de Europese portemonnees voor ondernemingen worden vastgesteld. Om de levensvatbaarheid en doeltreffendheid van de Europese portemonnees voor ondernemingen op lange termijn te waarborgen, moeten aan de Commissie uitvoeringsbevoegdheden worden toegekend om de procedures en technische specificaties voor de uitvoering van de kernfunctionaliteiten vast te stellen en bij te werken, zodat aanvullende functies en nieuwe technologieën kunnen worden geïntegreerd</w:t>
            </w:r>
            <w:r w:rsidRPr="00BC071D">
              <w:rPr>
                <w:b/>
                <w:bCs/>
                <w:i/>
                <w:iCs/>
              </w:rPr>
              <w:t>, strikt binnen de grenzen van de in deze verordening en de bijlagen daarbij vastgestelde regels.</w:t>
            </w:r>
            <w:r w:rsidRPr="00BC071D">
              <w:rPr>
                <w:b/>
                <w:i/>
              </w:rPr>
              <w:t xml:space="preserve"> </w:t>
            </w:r>
            <w:r w:rsidRPr="00BC071D">
              <w:rPr>
                <w:b/>
                <w:bCs/>
                <w:i/>
                <w:iCs/>
              </w:rPr>
              <w:t>Deze functies</w:t>
            </w:r>
            <w:r w:rsidRPr="00BC071D">
              <w:t xml:space="preserve">, zoals agentische AI of het verstrekken van een digitale identiteit aan een activum van de houder, </w:t>
            </w:r>
            <w:r w:rsidRPr="00BC071D">
              <w:rPr>
                <w:b/>
                <w:bCs/>
                <w:i/>
                <w:iCs/>
              </w:rPr>
              <w:t>moeten de strategische autonomie van de Unie en de veiligheid van bedrijfsgegevens waarborgen</w:t>
            </w:r>
            <w:r w:rsidRPr="00BC071D">
              <w:t xml:space="preserve">. Die bevoegdheden moeten worden uitgeoefend in overeenstemming met Verordening (EU) nr. 182/2011 van het Europees Parlement en de Raad. In de mate van het mogelijke moet in de normen en technische specificaties van de Europese portemonnees voor ondernemingen rekening worden gehouden met </w:t>
            </w:r>
            <w:r w:rsidRPr="00BC071D">
              <w:rPr>
                <w:b/>
                <w:bCs/>
                <w:i/>
                <w:iCs/>
              </w:rPr>
              <w:t>de Europese unieke identificatiecode (EUID) zoals vastgesteld bij Richtlijn (EU) 2017/1132, alsook met</w:t>
            </w:r>
            <w:r w:rsidRPr="00BC071D">
              <w:t xml:space="preserve"> relevante technische oplossingen en normen die door de bestaande ICT-systemen van marktdeelnemers worden gehanteerd, om deze systemen gemakkelijker te kunnen afstemmen op en interoperabel te kunnen maken met de Europese portemonnees voor ondernemingen.</w:t>
            </w:r>
          </w:p>
        </w:tc>
      </w:tr>
    </w:tbl>
    <w:p w14:paraId="6E3B216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D7C3FB5" w14:textId="77777777" w:rsidR="00896A65" w:rsidRPr="00BC071D" w:rsidRDefault="00896A65" w:rsidP="00896A65">
      <w:r w:rsidRPr="00BC071D">
        <w:rPr>
          <w:rStyle w:val="HideTWBExt"/>
        </w:rPr>
        <w:t>&lt;/Amend&gt;</w:t>
      </w:r>
    </w:p>
    <w:p w14:paraId="11A5FE9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242</w:t>
      </w:r>
      <w:r w:rsidRPr="00BC071D">
        <w:rPr>
          <w:rStyle w:val="HideTWBExt"/>
          <w:b w:val="0"/>
        </w:rPr>
        <w:t>&lt;/NumAm&gt;</w:t>
      </w:r>
    </w:p>
    <w:p w14:paraId="2823AE02"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7BD75871" w14:textId="77777777" w:rsidR="00896A65" w:rsidRPr="00BC071D" w:rsidRDefault="00896A65" w:rsidP="00896A65">
      <w:pPr>
        <w:pStyle w:val="NormalBold"/>
      </w:pPr>
      <w:r w:rsidRPr="00BC071D">
        <w:rPr>
          <w:rStyle w:val="HideTWBExt"/>
          <w:b w:val="0"/>
        </w:rPr>
        <w:t>&lt;/RepeatBlock-By&gt;</w:t>
      </w:r>
    </w:p>
    <w:p w14:paraId="0F68DF7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55187CF" w14:textId="77777777" w:rsidR="00896A65" w:rsidRPr="00BC071D" w:rsidRDefault="00896A65" w:rsidP="00896A65">
      <w:pPr>
        <w:pStyle w:val="NormalBold"/>
      </w:pPr>
      <w:r w:rsidRPr="00BC071D">
        <w:rPr>
          <w:rStyle w:val="HideTWBExt"/>
          <w:b w:val="0"/>
        </w:rPr>
        <w:t>&lt;Article&gt;</w:t>
      </w:r>
      <w:r w:rsidRPr="00BC071D">
        <w:t>Overweging 29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5BD5CAC" w14:textId="77777777" w:rsidTr="00343063">
        <w:trPr>
          <w:trHeight w:hRule="exact" w:val="240"/>
          <w:jc w:val="center"/>
        </w:trPr>
        <w:tc>
          <w:tcPr>
            <w:tcW w:w="9752" w:type="dxa"/>
            <w:gridSpan w:val="2"/>
            <w:tcBorders>
              <w:top w:val="nil"/>
              <w:left w:val="nil"/>
              <w:bottom w:val="nil"/>
              <w:right w:val="nil"/>
            </w:tcBorders>
          </w:tcPr>
          <w:p w14:paraId="63D3F726" w14:textId="77777777" w:rsidR="00896A65" w:rsidRPr="00BC071D" w:rsidRDefault="00896A65" w:rsidP="00343063"/>
        </w:tc>
      </w:tr>
      <w:tr w:rsidR="00896A65" w:rsidRPr="00BC071D" w14:paraId="21B3A070" w14:textId="77777777" w:rsidTr="00343063">
        <w:trPr>
          <w:trHeight w:val="240"/>
          <w:jc w:val="center"/>
        </w:trPr>
        <w:tc>
          <w:tcPr>
            <w:tcW w:w="4876" w:type="dxa"/>
            <w:tcBorders>
              <w:top w:val="nil"/>
              <w:left w:val="nil"/>
              <w:bottom w:val="nil"/>
              <w:right w:val="nil"/>
            </w:tcBorders>
          </w:tcPr>
          <w:p w14:paraId="5C99139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7917147" w14:textId="77777777" w:rsidR="00896A65" w:rsidRPr="00BC071D" w:rsidRDefault="00896A65" w:rsidP="00343063">
            <w:pPr>
              <w:pStyle w:val="AmColumnHeading"/>
            </w:pPr>
            <w:r w:rsidRPr="00BC071D">
              <w:t>Amendement</w:t>
            </w:r>
          </w:p>
        </w:tc>
      </w:tr>
      <w:tr w:rsidR="00896A65" w:rsidRPr="00BC071D" w14:paraId="3ACF7F8E" w14:textId="77777777" w:rsidTr="00343063">
        <w:trPr>
          <w:jc w:val="center"/>
        </w:trPr>
        <w:tc>
          <w:tcPr>
            <w:tcW w:w="4876" w:type="dxa"/>
            <w:tcBorders>
              <w:top w:val="nil"/>
              <w:left w:val="nil"/>
              <w:bottom w:val="nil"/>
              <w:right w:val="nil"/>
            </w:tcBorders>
          </w:tcPr>
          <w:p w14:paraId="031EB50B" w14:textId="77777777" w:rsidR="00896A65" w:rsidRPr="00BC071D" w:rsidRDefault="00896A65" w:rsidP="00343063">
            <w:pPr>
              <w:pStyle w:val="Normal6a"/>
            </w:pPr>
            <w:r w:rsidRPr="00BC071D">
              <w:t>(29)</w:t>
            </w:r>
            <w:r w:rsidRPr="00BC071D">
              <w:tab/>
              <w:t>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teneinde het hergebruik van vertrouwde technische normen en het gebruik van de Europese portemonnees voor ondernemingen te ondersteunen.</w:t>
            </w:r>
          </w:p>
        </w:tc>
        <w:tc>
          <w:tcPr>
            <w:tcW w:w="4876" w:type="dxa"/>
            <w:tcBorders>
              <w:top w:val="nil"/>
              <w:left w:val="nil"/>
              <w:bottom w:val="nil"/>
              <w:right w:val="nil"/>
            </w:tcBorders>
          </w:tcPr>
          <w:p w14:paraId="4C141DFE" w14:textId="77777777" w:rsidR="00896A65" w:rsidRPr="00BC071D" w:rsidRDefault="00896A65" w:rsidP="00343063">
            <w:pPr>
              <w:pStyle w:val="Normal6a"/>
            </w:pPr>
            <w:r w:rsidRPr="00BC071D">
              <w:t>(29)</w:t>
            </w:r>
            <w:r w:rsidRPr="00BC071D">
              <w:tab/>
              <w:t xml:space="preserve">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teneinde het hergebruik van vertrouwde technische normen en het gebruik van de Europese portemonnees voor ondernemingen te ondersteunen. </w:t>
            </w:r>
            <w:r w:rsidRPr="00BC071D">
              <w:rPr>
                <w:b/>
                <w:i/>
              </w:rPr>
              <w:t>Een nauwe samenwerking tussen de publieke en de private sector, onder meer met aanbieders van vertrouwensdiensten en ontwikkelaars van technologische oplossingen, zou eveneens een positieve bijdrage leveren aan het versnellen van innovatie en grootschalige acceptatie.</w:t>
            </w:r>
            <w:r w:rsidRPr="00BC071D">
              <w:t xml:space="preserve"> </w:t>
            </w:r>
            <w:r w:rsidRPr="00BC071D">
              <w:rPr>
                <w:b/>
                <w:i/>
              </w:rPr>
              <w:t>In dit verband kunnen proefprojecten en de uitwisseling van beste praktijken een belangrijke bijdrage leveren aan het vroegtijdig signaleren en oplossen van mogelijke technische of operationele problemen.</w:t>
            </w:r>
            <w:r w:rsidRPr="00BC071D">
              <w:t xml:space="preserve"> </w:t>
            </w:r>
            <w:r w:rsidRPr="00BC071D">
              <w:rPr>
                <w:b/>
                <w:i/>
              </w:rPr>
              <w:t>Tot slot is het van belang dat het regelgevingskader flexibel genoeg blijft om aanpassing aan toekomstige technologische ontwikkelingen mogelijk te maken, waarbij de samenhang met de strategische doelstellingen van de Europese Unie op het gebied van digitale identiteit en een digitale eengemaakte markt gewaarborgd blijft.</w:t>
            </w:r>
          </w:p>
        </w:tc>
      </w:tr>
    </w:tbl>
    <w:p w14:paraId="455D32B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237079CB" w14:textId="77777777" w:rsidR="00896A65" w:rsidRPr="00BC071D" w:rsidRDefault="00896A65" w:rsidP="00896A65">
      <w:r w:rsidRPr="00BC071D">
        <w:rPr>
          <w:rStyle w:val="HideTWBExt"/>
        </w:rPr>
        <w:t>&lt;/Amend&gt;</w:t>
      </w:r>
    </w:p>
    <w:p w14:paraId="47E64AD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243</w:t>
      </w:r>
      <w:r w:rsidRPr="00BC071D">
        <w:rPr>
          <w:rStyle w:val="HideTWBExt"/>
          <w:b w:val="0"/>
        </w:rPr>
        <w:t>&lt;/NumAm&gt;</w:t>
      </w:r>
    </w:p>
    <w:p w14:paraId="68D33695"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09E1EFB6" w14:textId="77777777" w:rsidR="00896A65" w:rsidRPr="00BC071D" w:rsidRDefault="00896A65" w:rsidP="00896A65">
      <w:pPr>
        <w:pStyle w:val="NormalBold"/>
      </w:pPr>
      <w:r w:rsidRPr="00BC071D">
        <w:rPr>
          <w:rStyle w:val="HideTWBExt"/>
          <w:b w:val="0"/>
        </w:rPr>
        <w:t>&lt;/RepeatBlock-By&gt;</w:t>
      </w:r>
    </w:p>
    <w:p w14:paraId="3BB5DD1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AEF1870" w14:textId="77777777" w:rsidR="00896A65" w:rsidRPr="00BC071D" w:rsidRDefault="00896A65" w:rsidP="00896A65">
      <w:pPr>
        <w:pStyle w:val="NormalBold"/>
      </w:pPr>
      <w:r w:rsidRPr="00BC071D">
        <w:rPr>
          <w:rStyle w:val="HideTWBExt"/>
          <w:b w:val="0"/>
        </w:rPr>
        <w:t>&lt;Article&gt;</w:t>
      </w:r>
      <w:r w:rsidRPr="00BC071D">
        <w:t>Overweging 29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F6DE72E" w14:textId="77777777" w:rsidTr="00343063">
        <w:trPr>
          <w:trHeight w:hRule="exact" w:val="240"/>
          <w:jc w:val="center"/>
        </w:trPr>
        <w:tc>
          <w:tcPr>
            <w:tcW w:w="9752" w:type="dxa"/>
            <w:gridSpan w:val="2"/>
            <w:tcBorders>
              <w:top w:val="nil"/>
              <w:left w:val="nil"/>
              <w:bottom w:val="nil"/>
              <w:right w:val="nil"/>
            </w:tcBorders>
          </w:tcPr>
          <w:p w14:paraId="5189682A" w14:textId="77777777" w:rsidR="00896A65" w:rsidRPr="00BC071D" w:rsidRDefault="00896A65" w:rsidP="00343063"/>
        </w:tc>
      </w:tr>
      <w:tr w:rsidR="00896A65" w:rsidRPr="00BC071D" w14:paraId="679CA511" w14:textId="77777777" w:rsidTr="00343063">
        <w:trPr>
          <w:trHeight w:val="240"/>
          <w:jc w:val="center"/>
        </w:trPr>
        <w:tc>
          <w:tcPr>
            <w:tcW w:w="4876" w:type="dxa"/>
            <w:tcBorders>
              <w:top w:val="nil"/>
              <w:left w:val="nil"/>
              <w:bottom w:val="nil"/>
              <w:right w:val="nil"/>
            </w:tcBorders>
          </w:tcPr>
          <w:p w14:paraId="564A93F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61B7D25" w14:textId="77777777" w:rsidR="00896A65" w:rsidRPr="00BC071D" w:rsidRDefault="00896A65" w:rsidP="00343063">
            <w:pPr>
              <w:pStyle w:val="AmColumnHeading"/>
            </w:pPr>
            <w:r w:rsidRPr="00BC071D">
              <w:t>Amendement</w:t>
            </w:r>
          </w:p>
        </w:tc>
      </w:tr>
      <w:tr w:rsidR="00896A65" w:rsidRPr="00BC071D" w14:paraId="2CC93390" w14:textId="77777777" w:rsidTr="00343063">
        <w:trPr>
          <w:jc w:val="center"/>
        </w:trPr>
        <w:tc>
          <w:tcPr>
            <w:tcW w:w="4876" w:type="dxa"/>
            <w:tcBorders>
              <w:top w:val="nil"/>
              <w:left w:val="nil"/>
              <w:bottom w:val="nil"/>
              <w:right w:val="nil"/>
            </w:tcBorders>
          </w:tcPr>
          <w:p w14:paraId="7F7578F4" w14:textId="77777777" w:rsidR="00896A65" w:rsidRPr="00BC071D" w:rsidRDefault="00896A65" w:rsidP="00343063">
            <w:pPr>
              <w:pStyle w:val="Normal6a"/>
            </w:pPr>
            <w:r w:rsidRPr="00BC071D">
              <w:t>(29)</w:t>
            </w:r>
            <w:r w:rsidRPr="00BC071D">
              <w:tab/>
              <w:t>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teneinde het hergebruik van vertrouwde technische normen en het gebruik van de Europese portemonnees voor ondernemingen te ondersteunen.</w:t>
            </w:r>
          </w:p>
        </w:tc>
        <w:tc>
          <w:tcPr>
            <w:tcW w:w="4876" w:type="dxa"/>
            <w:tcBorders>
              <w:top w:val="nil"/>
              <w:left w:val="nil"/>
              <w:bottom w:val="nil"/>
              <w:right w:val="nil"/>
            </w:tcBorders>
          </w:tcPr>
          <w:p w14:paraId="58AE2B8A" w14:textId="77777777" w:rsidR="00896A65" w:rsidRPr="00BC071D" w:rsidRDefault="00896A65" w:rsidP="00343063">
            <w:pPr>
              <w:pStyle w:val="Normal6a"/>
            </w:pPr>
            <w:r w:rsidRPr="00BC071D">
              <w:t>(29)</w:t>
            </w:r>
            <w:r w:rsidRPr="00BC071D">
              <w:tab/>
              <w:t xml:space="preserve">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teneinde het hergebruik van vertrouwde technische normen en het gebruik van de Europese portemonnees voor ondernemingen te ondersteunen. </w:t>
            </w:r>
            <w:r w:rsidRPr="00BC071D">
              <w:rPr>
                <w:b/>
                <w:i/>
              </w:rPr>
              <w:t>Die uitvoeringshandelingen moeten worden beschouwd als richtsnoeren voor de passende organisatorische en technische maatregelen die de lidstaten moeten nemen om het gebruik van de kernfunctionaliteiten van de Europese portemonnees voor ondernemingen mogelijk te maken, bijvoorbeeld het ontwikkelen van interfaces voor oplossingen, en om aan hun verplichtingen uit hoofde van deze verordening te voldoen.</w:t>
            </w:r>
          </w:p>
        </w:tc>
      </w:tr>
    </w:tbl>
    <w:p w14:paraId="3DCBDA6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50867902"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51DD2887" w14:textId="77777777" w:rsidR="00896A65" w:rsidRPr="00BC071D" w:rsidRDefault="00896A65" w:rsidP="00896A65">
      <w:pPr>
        <w:pStyle w:val="AmJustText"/>
      </w:pPr>
      <w:r w:rsidRPr="00BC071D">
        <w:t>De weg effenen voor de groei en ontwikkeling van de markt voor Europese portemonnees voor ondernemingen door middel van het vastleggen van niet-bindende regelgevingsinstrumenten die de juridische en operationele zekerheid voor aanbieders en gebruikers vergroten.</w:t>
      </w:r>
    </w:p>
    <w:p w14:paraId="2C68A4FA" w14:textId="77777777" w:rsidR="00896A65" w:rsidRPr="00BC071D" w:rsidRDefault="00896A65" w:rsidP="00896A65">
      <w:r w:rsidRPr="00BC071D">
        <w:rPr>
          <w:rStyle w:val="HideTWBExt"/>
        </w:rPr>
        <w:t>&lt;/Amend&gt;</w:t>
      </w:r>
    </w:p>
    <w:p w14:paraId="3C58271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244</w:t>
      </w:r>
      <w:r w:rsidRPr="00BC071D">
        <w:rPr>
          <w:rStyle w:val="HideTWBExt"/>
          <w:b w:val="0"/>
        </w:rPr>
        <w:t>&lt;/NumAm&gt;</w:t>
      </w:r>
    </w:p>
    <w:p w14:paraId="1CDF88A0"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András Gyürk, Jorge Martín Frías, Jana Nagyová, Tomáš Kubín, Ondřej Knotek</w:t>
      </w:r>
      <w:r w:rsidRPr="00BC071D">
        <w:rPr>
          <w:rStyle w:val="HideTWBExt"/>
          <w:b w:val="0"/>
        </w:rPr>
        <w:t>&lt;/Members&gt;</w:t>
      </w:r>
    </w:p>
    <w:p w14:paraId="4689269C" w14:textId="77777777" w:rsidR="00896A65" w:rsidRPr="00BC071D" w:rsidRDefault="00896A65" w:rsidP="00896A65">
      <w:pPr>
        <w:pStyle w:val="NormalBold"/>
      </w:pPr>
      <w:r w:rsidRPr="00BC071D">
        <w:rPr>
          <w:rStyle w:val="HideTWBExt"/>
          <w:b w:val="0"/>
        </w:rPr>
        <w:t>&lt;/RepeatBlock-By&gt;</w:t>
      </w:r>
    </w:p>
    <w:p w14:paraId="169B094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4BF19F8" w14:textId="77777777" w:rsidR="00896A65" w:rsidRPr="00BC071D" w:rsidRDefault="00896A65" w:rsidP="00896A65">
      <w:pPr>
        <w:pStyle w:val="NormalBold"/>
      </w:pPr>
      <w:r w:rsidRPr="00BC071D">
        <w:rPr>
          <w:rStyle w:val="HideTWBExt"/>
          <w:b w:val="0"/>
        </w:rPr>
        <w:t>&lt;Article&gt;</w:t>
      </w:r>
      <w:r w:rsidRPr="00BC071D">
        <w:t>Overweging 29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ECEE030" w14:textId="77777777" w:rsidTr="00343063">
        <w:trPr>
          <w:trHeight w:hRule="exact" w:val="240"/>
          <w:jc w:val="center"/>
        </w:trPr>
        <w:tc>
          <w:tcPr>
            <w:tcW w:w="9752" w:type="dxa"/>
            <w:gridSpan w:val="2"/>
            <w:tcBorders>
              <w:top w:val="nil"/>
              <w:left w:val="nil"/>
              <w:bottom w:val="nil"/>
              <w:right w:val="nil"/>
            </w:tcBorders>
          </w:tcPr>
          <w:p w14:paraId="425415A3" w14:textId="77777777" w:rsidR="00896A65" w:rsidRPr="00BC071D" w:rsidRDefault="00896A65" w:rsidP="00343063"/>
        </w:tc>
      </w:tr>
      <w:tr w:rsidR="00896A65" w:rsidRPr="00BC071D" w14:paraId="76BFCE95" w14:textId="77777777" w:rsidTr="00343063">
        <w:trPr>
          <w:trHeight w:val="240"/>
          <w:jc w:val="center"/>
        </w:trPr>
        <w:tc>
          <w:tcPr>
            <w:tcW w:w="4876" w:type="dxa"/>
            <w:tcBorders>
              <w:top w:val="nil"/>
              <w:left w:val="nil"/>
              <w:bottom w:val="nil"/>
              <w:right w:val="nil"/>
            </w:tcBorders>
          </w:tcPr>
          <w:p w14:paraId="517B605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52BA75A" w14:textId="77777777" w:rsidR="00896A65" w:rsidRPr="00BC071D" w:rsidRDefault="00896A65" w:rsidP="00343063">
            <w:pPr>
              <w:pStyle w:val="AmColumnHeading"/>
            </w:pPr>
            <w:r w:rsidRPr="00BC071D">
              <w:t>Amendement</w:t>
            </w:r>
          </w:p>
        </w:tc>
      </w:tr>
      <w:tr w:rsidR="00896A65" w:rsidRPr="00BC071D" w14:paraId="165C0124" w14:textId="77777777" w:rsidTr="00343063">
        <w:trPr>
          <w:jc w:val="center"/>
        </w:trPr>
        <w:tc>
          <w:tcPr>
            <w:tcW w:w="4876" w:type="dxa"/>
            <w:tcBorders>
              <w:top w:val="nil"/>
              <w:left w:val="nil"/>
              <w:bottom w:val="nil"/>
              <w:right w:val="nil"/>
            </w:tcBorders>
          </w:tcPr>
          <w:p w14:paraId="37650E62" w14:textId="77777777" w:rsidR="00896A65" w:rsidRPr="00BC071D" w:rsidRDefault="00896A65" w:rsidP="00343063">
            <w:pPr>
              <w:pStyle w:val="Normal6a"/>
            </w:pPr>
            <w:r w:rsidRPr="00BC071D">
              <w:t>(29)</w:t>
            </w:r>
            <w:r w:rsidRPr="00BC071D">
              <w:tab/>
              <w:t>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teneinde het hergebruik van vertrouwde technische normen en het gebruik van de Europese portemonnees voor ondernemingen te ondersteunen.</w:t>
            </w:r>
          </w:p>
        </w:tc>
        <w:tc>
          <w:tcPr>
            <w:tcW w:w="4876" w:type="dxa"/>
            <w:tcBorders>
              <w:top w:val="nil"/>
              <w:left w:val="nil"/>
              <w:bottom w:val="nil"/>
              <w:right w:val="nil"/>
            </w:tcBorders>
          </w:tcPr>
          <w:p w14:paraId="3AE5A0F1" w14:textId="77777777" w:rsidR="00896A65" w:rsidRPr="00BC071D" w:rsidRDefault="00896A65" w:rsidP="00343063">
            <w:pPr>
              <w:pStyle w:val="Normal6a"/>
            </w:pPr>
            <w:r w:rsidRPr="00BC071D">
              <w:t>(29)</w:t>
            </w:r>
            <w:r w:rsidRPr="00BC071D">
              <w:tab/>
              <w:t xml:space="preserve">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w:t>
            </w:r>
            <w:r w:rsidRPr="00BC071D">
              <w:rPr>
                <w:b/>
                <w:bCs/>
                <w:i/>
                <w:iCs/>
              </w:rPr>
              <w:t>rekening houdend met de Europese unieke identificatiecode (EUID) zoals vastgesteld bij Richtlijn (EU) 2017/1132, die een essentieel element vormt voor de identificatie van bedrijven in de Unie,</w:t>
            </w:r>
            <w:r w:rsidRPr="00BC071D">
              <w:t xml:space="preserve"> teneinde het hergebruik van vertrouwde technische normen en het gebruik van de Europese portemonnees voor ondernemingen te ondersteunen.</w:t>
            </w:r>
          </w:p>
        </w:tc>
      </w:tr>
    </w:tbl>
    <w:p w14:paraId="62A46F6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952E4DC" w14:textId="77777777" w:rsidR="00896A65" w:rsidRPr="00BC071D" w:rsidRDefault="00896A65" w:rsidP="00896A65">
      <w:r w:rsidRPr="00BC071D">
        <w:rPr>
          <w:rStyle w:val="HideTWBExt"/>
        </w:rPr>
        <w:t>&lt;/Amend&gt;</w:t>
      </w:r>
    </w:p>
    <w:p w14:paraId="2A50F9D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245</w:t>
      </w:r>
      <w:r w:rsidRPr="00BC071D">
        <w:rPr>
          <w:rStyle w:val="HideTWBExt"/>
          <w:b w:val="0"/>
        </w:rPr>
        <w:t>&lt;/NumAm&gt;</w:t>
      </w:r>
    </w:p>
    <w:p w14:paraId="7F8E6C12"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5D4F81C" w14:textId="77777777" w:rsidR="00896A65" w:rsidRPr="00BC071D" w:rsidRDefault="00896A65" w:rsidP="00896A65">
      <w:pPr>
        <w:pStyle w:val="NormalBold"/>
      </w:pPr>
      <w:r w:rsidRPr="00BC071D">
        <w:rPr>
          <w:rStyle w:val="HideTWBExt"/>
          <w:b w:val="0"/>
        </w:rPr>
        <w:t>&lt;/RepeatBlock-By&gt;</w:t>
      </w:r>
    </w:p>
    <w:p w14:paraId="263F108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C69FA63" w14:textId="77777777" w:rsidR="00896A65" w:rsidRPr="00BC071D" w:rsidRDefault="00896A65" w:rsidP="00896A65">
      <w:pPr>
        <w:pStyle w:val="NormalBold"/>
      </w:pPr>
      <w:r w:rsidRPr="00BC071D">
        <w:rPr>
          <w:rStyle w:val="HideTWBExt"/>
          <w:b w:val="0"/>
        </w:rPr>
        <w:t>&lt;Article&gt;</w:t>
      </w:r>
      <w:r w:rsidRPr="00BC071D">
        <w:t>Overweging 29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282D2F0" w14:textId="77777777" w:rsidTr="00343063">
        <w:trPr>
          <w:trHeight w:hRule="exact" w:val="240"/>
          <w:jc w:val="center"/>
        </w:trPr>
        <w:tc>
          <w:tcPr>
            <w:tcW w:w="9752" w:type="dxa"/>
            <w:gridSpan w:val="2"/>
            <w:tcBorders>
              <w:top w:val="nil"/>
              <w:left w:val="nil"/>
              <w:bottom w:val="nil"/>
              <w:right w:val="nil"/>
            </w:tcBorders>
          </w:tcPr>
          <w:p w14:paraId="68B77EA8" w14:textId="77777777" w:rsidR="00896A65" w:rsidRPr="00BC071D" w:rsidRDefault="00896A65" w:rsidP="00343063"/>
        </w:tc>
      </w:tr>
      <w:tr w:rsidR="00896A65" w:rsidRPr="00BC071D" w14:paraId="4DBBD461" w14:textId="77777777" w:rsidTr="00343063">
        <w:trPr>
          <w:trHeight w:val="240"/>
          <w:jc w:val="center"/>
        </w:trPr>
        <w:tc>
          <w:tcPr>
            <w:tcW w:w="4876" w:type="dxa"/>
            <w:tcBorders>
              <w:top w:val="nil"/>
              <w:left w:val="nil"/>
              <w:bottom w:val="nil"/>
              <w:right w:val="nil"/>
            </w:tcBorders>
          </w:tcPr>
          <w:p w14:paraId="4FE32E3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9708C1B" w14:textId="77777777" w:rsidR="00896A65" w:rsidRPr="00BC071D" w:rsidRDefault="00896A65" w:rsidP="00343063">
            <w:pPr>
              <w:pStyle w:val="AmColumnHeading"/>
            </w:pPr>
            <w:r w:rsidRPr="00BC071D">
              <w:t>Amendement</w:t>
            </w:r>
          </w:p>
        </w:tc>
      </w:tr>
      <w:tr w:rsidR="00896A65" w:rsidRPr="00BC071D" w14:paraId="267A0689" w14:textId="77777777" w:rsidTr="00343063">
        <w:trPr>
          <w:jc w:val="center"/>
        </w:trPr>
        <w:tc>
          <w:tcPr>
            <w:tcW w:w="4876" w:type="dxa"/>
            <w:tcBorders>
              <w:top w:val="nil"/>
              <w:left w:val="nil"/>
              <w:bottom w:val="nil"/>
              <w:right w:val="nil"/>
            </w:tcBorders>
          </w:tcPr>
          <w:p w14:paraId="39CF6EA5" w14:textId="77777777" w:rsidR="00896A65" w:rsidRPr="00BC071D" w:rsidRDefault="00896A65" w:rsidP="00343063">
            <w:pPr>
              <w:pStyle w:val="Normal6a"/>
            </w:pPr>
            <w:r w:rsidRPr="00BC071D">
              <w:t>(29)</w:t>
            </w:r>
            <w:r w:rsidRPr="00BC071D">
              <w:tab/>
              <w:t>Om de tijdige ontwikkeling van de markt voor Europese portemonnees voor ondernemingen te ondersteunen, moet prioriteit worden gegeven aan de vaststelling van de uitvoeringshandelingen inzake kernfunctionaliteiten en de bijbehorende technische specificaties. Waar passend moeten deze voortbouwen op de bestaande normen, waaronder die welke zijn uiteengezet in de architectuur en het referentiekader waarin is voorzien in het kader van Verordening (EU) nr. 910/2014, teneinde het hergebruik van vertrouwde technische normen en het gebruik van de Europese portemonnees voor ondernemingen te ondersteunen.</w:t>
            </w:r>
          </w:p>
        </w:tc>
        <w:tc>
          <w:tcPr>
            <w:tcW w:w="4876" w:type="dxa"/>
            <w:tcBorders>
              <w:top w:val="nil"/>
              <w:left w:val="nil"/>
              <w:bottom w:val="nil"/>
              <w:right w:val="nil"/>
            </w:tcBorders>
          </w:tcPr>
          <w:p w14:paraId="65D48EE0"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3259837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F157A4C" w14:textId="77777777" w:rsidR="00896A65" w:rsidRPr="00BC071D" w:rsidRDefault="00896A65" w:rsidP="00896A65">
      <w:r w:rsidRPr="00BC071D">
        <w:rPr>
          <w:rStyle w:val="HideTWBExt"/>
        </w:rPr>
        <w:t>&lt;/Amend&gt;</w:t>
      </w:r>
    </w:p>
    <w:p w14:paraId="64AA3CA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246</w:t>
      </w:r>
      <w:r w:rsidRPr="00BC071D">
        <w:rPr>
          <w:rStyle w:val="HideTWBExt"/>
          <w:b w:val="0"/>
        </w:rPr>
        <w:t>&lt;/NumAm&gt;</w:t>
      </w:r>
    </w:p>
    <w:p w14:paraId="71E66D85"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30047BC2" w14:textId="77777777" w:rsidR="00896A65" w:rsidRPr="00BC071D" w:rsidRDefault="00896A65" w:rsidP="00896A65">
      <w:pPr>
        <w:pStyle w:val="NormalBold"/>
      </w:pPr>
      <w:r w:rsidRPr="00BC071D">
        <w:rPr>
          <w:rStyle w:val="HideTWBExt"/>
          <w:b w:val="0"/>
        </w:rPr>
        <w:t>&lt;/RepeatBlock-By&gt;</w:t>
      </w:r>
    </w:p>
    <w:p w14:paraId="370C7F7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581F434" w14:textId="77777777" w:rsidR="00896A65" w:rsidRPr="00BC071D" w:rsidRDefault="00896A65" w:rsidP="00896A65">
      <w:pPr>
        <w:pStyle w:val="NormalBold"/>
      </w:pPr>
      <w:r w:rsidRPr="00BC071D">
        <w:rPr>
          <w:rStyle w:val="HideTWBExt"/>
          <w:b w:val="0"/>
        </w:rPr>
        <w:t>&lt;Article&gt;</w:t>
      </w:r>
      <w:r w:rsidRPr="00BC071D">
        <w:t>Overweging 30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7A200D4" w14:textId="77777777" w:rsidTr="00343063">
        <w:trPr>
          <w:trHeight w:hRule="exact" w:val="240"/>
          <w:jc w:val="center"/>
        </w:trPr>
        <w:tc>
          <w:tcPr>
            <w:tcW w:w="9752" w:type="dxa"/>
            <w:gridSpan w:val="2"/>
            <w:tcBorders>
              <w:top w:val="nil"/>
              <w:left w:val="nil"/>
              <w:bottom w:val="nil"/>
              <w:right w:val="nil"/>
            </w:tcBorders>
          </w:tcPr>
          <w:p w14:paraId="15826D26" w14:textId="77777777" w:rsidR="00896A65" w:rsidRPr="00BC071D" w:rsidRDefault="00896A65" w:rsidP="00343063"/>
        </w:tc>
      </w:tr>
      <w:tr w:rsidR="00896A65" w:rsidRPr="00BC071D" w14:paraId="307A19E7" w14:textId="77777777" w:rsidTr="00343063">
        <w:trPr>
          <w:trHeight w:val="240"/>
          <w:jc w:val="center"/>
        </w:trPr>
        <w:tc>
          <w:tcPr>
            <w:tcW w:w="4876" w:type="dxa"/>
            <w:tcBorders>
              <w:top w:val="nil"/>
              <w:left w:val="nil"/>
              <w:bottom w:val="nil"/>
              <w:right w:val="nil"/>
            </w:tcBorders>
          </w:tcPr>
          <w:p w14:paraId="2D069D6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1D26BAF" w14:textId="77777777" w:rsidR="00896A65" w:rsidRPr="00BC071D" w:rsidRDefault="00896A65" w:rsidP="00343063">
            <w:pPr>
              <w:pStyle w:val="AmColumnHeading"/>
            </w:pPr>
            <w:r w:rsidRPr="00BC071D">
              <w:t>Amendement</w:t>
            </w:r>
          </w:p>
        </w:tc>
      </w:tr>
      <w:tr w:rsidR="00896A65" w:rsidRPr="00BC071D" w14:paraId="79F5B64E" w14:textId="77777777" w:rsidTr="00343063">
        <w:trPr>
          <w:jc w:val="center"/>
        </w:trPr>
        <w:tc>
          <w:tcPr>
            <w:tcW w:w="4876" w:type="dxa"/>
            <w:tcBorders>
              <w:top w:val="nil"/>
              <w:left w:val="nil"/>
              <w:bottom w:val="nil"/>
              <w:right w:val="nil"/>
            </w:tcBorders>
          </w:tcPr>
          <w:p w14:paraId="57407A2C" w14:textId="77777777" w:rsidR="00896A65" w:rsidRPr="00BC071D" w:rsidRDefault="00896A65" w:rsidP="00343063">
            <w:pPr>
              <w:pStyle w:val="Normal6a"/>
            </w:pPr>
            <w:r w:rsidRPr="00BC071D">
              <w:t>(30)</w:t>
            </w:r>
            <w:r w:rsidRPr="00BC071D">
              <w:tab/>
              <w:t>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 zonder dat zij aan aanvullende nationale vereisten hoeven te voldoen.</w:t>
            </w:r>
          </w:p>
        </w:tc>
        <w:tc>
          <w:tcPr>
            <w:tcW w:w="4876" w:type="dxa"/>
            <w:tcBorders>
              <w:top w:val="nil"/>
              <w:left w:val="nil"/>
              <w:bottom w:val="nil"/>
              <w:right w:val="nil"/>
            </w:tcBorders>
          </w:tcPr>
          <w:p w14:paraId="5F9BE038" w14:textId="77777777" w:rsidR="00896A65" w:rsidRPr="00BC071D" w:rsidRDefault="00896A65" w:rsidP="00343063">
            <w:pPr>
              <w:pStyle w:val="Normal6a"/>
            </w:pPr>
            <w:r w:rsidRPr="00BC071D">
              <w:t>(30)</w:t>
            </w:r>
            <w:r w:rsidRPr="00BC071D">
              <w:tab/>
              <w:t xml:space="preserve">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 zonder dat zij aan aanvullende nationale vereisten hoeven te voldoen. </w:t>
            </w:r>
            <w:r w:rsidRPr="00BC071D">
              <w:rPr>
                <w:b/>
                <w:i/>
              </w:rPr>
              <w:t>Tegelijkertijd moet het rechtskader zorgen voor een hoog niveau van beveiliging en bescherming van persoonsgegevens, in overeenstemming met de algemene verordening gegevensbescherming, onder meer door middel van sterke authenticatie, versleuteling en mechanismen die gebruikers volledige controle geven over gedeelde gegevens.</w:t>
            </w:r>
          </w:p>
        </w:tc>
      </w:tr>
    </w:tbl>
    <w:p w14:paraId="625FD91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1218A393" w14:textId="77777777" w:rsidR="00896A65" w:rsidRPr="00BC071D" w:rsidRDefault="00896A65" w:rsidP="00896A65">
      <w:r w:rsidRPr="00BC071D">
        <w:rPr>
          <w:rStyle w:val="HideTWBExt"/>
        </w:rPr>
        <w:t>&lt;/Amend&gt;</w:t>
      </w:r>
    </w:p>
    <w:p w14:paraId="4498768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247</w:t>
      </w:r>
      <w:r w:rsidRPr="00BC071D">
        <w:rPr>
          <w:rStyle w:val="HideTWBExt"/>
          <w:b w:val="0"/>
        </w:rPr>
        <w:t>&lt;/NumAm&gt;</w:t>
      </w:r>
    </w:p>
    <w:p w14:paraId="2808C582"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738DCE3C"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22DD4FA" w14:textId="77777777" w:rsidR="00896A65" w:rsidRPr="00BC071D" w:rsidRDefault="00896A65" w:rsidP="00896A65">
      <w:pPr>
        <w:pStyle w:val="NormalBold"/>
      </w:pPr>
      <w:r w:rsidRPr="00BC071D">
        <w:rPr>
          <w:rStyle w:val="HideTWBExt"/>
          <w:b w:val="0"/>
        </w:rPr>
        <w:t>&lt;/RepeatBlock-By&gt;</w:t>
      </w:r>
    </w:p>
    <w:p w14:paraId="535033F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6E76174" w14:textId="77777777" w:rsidR="00896A65" w:rsidRPr="00BC071D" w:rsidRDefault="00896A65" w:rsidP="00896A65">
      <w:pPr>
        <w:pStyle w:val="NormalBold"/>
      </w:pPr>
      <w:r w:rsidRPr="00BC071D">
        <w:rPr>
          <w:rStyle w:val="HideTWBExt"/>
          <w:b w:val="0"/>
        </w:rPr>
        <w:t>&lt;Article&gt;</w:t>
      </w:r>
      <w:r w:rsidRPr="00BC071D">
        <w:t>Overweging 30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E35527F" w14:textId="77777777" w:rsidTr="00343063">
        <w:trPr>
          <w:trHeight w:hRule="exact" w:val="240"/>
          <w:jc w:val="center"/>
        </w:trPr>
        <w:tc>
          <w:tcPr>
            <w:tcW w:w="9752" w:type="dxa"/>
            <w:gridSpan w:val="2"/>
            <w:tcBorders>
              <w:top w:val="nil"/>
              <w:left w:val="nil"/>
              <w:bottom w:val="nil"/>
              <w:right w:val="nil"/>
            </w:tcBorders>
          </w:tcPr>
          <w:p w14:paraId="3592723D" w14:textId="77777777" w:rsidR="00896A65" w:rsidRPr="00BC071D" w:rsidRDefault="00896A65" w:rsidP="00343063"/>
        </w:tc>
      </w:tr>
      <w:tr w:rsidR="00896A65" w:rsidRPr="00BC071D" w14:paraId="1BEA598F" w14:textId="77777777" w:rsidTr="00343063">
        <w:trPr>
          <w:trHeight w:val="240"/>
          <w:jc w:val="center"/>
        </w:trPr>
        <w:tc>
          <w:tcPr>
            <w:tcW w:w="4876" w:type="dxa"/>
            <w:tcBorders>
              <w:top w:val="nil"/>
              <w:left w:val="nil"/>
              <w:bottom w:val="nil"/>
              <w:right w:val="nil"/>
            </w:tcBorders>
          </w:tcPr>
          <w:p w14:paraId="6EAA9EC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29A7E41" w14:textId="77777777" w:rsidR="00896A65" w:rsidRPr="00BC071D" w:rsidRDefault="00896A65" w:rsidP="00343063">
            <w:pPr>
              <w:pStyle w:val="AmColumnHeading"/>
            </w:pPr>
            <w:r w:rsidRPr="00BC071D">
              <w:t>Amendement</w:t>
            </w:r>
          </w:p>
        </w:tc>
      </w:tr>
      <w:tr w:rsidR="00896A65" w:rsidRPr="00BC071D" w14:paraId="45DF6452" w14:textId="77777777" w:rsidTr="00343063">
        <w:trPr>
          <w:jc w:val="center"/>
        </w:trPr>
        <w:tc>
          <w:tcPr>
            <w:tcW w:w="4876" w:type="dxa"/>
            <w:tcBorders>
              <w:top w:val="nil"/>
              <w:left w:val="nil"/>
              <w:bottom w:val="nil"/>
              <w:right w:val="nil"/>
            </w:tcBorders>
          </w:tcPr>
          <w:p w14:paraId="087A838B" w14:textId="77777777" w:rsidR="00896A65" w:rsidRPr="00BC071D" w:rsidRDefault="00896A65" w:rsidP="00343063">
            <w:pPr>
              <w:pStyle w:val="Normal6a"/>
            </w:pPr>
            <w:r w:rsidRPr="00BC071D">
              <w:t>(30)</w:t>
            </w:r>
            <w:r w:rsidRPr="00BC071D">
              <w:tab/>
              <w:t>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 zonder dat zij aan aanvullende nationale vereisten hoeven te voldoen.</w:t>
            </w:r>
          </w:p>
        </w:tc>
        <w:tc>
          <w:tcPr>
            <w:tcW w:w="4876" w:type="dxa"/>
            <w:tcBorders>
              <w:top w:val="nil"/>
              <w:left w:val="nil"/>
              <w:bottom w:val="nil"/>
              <w:right w:val="nil"/>
            </w:tcBorders>
          </w:tcPr>
          <w:p w14:paraId="5F150EA3" w14:textId="77777777" w:rsidR="00896A65" w:rsidRPr="00BC071D" w:rsidRDefault="00896A65" w:rsidP="00343063">
            <w:pPr>
              <w:pStyle w:val="Normal6a"/>
            </w:pPr>
            <w:r w:rsidRPr="00BC071D">
              <w:t>(30)</w:t>
            </w:r>
            <w:r w:rsidRPr="00BC071D">
              <w:tab/>
              <w:t xml:space="preserve">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 zonder dat zij aan aanvullende nationale vereisten hoeven te voldoen. </w:t>
            </w:r>
            <w:r w:rsidRPr="00BC071D">
              <w:rPr>
                <w:b/>
                <w:i/>
              </w:rPr>
              <w:t>Zij moeten er tevens voor zorgen dat Europese portemonnees voor ondernemingen en de ondersteunende infrastructuur veilig door ontwerp zijn (“secure-by-design”) en voldoen aan de relevante cyberbeveiligingsvereisten zoals vastgelegd in Richtlijn (EU) 2022/2555.</w:t>
            </w:r>
          </w:p>
        </w:tc>
      </w:tr>
    </w:tbl>
    <w:p w14:paraId="2618873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6081243" w14:textId="77777777" w:rsidR="00896A65" w:rsidRPr="00BC071D" w:rsidRDefault="00896A65" w:rsidP="00896A65">
      <w:r w:rsidRPr="00BC071D">
        <w:rPr>
          <w:rStyle w:val="HideTWBExt"/>
        </w:rPr>
        <w:t>&lt;/Amend&gt;</w:t>
      </w:r>
    </w:p>
    <w:p w14:paraId="1C151FA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248</w:t>
      </w:r>
      <w:r w:rsidRPr="00BC071D">
        <w:rPr>
          <w:rStyle w:val="HideTWBExt"/>
          <w:b w:val="0"/>
        </w:rPr>
        <w:t>&lt;/NumAm&gt;</w:t>
      </w:r>
    </w:p>
    <w:p w14:paraId="716CF228"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7B92DF37" w14:textId="77777777" w:rsidR="00896A65" w:rsidRPr="00BC071D" w:rsidRDefault="00896A65" w:rsidP="00896A65">
      <w:pPr>
        <w:pStyle w:val="NormalBold"/>
      </w:pPr>
      <w:r w:rsidRPr="00BC071D">
        <w:rPr>
          <w:rStyle w:val="HideTWBExt"/>
          <w:b w:val="0"/>
        </w:rPr>
        <w:t>&lt;/RepeatBlock-By&gt;</w:t>
      </w:r>
    </w:p>
    <w:p w14:paraId="4C8A366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D558C71" w14:textId="77777777" w:rsidR="00896A65" w:rsidRPr="00BC071D" w:rsidRDefault="00896A65" w:rsidP="00896A65">
      <w:pPr>
        <w:pStyle w:val="NormalBold"/>
      </w:pPr>
      <w:r w:rsidRPr="00BC071D">
        <w:rPr>
          <w:rStyle w:val="HideTWBExt"/>
          <w:b w:val="0"/>
        </w:rPr>
        <w:t>&lt;Article&gt;</w:t>
      </w:r>
      <w:r w:rsidRPr="00BC071D">
        <w:t>Overweging 30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8E3865C" w14:textId="77777777" w:rsidTr="00343063">
        <w:trPr>
          <w:trHeight w:hRule="exact" w:val="240"/>
          <w:jc w:val="center"/>
        </w:trPr>
        <w:tc>
          <w:tcPr>
            <w:tcW w:w="9752" w:type="dxa"/>
            <w:gridSpan w:val="2"/>
            <w:tcBorders>
              <w:top w:val="nil"/>
              <w:left w:val="nil"/>
              <w:bottom w:val="nil"/>
              <w:right w:val="nil"/>
            </w:tcBorders>
          </w:tcPr>
          <w:p w14:paraId="05F9BD65" w14:textId="77777777" w:rsidR="00896A65" w:rsidRPr="00BC071D" w:rsidRDefault="00896A65" w:rsidP="00343063"/>
        </w:tc>
      </w:tr>
      <w:tr w:rsidR="00896A65" w:rsidRPr="00BC071D" w14:paraId="5F0762E7" w14:textId="77777777" w:rsidTr="00343063">
        <w:trPr>
          <w:trHeight w:val="240"/>
          <w:jc w:val="center"/>
        </w:trPr>
        <w:tc>
          <w:tcPr>
            <w:tcW w:w="4876" w:type="dxa"/>
            <w:tcBorders>
              <w:top w:val="nil"/>
              <w:left w:val="nil"/>
              <w:bottom w:val="nil"/>
              <w:right w:val="nil"/>
            </w:tcBorders>
          </w:tcPr>
          <w:p w14:paraId="2BA659E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7D2DA24" w14:textId="77777777" w:rsidR="00896A65" w:rsidRPr="00BC071D" w:rsidRDefault="00896A65" w:rsidP="00343063">
            <w:pPr>
              <w:pStyle w:val="AmColumnHeading"/>
            </w:pPr>
            <w:r w:rsidRPr="00BC071D">
              <w:t>Amendement</w:t>
            </w:r>
          </w:p>
        </w:tc>
      </w:tr>
      <w:tr w:rsidR="00896A65" w:rsidRPr="00BC071D" w14:paraId="2E7C7246" w14:textId="77777777" w:rsidTr="00343063">
        <w:trPr>
          <w:jc w:val="center"/>
        </w:trPr>
        <w:tc>
          <w:tcPr>
            <w:tcW w:w="4876" w:type="dxa"/>
            <w:tcBorders>
              <w:top w:val="nil"/>
              <w:left w:val="nil"/>
              <w:bottom w:val="nil"/>
              <w:right w:val="nil"/>
            </w:tcBorders>
          </w:tcPr>
          <w:p w14:paraId="396A313A" w14:textId="77777777" w:rsidR="00896A65" w:rsidRPr="00BC071D" w:rsidRDefault="00896A65" w:rsidP="00343063">
            <w:pPr>
              <w:pStyle w:val="Normal6a"/>
            </w:pPr>
            <w:r w:rsidRPr="00BC071D">
              <w:t>(30)</w:t>
            </w:r>
            <w:r w:rsidRPr="00BC071D">
              <w:tab/>
              <w:t xml:space="preserve">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 </w:t>
            </w:r>
            <w:r w:rsidRPr="00BC071D">
              <w:rPr>
                <w:b/>
                <w:bCs/>
                <w:i/>
                <w:iCs/>
              </w:rPr>
              <w:t>zonder dat zij aan aanvullende</w:t>
            </w:r>
            <w:r w:rsidRPr="00BC071D">
              <w:t xml:space="preserve"> nationale </w:t>
            </w:r>
            <w:r w:rsidRPr="00BC071D">
              <w:rPr>
                <w:b/>
                <w:bCs/>
                <w:i/>
                <w:iCs/>
              </w:rPr>
              <w:t>vereisten hoeven te voldoen</w:t>
            </w:r>
            <w:r w:rsidRPr="00BC071D">
              <w:t>.</w:t>
            </w:r>
          </w:p>
        </w:tc>
        <w:tc>
          <w:tcPr>
            <w:tcW w:w="4876" w:type="dxa"/>
            <w:tcBorders>
              <w:top w:val="nil"/>
              <w:left w:val="nil"/>
              <w:bottom w:val="nil"/>
              <w:right w:val="nil"/>
            </w:tcBorders>
          </w:tcPr>
          <w:p w14:paraId="39EF5AD5" w14:textId="77777777" w:rsidR="00896A65" w:rsidRPr="00BC071D" w:rsidRDefault="00896A65" w:rsidP="00343063">
            <w:pPr>
              <w:pStyle w:val="Normal6a"/>
            </w:pPr>
            <w:r w:rsidRPr="00BC071D">
              <w:t>(30)</w:t>
            </w:r>
            <w:r w:rsidRPr="00BC071D">
              <w:tab/>
              <w:t xml:space="preserve">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 </w:t>
            </w:r>
            <w:r w:rsidRPr="00BC071D">
              <w:rPr>
                <w:b/>
                <w:bCs/>
                <w:i/>
                <w:iCs/>
              </w:rPr>
              <w:t>met inachtneming van bestaande hoge cyberbeveiligingsnormen op grond van het Unie- of</w:t>
            </w:r>
            <w:r w:rsidRPr="00BC071D">
              <w:t xml:space="preserve"> nationale </w:t>
            </w:r>
            <w:r w:rsidRPr="00BC071D">
              <w:rPr>
                <w:b/>
                <w:bCs/>
                <w:i/>
                <w:iCs/>
              </w:rPr>
              <w:t>recht en ter bescherming van de digitale soevereiniteit van de Europese Unie</w:t>
            </w:r>
            <w:r w:rsidRPr="00BC071D">
              <w:t>.</w:t>
            </w:r>
          </w:p>
        </w:tc>
      </w:tr>
    </w:tbl>
    <w:p w14:paraId="7738B98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633330F" w14:textId="77777777" w:rsidR="00896A65" w:rsidRPr="00BC071D" w:rsidRDefault="00896A65" w:rsidP="00896A65">
      <w:r w:rsidRPr="00BC071D">
        <w:rPr>
          <w:rStyle w:val="HideTWBExt"/>
        </w:rPr>
        <w:t>&lt;/Amend&gt;</w:t>
      </w:r>
    </w:p>
    <w:p w14:paraId="61E57D1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249</w:t>
      </w:r>
      <w:r w:rsidRPr="00BC071D">
        <w:rPr>
          <w:rStyle w:val="HideTWBExt"/>
          <w:b w:val="0"/>
        </w:rPr>
        <w:t>&lt;/NumAm&gt;</w:t>
      </w:r>
    </w:p>
    <w:p w14:paraId="3BFC815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0FAEA54" w14:textId="77777777" w:rsidR="00896A65" w:rsidRPr="00BC071D" w:rsidRDefault="00896A65" w:rsidP="00896A65">
      <w:pPr>
        <w:pStyle w:val="NormalBold"/>
      </w:pPr>
      <w:r w:rsidRPr="00BC071D">
        <w:rPr>
          <w:rStyle w:val="HideTWBExt"/>
          <w:b w:val="0"/>
        </w:rPr>
        <w:t>&lt;/RepeatBlock-By&gt;</w:t>
      </w:r>
    </w:p>
    <w:p w14:paraId="14FC7EC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5990943" w14:textId="77777777" w:rsidR="00896A65" w:rsidRPr="00BC071D" w:rsidRDefault="00896A65" w:rsidP="00896A65">
      <w:pPr>
        <w:pStyle w:val="NormalBold"/>
      </w:pPr>
      <w:r w:rsidRPr="00BC071D">
        <w:rPr>
          <w:rStyle w:val="HideTWBExt"/>
          <w:b w:val="0"/>
        </w:rPr>
        <w:t>&lt;Article&gt;</w:t>
      </w:r>
      <w:r w:rsidRPr="00BC071D">
        <w:t>Overweging 30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0EF910A" w14:textId="77777777" w:rsidTr="00343063">
        <w:trPr>
          <w:trHeight w:hRule="exact" w:val="240"/>
          <w:jc w:val="center"/>
        </w:trPr>
        <w:tc>
          <w:tcPr>
            <w:tcW w:w="9752" w:type="dxa"/>
            <w:gridSpan w:val="2"/>
            <w:tcBorders>
              <w:top w:val="nil"/>
              <w:left w:val="nil"/>
              <w:bottom w:val="nil"/>
              <w:right w:val="nil"/>
            </w:tcBorders>
          </w:tcPr>
          <w:p w14:paraId="4B052F2C" w14:textId="77777777" w:rsidR="00896A65" w:rsidRPr="00BC071D" w:rsidRDefault="00896A65" w:rsidP="00343063"/>
        </w:tc>
      </w:tr>
      <w:tr w:rsidR="00896A65" w:rsidRPr="00BC071D" w14:paraId="121FBCC6" w14:textId="77777777" w:rsidTr="00343063">
        <w:trPr>
          <w:trHeight w:val="240"/>
          <w:jc w:val="center"/>
        </w:trPr>
        <w:tc>
          <w:tcPr>
            <w:tcW w:w="4876" w:type="dxa"/>
            <w:tcBorders>
              <w:top w:val="nil"/>
              <w:left w:val="nil"/>
              <w:bottom w:val="nil"/>
              <w:right w:val="nil"/>
            </w:tcBorders>
          </w:tcPr>
          <w:p w14:paraId="219BEF3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63609B8" w14:textId="77777777" w:rsidR="00896A65" w:rsidRPr="00BC071D" w:rsidRDefault="00896A65" w:rsidP="00343063">
            <w:pPr>
              <w:pStyle w:val="AmColumnHeading"/>
            </w:pPr>
            <w:r w:rsidRPr="00BC071D">
              <w:t>Amendement</w:t>
            </w:r>
          </w:p>
        </w:tc>
      </w:tr>
      <w:tr w:rsidR="00896A65" w:rsidRPr="00BC071D" w14:paraId="713E33EA" w14:textId="77777777" w:rsidTr="00343063">
        <w:trPr>
          <w:jc w:val="center"/>
        </w:trPr>
        <w:tc>
          <w:tcPr>
            <w:tcW w:w="4876" w:type="dxa"/>
            <w:tcBorders>
              <w:top w:val="nil"/>
              <w:left w:val="nil"/>
              <w:bottom w:val="nil"/>
              <w:right w:val="nil"/>
            </w:tcBorders>
          </w:tcPr>
          <w:p w14:paraId="6699C52E" w14:textId="77777777" w:rsidR="00896A65" w:rsidRPr="00BC071D" w:rsidRDefault="00896A65" w:rsidP="00343063">
            <w:pPr>
              <w:pStyle w:val="Normal6a"/>
            </w:pPr>
            <w:r w:rsidRPr="00BC071D">
              <w:t>(30)</w:t>
            </w:r>
            <w:r w:rsidRPr="00BC071D">
              <w:tab/>
              <w:t xml:space="preserve">Om het hoge niveau van vertrouwen, functionaliteit en veiligheid van Europese portemonnees voor ondernemingen te waarborgen </w:t>
            </w:r>
            <w:r w:rsidRPr="00BC071D">
              <w:rPr>
                <w:b/>
                <w:bCs/>
                <w:i/>
                <w:iCs/>
              </w:rPr>
              <w:t>dat nodig is om</w:t>
            </w:r>
            <w:r w:rsidRPr="00BC071D">
              <w:t xml:space="preserve"> hun diensten </w:t>
            </w:r>
            <w:r w:rsidRPr="00BC071D">
              <w:rPr>
                <w:b/>
                <w:bCs/>
                <w:i/>
                <w:iCs/>
              </w:rPr>
              <w:t>grensoverschrijdend te kunnen aanbieden</w:t>
            </w:r>
            <w:r w:rsidRPr="00BC071D">
              <w:t>, en met name om het risico van fraude te beperken, moeten voor aanbieders van Europese portemonnees voor ondernemingen duidelijke en evenredige vereisten en verplichtingen gelden, zonder dat zij aan aanvullende nationale vereisten hoeven te voldoen.</w:t>
            </w:r>
          </w:p>
        </w:tc>
        <w:tc>
          <w:tcPr>
            <w:tcW w:w="4876" w:type="dxa"/>
            <w:tcBorders>
              <w:top w:val="nil"/>
              <w:left w:val="nil"/>
              <w:bottom w:val="nil"/>
              <w:right w:val="nil"/>
            </w:tcBorders>
          </w:tcPr>
          <w:p w14:paraId="342E59F7" w14:textId="77777777" w:rsidR="00896A65" w:rsidRPr="00BC071D" w:rsidRDefault="00896A65" w:rsidP="00343063">
            <w:pPr>
              <w:pStyle w:val="Normal6a"/>
            </w:pPr>
            <w:r w:rsidRPr="00BC071D">
              <w:t>(30)</w:t>
            </w:r>
            <w:r w:rsidRPr="00BC071D">
              <w:tab/>
              <w:t xml:space="preserve">Om het hoge niveau van vertrouwen, functionaliteit en veiligheid van Europese portemonnees voor ondernemingen te waarborgen </w:t>
            </w:r>
            <w:r w:rsidRPr="00BC071D">
              <w:rPr>
                <w:b/>
                <w:bCs/>
                <w:i/>
                <w:iCs/>
              </w:rPr>
              <w:t>voor de grensoverschrijdende verlening van</w:t>
            </w:r>
            <w:r w:rsidRPr="00BC071D">
              <w:t xml:space="preserve"> hun diensten, en met name om het risico van fraude te beperken, moeten voor aanbieders van Europese portemonnees voor ondernemingen duidelijke en evenredige vereisten en verplichtingen gelden </w:t>
            </w:r>
            <w:r w:rsidRPr="00BC071D">
              <w:rPr>
                <w:b/>
                <w:bCs/>
                <w:i/>
                <w:iCs/>
              </w:rPr>
              <w:t>zoals deze op Unieniveau in deze verordening zijn vastgesteld</w:t>
            </w:r>
            <w:r w:rsidRPr="00BC071D">
              <w:t>, zonder dat zij aan aanvullende nationale vereisten hoeven te voldoen.</w:t>
            </w:r>
          </w:p>
        </w:tc>
      </w:tr>
    </w:tbl>
    <w:p w14:paraId="7A5A9A6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0E17D8B" w14:textId="77777777" w:rsidR="00896A65" w:rsidRPr="00BC071D" w:rsidRDefault="00896A65" w:rsidP="00896A65">
      <w:r w:rsidRPr="00BC071D">
        <w:rPr>
          <w:rStyle w:val="HideTWBExt"/>
        </w:rPr>
        <w:t>&lt;/Amend&gt;</w:t>
      </w:r>
    </w:p>
    <w:p w14:paraId="33852A9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250</w:t>
      </w:r>
      <w:r w:rsidRPr="00BC071D">
        <w:rPr>
          <w:rStyle w:val="HideTWBExt"/>
          <w:b w:val="0"/>
        </w:rPr>
        <w:t>&lt;/NumAm&gt;</w:t>
      </w:r>
    </w:p>
    <w:p w14:paraId="16BEF7DC"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w:t>
      </w:r>
      <w:r w:rsidRPr="00BC071D">
        <w:rPr>
          <w:rStyle w:val="HideTWBExt"/>
          <w:b w:val="0"/>
        </w:rPr>
        <w:t>&lt;/Members&gt;</w:t>
      </w:r>
    </w:p>
    <w:p w14:paraId="37377E13" w14:textId="77777777" w:rsidR="00896A65" w:rsidRPr="00BC071D" w:rsidRDefault="00896A65" w:rsidP="00896A65">
      <w:pPr>
        <w:pStyle w:val="NormalBold"/>
      </w:pPr>
      <w:r w:rsidRPr="00BC071D">
        <w:rPr>
          <w:rStyle w:val="HideTWBExt"/>
          <w:b w:val="0"/>
        </w:rPr>
        <w:t>&lt;/RepeatBlock-By&gt;</w:t>
      </w:r>
    </w:p>
    <w:p w14:paraId="66EC7FD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9F1F669" w14:textId="77777777" w:rsidR="00896A65" w:rsidRPr="00BC071D" w:rsidRDefault="00896A65" w:rsidP="00896A65">
      <w:pPr>
        <w:pStyle w:val="NormalBold"/>
      </w:pPr>
      <w:r w:rsidRPr="00BC071D">
        <w:rPr>
          <w:rStyle w:val="HideTWBExt"/>
          <w:b w:val="0"/>
        </w:rPr>
        <w:t>&lt;Article&gt;</w:t>
      </w:r>
      <w:r w:rsidRPr="00BC071D">
        <w:t>Overweging 30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D0BCA93" w14:textId="77777777" w:rsidTr="00343063">
        <w:trPr>
          <w:trHeight w:hRule="exact" w:val="240"/>
          <w:jc w:val="center"/>
        </w:trPr>
        <w:tc>
          <w:tcPr>
            <w:tcW w:w="9752" w:type="dxa"/>
            <w:gridSpan w:val="2"/>
            <w:tcBorders>
              <w:top w:val="nil"/>
              <w:left w:val="nil"/>
              <w:bottom w:val="nil"/>
              <w:right w:val="nil"/>
            </w:tcBorders>
          </w:tcPr>
          <w:p w14:paraId="7286EBAA" w14:textId="77777777" w:rsidR="00896A65" w:rsidRPr="00BC071D" w:rsidRDefault="00896A65" w:rsidP="00343063"/>
        </w:tc>
      </w:tr>
      <w:tr w:rsidR="00896A65" w:rsidRPr="00BC071D" w14:paraId="18B4EB5E" w14:textId="77777777" w:rsidTr="00343063">
        <w:trPr>
          <w:trHeight w:val="240"/>
          <w:jc w:val="center"/>
        </w:trPr>
        <w:tc>
          <w:tcPr>
            <w:tcW w:w="4876" w:type="dxa"/>
            <w:tcBorders>
              <w:top w:val="nil"/>
              <w:left w:val="nil"/>
              <w:bottom w:val="nil"/>
              <w:right w:val="nil"/>
            </w:tcBorders>
          </w:tcPr>
          <w:p w14:paraId="08673FF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C0CF8E2" w14:textId="77777777" w:rsidR="00896A65" w:rsidRPr="00BC071D" w:rsidRDefault="00896A65" w:rsidP="00343063">
            <w:pPr>
              <w:pStyle w:val="AmColumnHeading"/>
            </w:pPr>
            <w:r w:rsidRPr="00BC071D">
              <w:t>Amendement</w:t>
            </w:r>
          </w:p>
        </w:tc>
      </w:tr>
      <w:tr w:rsidR="00896A65" w:rsidRPr="00BC071D" w14:paraId="692DA768" w14:textId="77777777" w:rsidTr="00343063">
        <w:trPr>
          <w:jc w:val="center"/>
        </w:trPr>
        <w:tc>
          <w:tcPr>
            <w:tcW w:w="4876" w:type="dxa"/>
            <w:tcBorders>
              <w:top w:val="nil"/>
              <w:left w:val="nil"/>
              <w:bottom w:val="nil"/>
              <w:right w:val="nil"/>
            </w:tcBorders>
          </w:tcPr>
          <w:p w14:paraId="6FB632F6" w14:textId="77777777" w:rsidR="00896A65" w:rsidRPr="00BC071D" w:rsidRDefault="00896A65" w:rsidP="00343063">
            <w:pPr>
              <w:pStyle w:val="Normal6a"/>
            </w:pPr>
            <w:r w:rsidRPr="00BC071D">
              <w:t>(30)</w:t>
            </w:r>
            <w:r w:rsidRPr="00BC071D">
              <w:tab/>
              <w:t>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w:t>
            </w:r>
            <w:r w:rsidRPr="00BC071D">
              <w:rPr>
                <w:b/>
                <w:bCs/>
                <w:i/>
                <w:iCs/>
              </w:rPr>
              <w:t>, zonder dat zij aan aanvullende nationale vereisten hoeven te voldoen</w:t>
            </w:r>
            <w:r w:rsidRPr="00BC071D">
              <w:t>.</w:t>
            </w:r>
          </w:p>
        </w:tc>
        <w:tc>
          <w:tcPr>
            <w:tcW w:w="4876" w:type="dxa"/>
            <w:tcBorders>
              <w:top w:val="nil"/>
              <w:left w:val="nil"/>
              <w:bottom w:val="nil"/>
              <w:right w:val="nil"/>
            </w:tcBorders>
          </w:tcPr>
          <w:p w14:paraId="3BCE01F3" w14:textId="77777777" w:rsidR="00896A65" w:rsidRPr="00BC071D" w:rsidRDefault="00896A65" w:rsidP="00343063">
            <w:pPr>
              <w:pStyle w:val="Normal6a"/>
            </w:pPr>
            <w:r w:rsidRPr="00BC071D">
              <w:t>(30)</w:t>
            </w:r>
            <w:r w:rsidRPr="00BC071D">
              <w:tab/>
              <w:t>Om het hoge niveau van vertrouwen, functionaliteit en veiligheid van Europese portemonnees voor ondernemingen te waarborgen dat nodig is om hun diensten grensoverschrijdend te kunnen aanbieden, en met name om het risico van fraude te beperken, moeten voor aanbieders van Europese portemonnees voor ondernemingen duidelijke en evenredige vereisten en verplichtingen gelden.</w:t>
            </w:r>
          </w:p>
        </w:tc>
      </w:tr>
    </w:tbl>
    <w:p w14:paraId="177C42B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517F23F" w14:textId="77777777" w:rsidR="00896A65" w:rsidRPr="00BC071D" w:rsidRDefault="00896A65" w:rsidP="00896A65">
      <w:r w:rsidRPr="00BC071D">
        <w:rPr>
          <w:rStyle w:val="HideTWBExt"/>
        </w:rPr>
        <w:t>&lt;/Amend&gt;</w:t>
      </w:r>
    </w:p>
    <w:p w14:paraId="5B0EC16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251</w:t>
      </w:r>
      <w:r w:rsidRPr="00BC071D">
        <w:rPr>
          <w:rStyle w:val="HideTWBExt"/>
          <w:b w:val="0"/>
        </w:rPr>
        <w:t>&lt;/NumAm&gt;</w:t>
      </w:r>
    </w:p>
    <w:p w14:paraId="601F8E26" w14:textId="77777777" w:rsidR="00896A65" w:rsidRPr="00BC071D" w:rsidRDefault="00896A65" w:rsidP="00896A65">
      <w:pPr>
        <w:pStyle w:val="NormalBold"/>
      </w:pPr>
      <w:r w:rsidRPr="00BC071D">
        <w:rPr>
          <w:rStyle w:val="HideTWBExt"/>
          <w:b w:val="0"/>
        </w:rPr>
        <w:t>&lt;RepeatBlock-By&gt;&lt;Members&gt;</w:t>
      </w:r>
      <w:r w:rsidRPr="00BC071D">
        <w:t>Francesco Torselli, Rihards Kols</w:t>
      </w:r>
      <w:r w:rsidRPr="00BC071D">
        <w:rPr>
          <w:rStyle w:val="HideTWBExt"/>
          <w:b w:val="0"/>
        </w:rPr>
        <w:t>&lt;/Members&gt;</w:t>
      </w:r>
    </w:p>
    <w:p w14:paraId="359D3BF2" w14:textId="77777777" w:rsidR="00896A65" w:rsidRPr="00BC071D" w:rsidRDefault="00896A65" w:rsidP="00896A65">
      <w:pPr>
        <w:pStyle w:val="NormalBold"/>
      </w:pPr>
      <w:r w:rsidRPr="00BC071D">
        <w:rPr>
          <w:rStyle w:val="HideTWBExt"/>
          <w:b w:val="0"/>
        </w:rPr>
        <w:t>&lt;/RepeatBlock-By&gt;</w:t>
      </w:r>
    </w:p>
    <w:p w14:paraId="6C117B3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5B0F80B" w14:textId="77777777" w:rsidR="00896A65" w:rsidRPr="00BC071D" w:rsidRDefault="00896A65" w:rsidP="00896A65">
      <w:pPr>
        <w:pStyle w:val="NormalBold"/>
      </w:pPr>
      <w:r w:rsidRPr="00BC071D">
        <w:rPr>
          <w:rStyle w:val="HideTWBExt"/>
          <w:b w:val="0"/>
        </w:rPr>
        <w:t>&lt;Article&gt;</w:t>
      </w:r>
      <w:r w:rsidRPr="00BC071D">
        <w:t>Overweging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3CD7400" w14:textId="77777777" w:rsidTr="00343063">
        <w:trPr>
          <w:trHeight w:hRule="exact" w:val="240"/>
          <w:jc w:val="center"/>
        </w:trPr>
        <w:tc>
          <w:tcPr>
            <w:tcW w:w="9752" w:type="dxa"/>
            <w:gridSpan w:val="2"/>
            <w:tcBorders>
              <w:top w:val="nil"/>
              <w:left w:val="nil"/>
              <w:bottom w:val="nil"/>
              <w:right w:val="nil"/>
            </w:tcBorders>
          </w:tcPr>
          <w:p w14:paraId="2128C2FF" w14:textId="77777777" w:rsidR="00896A65" w:rsidRPr="00BC071D" w:rsidRDefault="00896A65" w:rsidP="00343063"/>
        </w:tc>
      </w:tr>
      <w:tr w:rsidR="00896A65" w:rsidRPr="00BC071D" w14:paraId="6A80433A" w14:textId="77777777" w:rsidTr="00343063">
        <w:trPr>
          <w:trHeight w:val="240"/>
          <w:jc w:val="center"/>
        </w:trPr>
        <w:tc>
          <w:tcPr>
            <w:tcW w:w="4876" w:type="dxa"/>
            <w:tcBorders>
              <w:top w:val="nil"/>
              <w:left w:val="nil"/>
              <w:bottom w:val="nil"/>
              <w:right w:val="nil"/>
            </w:tcBorders>
          </w:tcPr>
          <w:p w14:paraId="6BE7E2C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9F44177" w14:textId="77777777" w:rsidR="00896A65" w:rsidRPr="00BC071D" w:rsidRDefault="00896A65" w:rsidP="00343063">
            <w:pPr>
              <w:pStyle w:val="AmColumnHeading"/>
            </w:pPr>
            <w:r w:rsidRPr="00BC071D">
              <w:t>Amendement</w:t>
            </w:r>
          </w:p>
        </w:tc>
      </w:tr>
      <w:tr w:rsidR="00896A65" w:rsidRPr="00BC071D" w14:paraId="2BC5D007" w14:textId="77777777" w:rsidTr="00343063">
        <w:trPr>
          <w:jc w:val="center"/>
        </w:trPr>
        <w:tc>
          <w:tcPr>
            <w:tcW w:w="4876" w:type="dxa"/>
            <w:tcBorders>
              <w:top w:val="nil"/>
              <w:left w:val="nil"/>
              <w:bottom w:val="nil"/>
              <w:right w:val="nil"/>
            </w:tcBorders>
          </w:tcPr>
          <w:p w14:paraId="559FEF78" w14:textId="77777777" w:rsidR="00896A65" w:rsidRPr="00BC071D" w:rsidRDefault="00896A65" w:rsidP="00343063">
            <w:pPr>
              <w:pStyle w:val="Normal6a"/>
            </w:pPr>
            <w:r w:rsidRPr="00BC071D">
              <w:t>(31)</w:t>
            </w:r>
            <w:r w:rsidRPr="00BC071D">
              <w:tab/>
              <w:t>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 In overeenstemming met de vereisten van deze verordening kan de Commissie uitvoeringshandelingen vaststellen om de samenwerking en interoperabiliteit met door gelijkgestemde partners van de Unie ingestelde of bekrachtigde oplossingen te waarborgen.</w:t>
            </w:r>
          </w:p>
        </w:tc>
        <w:tc>
          <w:tcPr>
            <w:tcW w:w="4876" w:type="dxa"/>
            <w:tcBorders>
              <w:top w:val="nil"/>
              <w:left w:val="nil"/>
              <w:bottom w:val="nil"/>
              <w:right w:val="nil"/>
            </w:tcBorders>
          </w:tcPr>
          <w:p w14:paraId="73B2C1E8"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w:t>
            </w:r>
            <w:r w:rsidRPr="00BC071D">
              <w:rPr>
                <w:b/>
                <w:bCs/>
                <w:i/>
                <w:iCs/>
              </w:rPr>
              <w:t>en de datasoevereiniteit binnen de Unie behouden</w:t>
            </w:r>
            <w:r w:rsidRPr="00BC071D">
              <w:t xml:space="preserve">. Dit moet ervoor zorgen dat dergelijke aanbieders onder de jurisdictie en het toezicht van een bevoegd orgaan in een lidstaat vallen, zodat deze verordening doeltreffend kan worden gehandhaafd en de rechten en gegevens van gebruikers kunnen worden beschermd. </w:t>
            </w:r>
            <w:r w:rsidRPr="00BC071D">
              <w:rPr>
                <w:b/>
                <w:i/>
              </w:rPr>
              <w:t>Aanbieders waaraan reeds de status van gekwalificeerde verlener van vertrouwensdiensten is toegekend uit hoofde van het desbetreffende eIDAS-kader en de desbetreffende EU-verordening komen automatisch in aanmerking om diensten voor Europese portemonnees voor ondernemingen aan te bieden.</w:t>
            </w:r>
            <w:r w:rsidRPr="00BC071D">
              <w:t xml:space="preserve"> Bovendien mogen aanbieders van Europese portemonnees voor ondernemingen geen risico vormen voor de veiligheid van de Unie en mogen zij met name niet onder </w:t>
            </w:r>
            <w:r w:rsidRPr="00BC071D">
              <w:rPr>
                <w:b/>
                <w:bCs/>
                <w:i/>
                <w:iCs/>
              </w:rPr>
              <w:t>operationele</w:t>
            </w:r>
            <w:r w:rsidRPr="00BC071D">
              <w:t xml:space="preserve"> zeggenschap staan van een derde land of een entiteit uit een derde land, teneinde te verzekeren dat de kritieke digitale infrastructuur van de Unie veilig en veerkrachtig blijft.</w:t>
            </w:r>
            <w:r w:rsidRPr="00BC071D">
              <w:rPr>
                <w:b/>
                <w:i/>
              </w:rPr>
              <w:t xml:space="preserve"> In het kader hiervan moet onder operationele zeggenschap worden verstaan het vermogen om sturing te geven aan of dagelijkse controle uit te oefenen op belangrijke bestuurlijke of operationele beslissingen, met inbegrip van beslissingen die doorgaans door het uitvoerend bestuur worden genomen, voor zover die betrekking hebben op diensten en gegevens van Europese portemonnees voor ondernemingen.</w:t>
            </w:r>
            <w:r w:rsidRPr="00BC071D">
              <w:rPr>
                <w:b/>
                <w:bCs/>
                <w:i/>
                <w:iCs/>
              </w:rPr>
              <w:t xml:space="preserve"> De loutere aanwezigheid van buitenlandse investeringen of deelnemingen mag niet worden beschouwd als operationele zeggenschap.</w:t>
            </w:r>
            <w:r w:rsidRPr="00BC071D">
              <w:t xml:space="preserve"> In overeenstemming met de vereisten van deze verordening kan de Commissie uitvoeringshandelingen vaststellen om de samenwerking en interoperabiliteit met door gelijkgestemde partners van de Unie ingestelde of bekrachtigde oplossingen te waarborgen.</w:t>
            </w:r>
          </w:p>
        </w:tc>
      </w:tr>
    </w:tbl>
    <w:p w14:paraId="5ECA620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51E8274" w14:textId="77777777" w:rsidR="00896A65" w:rsidRPr="00BC071D" w:rsidRDefault="00896A65" w:rsidP="00896A65">
      <w:r w:rsidRPr="00BC071D">
        <w:rPr>
          <w:rStyle w:val="HideTWBExt"/>
        </w:rPr>
        <w:t>&lt;/Amend&gt;</w:t>
      </w:r>
    </w:p>
    <w:p w14:paraId="53FCC85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252</w:t>
      </w:r>
      <w:r w:rsidRPr="00BC071D">
        <w:rPr>
          <w:rStyle w:val="HideTWBExt"/>
          <w:b w:val="0"/>
        </w:rPr>
        <w:t>&lt;/NumAm&gt;</w:t>
      </w:r>
    </w:p>
    <w:p w14:paraId="239DA2CB"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717B17A4" w14:textId="77777777" w:rsidR="00896A65" w:rsidRPr="00BC071D" w:rsidRDefault="00896A65" w:rsidP="00896A65">
      <w:pPr>
        <w:pStyle w:val="NormalBold"/>
      </w:pPr>
      <w:r w:rsidRPr="00BC071D">
        <w:rPr>
          <w:rStyle w:val="HideTWBExt"/>
          <w:b w:val="0"/>
        </w:rPr>
        <w:t>&lt;/RepeatBlock-By&gt;</w:t>
      </w:r>
    </w:p>
    <w:p w14:paraId="1A46DCE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B943F3D" w14:textId="77777777" w:rsidR="00896A65" w:rsidRPr="00BC071D" w:rsidRDefault="00896A65" w:rsidP="00896A65">
      <w:pPr>
        <w:pStyle w:val="NormalBold"/>
      </w:pPr>
      <w:r w:rsidRPr="00BC071D">
        <w:rPr>
          <w:rStyle w:val="HideTWBExt"/>
          <w:b w:val="0"/>
        </w:rPr>
        <w:t>&lt;Article&gt;</w:t>
      </w:r>
      <w:r w:rsidRPr="00BC071D">
        <w:t>Overweging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EB5450B" w14:textId="77777777" w:rsidTr="00343063">
        <w:trPr>
          <w:trHeight w:hRule="exact" w:val="240"/>
          <w:jc w:val="center"/>
        </w:trPr>
        <w:tc>
          <w:tcPr>
            <w:tcW w:w="9752" w:type="dxa"/>
            <w:gridSpan w:val="2"/>
            <w:tcBorders>
              <w:top w:val="nil"/>
              <w:left w:val="nil"/>
              <w:bottom w:val="nil"/>
              <w:right w:val="nil"/>
            </w:tcBorders>
          </w:tcPr>
          <w:p w14:paraId="714AD409" w14:textId="77777777" w:rsidR="00896A65" w:rsidRPr="00BC071D" w:rsidRDefault="00896A65" w:rsidP="00343063"/>
        </w:tc>
      </w:tr>
      <w:tr w:rsidR="00896A65" w:rsidRPr="00BC071D" w14:paraId="5291DEC0" w14:textId="77777777" w:rsidTr="00343063">
        <w:trPr>
          <w:trHeight w:val="240"/>
          <w:jc w:val="center"/>
        </w:trPr>
        <w:tc>
          <w:tcPr>
            <w:tcW w:w="4876" w:type="dxa"/>
            <w:tcBorders>
              <w:top w:val="nil"/>
              <w:left w:val="nil"/>
              <w:bottom w:val="nil"/>
              <w:right w:val="nil"/>
            </w:tcBorders>
          </w:tcPr>
          <w:p w14:paraId="6B26A6D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4DC4D64" w14:textId="77777777" w:rsidR="00896A65" w:rsidRPr="00BC071D" w:rsidRDefault="00896A65" w:rsidP="00343063">
            <w:pPr>
              <w:pStyle w:val="AmColumnHeading"/>
            </w:pPr>
            <w:r w:rsidRPr="00BC071D">
              <w:t>Amendement</w:t>
            </w:r>
          </w:p>
        </w:tc>
      </w:tr>
      <w:tr w:rsidR="00896A65" w:rsidRPr="00BC071D" w14:paraId="4F52099D" w14:textId="77777777" w:rsidTr="00343063">
        <w:trPr>
          <w:jc w:val="center"/>
        </w:trPr>
        <w:tc>
          <w:tcPr>
            <w:tcW w:w="4876" w:type="dxa"/>
            <w:tcBorders>
              <w:top w:val="nil"/>
              <w:left w:val="nil"/>
              <w:bottom w:val="nil"/>
              <w:right w:val="nil"/>
            </w:tcBorders>
          </w:tcPr>
          <w:p w14:paraId="411B5B65"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w:t>
            </w:r>
            <w:r w:rsidRPr="00BC071D">
              <w:rPr>
                <w:b/>
                <w:bCs/>
                <w:i/>
                <w:iCs/>
              </w:rPr>
              <w:t>en mogen zij met name niet onder zeggenschap staan van een derde land of een entiteit uit een derde land</w:t>
            </w:r>
            <w:r w:rsidRPr="00BC071D">
              <w:t>, teneinde te verzekeren dat de kritieke digitale infrastructuur van de Unie veilig en veerkrachtig blijft. In overeenstemming met de vereisten van deze verordening kan de Commissie uitvoeringshandelingen vaststellen om de samenwerking en interoperabiliteit met door gelijkgestemde partners van de Unie ingestelde of bekrachtigde oplossingen te waarborgen.</w:t>
            </w:r>
          </w:p>
        </w:tc>
        <w:tc>
          <w:tcPr>
            <w:tcW w:w="4876" w:type="dxa"/>
            <w:tcBorders>
              <w:top w:val="nil"/>
              <w:left w:val="nil"/>
              <w:bottom w:val="nil"/>
              <w:right w:val="nil"/>
            </w:tcBorders>
          </w:tcPr>
          <w:p w14:paraId="518DFDE5"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teneinde te verzekeren dat de kritieke digitale infrastructuur van de Unie veilig en veerkrachtig blijft. In overeenstemming met de vereisten van deze verordening kan de Commissie uitvoeringshandelingen vaststellen om de samenwerking en interoperabiliteit met door gelijkgestemde partners van de Unie ingestelde of bekrachtigde oplossingen te waarborgen. </w:t>
            </w:r>
            <w:r w:rsidRPr="00BC071D">
              <w:rPr>
                <w:b/>
                <w:i/>
              </w:rPr>
              <w:t>Onder operationele zeggenschap moet worden verstaan het vermogen om strategische of operationele beslissingen met betrekking tot governance, naleving, risicobeheer, beveiliging of afstemming op regelgeving van de aanbieder te bepalen of wezenlijk te beïnvloeden. De kritieke digitale infrastructuur van de Unie, met inbegrip van systemen die worden gebruikt voor identificatie en betrouwbare gegevensuitwisseling, moet veilig en veerkrachtig blijven en gevrijwaard blijven van ongepaste inmenging van buitenaf.</w:t>
            </w:r>
          </w:p>
        </w:tc>
      </w:tr>
    </w:tbl>
    <w:p w14:paraId="1947BA8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FCCB05A"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1A965393" w14:textId="77777777" w:rsidR="00896A65" w:rsidRPr="00BC071D" w:rsidRDefault="00896A65" w:rsidP="00896A65">
      <w:pPr>
        <w:pStyle w:val="AmJustText"/>
      </w:pPr>
      <w:r w:rsidRPr="00BC071D">
        <w:t>Geeft een duidelijke en afdwingbare definitie van de vorm van invloed uit derde landen die onverenigbaar is met de veiligheid van de Unie, en beschermt zo kritieke vertrouwensinfrastructuur zonder grove toetsen te hanteren die uitsluitend op eigendom of nationaliteit berusten.</w:t>
      </w:r>
    </w:p>
    <w:p w14:paraId="1410F104" w14:textId="77777777" w:rsidR="00896A65" w:rsidRPr="00BC071D" w:rsidRDefault="00896A65" w:rsidP="00896A65">
      <w:r w:rsidRPr="00BC071D">
        <w:rPr>
          <w:rStyle w:val="HideTWBExt"/>
        </w:rPr>
        <w:t>&lt;/Amend&gt;</w:t>
      </w:r>
    </w:p>
    <w:p w14:paraId="0EE64CF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253</w:t>
      </w:r>
      <w:r w:rsidRPr="00BC071D">
        <w:rPr>
          <w:rStyle w:val="HideTWBExt"/>
          <w:b w:val="0"/>
        </w:rPr>
        <w:t>&lt;/NumAm&gt;</w:t>
      </w:r>
    </w:p>
    <w:p w14:paraId="342331B7" w14:textId="77777777" w:rsidR="00896A65" w:rsidRPr="00BC071D" w:rsidRDefault="00896A65" w:rsidP="00896A65">
      <w:pPr>
        <w:pStyle w:val="NormalBold"/>
      </w:pPr>
      <w:r w:rsidRPr="00BC071D">
        <w:rPr>
          <w:rStyle w:val="HideTWBExt"/>
          <w:b w:val="0"/>
        </w:rPr>
        <w:t>&lt;RepeatBlock-By&gt;&lt;Members&gt;</w:t>
      </w:r>
      <w:r w:rsidRPr="00BC071D">
        <w:t>Fulvio Martusciello</w:t>
      </w:r>
      <w:r w:rsidRPr="00BC071D">
        <w:rPr>
          <w:rStyle w:val="HideTWBExt"/>
          <w:b w:val="0"/>
        </w:rPr>
        <w:t>&lt;/Members&gt;</w:t>
      </w:r>
    </w:p>
    <w:p w14:paraId="453703BC" w14:textId="77777777" w:rsidR="00896A65" w:rsidRPr="00BC071D" w:rsidRDefault="00896A65" w:rsidP="00896A65">
      <w:pPr>
        <w:pStyle w:val="NormalBold"/>
      </w:pPr>
      <w:r w:rsidRPr="00BC071D">
        <w:rPr>
          <w:rStyle w:val="HideTWBExt"/>
          <w:b w:val="0"/>
        </w:rPr>
        <w:t>&lt;/RepeatBlock-By&gt;</w:t>
      </w:r>
    </w:p>
    <w:p w14:paraId="6A971D5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24E3900" w14:textId="77777777" w:rsidR="00896A65" w:rsidRPr="00BC071D" w:rsidRDefault="00896A65" w:rsidP="00896A65">
      <w:pPr>
        <w:pStyle w:val="NormalBold"/>
      </w:pPr>
      <w:r w:rsidRPr="00BC071D">
        <w:rPr>
          <w:rStyle w:val="HideTWBExt"/>
          <w:b w:val="0"/>
        </w:rPr>
        <w:t>&lt;Article&gt;</w:t>
      </w:r>
      <w:r w:rsidRPr="00BC071D">
        <w:t>Overweging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BA215E5" w14:textId="77777777" w:rsidTr="00343063">
        <w:trPr>
          <w:trHeight w:hRule="exact" w:val="240"/>
          <w:jc w:val="center"/>
        </w:trPr>
        <w:tc>
          <w:tcPr>
            <w:tcW w:w="9752" w:type="dxa"/>
            <w:gridSpan w:val="2"/>
            <w:tcBorders>
              <w:top w:val="nil"/>
              <w:left w:val="nil"/>
              <w:bottom w:val="nil"/>
              <w:right w:val="nil"/>
            </w:tcBorders>
          </w:tcPr>
          <w:p w14:paraId="4DED8207" w14:textId="77777777" w:rsidR="00896A65" w:rsidRPr="00BC071D" w:rsidRDefault="00896A65" w:rsidP="00343063"/>
        </w:tc>
      </w:tr>
      <w:tr w:rsidR="00896A65" w:rsidRPr="00BC071D" w14:paraId="54AE9120" w14:textId="77777777" w:rsidTr="00343063">
        <w:trPr>
          <w:trHeight w:val="240"/>
          <w:jc w:val="center"/>
        </w:trPr>
        <w:tc>
          <w:tcPr>
            <w:tcW w:w="4876" w:type="dxa"/>
            <w:tcBorders>
              <w:top w:val="nil"/>
              <w:left w:val="nil"/>
              <w:bottom w:val="nil"/>
              <w:right w:val="nil"/>
            </w:tcBorders>
          </w:tcPr>
          <w:p w14:paraId="042EB36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EA46B21" w14:textId="77777777" w:rsidR="00896A65" w:rsidRPr="00BC071D" w:rsidRDefault="00896A65" w:rsidP="00343063">
            <w:pPr>
              <w:pStyle w:val="AmColumnHeading"/>
            </w:pPr>
            <w:r w:rsidRPr="00BC071D">
              <w:t>Amendement</w:t>
            </w:r>
          </w:p>
        </w:tc>
      </w:tr>
      <w:tr w:rsidR="00896A65" w:rsidRPr="00BC071D" w14:paraId="4488BC31" w14:textId="77777777" w:rsidTr="00343063">
        <w:trPr>
          <w:jc w:val="center"/>
        </w:trPr>
        <w:tc>
          <w:tcPr>
            <w:tcW w:w="4876" w:type="dxa"/>
            <w:tcBorders>
              <w:top w:val="nil"/>
              <w:left w:val="nil"/>
              <w:bottom w:val="nil"/>
              <w:right w:val="nil"/>
            </w:tcBorders>
          </w:tcPr>
          <w:p w14:paraId="4802650C" w14:textId="77777777" w:rsidR="00896A65" w:rsidRPr="00BC071D" w:rsidRDefault="00896A65" w:rsidP="00343063">
            <w:pPr>
              <w:pStyle w:val="Normal6a"/>
            </w:pPr>
            <w:r w:rsidRPr="00BC071D">
              <w:t>(31)</w:t>
            </w:r>
            <w:r w:rsidRPr="00BC071D">
              <w:tab/>
              <w:t>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 In overeenstemming met de vereisten van deze verordening kan de Commissie uitvoeringshandelingen vaststellen om de samenwerking en interoperabiliteit met door gelijkgestemde partners van de Unie ingestelde of bekrachtigde oplossingen te waarborgen.</w:t>
            </w:r>
          </w:p>
        </w:tc>
        <w:tc>
          <w:tcPr>
            <w:tcW w:w="4876" w:type="dxa"/>
            <w:tcBorders>
              <w:top w:val="nil"/>
              <w:left w:val="nil"/>
              <w:bottom w:val="nil"/>
              <w:right w:val="nil"/>
            </w:tcBorders>
          </w:tcPr>
          <w:p w14:paraId="1EEB50D5"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w:t>
            </w:r>
            <w:r w:rsidRPr="00BC071D">
              <w:rPr>
                <w:b/>
                <w:bCs/>
                <w:i/>
                <w:iCs/>
              </w:rPr>
              <w:t>operationele</w:t>
            </w:r>
            <w:r w:rsidRPr="00BC071D">
              <w:t xml:space="preserve"> zeggenschap staan van een derde land of een entiteit uit een derde land, teneinde te verzekeren dat de kritieke digitale infrastructuur van de Unie veilig en veerkrachtig blijft.</w:t>
            </w:r>
            <w:r w:rsidRPr="00BC071D">
              <w:rPr>
                <w:b/>
                <w:i/>
              </w:rPr>
              <w:t xml:space="preserve"> </w:t>
            </w:r>
            <w:r w:rsidRPr="00BC071D">
              <w:rPr>
                <w:b/>
                <w:bCs/>
                <w:i/>
                <w:iCs/>
              </w:rPr>
              <w:t>Onder operationele zeggenschap moet worden verstaan het vermogen om strategische of operationele beslissingen met betrekking tot governance, naleving, risicobeheer, beveiliging of afstemming op regelgeving te bepalen of wezenlijk te beïnvloeden.</w:t>
            </w:r>
            <w:r w:rsidRPr="00BC071D">
              <w:t xml:space="preserve"> In overeenstemming met de vereisten van deze verordening kan de Commissie uitvoeringshandelingen vaststellen om de samenwerking en interoperabiliteit met door gelijkgestemde partners van de Unie ingestelde of bekrachtigde oplossingen te waarborgen.</w:t>
            </w:r>
          </w:p>
        </w:tc>
      </w:tr>
    </w:tbl>
    <w:p w14:paraId="4CA8823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798265C" w14:textId="77777777" w:rsidR="00896A65" w:rsidRPr="00BC071D" w:rsidRDefault="00896A65" w:rsidP="00896A65">
      <w:r w:rsidRPr="00BC071D">
        <w:rPr>
          <w:rStyle w:val="HideTWBExt"/>
        </w:rPr>
        <w:t>&lt;/Amend&gt;</w:t>
      </w:r>
    </w:p>
    <w:p w14:paraId="31B3734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254</w:t>
      </w:r>
      <w:r w:rsidRPr="00BC071D">
        <w:rPr>
          <w:rStyle w:val="HideTWBExt"/>
          <w:b w:val="0"/>
        </w:rPr>
        <w:t>&lt;/NumAm&gt;</w:t>
      </w:r>
    </w:p>
    <w:p w14:paraId="4C5981F8"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w:t>
      </w:r>
      <w:r w:rsidRPr="00BC071D">
        <w:rPr>
          <w:rStyle w:val="HideTWBExt"/>
          <w:b w:val="0"/>
        </w:rPr>
        <w:t>&lt;/Members&gt;</w:t>
      </w:r>
    </w:p>
    <w:p w14:paraId="20DBDC84" w14:textId="77777777" w:rsidR="00896A65" w:rsidRPr="00BC071D" w:rsidRDefault="00896A65" w:rsidP="00896A65">
      <w:pPr>
        <w:pStyle w:val="NormalBold"/>
      </w:pPr>
      <w:r w:rsidRPr="00BC071D">
        <w:rPr>
          <w:rStyle w:val="HideTWBExt"/>
          <w:b w:val="0"/>
        </w:rPr>
        <w:t>&lt;/RepeatBlock-By&gt;</w:t>
      </w:r>
    </w:p>
    <w:p w14:paraId="2DA76A2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A9F33FB" w14:textId="77777777" w:rsidR="00896A65" w:rsidRPr="00BC071D" w:rsidRDefault="00896A65" w:rsidP="00896A65">
      <w:pPr>
        <w:pStyle w:val="NormalBold"/>
      </w:pPr>
      <w:r w:rsidRPr="00BC071D">
        <w:rPr>
          <w:rStyle w:val="HideTWBExt"/>
          <w:b w:val="0"/>
        </w:rPr>
        <w:t>&lt;Article&gt;</w:t>
      </w:r>
      <w:r w:rsidRPr="00BC071D">
        <w:t>Overweging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1A5780C" w14:textId="77777777" w:rsidTr="00343063">
        <w:trPr>
          <w:trHeight w:hRule="exact" w:val="240"/>
          <w:jc w:val="center"/>
        </w:trPr>
        <w:tc>
          <w:tcPr>
            <w:tcW w:w="9752" w:type="dxa"/>
            <w:gridSpan w:val="2"/>
            <w:tcBorders>
              <w:top w:val="nil"/>
              <w:left w:val="nil"/>
              <w:bottom w:val="nil"/>
              <w:right w:val="nil"/>
            </w:tcBorders>
          </w:tcPr>
          <w:p w14:paraId="1899DC4F" w14:textId="77777777" w:rsidR="00896A65" w:rsidRPr="00BC071D" w:rsidRDefault="00896A65" w:rsidP="00343063"/>
        </w:tc>
      </w:tr>
      <w:tr w:rsidR="00896A65" w:rsidRPr="00BC071D" w14:paraId="5846878C" w14:textId="77777777" w:rsidTr="00343063">
        <w:trPr>
          <w:trHeight w:val="240"/>
          <w:jc w:val="center"/>
        </w:trPr>
        <w:tc>
          <w:tcPr>
            <w:tcW w:w="4876" w:type="dxa"/>
            <w:tcBorders>
              <w:top w:val="nil"/>
              <w:left w:val="nil"/>
              <w:bottom w:val="nil"/>
              <w:right w:val="nil"/>
            </w:tcBorders>
          </w:tcPr>
          <w:p w14:paraId="23FB4AC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A70E678" w14:textId="77777777" w:rsidR="00896A65" w:rsidRPr="00BC071D" w:rsidRDefault="00896A65" w:rsidP="00343063">
            <w:pPr>
              <w:pStyle w:val="AmColumnHeading"/>
            </w:pPr>
            <w:r w:rsidRPr="00BC071D">
              <w:t>Amendement</w:t>
            </w:r>
          </w:p>
        </w:tc>
      </w:tr>
      <w:tr w:rsidR="00896A65" w:rsidRPr="00BC071D" w14:paraId="59AE5064" w14:textId="77777777" w:rsidTr="00343063">
        <w:trPr>
          <w:jc w:val="center"/>
        </w:trPr>
        <w:tc>
          <w:tcPr>
            <w:tcW w:w="4876" w:type="dxa"/>
            <w:tcBorders>
              <w:top w:val="nil"/>
              <w:left w:val="nil"/>
              <w:bottom w:val="nil"/>
              <w:right w:val="nil"/>
            </w:tcBorders>
          </w:tcPr>
          <w:p w14:paraId="24CAECBD"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 </w:t>
            </w:r>
            <w:r w:rsidRPr="00BC071D">
              <w:rPr>
                <w:b/>
                <w:i/>
              </w:rPr>
              <w:t>In overeenstemming met de vereisten van deze verordening kan de Commissie uitvoeringshandelingen vaststellen om de samenwerking en interoperabiliteit met door gelijkgestemde partners van de Unie ingestelde of bekrachtigde oplossingen te waarborgen.</w:t>
            </w:r>
          </w:p>
        </w:tc>
        <w:tc>
          <w:tcPr>
            <w:tcW w:w="4876" w:type="dxa"/>
            <w:tcBorders>
              <w:top w:val="nil"/>
              <w:left w:val="nil"/>
              <w:bottom w:val="nil"/>
              <w:right w:val="nil"/>
            </w:tcBorders>
          </w:tcPr>
          <w:p w14:paraId="17E8D133" w14:textId="77777777" w:rsidR="00896A65" w:rsidRPr="00BC071D" w:rsidRDefault="00896A65" w:rsidP="00343063">
            <w:pPr>
              <w:pStyle w:val="Normal6a"/>
            </w:pPr>
            <w:r w:rsidRPr="00BC071D">
              <w:t>(31)</w:t>
            </w:r>
            <w:r w:rsidRPr="00BC071D">
              <w:tab/>
              <w:t>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w:t>
            </w:r>
          </w:p>
        </w:tc>
      </w:tr>
    </w:tbl>
    <w:p w14:paraId="0F4EF56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328570A" w14:textId="77777777" w:rsidR="00896A65" w:rsidRPr="00BC071D" w:rsidRDefault="00896A65" w:rsidP="00896A65">
      <w:r w:rsidRPr="00BC071D">
        <w:rPr>
          <w:rStyle w:val="HideTWBExt"/>
        </w:rPr>
        <w:t>&lt;/Amend&gt;</w:t>
      </w:r>
    </w:p>
    <w:p w14:paraId="0AC312A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255</w:t>
      </w:r>
      <w:r w:rsidRPr="00BC071D">
        <w:rPr>
          <w:rStyle w:val="HideTWBExt"/>
          <w:b w:val="0"/>
        </w:rPr>
        <w:t>&lt;/NumAm&gt;</w:t>
      </w:r>
    </w:p>
    <w:p w14:paraId="78B0046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3A60544" w14:textId="77777777" w:rsidR="00896A65" w:rsidRPr="00BC071D" w:rsidRDefault="00896A65" w:rsidP="00896A65">
      <w:pPr>
        <w:pStyle w:val="NormalBold"/>
      </w:pPr>
      <w:r w:rsidRPr="00BC071D">
        <w:rPr>
          <w:rStyle w:val="HideTWBExt"/>
          <w:b w:val="0"/>
        </w:rPr>
        <w:t>&lt;/RepeatBlock-By&gt;</w:t>
      </w:r>
    </w:p>
    <w:p w14:paraId="6324C25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44160A0" w14:textId="77777777" w:rsidR="00896A65" w:rsidRPr="00BC071D" w:rsidRDefault="00896A65" w:rsidP="00896A65">
      <w:pPr>
        <w:pStyle w:val="NormalBold"/>
      </w:pPr>
      <w:r w:rsidRPr="00BC071D">
        <w:rPr>
          <w:rStyle w:val="HideTWBExt"/>
          <w:b w:val="0"/>
        </w:rPr>
        <w:t>&lt;Article&gt;</w:t>
      </w:r>
      <w:r w:rsidRPr="00BC071D">
        <w:t>Overweging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4D1D930" w14:textId="77777777" w:rsidTr="00343063">
        <w:trPr>
          <w:trHeight w:hRule="exact" w:val="240"/>
          <w:jc w:val="center"/>
        </w:trPr>
        <w:tc>
          <w:tcPr>
            <w:tcW w:w="9752" w:type="dxa"/>
            <w:gridSpan w:val="2"/>
            <w:tcBorders>
              <w:top w:val="nil"/>
              <w:left w:val="nil"/>
              <w:bottom w:val="nil"/>
              <w:right w:val="nil"/>
            </w:tcBorders>
          </w:tcPr>
          <w:p w14:paraId="2B2490C0" w14:textId="77777777" w:rsidR="00896A65" w:rsidRPr="00BC071D" w:rsidRDefault="00896A65" w:rsidP="00343063"/>
        </w:tc>
      </w:tr>
      <w:tr w:rsidR="00896A65" w:rsidRPr="00BC071D" w14:paraId="14C83513" w14:textId="77777777" w:rsidTr="00343063">
        <w:trPr>
          <w:trHeight w:val="240"/>
          <w:jc w:val="center"/>
        </w:trPr>
        <w:tc>
          <w:tcPr>
            <w:tcW w:w="4876" w:type="dxa"/>
            <w:tcBorders>
              <w:top w:val="nil"/>
              <w:left w:val="nil"/>
              <w:bottom w:val="nil"/>
              <w:right w:val="nil"/>
            </w:tcBorders>
          </w:tcPr>
          <w:p w14:paraId="7185CC3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4F77820" w14:textId="77777777" w:rsidR="00896A65" w:rsidRPr="00BC071D" w:rsidRDefault="00896A65" w:rsidP="00343063">
            <w:pPr>
              <w:pStyle w:val="AmColumnHeading"/>
            </w:pPr>
            <w:r w:rsidRPr="00BC071D">
              <w:t>Amendement</w:t>
            </w:r>
          </w:p>
        </w:tc>
      </w:tr>
      <w:tr w:rsidR="00896A65" w:rsidRPr="00BC071D" w14:paraId="79CD5036" w14:textId="77777777" w:rsidTr="00343063">
        <w:trPr>
          <w:jc w:val="center"/>
        </w:trPr>
        <w:tc>
          <w:tcPr>
            <w:tcW w:w="4876" w:type="dxa"/>
            <w:tcBorders>
              <w:top w:val="nil"/>
              <w:left w:val="nil"/>
              <w:bottom w:val="nil"/>
              <w:right w:val="nil"/>
            </w:tcBorders>
          </w:tcPr>
          <w:p w14:paraId="5FA8DE63" w14:textId="77777777" w:rsidR="00896A65" w:rsidRPr="00BC071D" w:rsidRDefault="00896A65" w:rsidP="00343063">
            <w:pPr>
              <w:pStyle w:val="Normal6a"/>
            </w:pPr>
            <w:r w:rsidRPr="00BC071D">
              <w:t>(31)</w:t>
            </w:r>
            <w:r w:rsidRPr="00BC071D">
              <w:tab/>
              <w:t>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 In overeenstemming met de vereisten van deze verordening kan de Commissie uitvoeringshandelingen vaststellen om de samenwerking en interoperabiliteit met door gelijkgestemde partners van de Unie ingestelde of bekrachtigde oplossingen te waarborgen.</w:t>
            </w:r>
          </w:p>
        </w:tc>
        <w:tc>
          <w:tcPr>
            <w:tcW w:w="4876" w:type="dxa"/>
            <w:tcBorders>
              <w:top w:val="nil"/>
              <w:left w:val="nil"/>
              <w:bottom w:val="nil"/>
              <w:right w:val="nil"/>
            </w:tcBorders>
          </w:tcPr>
          <w:p w14:paraId="6C68568D" w14:textId="77777777" w:rsidR="00896A65" w:rsidRPr="00BC071D" w:rsidRDefault="00896A65" w:rsidP="00343063">
            <w:pPr>
              <w:pStyle w:val="Normal6a"/>
            </w:pPr>
            <w:r w:rsidRPr="00BC071D">
              <w:t>(31)</w:t>
            </w:r>
            <w:r w:rsidRPr="00BC071D">
              <w:tab/>
              <w:t>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w:t>
            </w:r>
            <w:r w:rsidRPr="00BC071D">
              <w:rPr>
                <w:b/>
                <w:bCs/>
                <w:i/>
                <w:iCs/>
              </w:rPr>
              <w:t>, zodat toezichthoudende organen kunnen beoordelen of de potentiële aanbieders voldoen aan de relevante vereisten van deze verordening</w:t>
            </w:r>
            <w:r w:rsidRPr="00BC071D">
              <w:t>.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 In overeenstemming met de vereisten van deze verordening kan de Commissie uitvoeringshandelingen vaststellen om de samenwerking en interoperabiliteit met door gelijkgestemde partners van de Unie ingestelde of bekrachtigde oplossingen te waarborgen.</w:t>
            </w:r>
          </w:p>
        </w:tc>
      </w:tr>
    </w:tbl>
    <w:p w14:paraId="548B248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904FAB9" w14:textId="77777777" w:rsidR="00896A65" w:rsidRPr="00BC071D" w:rsidRDefault="00896A65" w:rsidP="00896A65">
      <w:r w:rsidRPr="00BC071D">
        <w:rPr>
          <w:rStyle w:val="HideTWBExt"/>
        </w:rPr>
        <w:t>&lt;/Amend&gt;</w:t>
      </w:r>
    </w:p>
    <w:p w14:paraId="2ED9372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256</w:t>
      </w:r>
      <w:r w:rsidRPr="00BC071D">
        <w:rPr>
          <w:rStyle w:val="HideTWBExt"/>
          <w:b w:val="0"/>
        </w:rPr>
        <w:t>&lt;/NumAm&gt;</w:t>
      </w:r>
    </w:p>
    <w:p w14:paraId="5E2649FB"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7DF10875"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2DE6E63" w14:textId="77777777" w:rsidR="00896A65" w:rsidRPr="00BC071D" w:rsidRDefault="00896A65" w:rsidP="00896A65">
      <w:pPr>
        <w:pStyle w:val="NormalBold"/>
      </w:pPr>
      <w:r w:rsidRPr="00BC071D">
        <w:rPr>
          <w:rStyle w:val="HideTWBExt"/>
          <w:b w:val="0"/>
        </w:rPr>
        <w:t>&lt;/RepeatBlock-By&gt;</w:t>
      </w:r>
    </w:p>
    <w:p w14:paraId="4A3D856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534D961" w14:textId="77777777" w:rsidR="00896A65" w:rsidRPr="00BC071D" w:rsidRDefault="00896A65" w:rsidP="00896A65">
      <w:pPr>
        <w:pStyle w:val="NormalBold"/>
      </w:pPr>
      <w:r w:rsidRPr="00BC071D">
        <w:rPr>
          <w:rStyle w:val="HideTWBExt"/>
          <w:b w:val="0"/>
        </w:rPr>
        <w:t>&lt;Article&gt;</w:t>
      </w:r>
      <w:r w:rsidRPr="00BC071D">
        <w:t>Overweging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2ED1108" w14:textId="77777777" w:rsidTr="00343063">
        <w:trPr>
          <w:trHeight w:hRule="exact" w:val="240"/>
          <w:jc w:val="center"/>
        </w:trPr>
        <w:tc>
          <w:tcPr>
            <w:tcW w:w="9752" w:type="dxa"/>
            <w:gridSpan w:val="2"/>
            <w:tcBorders>
              <w:top w:val="nil"/>
              <w:left w:val="nil"/>
              <w:bottom w:val="nil"/>
              <w:right w:val="nil"/>
            </w:tcBorders>
          </w:tcPr>
          <w:p w14:paraId="478420D9" w14:textId="77777777" w:rsidR="00896A65" w:rsidRPr="00BC071D" w:rsidRDefault="00896A65" w:rsidP="00343063"/>
        </w:tc>
      </w:tr>
      <w:tr w:rsidR="00896A65" w:rsidRPr="00BC071D" w14:paraId="1B9156A4" w14:textId="77777777" w:rsidTr="00343063">
        <w:trPr>
          <w:trHeight w:val="240"/>
          <w:jc w:val="center"/>
        </w:trPr>
        <w:tc>
          <w:tcPr>
            <w:tcW w:w="4876" w:type="dxa"/>
            <w:tcBorders>
              <w:top w:val="nil"/>
              <w:left w:val="nil"/>
              <w:bottom w:val="nil"/>
              <w:right w:val="nil"/>
            </w:tcBorders>
          </w:tcPr>
          <w:p w14:paraId="4BB31E7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1A4D522" w14:textId="77777777" w:rsidR="00896A65" w:rsidRPr="00BC071D" w:rsidRDefault="00896A65" w:rsidP="00343063">
            <w:pPr>
              <w:pStyle w:val="AmColumnHeading"/>
            </w:pPr>
            <w:r w:rsidRPr="00BC071D">
              <w:t>Amendement</w:t>
            </w:r>
          </w:p>
        </w:tc>
      </w:tr>
      <w:tr w:rsidR="00896A65" w:rsidRPr="00BC071D" w14:paraId="5E1B8CE2" w14:textId="77777777" w:rsidTr="00343063">
        <w:trPr>
          <w:jc w:val="center"/>
        </w:trPr>
        <w:tc>
          <w:tcPr>
            <w:tcW w:w="4876" w:type="dxa"/>
            <w:tcBorders>
              <w:top w:val="nil"/>
              <w:left w:val="nil"/>
              <w:bottom w:val="nil"/>
              <w:right w:val="nil"/>
            </w:tcBorders>
          </w:tcPr>
          <w:p w14:paraId="31B58A86"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Bovendien mogen aanbieders van Europese portemonnees voor ondernemingen geen risico vormen voor de veiligheid van de Unie en mogen zij met name niet onder zeggenschap staan van een derde land of een entiteit uit een derde land, teneinde te verzekeren dat de kritieke digitale infrastructuur van de Unie veilig en veerkrachtig blijft. In overeenstemming met </w:t>
            </w:r>
            <w:r w:rsidRPr="00BC071D">
              <w:rPr>
                <w:b/>
                <w:bCs/>
                <w:i/>
                <w:iCs/>
              </w:rPr>
              <w:t>de vereisten van deze</w:t>
            </w:r>
            <w:r w:rsidRPr="00BC071D">
              <w:t xml:space="preserve"> verordening </w:t>
            </w:r>
            <w:r w:rsidRPr="00BC071D">
              <w:rPr>
                <w:b/>
                <w:bCs/>
                <w:i/>
                <w:iCs/>
              </w:rPr>
              <w:t>kan de Commissie uitvoeringshandelingen vaststellen om de samenwerking en interoperabiliteit met door gelijkgestemde partners van de Unie ingestelde of bekrachtigde oplossingen te waarborgen</w:t>
            </w:r>
            <w:r w:rsidRPr="00BC071D">
              <w:t>.</w:t>
            </w:r>
          </w:p>
        </w:tc>
        <w:tc>
          <w:tcPr>
            <w:tcW w:w="4876" w:type="dxa"/>
            <w:tcBorders>
              <w:top w:val="nil"/>
              <w:left w:val="nil"/>
              <w:bottom w:val="nil"/>
              <w:right w:val="nil"/>
            </w:tcBorders>
          </w:tcPr>
          <w:p w14:paraId="1C901252" w14:textId="77777777" w:rsidR="00896A65" w:rsidRPr="00BC071D" w:rsidRDefault="00896A65" w:rsidP="00343063">
            <w:pPr>
              <w:pStyle w:val="Normal6a"/>
            </w:pPr>
            <w:r w:rsidRPr="00BC071D">
              <w:t>(31)</w:t>
            </w:r>
            <w:r w:rsidRPr="00BC071D">
              <w:tab/>
              <w:t xml:space="preserve">Om een gedegen toezicht te waarborgen in overeenstemming met deze verordening, moeten entiteiten die aanbieders van Europese portemonnees voor ondernemingen willen worden, worden verplicht de toezichthoudende organen in kennis te stellen van hun voornemen om dergelijke Europese portemonnees voor ondernemingen aan te bieden alvorens zij hun diensten aanbieden. Teneinde de integriteit en de verantwoordingsplicht van aanbieders van Europese portemonnees voor ondernemingen te waarborgen en de veiligheid te garanderen van de gegevens die in het ecosysteem voor Europese portemonnees voor ondernemingen worden opgeslagen of uitgewisseld, moeten aanbieders in de Unie zijn gevestigd. Dit moet ervoor zorgen dat dergelijke aanbieders onder de jurisdictie en het toezicht van een bevoegd orgaan in een lidstaat vallen, zodat deze verordening doeltreffend kan worden gehandhaafd en de rechten en gegevens van gebruikers kunnen worden beschermd. </w:t>
            </w:r>
            <w:r w:rsidRPr="00BC071D">
              <w:rPr>
                <w:b/>
                <w:i/>
              </w:rPr>
              <w:t>Daarnaast moeten gegevens met betrekking tot Europese portemonnees voor ondernemingen binnen de Unie worden verwerkt en opgeslagen. </w:t>
            </w:r>
            <w:r w:rsidRPr="00BC071D">
              <w:t xml:space="preserve">Bovendien mogen aanbieders van Europese portemonnees voor ondernemingen geen risico vormen voor de veiligheid van de Unie en mogen zij met name niet onder </w:t>
            </w:r>
            <w:r w:rsidRPr="00BC071D">
              <w:rPr>
                <w:b/>
                <w:bCs/>
                <w:i/>
                <w:iCs/>
              </w:rPr>
              <w:t>direct of indirect</w:t>
            </w:r>
            <w:r w:rsidRPr="00BC071D">
              <w:t xml:space="preserve"> zeggenschap staan van een derde land of een entiteit uit een derde land, teneinde te verzekeren dat de kritieke digitale infrastructuur van de Unie veilig en veerkrachtig blijft. </w:t>
            </w:r>
            <w:r w:rsidRPr="00BC071D">
              <w:rPr>
                <w:b/>
                <w:bCs/>
                <w:i/>
                <w:iCs/>
              </w:rPr>
              <w:t>Het begrip zeggenschap moet worden opgevat</w:t>
            </w:r>
            <w:r w:rsidRPr="00BC071D">
              <w:t xml:space="preserve"> in overeenstemming met Verordening </w:t>
            </w:r>
            <w:r w:rsidRPr="00BC071D">
              <w:rPr>
                <w:b/>
                <w:bCs/>
                <w:i/>
                <w:iCs/>
              </w:rPr>
              <w:t>(EU) 2019/452 en rekening houdend met de eigendomsstructuur van een onderneming</w:t>
            </w:r>
            <w:r w:rsidRPr="00BC071D">
              <w:t>.</w:t>
            </w:r>
          </w:p>
        </w:tc>
      </w:tr>
    </w:tbl>
    <w:p w14:paraId="61F8A3A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AABFB11" w14:textId="77777777" w:rsidR="00896A65" w:rsidRPr="00BC071D" w:rsidRDefault="00896A65" w:rsidP="00896A65">
      <w:r w:rsidRPr="00BC071D">
        <w:rPr>
          <w:rStyle w:val="HideTWBExt"/>
        </w:rPr>
        <w:t>&lt;/Amend&gt;</w:t>
      </w:r>
    </w:p>
    <w:p w14:paraId="7FD5069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257</w:t>
      </w:r>
      <w:r w:rsidRPr="00BC071D">
        <w:rPr>
          <w:rStyle w:val="HideTWBExt"/>
          <w:b w:val="0"/>
        </w:rPr>
        <w:t>&lt;/NumAm&gt;</w:t>
      </w:r>
    </w:p>
    <w:p w14:paraId="2A6A882D"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53F6FE8A"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458FC5F4" w14:textId="77777777" w:rsidR="00896A65" w:rsidRPr="00BC071D" w:rsidRDefault="00896A65" w:rsidP="00896A65">
      <w:pPr>
        <w:pStyle w:val="NormalBold"/>
      </w:pPr>
      <w:r w:rsidRPr="00BC071D">
        <w:rPr>
          <w:rStyle w:val="HideTWBExt"/>
          <w:b w:val="0"/>
        </w:rPr>
        <w:t>&lt;/RepeatBlock-By&gt;</w:t>
      </w:r>
    </w:p>
    <w:p w14:paraId="37AA08F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126D814" w14:textId="77777777" w:rsidR="00896A65" w:rsidRPr="00BC071D" w:rsidRDefault="00896A65" w:rsidP="00896A65">
      <w:pPr>
        <w:pStyle w:val="NormalBold"/>
      </w:pPr>
      <w:r w:rsidRPr="00BC071D">
        <w:rPr>
          <w:rStyle w:val="HideTWBExt"/>
          <w:b w:val="0"/>
        </w:rPr>
        <w:t>&lt;Article&gt;</w:t>
      </w:r>
      <w:r w:rsidRPr="00BC071D">
        <w:t>Overweging 31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500A181" w14:textId="77777777" w:rsidTr="00343063">
        <w:trPr>
          <w:trHeight w:hRule="exact" w:val="240"/>
          <w:jc w:val="center"/>
        </w:trPr>
        <w:tc>
          <w:tcPr>
            <w:tcW w:w="9752" w:type="dxa"/>
            <w:gridSpan w:val="2"/>
            <w:tcBorders>
              <w:top w:val="nil"/>
              <w:left w:val="nil"/>
              <w:bottom w:val="nil"/>
              <w:right w:val="nil"/>
            </w:tcBorders>
          </w:tcPr>
          <w:p w14:paraId="1A3C43C5" w14:textId="77777777" w:rsidR="00896A65" w:rsidRPr="00BC071D" w:rsidRDefault="00896A65" w:rsidP="00343063"/>
        </w:tc>
      </w:tr>
      <w:tr w:rsidR="00896A65" w:rsidRPr="00BC071D" w14:paraId="6D3EA30F" w14:textId="77777777" w:rsidTr="00343063">
        <w:trPr>
          <w:trHeight w:val="240"/>
          <w:jc w:val="center"/>
        </w:trPr>
        <w:tc>
          <w:tcPr>
            <w:tcW w:w="4876" w:type="dxa"/>
            <w:tcBorders>
              <w:top w:val="nil"/>
              <w:left w:val="nil"/>
              <w:bottom w:val="nil"/>
              <w:right w:val="nil"/>
            </w:tcBorders>
          </w:tcPr>
          <w:p w14:paraId="5440898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AE92509" w14:textId="77777777" w:rsidR="00896A65" w:rsidRPr="00BC071D" w:rsidRDefault="00896A65" w:rsidP="00343063">
            <w:pPr>
              <w:pStyle w:val="AmColumnHeading"/>
            </w:pPr>
            <w:r w:rsidRPr="00BC071D">
              <w:t>Amendement</w:t>
            </w:r>
          </w:p>
        </w:tc>
      </w:tr>
      <w:tr w:rsidR="00896A65" w:rsidRPr="00BC071D" w14:paraId="4D83ED4F" w14:textId="77777777" w:rsidTr="00343063">
        <w:trPr>
          <w:jc w:val="center"/>
        </w:trPr>
        <w:tc>
          <w:tcPr>
            <w:tcW w:w="4876" w:type="dxa"/>
            <w:tcBorders>
              <w:top w:val="nil"/>
              <w:left w:val="nil"/>
              <w:bottom w:val="nil"/>
              <w:right w:val="nil"/>
            </w:tcBorders>
          </w:tcPr>
          <w:p w14:paraId="170259A8" w14:textId="77777777" w:rsidR="00896A65" w:rsidRPr="00BC071D" w:rsidRDefault="00896A65" w:rsidP="00343063">
            <w:pPr>
              <w:pStyle w:val="Normal6a"/>
            </w:pPr>
          </w:p>
        </w:tc>
        <w:tc>
          <w:tcPr>
            <w:tcW w:w="4876" w:type="dxa"/>
            <w:tcBorders>
              <w:top w:val="nil"/>
              <w:left w:val="nil"/>
              <w:bottom w:val="nil"/>
              <w:right w:val="nil"/>
            </w:tcBorders>
          </w:tcPr>
          <w:p w14:paraId="50364863" w14:textId="77777777" w:rsidR="00896A65" w:rsidRPr="00BC071D" w:rsidRDefault="00896A65" w:rsidP="00343063">
            <w:pPr>
              <w:pStyle w:val="Normal6a"/>
            </w:pPr>
            <w:r w:rsidRPr="00BC071D">
              <w:rPr>
                <w:b/>
                <w:i/>
              </w:rPr>
              <w:t>(31 bis)</w:t>
            </w:r>
            <w:r w:rsidRPr="00BC071D">
              <w:tab/>
            </w:r>
            <w:r w:rsidRPr="00BC071D">
              <w:rPr>
                <w:b/>
                <w:i/>
              </w:rPr>
              <w:t>In overeenstemming met de vereisten van deze verordening kan de Commissie uitvoeringshandelingen vaststellen om de samenwerking en interoperabiliteit met door gelijkgestemde partners van de Unie ingestelde of bekrachtigde oplossingen te waarborgen.</w:t>
            </w:r>
          </w:p>
        </w:tc>
      </w:tr>
    </w:tbl>
    <w:p w14:paraId="5933C66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24ECA3D"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13B14CD2" w14:textId="77777777" w:rsidR="00896A65" w:rsidRPr="00BC071D" w:rsidRDefault="00896A65" w:rsidP="00896A65">
      <w:pPr>
        <w:pStyle w:val="AmJustText"/>
      </w:pPr>
      <w:r w:rsidRPr="00BC071D">
        <w:t>Voor de duidelijkheid afgesplitst van overweging 31 en hierheen verplaatst.</w:t>
      </w:r>
    </w:p>
    <w:p w14:paraId="13DCD2C8" w14:textId="77777777" w:rsidR="00896A65" w:rsidRPr="00BC071D" w:rsidRDefault="00896A65" w:rsidP="00896A65">
      <w:r w:rsidRPr="00BC071D">
        <w:rPr>
          <w:rStyle w:val="HideTWBExt"/>
        </w:rPr>
        <w:t>&lt;/Amend&gt;</w:t>
      </w:r>
    </w:p>
    <w:p w14:paraId="7445C63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258</w:t>
      </w:r>
      <w:r w:rsidRPr="00BC071D">
        <w:rPr>
          <w:rStyle w:val="HideTWBExt"/>
          <w:b w:val="0"/>
        </w:rPr>
        <w:t>&lt;/NumAm&gt;</w:t>
      </w:r>
    </w:p>
    <w:p w14:paraId="33D16CA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442A362" w14:textId="77777777" w:rsidR="00896A65" w:rsidRPr="00BC071D" w:rsidRDefault="00896A65" w:rsidP="00896A65">
      <w:pPr>
        <w:pStyle w:val="NormalBold"/>
      </w:pPr>
      <w:r w:rsidRPr="00BC071D">
        <w:rPr>
          <w:rStyle w:val="HideTWBExt"/>
          <w:b w:val="0"/>
        </w:rPr>
        <w:t>&lt;/RepeatBlock-By&gt;</w:t>
      </w:r>
    </w:p>
    <w:p w14:paraId="0B82901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ADF7424" w14:textId="77777777" w:rsidR="00896A65" w:rsidRPr="00BC071D" w:rsidRDefault="00896A65" w:rsidP="00896A65">
      <w:pPr>
        <w:pStyle w:val="NormalBold"/>
      </w:pPr>
      <w:r w:rsidRPr="00BC071D">
        <w:rPr>
          <w:rStyle w:val="HideTWBExt"/>
          <w:b w:val="0"/>
        </w:rPr>
        <w:t>&lt;Article&gt;</w:t>
      </w:r>
      <w:r w:rsidRPr="00BC071D">
        <w:t>Overweging 32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FF03306" w14:textId="77777777" w:rsidTr="00343063">
        <w:trPr>
          <w:trHeight w:hRule="exact" w:val="240"/>
          <w:jc w:val="center"/>
        </w:trPr>
        <w:tc>
          <w:tcPr>
            <w:tcW w:w="9752" w:type="dxa"/>
            <w:gridSpan w:val="2"/>
            <w:tcBorders>
              <w:top w:val="nil"/>
              <w:left w:val="nil"/>
              <w:bottom w:val="nil"/>
              <w:right w:val="nil"/>
            </w:tcBorders>
          </w:tcPr>
          <w:p w14:paraId="5977471E" w14:textId="77777777" w:rsidR="00896A65" w:rsidRPr="00BC071D" w:rsidRDefault="00896A65" w:rsidP="00343063"/>
        </w:tc>
      </w:tr>
      <w:tr w:rsidR="00896A65" w:rsidRPr="00BC071D" w14:paraId="73607FA7" w14:textId="77777777" w:rsidTr="00343063">
        <w:trPr>
          <w:trHeight w:val="240"/>
          <w:jc w:val="center"/>
        </w:trPr>
        <w:tc>
          <w:tcPr>
            <w:tcW w:w="4876" w:type="dxa"/>
            <w:tcBorders>
              <w:top w:val="nil"/>
              <w:left w:val="nil"/>
              <w:bottom w:val="nil"/>
              <w:right w:val="nil"/>
            </w:tcBorders>
          </w:tcPr>
          <w:p w14:paraId="4CE240F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E286F7" w14:textId="77777777" w:rsidR="00896A65" w:rsidRPr="00BC071D" w:rsidRDefault="00896A65" w:rsidP="00343063">
            <w:pPr>
              <w:pStyle w:val="AmColumnHeading"/>
            </w:pPr>
            <w:r w:rsidRPr="00BC071D">
              <w:t>Amendement</w:t>
            </w:r>
          </w:p>
        </w:tc>
      </w:tr>
      <w:tr w:rsidR="00896A65" w:rsidRPr="00BC071D" w14:paraId="590D1515" w14:textId="77777777" w:rsidTr="00343063">
        <w:trPr>
          <w:jc w:val="center"/>
        </w:trPr>
        <w:tc>
          <w:tcPr>
            <w:tcW w:w="4876" w:type="dxa"/>
            <w:tcBorders>
              <w:top w:val="nil"/>
              <w:left w:val="nil"/>
              <w:bottom w:val="nil"/>
              <w:right w:val="nil"/>
            </w:tcBorders>
          </w:tcPr>
          <w:p w14:paraId="580E2646" w14:textId="77777777" w:rsidR="00896A65" w:rsidRPr="00BC071D" w:rsidRDefault="00896A65" w:rsidP="00343063">
            <w:pPr>
              <w:pStyle w:val="Normal6a"/>
            </w:pPr>
            <w:r w:rsidRPr="00BC071D">
              <w:t>(32)</w:t>
            </w:r>
            <w:r w:rsidRPr="00BC071D">
              <w:tab/>
              <w:t xml:space="preserve">De Unie moet haar veiligheidsbelangen beschermen tegen aanbieders die een aanhoudend veiligheidsrisico zouden kunnen vormen vanwege mogelijke inmenging door derde landen. Omdat leveranciers met een hoog risico de veiligheid van marktdeelnemers en overheidsinstanties in de hele Unie en de veiligheid van de kritieke infrastructuur van de Unie ernstig in gevaar kunnen brengen, met name uit het oogpunt van integriteit, vertrouwelijkheid en beschikbaarheid van gegevens en diensten, moet het risico dat de interne markt, ook in de ICT-toeleveringsketen, afhankelijk </w:t>
            </w:r>
            <w:r w:rsidRPr="00BC071D">
              <w:rPr>
                <w:b/>
                <w:bCs/>
                <w:i/>
                <w:iCs/>
              </w:rPr>
              <w:t>blijft</w:t>
            </w:r>
            <w:r w:rsidRPr="00BC071D">
              <w:t xml:space="preserve"> van dergelijke leveranciers, worden verminderd. Eventuele beperkingen moeten gebaseerd zijn op een evenredige risicobeoordeling en overeenkomstige risicobeperkende maatregelen, zoals gedefinieerd in het beleid en de wetgeving van de Unie. Dergelijke beperkingen kunnen bijvoorbeeld gelden voor leveranciers met een hoog risico, zoals geïdentificeerd in de wetgeving van de Unie.</w:t>
            </w:r>
          </w:p>
        </w:tc>
        <w:tc>
          <w:tcPr>
            <w:tcW w:w="4876" w:type="dxa"/>
            <w:tcBorders>
              <w:top w:val="nil"/>
              <w:left w:val="nil"/>
              <w:bottom w:val="nil"/>
              <w:right w:val="nil"/>
            </w:tcBorders>
          </w:tcPr>
          <w:p w14:paraId="31DF27F8" w14:textId="77777777" w:rsidR="00896A65" w:rsidRPr="00BC071D" w:rsidRDefault="00896A65" w:rsidP="00343063">
            <w:pPr>
              <w:pStyle w:val="Normal6a"/>
            </w:pPr>
            <w:r w:rsidRPr="00BC071D">
              <w:t>(32)</w:t>
            </w:r>
            <w:r w:rsidRPr="00BC071D">
              <w:tab/>
              <w:t xml:space="preserve">De Unie moet haar veiligheidsbelangen beschermen tegen aanbieders die een aanhoudend </w:t>
            </w:r>
            <w:r w:rsidRPr="00BC071D">
              <w:rPr>
                <w:b/>
                <w:bCs/>
                <w:i/>
                <w:iCs/>
              </w:rPr>
              <w:t>of acuut</w:t>
            </w:r>
            <w:r w:rsidRPr="00BC071D">
              <w:t xml:space="preserve"> veiligheidsrisico zouden kunnen vormen vanwege mogelijke inmenging door derde landen. Omdat leveranciers met een hoog risico de veiligheid van marktdeelnemers en overheidsinstanties in de hele Unie en de veiligheid van de kritieke infrastructuur van de Unie ernstig in gevaar kunnen brengen, met name uit het oogpunt van integriteit, vertrouwelijkheid en beschikbaarheid van gegevens en diensten, moet het risico dat de interne markt, ook in de ICT-toeleveringsketen, </w:t>
            </w:r>
            <w:r w:rsidRPr="00BC071D">
              <w:rPr>
                <w:b/>
                <w:bCs/>
                <w:i/>
                <w:iCs/>
              </w:rPr>
              <w:t>strategisch</w:t>
            </w:r>
            <w:r w:rsidRPr="00BC071D">
              <w:t xml:space="preserve"> afhankelijk </w:t>
            </w:r>
            <w:r w:rsidRPr="00BC071D">
              <w:rPr>
                <w:b/>
                <w:bCs/>
                <w:i/>
                <w:iCs/>
              </w:rPr>
              <w:t>is</w:t>
            </w:r>
            <w:r w:rsidRPr="00BC071D">
              <w:t xml:space="preserve"> van dergelijke leveranciers, worden verminderd. Eventuele beperkingen moeten gebaseerd zijn op een evenredige risicobeoordeling en overeenkomstige risicobeperkende maatregelen, zoals gedefinieerd in het beleid en de wetgeving van de Unie. Dergelijke beperkingen kunnen bijvoorbeeld gelden voor leveranciers met een hoog risico, zoals geïdentificeerd in de wetgeving van de Unie.</w:t>
            </w:r>
          </w:p>
        </w:tc>
      </w:tr>
    </w:tbl>
    <w:p w14:paraId="65EEA51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F412540" w14:textId="77777777" w:rsidR="00896A65" w:rsidRPr="00BC071D" w:rsidRDefault="00896A65" w:rsidP="00896A65">
      <w:r w:rsidRPr="00BC071D">
        <w:rPr>
          <w:rStyle w:val="HideTWBExt"/>
        </w:rPr>
        <w:t>&lt;/Amend&gt;</w:t>
      </w:r>
    </w:p>
    <w:p w14:paraId="5728468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259</w:t>
      </w:r>
      <w:r w:rsidRPr="00BC071D">
        <w:rPr>
          <w:rStyle w:val="HideTWBExt"/>
          <w:b w:val="0"/>
        </w:rPr>
        <w:t>&lt;/NumAm&gt;</w:t>
      </w:r>
    </w:p>
    <w:p w14:paraId="3F27063B"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5726E710" w14:textId="77777777" w:rsidR="00896A65" w:rsidRPr="00BC071D" w:rsidRDefault="00896A65" w:rsidP="00896A65">
      <w:pPr>
        <w:pStyle w:val="NormalBold"/>
      </w:pPr>
      <w:r w:rsidRPr="00BC071D">
        <w:rPr>
          <w:rStyle w:val="HideTWBExt"/>
          <w:b w:val="0"/>
        </w:rPr>
        <w:t>&lt;/RepeatBlock-By&gt;</w:t>
      </w:r>
    </w:p>
    <w:p w14:paraId="0A7B44A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6058D77" w14:textId="77777777" w:rsidR="00896A65" w:rsidRPr="00BC071D" w:rsidRDefault="00896A65" w:rsidP="00896A65">
      <w:pPr>
        <w:pStyle w:val="NormalBold"/>
      </w:pPr>
      <w:r w:rsidRPr="00BC071D">
        <w:rPr>
          <w:rStyle w:val="HideTWBExt"/>
          <w:b w:val="0"/>
        </w:rPr>
        <w:t>&lt;Article&gt;</w:t>
      </w:r>
      <w:r w:rsidRPr="00BC071D">
        <w:t>Overweging 33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7FD3F39" w14:textId="77777777" w:rsidTr="00343063">
        <w:trPr>
          <w:trHeight w:hRule="exact" w:val="240"/>
          <w:jc w:val="center"/>
        </w:trPr>
        <w:tc>
          <w:tcPr>
            <w:tcW w:w="9752" w:type="dxa"/>
            <w:gridSpan w:val="2"/>
            <w:tcBorders>
              <w:top w:val="nil"/>
              <w:left w:val="nil"/>
              <w:bottom w:val="nil"/>
              <w:right w:val="nil"/>
            </w:tcBorders>
          </w:tcPr>
          <w:p w14:paraId="0E10DD0F" w14:textId="77777777" w:rsidR="00896A65" w:rsidRPr="00BC071D" w:rsidRDefault="00896A65" w:rsidP="00343063"/>
        </w:tc>
      </w:tr>
      <w:tr w:rsidR="00896A65" w:rsidRPr="00BC071D" w14:paraId="56655826" w14:textId="77777777" w:rsidTr="00343063">
        <w:trPr>
          <w:trHeight w:val="240"/>
          <w:jc w:val="center"/>
        </w:trPr>
        <w:tc>
          <w:tcPr>
            <w:tcW w:w="4876" w:type="dxa"/>
            <w:tcBorders>
              <w:top w:val="nil"/>
              <w:left w:val="nil"/>
              <w:bottom w:val="nil"/>
              <w:right w:val="nil"/>
            </w:tcBorders>
          </w:tcPr>
          <w:p w14:paraId="096F3F1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BD3C626" w14:textId="77777777" w:rsidR="00896A65" w:rsidRPr="00BC071D" w:rsidRDefault="00896A65" w:rsidP="00343063">
            <w:pPr>
              <w:pStyle w:val="AmColumnHeading"/>
            </w:pPr>
            <w:r w:rsidRPr="00BC071D">
              <w:t>Amendement</w:t>
            </w:r>
          </w:p>
        </w:tc>
      </w:tr>
      <w:tr w:rsidR="00896A65" w:rsidRPr="00BC071D" w14:paraId="09F07931" w14:textId="77777777" w:rsidTr="00343063">
        <w:trPr>
          <w:jc w:val="center"/>
        </w:trPr>
        <w:tc>
          <w:tcPr>
            <w:tcW w:w="4876" w:type="dxa"/>
            <w:tcBorders>
              <w:top w:val="nil"/>
              <w:left w:val="nil"/>
              <w:bottom w:val="nil"/>
              <w:right w:val="nil"/>
            </w:tcBorders>
          </w:tcPr>
          <w:p w14:paraId="08F39A6D" w14:textId="77777777" w:rsidR="00896A65" w:rsidRPr="00BC071D" w:rsidRDefault="00896A65" w:rsidP="00343063">
            <w:pPr>
              <w:pStyle w:val="Normal6a"/>
            </w:pPr>
            <w:r w:rsidRPr="00BC071D">
              <w:t>(33)</w:t>
            </w:r>
            <w:r w:rsidRPr="00BC071D">
              <w:tab/>
              <w:t xml:space="preserve">Om de identiteit van marktdeelnemers op een veilige en betrouwbare manier vast te stellen, moet deze verordening het gebruik van gekwalificeerde elektronische attesteringen van attributen om identificatiegegevens van houders van Europese portemonnees voor ondernemingen af te geven, mogelijk maken. Gekwalificeerde elektronische attesteringen van attributen kunnen eenvoudig worden bijgewerkt of ingetrokken. Het gebruik van gekwalificeerde elektronische attesteringen van attributen om de identiteit van marktdeelnemers vast te stellen, biedt een efficiënte en veilige oplossing die is afgestemd op de behoeften van de digitale economie. Gekwalificeerde verleners van vertrouwensdiensten die dergelijke attesteringen afgeven, vallen onder Verordening (EU) nr. 910/2014 en zijn onderworpen aan strenge eisen en toezicht, waardoor een hoog niveau van veiligheid en vertrouwen in het afgifteproces wordt gewaarborgd. De authentieke bronnen die worden gebruikt om de gegevens in de gekwalificeerde elektronische attesteringen van attributen te verifiëren, zijn ondernemingsregisters en andere registers, en het gebruik van het systeem van gekoppelde registers (Business Registers Interconnection System — BRIS) en het systeem van gekoppelde registers van uiteindelijk begunstigden (Boris) moet worden bevorderd </w:t>
            </w:r>
            <w:r w:rsidRPr="00BC071D">
              <w:rPr>
                <w:b/>
                <w:bCs/>
                <w:i/>
                <w:iCs/>
              </w:rPr>
              <w:t>om de verificatie van deze gegevens te vergemakkelijken en zo de nauwkeurigheid en betrouwbaarheid van de identificatiegegevens te verzekeren</w:t>
            </w:r>
            <w:r w:rsidRPr="00BC071D">
              <w:t>.</w:t>
            </w:r>
          </w:p>
        </w:tc>
        <w:tc>
          <w:tcPr>
            <w:tcW w:w="4876" w:type="dxa"/>
            <w:tcBorders>
              <w:top w:val="nil"/>
              <w:left w:val="nil"/>
              <w:bottom w:val="nil"/>
              <w:right w:val="nil"/>
            </w:tcBorders>
          </w:tcPr>
          <w:p w14:paraId="0477FB4D" w14:textId="77777777" w:rsidR="00896A65" w:rsidRPr="00BC071D" w:rsidRDefault="00896A65" w:rsidP="00343063">
            <w:pPr>
              <w:pStyle w:val="Normal6a"/>
            </w:pPr>
            <w:r w:rsidRPr="00BC071D">
              <w:t>(33)</w:t>
            </w:r>
            <w:r w:rsidRPr="00BC071D">
              <w:tab/>
              <w:t>Om de identiteit van marktdeelnemers op een veilige en betrouwbare manier vast te stellen, moet deze verordening het gebruik van gekwalificeerde elektronische attesteringen van attributen om identificatiegegevens van houders van Europese portemonnees voor ondernemingen af te geven, mogelijk maken. Gekwalificeerde elektronische attesteringen van attributen kunnen eenvoudig worden bijgewerkt of ingetrokken. Het gebruik van gekwalificeerde elektronische attesteringen van attributen om de identiteit van marktdeelnemers vast te stellen, biedt een efficiënte en veilige oplossing die is afgestemd op de behoeften van de digitale economie. Gekwalificeerde verleners van vertrouwensdiensten die dergelijke attesteringen afgeven, vallen onder Verordening (EU) nr. 910/2014 en zijn onderworpen aan strenge eisen en toezicht, waardoor een hoog niveau van veiligheid en vertrouwen in het afgifteproces wordt gewaarborgd. De authentieke bronnen die worden gebruikt om de gegevens in de gekwalificeerde elektronische attesteringen van attributen te verifiëren, zijn ondernemingsregisters en andere registers, en het gebruik van het systeem van gekoppelde registers (Business Registers Interconnection System — BRIS) en het systeem van gekoppelde registers van uiteindelijk begunstigden (Boris) moet worden bevorderd</w:t>
            </w:r>
            <w:r w:rsidRPr="00BC071D">
              <w:rPr>
                <w:b/>
                <w:bCs/>
                <w:i/>
                <w:iCs/>
              </w:rPr>
              <w:t>, onverminderd de rechtswaarde van attesteringen die zijn afgegeven op basis van andere authentieke bronnen die door het nationale recht en het Unierecht worden erkend</w:t>
            </w:r>
            <w:r w:rsidRPr="00BC071D">
              <w:t>.</w:t>
            </w:r>
          </w:p>
        </w:tc>
      </w:tr>
    </w:tbl>
    <w:p w14:paraId="6965F37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739EB95" w14:textId="77777777" w:rsidR="00896A65" w:rsidRPr="00BC071D" w:rsidRDefault="00896A65" w:rsidP="00896A65">
      <w:r w:rsidRPr="00BC071D">
        <w:rPr>
          <w:rStyle w:val="HideTWBExt"/>
        </w:rPr>
        <w:t>&lt;/Amend&gt;</w:t>
      </w:r>
    </w:p>
    <w:p w14:paraId="381484B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260</w:t>
      </w:r>
      <w:r w:rsidRPr="00BC071D">
        <w:rPr>
          <w:rStyle w:val="HideTWBExt"/>
          <w:b w:val="0"/>
        </w:rPr>
        <w:t>&lt;/NumAm&gt;</w:t>
      </w:r>
    </w:p>
    <w:p w14:paraId="0634026D"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144DCDF1" w14:textId="77777777" w:rsidR="00896A65" w:rsidRPr="00BC071D" w:rsidRDefault="00896A65" w:rsidP="00896A65">
      <w:pPr>
        <w:pStyle w:val="NormalBold"/>
      </w:pPr>
      <w:r w:rsidRPr="00BC071D">
        <w:rPr>
          <w:rStyle w:val="HideTWBExt"/>
          <w:b w:val="0"/>
        </w:rPr>
        <w:t>&lt;/RepeatBlock-By&gt;</w:t>
      </w:r>
    </w:p>
    <w:p w14:paraId="07E24ED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FF6B7F1" w14:textId="77777777" w:rsidR="00896A65" w:rsidRPr="00BC071D" w:rsidRDefault="00896A65" w:rsidP="00896A65">
      <w:pPr>
        <w:pStyle w:val="NormalBold"/>
      </w:pPr>
      <w:r w:rsidRPr="00BC071D">
        <w:rPr>
          <w:rStyle w:val="HideTWBExt"/>
          <w:b w:val="0"/>
        </w:rPr>
        <w:t>&lt;Article&gt;</w:t>
      </w:r>
      <w:r w:rsidRPr="00BC071D">
        <w:t>Overweging 34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24732B6" w14:textId="77777777" w:rsidTr="00343063">
        <w:trPr>
          <w:trHeight w:hRule="exact" w:val="240"/>
          <w:jc w:val="center"/>
        </w:trPr>
        <w:tc>
          <w:tcPr>
            <w:tcW w:w="9752" w:type="dxa"/>
            <w:gridSpan w:val="2"/>
            <w:tcBorders>
              <w:top w:val="nil"/>
              <w:left w:val="nil"/>
              <w:bottom w:val="nil"/>
              <w:right w:val="nil"/>
            </w:tcBorders>
          </w:tcPr>
          <w:p w14:paraId="06FB5060" w14:textId="77777777" w:rsidR="00896A65" w:rsidRPr="00BC071D" w:rsidRDefault="00896A65" w:rsidP="00343063"/>
        </w:tc>
      </w:tr>
      <w:tr w:rsidR="00896A65" w:rsidRPr="00BC071D" w14:paraId="1BE7DCB0" w14:textId="77777777" w:rsidTr="00343063">
        <w:trPr>
          <w:trHeight w:val="240"/>
          <w:jc w:val="center"/>
        </w:trPr>
        <w:tc>
          <w:tcPr>
            <w:tcW w:w="4876" w:type="dxa"/>
            <w:tcBorders>
              <w:top w:val="nil"/>
              <w:left w:val="nil"/>
              <w:bottom w:val="nil"/>
              <w:right w:val="nil"/>
            </w:tcBorders>
          </w:tcPr>
          <w:p w14:paraId="3071670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98A5B93" w14:textId="77777777" w:rsidR="00896A65" w:rsidRPr="00BC071D" w:rsidRDefault="00896A65" w:rsidP="00343063">
            <w:pPr>
              <w:pStyle w:val="AmColumnHeading"/>
            </w:pPr>
            <w:r w:rsidRPr="00BC071D">
              <w:t>Amendement</w:t>
            </w:r>
          </w:p>
        </w:tc>
      </w:tr>
      <w:tr w:rsidR="00896A65" w:rsidRPr="00BC071D" w14:paraId="23B197E4" w14:textId="77777777" w:rsidTr="00343063">
        <w:trPr>
          <w:jc w:val="center"/>
        </w:trPr>
        <w:tc>
          <w:tcPr>
            <w:tcW w:w="4876" w:type="dxa"/>
            <w:tcBorders>
              <w:top w:val="nil"/>
              <w:left w:val="nil"/>
              <w:bottom w:val="nil"/>
              <w:right w:val="nil"/>
            </w:tcBorders>
          </w:tcPr>
          <w:p w14:paraId="290A0DF3" w14:textId="77777777" w:rsidR="00896A65" w:rsidRPr="00BC071D" w:rsidRDefault="00896A65" w:rsidP="00343063">
            <w:pPr>
              <w:pStyle w:val="Normal6a"/>
            </w:pPr>
            <w:r w:rsidRPr="00BC071D">
              <w:t>(34)</w:t>
            </w:r>
            <w:r w:rsidRPr="00BC071D">
              <w:tab/>
              <w:t>Deze verordening mag niet van invloed zijn op de werking of de rol van ondernemingsregisters als authentieke bronnen en mag niets veranderen aan de manier waarop zij werken of de gegevens die erin worden opgeslagen, maar moet voortbouwen op de bestaande infrastructuur en deze aanvullen. In dat verband zou het register, wanneer elektronische attesteringen van attributen door of namens een authentieke bron, zoals een ondernemingsregister, worden afgegeven, de relevante gegevens rechtstreeks kunnen afgeven, hetgeen de veiligheid en betrouwbaarheid van het identificatieproces verder zou versterken.</w:t>
            </w:r>
          </w:p>
        </w:tc>
        <w:tc>
          <w:tcPr>
            <w:tcW w:w="4876" w:type="dxa"/>
            <w:tcBorders>
              <w:top w:val="nil"/>
              <w:left w:val="nil"/>
              <w:bottom w:val="nil"/>
              <w:right w:val="nil"/>
            </w:tcBorders>
          </w:tcPr>
          <w:p w14:paraId="01C5FE18" w14:textId="77777777" w:rsidR="00896A65" w:rsidRPr="00BC071D" w:rsidRDefault="00896A65" w:rsidP="00343063">
            <w:pPr>
              <w:pStyle w:val="Normal6a"/>
            </w:pPr>
            <w:r w:rsidRPr="00BC071D">
              <w:t>(34)</w:t>
            </w:r>
            <w:r w:rsidRPr="00BC071D">
              <w:tab/>
              <w:t>Deze verordening mag niet van invloed zijn op de werking of de rol van ondernemingsregisters als authentieke bronnen en mag niets veranderen aan de manier waarop zij werken of de gegevens die erin worden opgeslagen, maar moet voortbouwen op de bestaande infrastructuur en deze aanvullen.</w:t>
            </w:r>
            <w:r w:rsidRPr="00BC071D">
              <w:rPr>
                <w:b/>
                <w:i/>
              </w:rPr>
              <w:t xml:space="preserve"> Hieruit volgt dat deze verordening geen afbreuk mag doen aan nationale voorschriften betreffende de vorm van openbare registers, en met name handelsregisters en kadastrale registers.</w:t>
            </w:r>
            <w:r w:rsidRPr="00BC071D">
              <w:t xml:space="preserve"> In dat verband zou het register, wanneer elektronische attesteringen van attributen door of namens een authentieke bron, zoals een ondernemingsregister, worden afgegeven, de relevante gegevens rechtstreeks kunnen afgeven, hetgeen de veiligheid en betrouwbaarheid van het identificatieproces verder zou versterken.</w:t>
            </w:r>
          </w:p>
        </w:tc>
      </w:tr>
    </w:tbl>
    <w:p w14:paraId="6F1CD00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3F64C6D3"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182C6E49" w14:textId="77777777" w:rsidR="00896A65" w:rsidRPr="00BC071D" w:rsidRDefault="00896A65" w:rsidP="00896A65">
      <w:pPr>
        <w:pStyle w:val="AmJustText"/>
      </w:pPr>
      <w:r w:rsidRPr="00BC071D">
        <w:t>În conformitate cu considerentul 46 din Regulamentul (UE) 2024/1183 (Regulamentul eIDAS 2.0), propunerea ar trebui să protejeze în mod expres controalele preventive publice referitoare la registrele publice, pentru a se asigura că acestea continuă să fie o sursă de securitate juridică. Securitatea juridică este un punct de vânzare unic al sistemelor de drept civil, deoarece înseamnă că sunt evitate costurile de tranzacție care decurg din diligența necesară și din avizele juridice care sunt necesare în alte sisteme juridice, iar instanțele sunt degrevate prin axarea pe prevenire, mai degrabă decât pe litigii, ceea ce sporește eficiența globală a sistemului de justiție și accelerează accesul la justiție.</w:t>
      </w:r>
    </w:p>
    <w:p w14:paraId="7B8FB3FE" w14:textId="77777777" w:rsidR="00896A65" w:rsidRPr="00BC071D" w:rsidRDefault="00896A65" w:rsidP="00896A65">
      <w:r w:rsidRPr="00BC071D">
        <w:rPr>
          <w:rStyle w:val="HideTWBExt"/>
        </w:rPr>
        <w:t>&lt;/Amend&gt;</w:t>
      </w:r>
    </w:p>
    <w:p w14:paraId="5CC12F5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261</w:t>
      </w:r>
      <w:r w:rsidRPr="00BC071D">
        <w:rPr>
          <w:rStyle w:val="HideTWBExt"/>
          <w:b w:val="0"/>
        </w:rPr>
        <w:t>&lt;/NumAm&gt;</w:t>
      </w:r>
    </w:p>
    <w:p w14:paraId="7A41BFBE" w14:textId="77777777" w:rsidR="00896A65" w:rsidRPr="00BC071D" w:rsidRDefault="00896A65" w:rsidP="00896A65">
      <w:pPr>
        <w:pStyle w:val="NormalBold"/>
      </w:pPr>
      <w:r w:rsidRPr="00BC071D">
        <w:rPr>
          <w:rStyle w:val="HideTWBExt"/>
          <w:b w:val="0"/>
        </w:rPr>
        <w:t>&lt;RepeatBlock-By&gt;&lt;Members&gt;</w:t>
      </w:r>
      <w:r w:rsidRPr="00BC071D">
        <w:t>Peter Agius, Michalis Hadjipantela</w:t>
      </w:r>
      <w:r w:rsidRPr="00BC071D">
        <w:rPr>
          <w:rStyle w:val="HideTWBExt"/>
          <w:b w:val="0"/>
        </w:rPr>
        <w:t>&lt;/Members&gt;</w:t>
      </w:r>
    </w:p>
    <w:p w14:paraId="4765E37E" w14:textId="77777777" w:rsidR="00896A65" w:rsidRPr="00BC071D" w:rsidRDefault="00896A65" w:rsidP="00896A65">
      <w:pPr>
        <w:pStyle w:val="NormalBold"/>
      </w:pPr>
      <w:r w:rsidRPr="00BC071D">
        <w:rPr>
          <w:rStyle w:val="HideTWBExt"/>
          <w:b w:val="0"/>
        </w:rPr>
        <w:t>&lt;/RepeatBlock-By&gt;</w:t>
      </w:r>
    </w:p>
    <w:p w14:paraId="2AD5423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25967CE" w14:textId="77777777" w:rsidR="00896A65" w:rsidRPr="00BC071D" w:rsidRDefault="00896A65" w:rsidP="00896A65">
      <w:pPr>
        <w:pStyle w:val="NormalBold"/>
      </w:pPr>
      <w:r w:rsidRPr="00BC071D">
        <w:rPr>
          <w:rStyle w:val="HideTWBExt"/>
          <w:b w:val="0"/>
        </w:rPr>
        <w:t>&lt;Article&gt;</w:t>
      </w:r>
      <w:r w:rsidRPr="00BC071D">
        <w:t>Overweging 34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D4A0AD7" w14:textId="77777777" w:rsidTr="00343063">
        <w:trPr>
          <w:trHeight w:hRule="exact" w:val="240"/>
          <w:jc w:val="center"/>
        </w:trPr>
        <w:tc>
          <w:tcPr>
            <w:tcW w:w="9752" w:type="dxa"/>
            <w:gridSpan w:val="2"/>
            <w:tcBorders>
              <w:top w:val="nil"/>
              <w:left w:val="nil"/>
              <w:bottom w:val="nil"/>
              <w:right w:val="nil"/>
            </w:tcBorders>
          </w:tcPr>
          <w:p w14:paraId="4AF03C67" w14:textId="77777777" w:rsidR="00896A65" w:rsidRPr="00BC071D" w:rsidRDefault="00896A65" w:rsidP="00343063"/>
        </w:tc>
      </w:tr>
      <w:tr w:rsidR="00896A65" w:rsidRPr="00BC071D" w14:paraId="7C348992" w14:textId="77777777" w:rsidTr="00343063">
        <w:trPr>
          <w:trHeight w:val="240"/>
          <w:jc w:val="center"/>
        </w:trPr>
        <w:tc>
          <w:tcPr>
            <w:tcW w:w="4876" w:type="dxa"/>
            <w:tcBorders>
              <w:top w:val="nil"/>
              <w:left w:val="nil"/>
              <w:bottom w:val="nil"/>
              <w:right w:val="nil"/>
            </w:tcBorders>
          </w:tcPr>
          <w:p w14:paraId="1C8EC8A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CB378F8" w14:textId="77777777" w:rsidR="00896A65" w:rsidRPr="00BC071D" w:rsidRDefault="00896A65" w:rsidP="00343063">
            <w:pPr>
              <w:pStyle w:val="AmColumnHeading"/>
            </w:pPr>
            <w:r w:rsidRPr="00BC071D">
              <w:t>Amendement</w:t>
            </w:r>
          </w:p>
        </w:tc>
      </w:tr>
      <w:tr w:rsidR="00896A65" w:rsidRPr="00BC071D" w14:paraId="6EFE1D75" w14:textId="77777777" w:rsidTr="00343063">
        <w:trPr>
          <w:jc w:val="center"/>
        </w:trPr>
        <w:tc>
          <w:tcPr>
            <w:tcW w:w="4876" w:type="dxa"/>
            <w:tcBorders>
              <w:top w:val="nil"/>
              <w:left w:val="nil"/>
              <w:bottom w:val="nil"/>
              <w:right w:val="nil"/>
            </w:tcBorders>
          </w:tcPr>
          <w:p w14:paraId="068EB12F" w14:textId="77777777" w:rsidR="00896A65" w:rsidRPr="00BC071D" w:rsidRDefault="00896A65" w:rsidP="00343063">
            <w:pPr>
              <w:pStyle w:val="Normal6a"/>
            </w:pPr>
            <w:r w:rsidRPr="00BC071D">
              <w:t>(34)</w:t>
            </w:r>
            <w:r w:rsidRPr="00BC071D">
              <w:tab/>
              <w:t>Deze verordening mag niet van invloed zijn op de werking of de rol van ondernemingsregisters als authentieke bronnen en mag niets veranderen aan de manier waarop zij werken of de gegevens die erin worden opgeslagen, maar moet voortbouwen op de bestaande infrastructuur en deze aanvullen. In dat verband zou het register, wanneer elektronische attesteringen van attributen door of namens een authentieke bron, zoals een ondernemingsregister, worden afgegeven, de relevante gegevens rechtstreeks kunnen afgeven, hetgeen de veiligheid en betrouwbaarheid van het identificatieproces verder zou versterken.</w:t>
            </w:r>
          </w:p>
        </w:tc>
        <w:tc>
          <w:tcPr>
            <w:tcW w:w="4876" w:type="dxa"/>
            <w:tcBorders>
              <w:top w:val="nil"/>
              <w:left w:val="nil"/>
              <w:bottom w:val="nil"/>
              <w:right w:val="nil"/>
            </w:tcBorders>
          </w:tcPr>
          <w:p w14:paraId="2B301764" w14:textId="77777777" w:rsidR="00896A65" w:rsidRPr="00BC071D" w:rsidRDefault="00896A65" w:rsidP="00343063">
            <w:pPr>
              <w:pStyle w:val="Normal6a"/>
            </w:pPr>
            <w:r w:rsidRPr="00BC071D">
              <w:t>(34)</w:t>
            </w:r>
            <w:r w:rsidRPr="00BC071D">
              <w:tab/>
              <w:t>Deze verordening mag niet van invloed zijn op de werking of de rol van ondernemingsregisters als authentieke bronnen en mag niets veranderen aan de manier waarop zij werken of de gegevens die erin worden opgeslagen, maar moet voortbouwen op de bestaande infrastructuur en deze aanvullen.</w:t>
            </w:r>
            <w:r w:rsidRPr="00BC071D">
              <w:rPr>
                <w:b/>
                <w:i/>
              </w:rPr>
              <w:t xml:space="preserve"> </w:t>
            </w:r>
            <w:r w:rsidRPr="00BC071D">
              <w:rPr>
                <w:b/>
                <w:bCs/>
                <w:i/>
                <w:iCs/>
              </w:rPr>
              <w:t>Deze verordening mag dan ook geen afbreuk doen aan nationale vormvereisten voor openbare registers, met name handelsregisters en kadasters.</w:t>
            </w:r>
            <w:r w:rsidRPr="00BC071D">
              <w:t xml:space="preserve"> In dat verband zou het register, wanneer elektronische attesteringen van attributen door of namens een authentieke bron, zoals een ondernemingsregister, worden afgegeven, de relevante gegevens rechtstreeks kunnen afgeven, hetgeen de veiligheid en betrouwbaarheid van het identificatieproces verder zou versterken.</w:t>
            </w:r>
          </w:p>
        </w:tc>
      </w:tr>
    </w:tbl>
    <w:p w14:paraId="25BD124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1741D77"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3E9B43FC" w14:textId="77777777" w:rsidR="00896A65" w:rsidRPr="00BC071D" w:rsidRDefault="00896A65" w:rsidP="00896A65">
      <w:pPr>
        <w:pStyle w:val="AmJustText"/>
      </w:pPr>
      <w:r w:rsidRPr="00BC071D">
        <w:t>Overeenkomstig overweging 46 van Verordening (EU) 2024/1183 (eIDAS-verordening 2.0) moet het voorstel preventieve controles door de overheid in openbare registers uitdrukkelijk beschermen om de rol daarvan bij het waarborgen van de rechtszekerheid te behouden. Dit verlaagt de transactiekosten, beperkt de noodzaak van uitgebreide due diligence en verlegt de focus van geschillenbeslechting naar preventie, wat de efficiëntie van de rechtspleging en de toegang tot de rechter ten goede komt.</w:t>
      </w:r>
    </w:p>
    <w:p w14:paraId="658BE7A5" w14:textId="77777777" w:rsidR="00896A65" w:rsidRPr="00BC071D" w:rsidRDefault="00896A65" w:rsidP="00896A65">
      <w:r w:rsidRPr="00BC071D">
        <w:rPr>
          <w:rStyle w:val="HideTWBExt"/>
        </w:rPr>
        <w:t>&lt;/Amend&gt;</w:t>
      </w:r>
    </w:p>
    <w:p w14:paraId="750D0C4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262</w:t>
      </w:r>
      <w:r w:rsidRPr="00BC071D">
        <w:rPr>
          <w:rStyle w:val="HideTWBExt"/>
          <w:b w:val="0"/>
        </w:rPr>
        <w:t>&lt;/NumAm&gt;</w:t>
      </w:r>
    </w:p>
    <w:p w14:paraId="109DCFC6"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138A4B1" w14:textId="77777777" w:rsidR="00896A65" w:rsidRPr="00BC071D" w:rsidRDefault="00896A65" w:rsidP="00896A65">
      <w:pPr>
        <w:pStyle w:val="NormalBold"/>
      </w:pPr>
      <w:r w:rsidRPr="00BC071D">
        <w:rPr>
          <w:rStyle w:val="HideTWBExt"/>
          <w:b w:val="0"/>
        </w:rPr>
        <w:t>&lt;/RepeatBlock-By&gt;</w:t>
      </w:r>
    </w:p>
    <w:p w14:paraId="4512D1E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E0B35D9" w14:textId="77777777" w:rsidR="00896A65" w:rsidRPr="00BC071D" w:rsidRDefault="00896A65" w:rsidP="00896A65">
      <w:pPr>
        <w:pStyle w:val="NormalBold"/>
      </w:pPr>
      <w:r w:rsidRPr="00BC071D">
        <w:rPr>
          <w:rStyle w:val="HideTWBExt"/>
          <w:b w:val="0"/>
        </w:rPr>
        <w:t>&lt;Article&gt;</w:t>
      </w:r>
      <w:r w:rsidRPr="00BC071D">
        <w:t>Overweging 34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4B8F3A5" w14:textId="77777777" w:rsidTr="00343063">
        <w:trPr>
          <w:trHeight w:hRule="exact" w:val="240"/>
          <w:jc w:val="center"/>
        </w:trPr>
        <w:tc>
          <w:tcPr>
            <w:tcW w:w="9752" w:type="dxa"/>
            <w:gridSpan w:val="2"/>
            <w:tcBorders>
              <w:top w:val="nil"/>
              <w:left w:val="nil"/>
              <w:bottom w:val="nil"/>
              <w:right w:val="nil"/>
            </w:tcBorders>
          </w:tcPr>
          <w:p w14:paraId="0F1DC91C" w14:textId="77777777" w:rsidR="00896A65" w:rsidRPr="00BC071D" w:rsidRDefault="00896A65" w:rsidP="00343063"/>
        </w:tc>
      </w:tr>
      <w:tr w:rsidR="00896A65" w:rsidRPr="00BC071D" w14:paraId="1FB3192D" w14:textId="77777777" w:rsidTr="00343063">
        <w:trPr>
          <w:trHeight w:val="240"/>
          <w:jc w:val="center"/>
        </w:trPr>
        <w:tc>
          <w:tcPr>
            <w:tcW w:w="4876" w:type="dxa"/>
            <w:tcBorders>
              <w:top w:val="nil"/>
              <w:left w:val="nil"/>
              <w:bottom w:val="nil"/>
              <w:right w:val="nil"/>
            </w:tcBorders>
          </w:tcPr>
          <w:p w14:paraId="4667A47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11CFA18" w14:textId="77777777" w:rsidR="00896A65" w:rsidRPr="00BC071D" w:rsidRDefault="00896A65" w:rsidP="00343063">
            <w:pPr>
              <w:pStyle w:val="AmColumnHeading"/>
            </w:pPr>
            <w:r w:rsidRPr="00BC071D">
              <w:t>Amendement</w:t>
            </w:r>
          </w:p>
        </w:tc>
      </w:tr>
      <w:tr w:rsidR="00896A65" w:rsidRPr="00BC071D" w14:paraId="4280E4FE" w14:textId="77777777" w:rsidTr="00343063">
        <w:trPr>
          <w:jc w:val="center"/>
        </w:trPr>
        <w:tc>
          <w:tcPr>
            <w:tcW w:w="4876" w:type="dxa"/>
            <w:tcBorders>
              <w:top w:val="nil"/>
              <w:left w:val="nil"/>
              <w:bottom w:val="nil"/>
              <w:right w:val="nil"/>
            </w:tcBorders>
          </w:tcPr>
          <w:p w14:paraId="34D99E80" w14:textId="77777777" w:rsidR="00896A65" w:rsidRPr="00BC071D" w:rsidRDefault="00896A65" w:rsidP="00343063">
            <w:pPr>
              <w:pStyle w:val="Normal6a"/>
            </w:pPr>
            <w:r w:rsidRPr="00BC071D">
              <w:t>(34)</w:t>
            </w:r>
            <w:r w:rsidRPr="00BC071D">
              <w:tab/>
              <w:t xml:space="preserve">Deze verordening </w:t>
            </w:r>
            <w:r w:rsidRPr="00BC071D">
              <w:rPr>
                <w:b/>
                <w:bCs/>
                <w:i/>
                <w:iCs/>
              </w:rPr>
              <w:t>mag niet van invloed zijn op de werking of</w:t>
            </w:r>
            <w:r w:rsidRPr="00BC071D">
              <w:t xml:space="preserve"> de rol van ondernemingsregisters als authentieke bronnen </w:t>
            </w:r>
            <w:r w:rsidRPr="00BC071D">
              <w:rPr>
                <w:b/>
                <w:bCs/>
                <w:i/>
                <w:iCs/>
              </w:rPr>
              <w:t>en mag niets veranderen aan de manier waarop zij werken of de gegevens die erin worden opgeslagen</w:t>
            </w:r>
            <w:r w:rsidRPr="00BC071D">
              <w:t xml:space="preserve">, </w:t>
            </w:r>
            <w:r w:rsidRPr="00BC071D">
              <w:rPr>
                <w:b/>
                <w:bCs/>
                <w:i/>
                <w:iCs/>
              </w:rPr>
              <w:t>maar moet</w:t>
            </w:r>
            <w:r w:rsidRPr="00BC071D">
              <w:t xml:space="preserve"> voortbouwen op </w:t>
            </w:r>
            <w:r w:rsidRPr="00BC071D">
              <w:rPr>
                <w:b/>
                <w:bCs/>
                <w:i/>
                <w:iCs/>
              </w:rPr>
              <w:t>de</w:t>
            </w:r>
            <w:r w:rsidRPr="00BC071D">
              <w:t xml:space="preserve"> bestaande </w:t>
            </w:r>
            <w:r w:rsidRPr="00BC071D">
              <w:rPr>
                <w:b/>
                <w:bCs/>
                <w:i/>
                <w:iCs/>
              </w:rPr>
              <w:t>infrastructuur</w:t>
            </w:r>
            <w:r w:rsidRPr="00BC071D">
              <w:t xml:space="preserve"> en </w:t>
            </w:r>
            <w:r w:rsidRPr="00BC071D">
              <w:rPr>
                <w:b/>
                <w:bCs/>
                <w:i/>
                <w:iCs/>
              </w:rPr>
              <w:t>deze aanvullen</w:t>
            </w:r>
            <w:r w:rsidRPr="00BC071D">
              <w:t>. In dat verband zou het register, wanneer elektronische attesteringen van attributen door of namens een authentieke bron, zoals een ondernemingsregister, worden afgegeven, de relevante gegevens rechtstreeks kunnen afgeven, hetgeen de veiligheid en betrouwbaarheid van het identificatieproces verder zou versterken.</w:t>
            </w:r>
          </w:p>
        </w:tc>
        <w:tc>
          <w:tcPr>
            <w:tcW w:w="4876" w:type="dxa"/>
            <w:tcBorders>
              <w:top w:val="nil"/>
              <w:left w:val="nil"/>
              <w:bottom w:val="nil"/>
              <w:right w:val="nil"/>
            </w:tcBorders>
          </w:tcPr>
          <w:p w14:paraId="1BA27576" w14:textId="77777777" w:rsidR="00896A65" w:rsidRPr="00BC071D" w:rsidRDefault="00896A65" w:rsidP="00343063">
            <w:pPr>
              <w:pStyle w:val="Normal6a"/>
            </w:pPr>
            <w:r w:rsidRPr="00BC071D">
              <w:t>(34)</w:t>
            </w:r>
            <w:r w:rsidRPr="00BC071D">
              <w:tab/>
              <w:t xml:space="preserve">Deze verordening </w:t>
            </w:r>
            <w:r w:rsidRPr="00BC071D">
              <w:rPr>
                <w:b/>
                <w:bCs/>
                <w:i/>
                <w:iCs/>
              </w:rPr>
              <w:t>moet, met erkenning van</w:t>
            </w:r>
            <w:r w:rsidRPr="00BC071D">
              <w:t xml:space="preserve"> de rol van ondernemingsregisters als authentieke bronnen, voortbouwen op </w:t>
            </w:r>
            <w:r w:rsidRPr="00BC071D">
              <w:rPr>
                <w:b/>
                <w:bCs/>
                <w:i/>
                <w:iCs/>
              </w:rPr>
              <w:t>hun</w:t>
            </w:r>
            <w:r w:rsidRPr="00BC071D">
              <w:t xml:space="preserve"> bestaande </w:t>
            </w:r>
            <w:r w:rsidRPr="00BC071D">
              <w:rPr>
                <w:b/>
                <w:bCs/>
                <w:i/>
                <w:iCs/>
              </w:rPr>
              <w:t>functies</w:t>
            </w:r>
            <w:r w:rsidRPr="00BC071D">
              <w:t xml:space="preserve"> en </w:t>
            </w:r>
            <w:r w:rsidRPr="00BC071D">
              <w:rPr>
                <w:b/>
                <w:bCs/>
                <w:i/>
                <w:iCs/>
              </w:rPr>
              <w:t>zo bijdragen aan hun verdere digitale ontwikkeling en integratie in een interoperabel Uniebreed kader</w:t>
            </w:r>
            <w:r w:rsidRPr="00BC071D">
              <w:t>.</w:t>
            </w:r>
            <w:r w:rsidRPr="00BC071D">
              <w:rPr>
                <w:b/>
                <w:i/>
              </w:rPr>
              <w:t xml:space="preserve"> </w:t>
            </w:r>
            <w:r w:rsidRPr="00BC071D">
              <w:rPr>
                <w:b/>
                <w:bCs/>
                <w:i/>
                <w:iCs/>
              </w:rPr>
              <w:t>De lidstaten moeten er tijdig voor zorgen dat ondernemingsregisters digitaal toegankelijk zijn en technisch in staat zijn elektronische attesteringen van attributen af te geven.</w:t>
            </w:r>
            <w:r w:rsidRPr="00BC071D">
              <w:t xml:space="preserve"> In dat verband zou het register, wanneer elektronische attesteringen van attributen door of namens een authentieke bron, zoals een ondernemingsregister, worden afgegeven, de relevante gegevens rechtstreeks kunnen afgeven, hetgeen de veiligheid en betrouwbaarheid van het identificatieproces verder zou versterken.</w:t>
            </w:r>
          </w:p>
        </w:tc>
      </w:tr>
    </w:tbl>
    <w:p w14:paraId="65DDB5C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5941E91" w14:textId="77777777" w:rsidR="00896A65" w:rsidRPr="00BC071D" w:rsidRDefault="00896A65" w:rsidP="00896A65">
      <w:r w:rsidRPr="00BC071D">
        <w:rPr>
          <w:rStyle w:val="HideTWBExt"/>
        </w:rPr>
        <w:t>&lt;/Amend&gt;</w:t>
      </w:r>
    </w:p>
    <w:p w14:paraId="530E13A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263</w:t>
      </w:r>
      <w:r w:rsidRPr="00BC071D">
        <w:rPr>
          <w:rStyle w:val="HideTWBExt"/>
          <w:b w:val="0"/>
        </w:rPr>
        <w:t>&lt;/NumAm&gt;</w:t>
      </w:r>
    </w:p>
    <w:p w14:paraId="5E15D745"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06F062D6"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4F0C6D61" w14:textId="77777777" w:rsidR="00896A65" w:rsidRPr="00BC071D" w:rsidRDefault="00896A65" w:rsidP="00896A65">
      <w:pPr>
        <w:pStyle w:val="NormalBold"/>
      </w:pPr>
      <w:r w:rsidRPr="00BC071D">
        <w:rPr>
          <w:rStyle w:val="HideTWBExt"/>
          <w:b w:val="0"/>
        </w:rPr>
        <w:t>&lt;/RepeatBlock-By&gt;</w:t>
      </w:r>
    </w:p>
    <w:p w14:paraId="2ACD009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59BD52E" w14:textId="77777777" w:rsidR="00896A65" w:rsidRPr="00BC071D" w:rsidRDefault="00896A65" w:rsidP="00896A65">
      <w:pPr>
        <w:pStyle w:val="NormalBold"/>
      </w:pPr>
      <w:r w:rsidRPr="00BC071D">
        <w:rPr>
          <w:rStyle w:val="HideTWBExt"/>
          <w:b w:val="0"/>
        </w:rPr>
        <w:t>&lt;Article&gt;</w:t>
      </w:r>
      <w:r w:rsidRPr="00BC071D">
        <w:t>Overweging 35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B7C9428" w14:textId="77777777" w:rsidTr="00343063">
        <w:trPr>
          <w:trHeight w:hRule="exact" w:val="240"/>
          <w:jc w:val="center"/>
        </w:trPr>
        <w:tc>
          <w:tcPr>
            <w:tcW w:w="9752" w:type="dxa"/>
            <w:gridSpan w:val="2"/>
            <w:tcBorders>
              <w:top w:val="nil"/>
              <w:left w:val="nil"/>
              <w:bottom w:val="nil"/>
              <w:right w:val="nil"/>
            </w:tcBorders>
          </w:tcPr>
          <w:p w14:paraId="164E0E05" w14:textId="77777777" w:rsidR="00896A65" w:rsidRPr="00BC071D" w:rsidRDefault="00896A65" w:rsidP="00343063"/>
        </w:tc>
      </w:tr>
      <w:tr w:rsidR="00896A65" w:rsidRPr="00BC071D" w14:paraId="25E8EF78" w14:textId="77777777" w:rsidTr="00343063">
        <w:trPr>
          <w:trHeight w:val="240"/>
          <w:jc w:val="center"/>
        </w:trPr>
        <w:tc>
          <w:tcPr>
            <w:tcW w:w="4876" w:type="dxa"/>
            <w:tcBorders>
              <w:top w:val="nil"/>
              <w:left w:val="nil"/>
              <w:bottom w:val="nil"/>
              <w:right w:val="nil"/>
            </w:tcBorders>
          </w:tcPr>
          <w:p w14:paraId="054CA12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7CFB1E8" w14:textId="77777777" w:rsidR="00896A65" w:rsidRPr="00BC071D" w:rsidRDefault="00896A65" w:rsidP="00343063">
            <w:pPr>
              <w:pStyle w:val="AmColumnHeading"/>
            </w:pPr>
            <w:r w:rsidRPr="00BC071D">
              <w:t>Amendement</w:t>
            </w:r>
          </w:p>
        </w:tc>
      </w:tr>
      <w:tr w:rsidR="00896A65" w:rsidRPr="00BC071D" w14:paraId="0941370B" w14:textId="77777777" w:rsidTr="00343063">
        <w:trPr>
          <w:jc w:val="center"/>
        </w:trPr>
        <w:tc>
          <w:tcPr>
            <w:tcW w:w="4876" w:type="dxa"/>
            <w:tcBorders>
              <w:top w:val="nil"/>
              <w:left w:val="nil"/>
              <w:bottom w:val="nil"/>
              <w:right w:val="nil"/>
            </w:tcBorders>
          </w:tcPr>
          <w:p w14:paraId="74378E6E" w14:textId="77777777" w:rsidR="00896A65" w:rsidRPr="00BC071D" w:rsidRDefault="00896A65" w:rsidP="00343063">
            <w:pPr>
              <w:pStyle w:val="Normal6a"/>
            </w:pPr>
            <w:r w:rsidRPr="00BC071D">
              <w:t>(35)</w:t>
            </w:r>
            <w:r w:rsidRPr="00BC071D">
              <w:tab/>
              <w:t>Verordening (EU) nr. 910/2014 schrijft voor dat de lidstaten waarborgen dat gekwalificeerde verleners van vertrouwensdiensten op verzoek van de gebruiker langs elektronische weg de authenticiteit van de attributen in bijlage VI bij Verordening (EU) nr. 910/2014 kunnen verifiëren, waaronder beroepskwalificaties, -titels en -licenties, bevoegdheden en mandaten om natuurlijke of rechtspersonen te vertegenwoordigen, openbare vergunningen en licenties en bedrijfsgegevens. Het kader voor Europese portemonnees voor ondernemingen moet voortbouwen op dit bestaande vereiste</w:t>
            </w:r>
            <w:r w:rsidRPr="00BC071D">
              <w:rPr>
                <w:b/>
                <w:bCs/>
                <w:i/>
                <w:iCs/>
              </w:rPr>
              <w:t>, dat</w:t>
            </w:r>
            <w:r w:rsidRPr="00BC071D">
              <w:t xml:space="preserve"> alle officiële gegevens </w:t>
            </w:r>
            <w:r w:rsidRPr="00BC071D">
              <w:rPr>
                <w:b/>
                <w:bCs/>
                <w:i/>
                <w:iCs/>
              </w:rPr>
              <w:t>moet bestrijken</w:t>
            </w:r>
            <w:r w:rsidRPr="00BC071D">
              <w:t xml:space="preserve"> die relevant zijn voor marktdeelnemers in de context van de Europese portemonnees voor ondernemingen en het mogelijk </w:t>
            </w:r>
            <w:r w:rsidRPr="00BC071D">
              <w:rPr>
                <w:b/>
                <w:bCs/>
                <w:i/>
                <w:iCs/>
              </w:rPr>
              <w:t>moet</w:t>
            </w:r>
            <w:r w:rsidRPr="00BC071D">
              <w:t xml:space="preserve"> maken om attributen elektronisch te verifiëren om de afgifte van identificatiegegevens van houders van Europese portemonnees voor ondernemingen en andere elektronische attesteringen van attributen te vergemakkelijken.</w:t>
            </w:r>
          </w:p>
        </w:tc>
        <w:tc>
          <w:tcPr>
            <w:tcW w:w="4876" w:type="dxa"/>
            <w:tcBorders>
              <w:top w:val="nil"/>
              <w:left w:val="nil"/>
              <w:bottom w:val="nil"/>
              <w:right w:val="nil"/>
            </w:tcBorders>
          </w:tcPr>
          <w:p w14:paraId="126008E0" w14:textId="77777777" w:rsidR="00896A65" w:rsidRPr="00BC071D" w:rsidRDefault="00896A65" w:rsidP="00343063">
            <w:pPr>
              <w:pStyle w:val="Normal6a"/>
            </w:pPr>
            <w:r w:rsidRPr="00BC071D">
              <w:t>(35)</w:t>
            </w:r>
            <w:r w:rsidRPr="00BC071D">
              <w:tab/>
              <w:t xml:space="preserve">Verordening (EU) nr. 910/2014 schrijft voor dat de lidstaten waarborgen dat gekwalificeerde verleners van vertrouwensdiensten op verzoek van de gebruiker langs elektronische weg de authenticiteit van de attributen in bijlage VI bij Verordening (EU) nr. 910/2014 kunnen verifiëren, waaronder beroepskwalificaties, -titels en -licenties, bevoegdheden en mandaten om natuurlijke of rechtspersonen te vertegenwoordigen, openbare vergunningen en licenties en bedrijfsgegevens. Het kader voor Europese portemonnees voor ondernemingen moet voortbouwen op dit bestaande vereiste </w:t>
            </w:r>
            <w:r w:rsidRPr="00BC071D">
              <w:rPr>
                <w:b/>
                <w:bCs/>
                <w:i/>
                <w:iCs/>
              </w:rPr>
              <w:t>door</w:t>
            </w:r>
            <w:r w:rsidRPr="00BC071D">
              <w:t xml:space="preserve"> alle officiële gegevens </w:t>
            </w:r>
            <w:r w:rsidRPr="00BC071D">
              <w:rPr>
                <w:b/>
                <w:bCs/>
                <w:i/>
                <w:iCs/>
              </w:rPr>
              <w:t>op te nemen</w:t>
            </w:r>
            <w:r w:rsidRPr="00BC071D">
              <w:t xml:space="preserve"> die relevant zijn voor marktdeelnemers in de context van de Europese portemonnees voor ondernemingen en het mogelijk maken om attributen elektronisch te verifiëren om de afgifte van identificatiegegevens van houders van Europese portemonnees voor ondernemingen en andere elektronische attesteringen van attributen te vergemakkelijken.</w:t>
            </w:r>
          </w:p>
        </w:tc>
      </w:tr>
    </w:tbl>
    <w:p w14:paraId="25E9674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62BF72C" w14:textId="77777777" w:rsidR="00896A65" w:rsidRPr="00BC071D" w:rsidRDefault="00896A65" w:rsidP="00896A65">
      <w:r w:rsidRPr="00BC071D">
        <w:rPr>
          <w:rStyle w:val="HideTWBExt"/>
        </w:rPr>
        <w:t>&lt;/Amend&gt;</w:t>
      </w:r>
    </w:p>
    <w:p w14:paraId="4A2AAD7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264</w:t>
      </w:r>
      <w:r w:rsidRPr="00BC071D">
        <w:rPr>
          <w:rStyle w:val="HideTWBExt"/>
          <w:b w:val="0"/>
        </w:rPr>
        <w:t>&lt;/NumAm&gt;</w:t>
      </w:r>
    </w:p>
    <w:p w14:paraId="624C6EA3"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293D51F6" w14:textId="77777777" w:rsidR="00896A65" w:rsidRPr="00BC071D" w:rsidRDefault="00896A65" w:rsidP="00896A65">
      <w:pPr>
        <w:pStyle w:val="NormalBold"/>
      </w:pPr>
      <w:r w:rsidRPr="00BC071D">
        <w:rPr>
          <w:rStyle w:val="HideTWBExt"/>
          <w:b w:val="0"/>
        </w:rPr>
        <w:t>&lt;/RepeatBlock-By&gt;</w:t>
      </w:r>
    </w:p>
    <w:p w14:paraId="307E0FA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F2C3A5C" w14:textId="77777777" w:rsidR="00896A65" w:rsidRPr="00BC071D" w:rsidRDefault="00896A65" w:rsidP="00896A65">
      <w:pPr>
        <w:pStyle w:val="NormalBold"/>
      </w:pPr>
      <w:r w:rsidRPr="00BC071D">
        <w:rPr>
          <w:rStyle w:val="HideTWBExt"/>
          <w:b w:val="0"/>
        </w:rPr>
        <w:t>&lt;Article&gt;</w:t>
      </w:r>
      <w:r w:rsidRPr="00BC071D">
        <w:t>Overweging 36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0EE8128" w14:textId="77777777" w:rsidTr="00343063">
        <w:trPr>
          <w:trHeight w:hRule="exact" w:val="240"/>
          <w:jc w:val="center"/>
        </w:trPr>
        <w:tc>
          <w:tcPr>
            <w:tcW w:w="9752" w:type="dxa"/>
            <w:gridSpan w:val="2"/>
            <w:tcBorders>
              <w:top w:val="nil"/>
              <w:left w:val="nil"/>
              <w:bottom w:val="nil"/>
              <w:right w:val="nil"/>
            </w:tcBorders>
          </w:tcPr>
          <w:p w14:paraId="0EC7C573" w14:textId="77777777" w:rsidR="00896A65" w:rsidRPr="00BC071D" w:rsidRDefault="00896A65" w:rsidP="00343063"/>
        </w:tc>
      </w:tr>
      <w:tr w:rsidR="00896A65" w:rsidRPr="00BC071D" w14:paraId="382F4761" w14:textId="77777777" w:rsidTr="00343063">
        <w:trPr>
          <w:trHeight w:val="240"/>
          <w:jc w:val="center"/>
        </w:trPr>
        <w:tc>
          <w:tcPr>
            <w:tcW w:w="4876" w:type="dxa"/>
            <w:tcBorders>
              <w:top w:val="nil"/>
              <w:left w:val="nil"/>
              <w:bottom w:val="nil"/>
              <w:right w:val="nil"/>
            </w:tcBorders>
          </w:tcPr>
          <w:p w14:paraId="78DD8DB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6933398" w14:textId="77777777" w:rsidR="00896A65" w:rsidRPr="00BC071D" w:rsidRDefault="00896A65" w:rsidP="00343063">
            <w:pPr>
              <w:pStyle w:val="AmColumnHeading"/>
            </w:pPr>
            <w:r w:rsidRPr="00BC071D">
              <w:t>Amendement</w:t>
            </w:r>
          </w:p>
        </w:tc>
      </w:tr>
      <w:tr w:rsidR="00896A65" w:rsidRPr="00BC071D" w14:paraId="615CB0A6" w14:textId="77777777" w:rsidTr="00343063">
        <w:trPr>
          <w:jc w:val="center"/>
        </w:trPr>
        <w:tc>
          <w:tcPr>
            <w:tcW w:w="4876" w:type="dxa"/>
            <w:tcBorders>
              <w:top w:val="nil"/>
              <w:left w:val="nil"/>
              <w:bottom w:val="nil"/>
              <w:right w:val="nil"/>
            </w:tcBorders>
          </w:tcPr>
          <w:p w14:paraId="08D22311" w14:textId="77777777" w:rsidR="00896A65" w:rsidRPr="00BC071D" w:rsidRDefault="00896A65" w:rsidP="00343063">
            <w:pPr>
              <w:pStyle w:val="Normal6a"/>
            </w:pPr>
          </w:p>
        </w:tc>
        <w:tc>
          <w:tcPr>
            <w:tcW w:w="4876" w:type="dxa"/>
            <w:tcBorders>
              <w:top w:val="nil"/>
              <w:left w:val="nil"/>
              <w:bottom w:val="nil"/>
              <w:right w:val="nil"/>
            </w:tcBorders>
          </w:tcPr>
          <w:p w14:paraId="0097F9F4" w14:textId="77777777" w:rsidR="00896A65" w:rsidRPr="00BC071D" w:rsidRDefault="00896A65" w:rsidP="00343063">
            <w:pPr>
              <w:pStyle w:val="Normal6a"/>
            </w:pPr>
            <w:r w:rsidRPr="00BC071D">
              <w:rPr>
                <w:b/>
                <w:i/>
              </w:rPr>
              <w:t>(36 bis)</w:t>
            </w:r>
            <w:r w:rsidRPr="00BC071D">
              <w:tab/>
            </w:r>
            <w:r w:rsidRPr="00BC071D">
              <w:rPr>
                <w:b/>
                <w:i/>
              </w:rPr>
              <w:t>Om ervoor te zorgen dat Europese portemonnees voor ondernemingen doeltreffend functioneren en breed worden gebruikt, moeten de lidstaten ervoor zorgen dat aan alle marktdeelnemers en overheidsinstanties die op hun grondgebied zijn gevestigd, binnen een duidelijk omschreven termijn na de inwerkingtreding van deze verordening een Europese unieke identificatiecode wordt toegekend. Waar passend moeten die identificatiecodes worden afgeleid van of gekoppeld zijn aan identificatiecodes die reeds worden gebruikt in nationale registers, met name handelsregisters of andere officiële registers, teneinde interoperabiliteit te bevorderen en duplicering te voorkomen. De lidstaten moeten ook procedures vaststellen om ervoor te zorgen dat aan marktdeelnemers die niet aan inschrijving in nationale handelsregisters zijn onderworpen, door een bevoegde nationale autoriteit een dergelijke identificatiecode kan worden toegekend, zodat alle marktdeelnemers effectief kunnen gebruikmaken van Europese portemonnees voor ondernemingen.</w:t>
            </w:r>
          </w:p>
        </w:tc>
      </w:tr>
    </w:tbl>
    <w:p w14:paraId="3BF1B43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29A593F" w14:textId="77777777" w:rsidR="00896A65" w:rsidRPr="00BC071D" w:rsidRDefault="00896A65" w:rsidP="00896A65">
      <w:r w:rsidRPr="00BC071D">
        <w:rPr>
          <w:rStyle w:val="HideTWBExt"/>
        </w:rPr>
        <w:t>&lt;/Amend&gt;</w:t>
      </w:r>
    </w:p>
    <w:p w14:paraId="26D3EF2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265</w:t>
      </w:r>
      <w:r w:rsidRPr="00BC071D">
        <w:rPr>
          <w:rStyle w:val="HideTWBExt"/>
          <w:b w:val="0"/>
        </w:rPr>
        <w:t>&lt;/NumAm&gt;</w:t>
      </w:r>
    </w:p>
    <w:p w14:paraId="2B8AD9E7"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w:t>
      </w:r>
      <w:r w:rsidRPr="00BC071D">
        <w:rPr>
          <w:rStyle w:val="HideTWBExt"/>
          <w:b w:val="0"/>
        </w:rPr>
        <w:t>&lt;/Members&gt;</w:t>
      </w:r>
    </w:p>
    <w:p w14:paraId="08D63CE0" w14:textId="77777777" w:rsidR="00896A65" w:rsidRPr="00BC071D" w:rsidRDefault="00896A65" w:rsidP="00896A65">
      <w:pPr>
        <w:pStyle w:val="NormalBold"/>
      </w:pPr>
      <w:r w:rsidRPr="00BC071D">
        <w:rPr>
          <w:rStyle w:val="HideTWBExt"/>
          <w:b w:val="0"/>
        </w:rPr>
        <w:t>&lt;/RepeatBlock-By&gt;</w:t>
      </w:r>
    </w:p>
    <w:p w14:paraId="1DEA1B9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9305A60" w14:textId="77777777" w:rsidR="00896A65" w:rsidRPr="00BC071D" w:rsidRDefault="00896A65" w:rsidP="00896A65">
      <w:pPr>
        <w:pStyle w:val="NormalBold"/>
      </w:pPr>
      <w:r w:rsidRPr="00BC071D">
        <w:rPr>
          <w:rStyle w:val="HideTWBExt"/>
          <w:b w:val="0"/>
        </w:rPr>
        <w:t>&lt;Article&gt;</w:t>
      </w:r>
      <w:r w:rsidRPr="00BC071D">
        <w:t>Overweging 37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C38ACDB" w14:textId="77777777" w:rsidTr="00343063">
        <w:trPr>
          <w:trHeight w:hRule="exact" w:val="240"/>
          <w:jc w:val="center"/>
        </w:trPr>
        <w:tc>
          <w:tcPr>
            <w:tcW w:w="9752" w:type="dxa"/>
            <w:gridSpan w:val="2"/>
            <w:tcBorders>
              <w:top w:val="nil"/>
              <w:left w:val="nil"/>
              <w:bottom w:val="nil"/>
              <w:right w:val="nil"/>
            </w:tcBorders>
          </w:tcPr>
          <w:p w14:paraId="0F07E068" w14:textId="77777777" w:rsidR="00896A65" w:rsidRPr="00BC071D" w:rsidRDefault="00896A65" w:rsidP="00343063"/>
        </w:tc>
      </w:tr>
      <w:tr w:rsidR="00896A65" w:rsidRPr="00BC071D" w14:paraId="7F39239E" w14:textId="77777777" w:rsidTr="00343063">
        <w:trPr>
          <w:trHeight w:val="240"/>
          <w:jc w:val="center"/>
        </w:trPr>
        <w:tc>
          <w:tcPr>
            <w:tcW w:w="4876" w:type="dxa"/>
            <w:tcBorders>
              <w:top w:val="nil"/>
              <w:left w:val="nil"/>
              <w:bottom w:val="nil"/>
              <w:right w:val="nil"/>
            </w:tcBorders>
          </w:tcPr>
          <w:p w14:paraId="654C147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2B90672" w14:textId="77777777" w:rsidR="00896A65" w:rsidRPr="00BC071D" w:rsidRDefault="00896A65" w:rsidP="00343063">
            <w:pPr>
              <w:pStyle w:val="AmColumnHeading"/>
            </w:pPr>
            <w:r w:rsidRPr="00BC071D">
              <w:t>Amendement</w:t>
            </w:r>
          </w:p>
        </w:tc>
      </w:tr>
      <w:tr w:rsidR="00896A65" w:rsidRPr="00BC071D" w14:paraId="321216FA" w14:textId="77777777" w:rsidTr="00343063">
        <w:trPr>
          <w:jc w:val="center"/>
        </w:trPr>
        <w:tc>
          <w:tcPr>
            <w:tcW w:w="4876" w:type="dxa"/>
            <w:tcBorders>
              <w:top w:val="nil"/>
              <w:left w:val="nil"/>
              <w:bottom w:val="nil"/>
              <w:right w:val="nil"/>
            </w:tcBorders>
          </w:tcPr>
          <w:p w14:paraId="4E186D4B" w14:textId="77777777" w:rsidR="00896A65" w:rsidRPr="00BC071D" w:rsidRDefault="00896A65" w:rsidP="00343063">
            <w:pPr>
              <w:pStyle w:val="Normal6a"/>
            </w:pPr>
            <w:r w:rsidRPr="00BC071D">
              <w:t>(37)</w:t>
            </w:r>
            <w:r w:rsidRPr="00BC071D">
              <w:tab/>
              <w:t>Om ervoor te zorgen dat alle houders van een Europese portemonnee voor ondernemingen op betrouwbare wijze kunnen worden geïdentificeerd en hun elektronische attesteringen van attributen aan een unieke entiteit worden gekoppeld, moet ook een unieke identificatiecode worden toegekend aan andere marktdeelnemers en overheidsinstanties. Om uniforme voorwaarden voor de toepassing van unieke identificatiecodes te verzekeren, met name wat de doeltreffendheid en samenhang ervan betreft, moeten aan de Commissie uitvoeringsbevoegdheden worden toegekend om nadere vereisten voor de unieke identificatiecodes vast te stellen. Die bevoegdheden moeten worden uitgeoefend overeenkomstig Verordening (EU) nr. 182/2011. Gelet op de uiteenlopende benaderingen in de lidstaten met betrekking tot de registratie van sommige marktdeelnemers en overheidsinstanties, is het belangrijk te zorgen voor transparantie en toegankelijkheid voor verstrekkers van identificatiegegevens van houders van Europese portemonnees voor ondernemingen. Daartoe moeten de lidstaten de Commissie in kennis stellen van de authentieke bronnen die relevant zijn voor de afgifte van identificatiegegevens van houders van Europese portemonnees voor ondernemingen.</w:t>
            </w:r>
          </w:p>
        </w:tc>
        <w:tc>
          <w:tcPr>
            <w:tcW w:w="4876" w:type="dxa"/>
            <w:tcBorders>
              <w:top w:val="nil"/>
              <w:left w:val="nil"/>
              <w:bottom w:val="nil"/>
              <w:right w:val="nil"/>
            </w:tcBorders>
          </w:tcPr>
          <w:p w14:paraId="1A25AAB1" w14:textId="77777777" w:rsidR="00896A65" w:rsidRPr="00BC071D" w:rsidRDefault="00896A65" w:rsidP="00343063">
            <w:pPr>
              <w:pStyle w:val="Normal6a"/>
            </w:pPr>
            <w:r w:rsidRPr="00BC071D">
              <w:t>(37)</w:t>
            </w:r>
            <w:r w:rsidRPr="00BC071D">
              <w:tab/>
              <w:t xml:space="preserve">Om ervoor te zorgen dat alle houders van een Europese portemonnee voor ondernemingen op betrouwbare wijze kunnen worden geïdentificeerd en hun elektronische attesteringen van attributen aan een unieke entiteit worden gekoppeld, moet ook een unieke identificatiecode worden toegekend aan andere marktdeelnemers en overheidsinstanties. Om uniforme voorwaarden voor de toepassing van unieke identificatiecodes te verzekeren, met name wat de doeltreffendheid en samenhang ervan betreft, moeten aan de Commissie uitvoeringsbevoegdheden worden toegekend om nadere vereisten voor de unieke identificatiecodes vast te stellen </w:t>
            </w:r>
            <w:r w:rsidRPr="00BC071D">
              <w:rPr>
                <w:b/>
                <w:bCs/>
                <w:i/>
                <w:iCs/>
              </w:rPr>
              <w:t>binnen de grenzen van de bij deze verordening vastgestelde regels en bijlagen</w:t>
            </w:r>
            <w:r w:rsidRPr="00BC071D">
              <w:t>. Die bevoegdheden moeten worden uitgeoefend overeenkomstig Verordening (EU) nr. 182/2011. Gelet op de uiteenlopende benaderingen in de lidstaten met betrekking tot de registratie van sommige marktdeelnemers en overheidsinstanties, is het belangrijk te zorgen voor transparantie en toegankelijkheid voor verstrekkers van identificatiegegevens van houders van Europese portemonnees voor ondernemingen. Daartoe moeten de lidstaten de Commissie in kennis stellen van de authentieke bronnen die relevant zijn voor de afgifte van identificatiegegevens van houders van Europese portemonnees voor ondernemingen.</w:t>
            </w:r>
          </w:p>
        </w:tc>
      </w:tr>
    </w:tbl>
    <w:p w14:paraId="7B08440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7264D6F" w14:textId="77777777" w:rsidR="00896A65" w:rsidRPr="00BC071D" w:rsidRDefault="00896A65" w:rsidP="00896A65">
      <w:r w:rsidRPr="00BC071D">
        <w:rPr>
          <w:rStyle w:val="HideTWBExt"/>
        </w:rPr>
        <w:t>&lt;/Amend&gt;</w:t>
      </w:r>
    </w:p>
    <w:p w14:paraId="22AFA51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266</w:t>
      </w:r>
      <w:r w:rsidRPr="00BC071D">
        <w:rPr>
          <w:rStyle w:val="HideTWBExt"/>
          <w:b w:val="0"/>
        </w:rPr>
        <w:t>&lt;/NumAm&gt;</w:t>
      </w:r>
    </w:p>
    <w:p w14:paraId="475DB501"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70F5CA0B" w14:textId="77777777" w:rsidR="00896A65" w:rsidRPr="00BC071D" w:rsidRDefault="00896A65" w:rsidP="00896A65">
      <w:pPr>
        <w:pStyle w:val="NormalBold"/>
      </w:pPr>
      <w:r w:rsidRPr="00BC071D">
        <w:rPr>
          <w:rStyle w:val="HideTWBExt"/>
          <w:b w:val="0"/>
        </w:rPr>
        <w:t>&lt;/RepeatBlock-By&gt;</w:t>
      </w:r>
    </w:p>
    <w:p w14:paraId="2054EA4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4AD71CC" w14:textId="77777777" w:rsidR="00896A65" w:rsidRPr="00BC071D" w:rsidRDefault="00896A65" w:rsidP="00896A65">
      <w:pPr>
        <w:pStyle w:val="NormalBold"/>
      </w:pPr>
      <w:r w:rsidRPr="00BC071D">
        <w:rPr>
          <w:rStyle w:val="HideTWBExt"/>
          <w:b w:val="0"/>
        </w:rPr>
        <w:t>&lt;Article&gt;</w:t>
      </w:r>
      <w:r w:rsidRPr="00BC071D">
        <w:t>Overweging 37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8563BD7" w14:textId="77777777" w:rsidTr="00343063">
        <w:trPr>
          <w:trHeight w:hRule="exact" w:val="240"/>
          <w:jc w:val="center"/>
        </w:trPr>
        <w:tc>
          <w:tcPr>
            <w:tcW w:w="9752" w:type="dxa"/>
            <w:gridSpan w:val="2"/>
            <w:tcBorders>
              <w:top w:val="nil"/>
              <w:left w:val="nil"/>
              <w:bottom w:val="nil"/>
              <w:right w:val="nil"/>
            </w:tcBorders>
          </w:tcPr>
          <w:p w14:paraId="3CF3998B" w14:textId="77777777" w:rsidR="00896A65" w:rsidRPr="00BC071D" w:rsidRDefault="00896A65" w:rsidP="00343063"/>
        </w:tc>
      </w:tr>
      <w:tr w:rsidR="00896A65" w:rsidRPr="00BC071D" w14:paraId="028A6802" w14:textId="77777777" w:rsidTr="00343063">
        <w:trPr>
          <w:trHeight w:val="240"/>
          <w:jc w:val="center"/>
        </w:trPr>
        <w:tc>
          <w:tcPr>
            <w:tcW w:w="4876" w:type="dxa"/>
            <w:tcBorders>
              <w:top w:val="nil"/>
              <w:left w:val="nil"/>
              <w:bottom w:val="nil"/>
              <w:right w:val="nil"/>
            </w:tcBorders>
          </w:tcPr>
          <w:p w14:paraId="4F4298D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8EE8C55" w14:textId="77777777" w:rsidR="00896A65" w:rsidRPr="00BC071D" w:rsidRDefault="00896A65" w:rsidP="00343063">
            <w:pPr>
              <w:pStyle w:val="AmColumnHeading"/>
            </w:pPr>
            <w:r w:rsidRPr="00BC071D">
              <w:t>Amendement</w:t>
            </w:r>
          </w:p>
        </w:tc>
      </w:tr>
      <w:tr w:rsidR="00896A65" w:rsidRPr="00BC071D" w14:paraId="62888333" w14:textId="77777777" w:rsidTr="00343063">
        <w:trPr>
          <w:jc w:val="center"/>
        </w:trPr>
        <w:tc>
          <w:tcPr>
            <w:tcW w:w="4876" w:type="dxa"/>
            <w:tcBorders>
              <w:top w:val="nil"/>
              <w:left w:val="nil"/>
              <w:bottom w:val="nil"/>
              <w:right w:val="nil"/>
            </w:tcBorders>
          </w:tcPr>
          <w:p w14:paraId="12C4C103" w14:textId="77777777" w:rsidR="00896A65" w:rsidRPr="00BC071D" w:rsidRDefault="00896A65" w:rsidP="00343063">
            <w:pPr>
              <w:pStyle w:val="Normal6a"/>
            </w:pPr>
            <w:r w:rsidRPr="00BC071D">
              <w:t>(37)</w:t>
            </w:r>
            <w:r w:rsidRPr="00BC071D">
              <w:tab/>
              <w:t>Om ervoor te zorgen dat alle houders van een Europese portemonnee voor ondernemingen op betrouwbare wijze kunnen worden geïdentificeerd en hun elektronische attesteringen van attributen aan een unieke entiteit worden gekoppeld, moet ook een unieke identificatiecode worden toegekend aan andere marktdeelnemers en overheidsinstanties. Om uniforme voorwaarden voor de toepassing van unieke identificatiecodes te verzekeren, met name wat de doeltreffendheid en samenhang ervan betreft, moeten aan de Commissie uitvoeringsbevoegdheden worden toegekend om nadere vereisten voor de unieke identificatiecodes vast te stellen. Die bevoegdheden moeten worden uitgeoefend overeenkomstig Verordening (EU) nr. 182/2011. Gelet op de uiteenlopende benaderingen in de lidstaten met betrekking tot de registratie van sommige marktdeelnemers en overheidsinstanties, is het belangrijk te zorgen voor transparantie en toegankelijkheid voor verstrekkers van identificatiegegevens van houders van Europese portemonnees voor ondernemingen. Daartoe moeten de lidstaten de Commissie in kennis stellen van de authentieke bronnen die relevant zijn voor de afgifte van identificatiegegevens van houders van Europese portemonnees voor ondernemingen.</w:t>
            </w:r>
          </w:p>
        </w:tc>
        <w:tc>
          <w:tcPr>
            <w:tcW w:w="4876" w:type="dxa"/>
            <w:tcBorders>
              <w:top w:val="nil"/>
              <w:left w:val="nil"/>
              <w:bottom w:val="nil"/>
              <w:right w:val="nil"/>
            </w:tcBorders>
          </w:tcPr>
          <w:p w14:paraId="212D50FB" w14:textId="77777777" w:rsidR="00896A65" w:rsidRPr="00BC071D" w:rsidRDefault="00896A65" w:rsidP="00343063">
            <w:pPr>
              <w:pStyle w:val="Normal6a"/>
            </w:pPr>
            <w:r w:rsidRPr="00BC071D">
              <w:t>(37)</w:t>
            </w:r>
            <w:r w:rsidRPr="00BC071D">
              <w:tab/>
              <w:t xml:space="preserve">Om ervoor te zorgen dat alle houders van een Europese portemonnee voor ondernemingen op betrouwbare wijze kunnen worden geïdentificeerd en hun elektronische attesteringen van attributen aan een unieke entiteit worden gekoppeld, moet ook een </w:t>
            </w:r>
            <w:r w:rsidRPr="00BC071D">
              <w:rPr>
                <w:b/>
                <w:bCs/>
                <w:i/>
                <w:iCs/>
              </w:rPr>
              <w:t>Europese</w:t>
            </w:r>
            <w:r w:rsidRPr="00BC071D">
              <w:t xml:space="preserve"> unieke identificatiecode worden toegekend aan andere marktdeelnemers en overheidsinstanties </w:t>
            </w:r>
            <w:r w:rsidRPr="00BC071D">
              <w:rPr>
                <w:b/>
                <w:bCs/>
                <w:i/>
                <w:iCs/>
              </w:rPr>
              <w:t>die uit hoofde van het Unierecht nog niet over een dergelijke identificatiecode beschikken</w:t>
            </w:r>
            <w:r w:rsidRPr="00BC071D">
              <w:t>. Om uniforme voorwaarden voor de toepassing van unieke identificatiecodes te verzekeren, met name wat de doeltreffendheid en samenhang ervan betreft, moeten aan de Commissie uitvoeringsbevoegdheden worden toegekend om nadere vereisten voor de unieke identificatiecodes vast te stellen. Die bevoegdheden moeten worden uitgeoefend overeenkomstig Verordening (EU) nr. 182/2011. Gelet op de uiteenlopende benaderingen in de lidstaten met betrekking tot de registratie van sommige marktdeelnemers en overheidsinstanties, is het belangrijk te zorgen voor transparantie en toegankelijkheid voor verstrekkers van identificatiegegevens van houders van Europese portemonnees voor ondernemingen. Daartoe moeten de lidstaten de Commissie in kennis stellen van de authentieke bronnen die relevant zijn voor de afgifte van identificatiegegevens van houders van Europese portemonnees voor ondernemingen.</w:t>
            </w:r>
          </w:p>
        </w:tc>
      </w:tr>
    </w:tbl>
    <w:p w14:paraId="2A1E297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228E629" w14:textId="77777777" w:rsidR="00896A65" w:rsidRPr="00BC071D" w:rsidRDefault="00896A65" w:rsidP="00896A65">
      <w:r w:rsidRPr="00BC071D">
        <w:rPr>
          <w:rStyle w:val="HideTWBExt"/>
        </w:rPr>
        <w:t>&lt;/Amend&gt;</w:t>
      </w:r>
    </w:p>
    <w:p w14:paraId="2D7B1AC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267</w:t>
      </w:r>
      <w:r w:rsidRPr="00BC071D">
        <w:rPr>
          <w:rStyle w:val="HideTWBExt"/>
          <w:b w:val="0"/>
        </w:rPr>
        <w:t>&lt;/NumAm&gt;</w:t>
      </w:r>
    </w:p>
    <w:p w14:paraId="66BFB99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44063AC" w14:textId="77777777" w:rsidR="00896A65" w:rsidRPr="00BC071D" w:rsidRDefault="00896A65" w:rsidP="00896A65">
      <w:pPr>
        <w:pStyle w:val="NormalBold"/>
      </w:pPr>
      <w:r w:rsidRPr="00BC071D">
        <w:rPr>
          <w:rStyle w:val="HideTWBExt"/>
          <w:b w:val="0"/>
        </w:rPr>
        <w:t>&lt;/RepeatBlock-By&gt;</w:t>
      </w:r>
    </w:p>
    <w:p w14:paraId="153C9AB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1077701" w14:textId="77777777" w:rsidR="00896A65" w:rsidRPr="00BC071D" w:rsidRDefault="00896A65" w:rsidP="00896A65">
      <w:pPr>
        <w:pStyle w:val="NormalBold"/>
      </w:pPr>
      <w:r w:rsidRPr="00BC071D">
        <w:rPr>
          <w:rStyle w:val="HideTWBExt"/>
          <w:b w:val="0"/>
        </w:rPr>
        <w:t>&lt;Article&gt;</w:t>
      </w:r>
      <w:r w:rsidRPr="00BC071D">
        <w:t>Overweging 37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8682158" w14:textId="77777777" w:rsidTr="00343063">
        <w:trPr>
          <w:trHeight w:hRule="exact" w:val="240"/>
          <w:jc w:val="center"/>
        </w:trPr>
        <w:tc>
          <w:tcPr>
            <w:tcW w:w="9752" w:type="dxa"/>
            <w:gridSpan w:val="2"/>
            <w:tcBorders>
              <w:top w:val="nil"/>
              <w:left w:val="nil"/>
              <w:bottom w:val="nil"/>
              <w:right w:val="nil"/>
            </w:tcBorders>
          </w:tcPr>
          <w:p w14:paraId="266D4120" w14:textId="77777777" w:rsidR="00896A65" w:rsidRPr="00BC071D" w:rsidRDefault="00896A65" w:rsidP="00343063"/>
        </w:tc>
      </w:tr>
      <w:tr w:rsidR="00896A65" w:rsidRPr="00BC071D" w14:paraId="5E76064D" w14:textId="77777777" w:rsidTr="00343063">
        <w:trPr>
          <w:trHeight w:val="240"/>
          <w:jc w:val="center"/>
        </w:trPr>
        <w:tc>
          <w:tcPr>
            <w:tcW w:w="4876" w:type="dxa"/>
            <w:tcBorders>
              <w:top w:val="nil"/>
              <w:left w:val="nil"/>
              <w:bottom w:val="nil"/>
              <w:right w:val="nil"/>
            </w:tcBorders>
          </w:tcPr>
          <w:p w14:paraId="5DD41A1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CF8C3A3" w14:textId="77777777" w:rsidR="00896A65" w:rsidRPr="00BC071D" w:rsidRDefault="00896A65" w:rsidP="00343063">
            <w:pPr>
              <w:pStyle w:val="AmColumnHeading"/>
            </w:pPr>
            <w:r w:rsidRPr="00BC071D">
              <w:t>Amendement</w:t>
            </w:r>
          </w:p>
        </w:tc>
      </w:tr>
      <w:tr w:rsidR="00896A65" w:rsidRPr="00BC071D" w14:paraId="4E017199" w14:textId="77777777" w:rsidTr="00343063">
        <w:trPr>
          <w:jc w:val="center"/>
        </w:trPr>
        <w:tc>
          <w:tcPr>
            <w:tcW w:w="4876" w:type="dxa"/>
            <w:tcBorders>
              <w:top w:val="nil"/>
              <w:left w:val="nil"/>
              <w:bottom w:val="nil"/>
              <w:right w:val="nil"/>
            </w:tcBorders>
          </w:tcPr>
          <w:p w14:paraId="70DC99C0" w14:textId="77777777" w:rsidR="00896A65" w:rsidRPr="00BC071D" w:rsidRDefault="00896A65" w:rsidP="00343063">
            <w:pPr>
              <w:pStyle w:val="Normal6a"/>
            </w:pPr>
          </w:p>
        </w:tc>
        <w:tc>
          <w:tcPr>
            <w:tcW w:w="4876" w:type="dxa"/>
            <w:tcBorders>
              <w:top w:val="nil"/>
              <w:left w:val="nil"/>
              <w:bottom w:val="nil"/>
              <w:right w:val="nil"/>
            </w:tcBorders>
          </w:tcPr>
          <w:p w14:paraId="5A035C86" w14:textId="77777777" w:rsidR="00896A65" w:rsidRPr="00BC071D" w:rsidRDefault="00896A65" w:rsidP="00343063">
            <w:pPr>
              <w:pStyle w:val="Normal6a"/>
            </w:pPr>
            <w:r w:rsidRPr="00BC071D">
              <w:rPr>
                <w:b/>
                <w:i/>
              </w:rPr>
              <w:t>(37 bis)</w:t>
            </w:r>
            <w:r w:rsidRPr="00BC071D">
              <w:tab/>
            </w:r>
            <w:r w:rsidRPr="00BC071D">
              <w:rPr>
                <w:b/>
                <w:i/>
              </w:rPr>
              <w:t>Om rekening te houden met de organisatorische realiteit van marktdeelnemers die actief zijn op de interne markt, moet het kader voor de Europese unieke identificatiecode geschikt zijn voor complexe bedrijfsstructuren. Marktdeelnemers kunnen hun activiteiten immers verrichten via dochterondernemingen, bijkantoren, vestigingen of operationele eenheden die in administratieve procedures of digitale transacties afzonderlijk moeten worden geïdentificeerd. Het kader voor de identificatiecode moet derhalve de mogelijkheid bieden om een identificatiecode te koppelen aan dergelijke entiteiten, terwijl het verband met de moeder-marktdeelnemer duidelijk blijft. Voorts moet het kader, wanneer natuurlijke personen in verschillende economische hoedanigheden handelen, met name als zelfstandige, ondernemer of vertegenwoordiger van een juridische entiteit, voorzien in de toekenning van identificatiecodes die deze verschillende rollen weerspiegelen, voor zover dat noodzakelijk is voor de doeleinden van Europese portemonnees voor ondernemingen.</w:t>
            </w:r>
          </w:p>
        </w:tc>
      </w:tr>
    </w:tbl>
    <w:p w14:paraId="286FCA2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3AB369F" w14:textId="77777777" w:rsidR="00896A65" w:rsidRPr="00BC071D" w:rsidRDefault="00896A65" w:rsidP="00896A65">
      <w:r w:rsidRPr="00BC071D">
        <w:rPr>
          <w:rStyle w:val="HideTWBExt"/>
        </w:rPr>
        <w:t>&lt;/Amend&gt;</w:t>
      </w:r>
    </w:p>
    <w:p w14:paraId="2F77218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268</w:t>
      </w:r>
      <w:r w:rsidRPr="00BC071D">
        <w:rPr>
          <w:rStyle w:val="HideTWBExt"/>
          <w:b w:val="0"/>
        </w:rPr>
        <w:t>&lt;/NumAm&gt;</w:t>
      </w:r>
    </w:p>
    <w:p w14:paraId="084E80EE"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46B4DD1D" w14:textId="77777777" w:rsidR="00896A65" w:rsidRPr="00BC071D" w:rsidRDefault="00896A65" w:rsidP="00896A65">
      <w:pPr>
        <w:pStyle w:val="NormalBold"/>
      </w:pPr>
      <w:r w:rsidRPr="00BC071D">
        <w:rPr>
          <w:rStyle w:val="HideTWBExt"/>
          <w:b w:val="0"/>
        </w:rPr>
        <w:t>&lt;/RepeatBlock-By&gt;</w:t>
      </w:r>
    </w:p>
    <w:p w14:paraId="2393734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ABA7183" w14:textId="77777777" w:rsidR="00896A65" w:rsidRPr="00BC071D" w:rsidRDefault="00896A65" w:rsidP="00896A65">
      <w:pPr>
        <w:pStyle w:val="NormalBold"/>
      </w:pPr>
      <w:r w:rsidRPr="00BC071D">
        <w:rPr>
          <w:rStyle w:val="HideTWBExt"/>
          <w:b w:val="0"/>
        </w:rPr>
        <w:t>&lt;Article&gt;</w:t>
      </w:r>
      <w:r w:rsidRPr="00BC071D">
        <w:t>Overweging 38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C5FCE94" w14:textId="77777777" w:rsidTr="00343063">
        <w:trPr>
          <w:trHeight w:hRule="exact" w:val="240"/>
          <w:jc w:val="center"/>
        </w:trPr>
        <w:tc>
          <w:tcPr>
            <w:tcW w:w="9752" w:type="dxa"/>
            <w:gridSpan w:val="2"/>
            <w:tcBorders>
              <w:top w:val="nil"/>
              <w:left w:val="nil"/>
              <w:bottom w:val="nil"/>
              <w:right w:val="nil"/>
            </w:tcBorders>
          </w:tcPr>
          <w:p w14:paraId="0DA19F10" w14:textId="77777777" w:rsidR="00896A65" w:rsidRPr="00BC071D" w:rsidRDefault="00896A65" w:rsidP="00343063"/>
        </w:tc>
      </w:tr>
      <w:tr w:rsidR="00896A65" w:rsidRPr="00BC071D" w14:paraId="259703F1" w14:textId="77777777" w:rsidTr="00343063">
        <w:trPr>
          <w:trHeight w:val="240"/>
          <w:jc w:val="center"/>
        </w:trPr>
        <w:tc>
          <w:tcPr>
            <w:tcW w:w="4876" w:type="dxa"/>
            <w:tcBorders>
              <w:top w:val="nil"/>
              <w:left w:val="nil"/>
              <w:bottom w:val="nil"/>
              <w:right w:val="nil"/>
            </w:tcBorders>
          </w:tcPr>
          <w:p w14:paraId="5284CC3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B9B72FC" w14:textId="77777777" w:rsidR="00896A65" w:rsidRPr="00BC071D" w:rsidRDefault="00896A65" w:rsidP="00343063">
            <w:pPr>
              <w:pStyle w:val="AmColumnHeading"/>
            </w:pPr>
            <w:r w:rsidRPr="00BC071D">
              <w:t>Amendement</w:t>
            </w:r>
          </w:p>
        </w:tc>
      </w:tr>
      <w:tr w:rsidR="00896A65" w:rsidRPr="00BC071D" w14:paraId="32C84F35" w14:textId="77777777" w:rsidTr="00343063">
        <w:trPr>
          <w:jc w:val="center"/>
        </w:trPr>
        <w:tc>
          <w:tcPr>
            <w:tcW w:w="4876" w:type="dxa"/>
            <w:tcBorders>
              <w:top w:val="nil"/>
              <w:left w:val="nil"/>
              <w:bottom w:val="nil"/>
              <w:right w:val="nil"/>
            </w:tcBorders>
          </w:tcPr>
          <w:p w14:paraId="2D7EF896" w14:textId="77777777" w:rsidR="00896A65" w:rsidRPr="00BC071D" w:rsidRDefault="00896A65" w:rsidP="00343063">
            <w:pPr>
              <w:pStyle w:val="Normal6a"/>
            </w:pPr>
            <w:r w:rsidRPr="00BC071D">
              <w:t>(38)</w:t>
            </w:r>
            <w:r w:rsidRPr="00BC071D">
              <w:tab/>
              <w:t>Teneinde de efficiënte, veilige en transparante werking van het kader voor Europese portemonnees voor ondernemingen te verzekeren, moet een Europese digitale index worden opgezet, die persoonsgegevens van marktdeelnemers bevat. De Commissie moet de bevoegdheid krijgen om deze index op te zetten en bij te houden, als betrouwbare bron van informatie over marktdeelnemers en overheidsinstanties die gebruikmaken van Europese portemonnees voor ondernemingen. De index moet het mogelijk maken om gemakkelijk contact op te nemen met de houders van een Europese portemonnee voor ondernemingen om zo de rechtszekerheid te bevorderen met betrekking tot de contacten tussen ondernemingen en met betrekking tot interacties met overheidsinstanties, met name met het oog op de bevordering van de handel tussen lidstaten. Aanbieders van Europese portemonnees voor ondernemingen moeten in hun contacten met de Commissie de nodige informatie verstrekken om de werking van de Europese digitale index te ondersteunen en moeten samenwerken met de relevante gekwalificeerde verleners van vertrouwensdiensten om ervoor te zorgen dat de verstrekte gegevens nauwkeurig blijven. Dergelijke handelingen mogen voor marktdeelnemers geen indirecte verplichting tot stand brengen om deze informatie bij te werken. In dat opzicht wordt de digitale index gebaseerd op de informatie die door ondernemingsregisters beschikbaar wordt gesteld, ook via BRIS, waarbij ervoor wordt gezorgd dat deze informatie niet wordt gedupliceerd.</w:t>
            </w:r>
          </w:p>
        </w:tc>
        <w:tc>
          <w:tcPr>
            <w:tcW w:w="4876" w:type="dxa"/>
            <w:tcBorders>
              <w:top w:val="nil"/>
              <w:left w:val="nil"/>
              <w:bottom w:val="nil"/>
              <w:right w:val="nil"/>
            </w:tcBorders>
          </w:tcPr>
          <w:p w14:paraId="7B1369A1" w14:textId="77777777" w:rsidR="00896A65" w:rsidRPr="00BC071D" w:rsidRDefault="00896A65" w:rsidP="00343063">
            <w:pPr>
              <w:pStyle w:val="Normal6a"/>
            </w:pPr>
            <w:r w:rsidRPr="00BC071D">
              <w:t>(38)</w:t>
            </w:r>
            <w:r w:rsidRPr="00BC071D">
              <w:tab/>
              <w:t xml:space="preserve">Teneinde de efficiënte, veilige en transparante werking van het kader voor Europese portemonnees voor ondernemingen te verzekeren, moet een Europese digitale index worden opgezet, die persoonsgegevens van marktdeelnemers bevat. De Commissie moet de bevoegdheid krijgen om deze index op te zetten en bij te houden </w:t>
            </w:r>
            <w:r w:rsidRPr="00BC071D">
              <w:rPr>
                <w:b/>
                <w:bCs/>
                <w:i/>
                <w:iCs/>
              </w:rPr>
              <w:t>op beveiligde, soevereine cloudinfrastructuur in de Unie</w:t>
            </w:r>
            <w:r w:rsidRPr="00BC071D">
              <w:t>, als betrouwbare bron van informatie over marktdeelnemers en overheidsinstanties die gebruikmaken van Europese portemonnees voor ondernemingen.</w:t>
            </w:r>
            <w:r w:rsidRPr="00BC071D">
              <w:rPr>
                <w:b/>
                <w:i/>
              </w:rPr>
              <w:t xml:space="preserve"> </w:t>
            </w:r>
            <w:r w:rsidRPr="00BC071D">
              <w:rPr>
                <w:b/>
                <w:bCs/>
                <w:i/>
                <w:iCs/>
              </w:rPr>
              <w:t>Het technische beheer van de index door de Commissie moet neutraal zijn en waarborgen dat gegevens of metagegevens over uitwisselingen tussen portemonnees niet voor toezichtsdoeleinden worden verzameld of geanalyseerd.</w:t>
            </w:r>
            <w:r w:rsidRPr="00BC071D">
              <w:t xml:space="preserve"> De index moet het mogelijk maken om gemakkelijk contact op te nemen met de houders van een Europese portemonnee voor ondernemingen om zo de rechtszekerheid te bevorderen met betrekking tot de contacten tussen ondernemingen en met betrekking tot interacties met overheidsinstanties, met name met het oog op de bevordering van de handel tussen lidstaten. Aanbieders van Europese portemonnees voor ondernemingen moeten in hun contacten met de Commissie de nodige informatie verstrekken om de werking van de Europese digitale index te ondersteunen en moeten samenwerken met de relevante gekwalificeerde verleners van vertrouwensdiensten om ervoor te zorgen dat de verstrekte gegevens nauwkeurig blijven. Dergelijke handelingen mogen voor marktdeelnemers geen indirecte verplichting tot stand brengen om deze informatie bij te werken. In dat opzicht wordt de digitale index gebaseerd op de informatie die door ondernemingsregisters beschikbaar wordt gesteld, ook via BRIS, waarbij ervoor wordt gezorgd dat deze informatie niet wordt gedupliceerd.</w:t>
            </w:r>
          </w:p>
        </w:tc>
      </w:tr>
    </w:tbl>
    <w:p w14:paraId="499378B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98A39B4" w14:textId="77777777" w:rsidR="00896A65" w:rsidRPr="00BC071D" w:rsidRDefault="00896A65" w:rsidP="00896A65">
      <w:r w:rsidRPr="00BC071D">
        <w:rPr>
          <w:rStyle w:val="HideTWBExt"/>
        </w:rPr>
        <w:t>&lt;/Amend&gt;</w:t>
      </w:r>
    </w:p>
    <w:p w14:paraId="5CBF4C9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269</w:t>
      </w:r>
      <w:r w:rsidRPr="00BC071D">
        <w:rPr>
          <w:rStyle w:val="HideTWBExt"/>
          <w:b w:val="0"/>
        </w:rPr>
        <w:t>&lt;/NumAm&gt;</w:t>
      </w:r>
    </w:p>
    <w:p w14:paraId="31EAC940"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17376828" w14:textId="77777777" w:rsidR="00896A65" w:rsidRPr="00BC071D" w:rsidRDefault="00896A65" w:rsidP="00896A65">
      <w:pPr>
        <w:pStyle w:val="NormalBold"/>
      </w:pPr>
      <w:r w:rsidRPr="00BC071D">
        <w:rPr>
          <w:rStyle w:val="HideTWBExt"/>
          <w:b w:val="0"/>
        </w:rPr>
        <w:t>&lt;/RepeatBlock-By&gt;</w:t>
      </w:r>
    </w:p>
    <w:p w14:paraId="43A37A1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18F5044" w14:textId="77777777" w:rsidR="00896A65" w:rsidRPr="00BC071D" w:rsidRDefault="00896A65" w:rsidP="00896A65">
      <w:pPr>
        <w:pStyle w:val="NormalBold"/>
      </w:pPr>
      <w:r w:rsidRPr="00BC071D">
        <w:rPr>
          <w:rStyle w:val="HideTWBExt"/>
          <w:b w:val="0"/>
        </w:rPr>
        <w:t>&lt;Article&gt;</w:t>
      </w:r>
      <w:r w:rsidRPr="00BC071D">
        <w:t>Overweging 38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AA27DFF" w14:textId="77777777" w:rsidTr="00343063">
        <w:trPr>
          <w:trHeight w:hRule="exact" w:val="240"/>
          <w:jc w:val="center"/>
        </w:trPr>
        <w:tc>
          <w:tcPr>
            <w:tcW w:w="9752" w:type="dxa"/>
            <w:gridSpan w:val="2"/>
            <w:tcBorders>
              <w:top w:val="nil"/>
              <w:left w:val="nil"/>
              <w:bottom w:val="nil"/>
              <w:right w:val="nil"/>
            </w:tcBorders>
          </w:tcPr>
          <w:p w14:paraId="22073C56" w14:textId="77777777" w:rsidR="00896A65" w:rsidRPr="00BC071D" w:rsidRDefault="00896A65" w:rsidP="00343063"/>
        </w:tc>
      </w:tr>
      <w:tr w:rsidR="00896A65" w:rsidRPr="00BC071D" w14:paraId="16A2F301" w14:textId="77777777" w:rsidTr="00343063">
        <w:trPr>
          <w:trHeight w:val="240"/>
          <w:jc w:val="center"/>
        </w:trPr>
        <w:tc>
          <w:tcPr>
            <w:tcW w:w="4876" w:type="dxa"/>
            <w:tcBorders>
              <w:top w:val="nil"/>
              <w:left w:val="nil"/>
              <w:bottom w:val="nil"/>
              <w:right w:val="nil"/>
            </w:tcBorders>
          </w:tcPr>
          <w:p w14:paraId="16C84F7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D9C778C" w14:textId="77777777" w:rsidR="00896A65" w:rsidRPr="00BC071D" w:rsidRDefault="00896A65" w:rsidP="00343063">
            <w:pPr>
              <w:pStyle w:val="AmColumnHeading"/>
            </w:pPr>
            <w:r w:rsidRPr="00BC071D">
              <w:t>Amendement</w:t>
            </w:r>
          </w:p>
        </w:tc>
      </w:tr>
      <w:tr w:rsidR="00896A65" w:rsidRPr="00BC071D" w14:paraId="10FD6471" w14:textId="77777777" w:rsidTr="00343063">
        <w:trPr>
          <w:jc w:val="center"/>
        </w:trPr>
        <w:tc>
          <w:tcPr>
            <w:tcW w:w="4876" w:type="dxa"/>
            <w:tcBorders>
              <w:top w:val="nil"/>
              <w:left w:val="nil"/>
              <w:bottom w:val="nil"/>
              <w:right w:val="nil"/>
            </w:tcBorders>
          </w:tcPr>
          <w:p w14:paraId="0451293C" w14:textId="77777777" w:rsidR="00896A65" w:rsidRPr="00BC071D" w:rsidRDefault="00896A65" w:rsidP="00343063">
            <w:pPr>
              <w:pStyle w:val="Normal6a"/>
            </w:pPr>
            <w:r w:rsidRPr="00BC071D">
              <w:t>(38)</w:t>
            </w:r>
            <w:r w:rsidRPr="00BC071D">
              <w:tab/>
              <w:t>Teneinde de efficiënte, veilige en transparante werking van het kader voor Europese portemonnees voor ondernemingen te verzekeren, moet een Europese digitale index worden opgezet, die persoonsgegevens van marktdeelnemers bevat. De Commissie moet de bevoegdheid krijgen om deze index op te zetten en bij te houden, als betrouwbare bron van informatie over marktdeelnemers en overheidsinstanties die gebruikmaken van Europese portemonnees voor ondernemingen. De index moet het mogelijk maken om gemakkelijk contact op te nemen met de houders van een Europese portemonnee voor ondernemingen om zo de rechtszekerheid te bevorderen met betrekking tot de contacten tussen ondernemingen en met betrekking tot interacties met overheidsinstanties, met name met het oog op de bevordering van de handel tussen lidstaten. Aanbieders van Europese portemonnees voor ondernemingen moeten in hun contacten met de Commissie de nodige informatie verstrekken om de werking van de Europese digitale index te ondersteunen en moeten samenwerken met de relevante gekwalificeerde verleners van vertrouwensdiensten om ervoor te zorgen dat de verstrekte gegevens nauwkeurig blijven. Dergelijke handelingen mogen voor marktdeelnemers geen indirecte verplichting tot stand brengen om deze informatie bij te werken. In dat opzicht wordt de digitale index gebaseerd op de informatie die door ondernemingsregisters beschikbaar wordt gesteld, ook via BRIS, waarbij ervoor wordt gezorgd dat deze informatie niet wordt gedupliceerd.</w:t>
            </w:r>
          </w:p>
        </w:tc>
        <w:tc>
          <w:tcPr>
            <w:tcW w:w="4876" w:type="dxa"/>
            <w:tcBorders>
              <w:top w:val="nil"/>
              <w:left w:val="nil"/>
              <w:bottom w:val="nil"/>
              <w:right w:val="nil"/>
            </w:tcBorders>
          </w:tcPr>
          <w:p w14:paraId="38A79B4B" w14:textId="77777777" w:rsidR="00896A65" w:rsidRPr="00BC071D" w:rsidRDefault="00896A65" w:rsidP="00343063">
            <w:pPr>
              <w:pStyle w:val="Normal6a"/>
            </w:pPr>
            <w:r w:rsidRPr="00BC071D">
              <w:t>(38)</w:t>
            </w:r>
            <w:r w:rsidRPr="00BC071D">
              <w:tab/>
              <w:t>Teneinde de efficiënte, veilige en transparante werking van het kader voor Europese portemonnees voor ondernemingen te verzekeren, moet een Europese digitale index worden opgezet, die persoonsgegevens van marktdeelnemers bevat.</w:t>
            </w:r>
            <w:r w:rsidRPr="00BC071D">
              <w:rPr>
                <w:b/>
                <w:i/>
              </w:rPr>
              <w:t xml:space="preserve"> </w:t>
            </w:r>
            <w:r w:rsidRPr="00BC071D">
              <w:rPr>
                <w:b/>
                <w:bCs/>
                <w:i/>
                <w:iCs/>
              </w:rPr>
              <w:t>De Europese digitale index moet voor bedrijfsgegevens gebruikmaken van nationale registers, met name ondernemingsregisters, als authentieke bron, en mag deze bronnen voor relevante identificatiegegevens geenszins vervangen.</w:t>
            </w:r>
            <w:r w:rsidRPr="00BC071D">
              <w:t xml:space="preserve"> De Commissie moet de bevoegdheid krijgen om deze index op te zetten en bij te houden, als betrouwbare bron van informatie over marktdeelnemers en overheidsinstanties die gebruikmaken van Europese portemonnees voor ondernemingen. De index moet het mogelijk maken om gemakkelijk contact op te nemen met de houders van een Europese portemonnee voor ondernemingen om zo de rechtszekerheid te bevorderen met betrekking tot de contacten tussen ondernemingen en met betrekking tot interacties met overheidsinstanties, met name met het oog op de bevordering van de handel tussen lidstaten. Aanbieders van Europese portemonnees voor ondernemingen moeten in hun contacten met de Commissie de nodige informatie verstrekken om de werking van de Europese digitale index te ondersteunen en moeten samenwerken met de relevante gekwalificeerde verleners van vertrouwensdiensten om ervoor te zorgen dat de verstrekte gegevens nauwkeurig blijven. Dergelijke handelingen mogen voor marktdeelnemers geen indirecte verplichting tot stand brengen om deze informatie bij te werken. In dat opzicht wordt de digitale index gebaseerd op de informatie die door ondernemingsregisters beschikbaar wordt gesteld, ook via BRIS, waarbij ervoor wordt gezorgd dat deze informatie niet wordt gedupliceerd.</w:t>
            </w:r>
          </w:p>
        </w:tc>
      </w:tr>
    </w:tbl>
    <w:p w14:paraId="6402EE8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F84D88D" w14:textId="77777777" w:rsidR="00896A65" w:rsidRPr="00BC071D" w:rsidRDefault="00896A65" w:rsidP="00896A65">
      <w:r w:rsidRPr="00BC071D">
        <w:rPr>
          <w:rStyle w:val="HideTWBExt"/>
        </w:rPr>
        <w:t>&lt;/Amend&gt;</w:t>
      </w:r>
    </w:p>
    <w:p w14:paraId="21B573F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270</w:t>
      </w:r>
      <w:r w:rsidRPr="00BC071D">
        <w:rPr>
          <w:rStyle w:val="HideTWBExt"/>
          <w:b w:val="0"/>
        </w:rPr>
        <w:t>&lt;/NumAm&gt;</w:t>
      </w:r>
    </w:p>
    <w:p w14:paraId="492F4A29"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63CE8E7" w14:textId="77777777" w:rsidR="00896A65" w:rsidRPr="00BC071D" w:rsidRDefault="00896A65" w:rsidP="00896A65">
      <w:pPr>
        <w:pStyle w:val="NormalBold"/>
      </w:pPr>
      <w:r w:rsidRPr="00BC071D">
        <w:rPr>
          <w:rStyle w:val="HideTWBExt"/>
          <w:b w:val="0"/>
        </w:rPr>
        <w:t>&lt;/RepeatBlock-By&gt;</w:t>
      </w:r>
    </w:p>
    <w:p w14:paraId="59BFAFD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9CAE291" w14:textId="77777777" w:rsidR="00896A65" w:rsidRPr="00BC071D" w:rsidRDefault="00896A65" w:rsidP="00896A65">
      <w:pPr>
        <w:pStyle w:val="NormalBold"/>
      </w:pPr>
      <w:r w:rsidRPr="00BC071D">
        <w:rPr>
          <w:rStyle w:val="HideTWBExt"/>
          <w:b w:val="0"/>
        </w:rPr>
        <w:t>&lt;Article&gt;</w:t>
      </w:r>
      <w:r w:rsidRPr="00BC071D">
        <w:t>Overweging 38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E6F1F67" w14:textId="77777777" w:rsidTr="00343063">
        <w:trPr>
          <w:trHeight w:hRule="exact" w:val="240"/>
          <w:jc w:val="center"/>
        </w:trPr>
        <w:tc>
          <w:tcPr>
            <w:tcW w:w="9752" w:type="dxa"/>
            <w:gridSpan w:val="2"/>
            <w:tcBorders>
              <w:top w:val="nil"/>
              <w:left w:val="nil"/>
              <w:bottom w:val="nil"/>
              <w:right w:val="nil"/>
            </w:tcBorders>
          </w:tcPr>
          <w:p w14:paraId="6762A55F" w14:textId="77777777" w:rsidR="00896A65" w:rsidRPr="00BC071D" w:rsidRDefault="00896A65" w:rsidP="00343063"/>
        </w:tc>
      </w:tr>
      <w:tr w:rsidR="00896A65" w:rsidRPr="00BC071D" w14:paraId="05F54173" w14:textId="77777777" w:rsidTr="00343063">
        <w:trPr>
          <w:trHeight w:val="240"/>
          <w:jc w:val="center"/>
        </w:trPr>
        <w:tc>
          <w:tcPr>
            <w:tcW w:w="4876" w:type="dxa"/>
            <w:tcBorders>
              <w:top w:val="nil"/>
              <w:left w:val="nil"/>
              <w:bottom w:val="nil"/>
              <w:right w:val="nil"/>
            </w:tcBorders>
          </w:tcPr>
          <w:p w14:paraId="18148FD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7DF8B70" w14:textId="77777777" w:rsidR="00896A65" w:rsidRPr="00BC071D" w:rsidRDefault="00896A65" w:rsidP="00343063">
            <w:pPr>
              <w:pStyle w:val="AmColumnHeading"/>
            </w:pPr>
            <w:r w:rsidRPr="00BC071D">
              <w:t>Amendement</w:t>
            </w:r>
          </w:p>
        </w:tc>
      </w:tr>
      <w:tr w:rsidR="00896A65" w:rsidRPr="00BC071D" w14:paraId="696AD19D" w14:textId="77777777" w:rsidTr="00343063">
        <w:trPr>
          <w:jc w:val="center"/>
        </w:trPr>
        <w:tc>
          <w:tcPr>
            <w:tcW w:w="4876" w:type="dxa"/>
            <w:tcBorders>
              <w:top w:val="nil"/>
              <w:left w:val="nil"/>
              <w:bottom w:val="nil"/>
              <w:right w:val="nil"/>
            </w:tcBorders>
          </w:tcPr>
          <w:p w14:paraId="2CDC92A0" w14:textId="77777777" w:rsidR="00896A65" w:rsidRPr="00BC071D" w:rsidRDefault="00896A65" w:rsidP="00343063">
            <w:pPr>
              <w:pStyle w:val="Normal6a"/>
            </w:pPr>
            <w:r w:rsidRPr="00BC071D">
              <w:t>(38)</w:t>
            </w:r>
            <w:r w:rsidRPr="00BC071D">
              <w:tab/>
              <w:t xml:space="preserve">Teneinde de efficiënte, veilige en transparante werking van het kader voor Europese portemonnees voor ondernemingen te verzekeren, moet een Europese digitale index worden opgezet, die persoonsgegevens van marktdeelnemers bevat. De Commissie moet de bevoegdheid krijgen om deze index op te zetten en bij te houden, als betrouwbare bron van informatie over marktdeelnemers en overheidsinstanties die gebruikmaken van Europese portemonnees voor ondernemingen. De index moet het mogelijk maken om gemakkelijk contact op te nemen met de houders van een Europese portemonnee voor ondernemingen om zo de rechtszekerheid te bevorderen met betrekking tot de contacten tussen ondernemingen en met betrekking tot interacties met overheidsinstanties, met name met het oog op de bevordering van de handel tussen lidstaten. Aanbieders van Europese portemonnees voor ondernemingen moeten in hun contacten met de Commissie de nodige informatie verstrekken om de werking van de Europese digitale index te ondersteunen en moeten samenwerken met de relevante gekwalificeerde verleners van vertrouwensdiensten om ervoor te zorgen dat de verstrekte gegevens nauwkeurig blijven. Dergelijke handelingen mogen voor marktdeelnemers geen indirecte verplichting tot stand brengen om deze informatie bij te werken. In dat opzicht wordt de digitale index gebaseerd op de informatie die door ondernemingsregisters beschikbaar wordt gesteld, </w:t>
            </w:r>
            <w:r w:rsidRPr="00BC071D">
              <w:rPr>
                <w:b/>
                <w:bCs/>
                <w:i/>
                <w:iCs/>
              </w:rPr>
              <w:t>ook</w:t>
            </w:r>
            <w:r w:rsidRPr="00BC071D">
              <w:t xml:space="preserve"> via BRIS, waarbij ervoor wordt gezorgd dat deze informatie niet wordt gedupliceerd.</w:t>
            </w:r>
          </w:p>
        </w:tc>
        <w:tc>
          <w:tcPr>
            <w:tcW w:w="4876" w:type="dxa"/>
            <w:tcBorders>
              <w:top w:val="nil"/>
              <w:left w:val="nil"/>
              <w:bottom w:val="nil"/>
              <w:right w:val="nil"/>
            </w:tcBorders>
          </w:tcPr>
          <w:p w14:paraId="24F1C04B" w14:textId="77777777" w:rsidR="00896A65" w:rsidRPr="00BC071D" w:rsidRDefault="00896A65" w:rsidP="00343063">
            <w:pPr>
              <w:pStyle w:val="Normal6a"/>
            </w:pPr>
            <w:r w:rsidRPr="00BC071D">
              <w:t>(38)</w:t>
            </w:r>
            <w:r w:rsidRPr="00BC071D">
              <w:tab/>
              <w:t>Teneinde de efficiënte, veilige en transparante werking van het kader voor Europese portemonnees voor ondernemingen te verzekeren, moet een Europese digitale index worden opgezet, die persoonsgegevens van marktdeelnemers bevat. De Commissie moet de bevoegdheid krijgen om deze index op te zetten en bij te houden, als betrouwbare bron van informatie over marktdeelnemers en overheidsinstanties die gebruikmaken van Europese portemonnees voor ondernemingen. De index moet het mogelijk maken om gemakkelijk contact op te nemen met de houders van een Europese portemonnee voor ondernemingen om zo de rechtszekerheid te bevorderen met betrekking tot de contacten tussen ondernemingen en met betrekking tot interacties met overheidsinstanties, met name met het oog op de bevordering van de handel tussen lidstaten. Aanbieders van Europese portemonnees voor ondernemingen moeten in hun contacten met de Commissie de nodige informatie verstrekken om de werking van de Europese digitale index te ondersteunen en moeten samenwerken met de relevante gekwalificeerde verleners van vertrouwensdiensten</w:t>
            </w:r>
            <w:r w:rsidRPr="00BC071D">
              <w:rPr>
                <w:b/>
                <w:bCs/>
                <w:i/>
                <w:iCs/>
              </w:rPr>
              <w:t>, verleners van elektronische attesteringen van attributen die zijn afgegeven door of namens een overheidsinstantie die verantwoordelijk is voor een authentieke bron, alsmede en authentieke bronnen,</w:t>
            </w:r>
            <w:r w:rsidRPr="00BC071D">
              <w:t xml:space="preserve"> om ervoor te zorgen dat de verstrekte gegevens nauwkeurig blijven. Dergelijke handelingen mogen voor marktdeelnemers geen indirecte verplichting tot stand brengen om deze informatie bij te werken. In dat opzicht wordt de digitale index gebaseerd op de informatie die door ondernemingsregisters beschikbaar wordt gesteld, </w:t>
            </w:r>
            <w:r w:rsidRPr="00BC071D">
              <w:rPr>
                <w:b/>
                <w:bCs/>
                <w:i/>
                <w:iCs/>
              </w:rPr>
              <w:t>met inbegrip van, maar niet beperkt tot registers die</w:t>
            </w:r>
            <w:r w:rsidRPr="00BC071D">
              <w:t xml:space="preserve"> via BRIS </w:t>
            </w:r>
            <w:r w:rsidRPr="00BC071D">
              <w:rPr>
                <w:b/>
                <w:bCs/>
                <w:i/>
                <w:iCs/>
              </w:rPr>
              <w:t>toegankelijk zijn</w:t>
            </w:r>
            <w:r w:rsidRPr="00BC071D">
              <w:t>, waarbij ervoor wordt gezorgd dat deze informatie niet wordt gedupliceerd.</w:t>
            </w:r>
          </w:p>
        </w:tc>
      </w:tr>
    </w:tbl>
    <w:p w14:paraId="41F8621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0D87920" w14:textId="77777777" w:rsidR="00896A65" w:rsidRPr="00BC071D" w:rsidRDefault="00896A65" w:rsidP="00896A65">
      <w:r w:rsidRPr="00BC071D">
        <w:rPr>
          <w:rStyle w:val="HideTWBExt"/>
        </w:rPr>
        <w:t>&lt;/Amend&gt;</w:t>
      </w:r>
    </w:p>
    <w:p w14:paraId="13C7E74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271</w:t>
      </w:r>
      <w:r w:rsidRPr="00BC071D">
        <w:rPr>
          <w:rStyle w:val="HideTWBExt"/>
          <w:b w:val="0"/>
        </w:rPr>
        <w:t>&lt;/NumAm&gt;</w:t>
      </w:r>
    </w:p>
    <w:p w14:paraId="76FFB121"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4A3B3D3E" w14:textId="77777777" w:rsidR="00896A65" w:rsidRPr="00BC071D" w:rsidRDefault="00896A65" w:rsidP="00896A65">
      <w:pPr>
        <w:pStyle w:val="NormalBold"/>
      </w:pPr>
      <w:r w:rsidRPr="00BC071D">
        <w:rPr>
          <w:rStyle w:val="HideTWBExt"/>
          <w:b w:val="0"/>
        </w:rPr>
        <w:t>&lt;/RepeatBlock-By&gt;</w:t>
      </w:r>
    </w:p>
    <w:p w14:paraId="5DA94FE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6B760F" w14:textId="77777777" w:rsidR="00896A65" w:rsidRPr="00BC071D" w:rsidRDefault="00896A65" w:rsidP="00896A65">
      <w:pPr>
        <w:pStyle w:val="NormalBold"/>
      </w:pPr>
      <w:r w:rsidRPr="00BC071D">
        <w:rPr>
          <w:rStyle w:val="HideTWBExt"/>
          <w:b w:val="0"/>
        </w:rPr>
        <w:t>&lt;Article&gt;</w:t>
      </w:r>
      <w:r w:rsidRPr="00BC071D">
        <w:t>Overweging 39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EB60D4F" w14:textId="77777777" w:rsidTr="00343063">
        <w:trPr>
          <w:trHeight w:hRule="exact" w:val="240"/>
          <w:jc w:val="center"/>
        </w:trPr>
        <w:tc>
          <w:tcPr>
            <w:tcW w:w="9752" w:type="dxa"/>
            <w:gridSpan w:val="2"/>
            <w:tcBorders>
              <w:top w:val="nil"/>
              <w:left w:val="nil"/>
              <w:bottom w:val="nil"/>
              <w:right w:val="nil"/>
            </w:tcBorders>
          </w:tcPr>
          <w:p w14:paraId="0C9D042E" w14:textId="77777777" w:rsidR="00896A65" w:rsidRPr="00BC071D" w:rsidRDefault="00896A65" w:rsidP="00343063"/>
        </w:tc>
      </w:tr>
      <w:tr w:rsidR="00896A65" w:rsidRPr="00BC071D" w14:paraId="064C8B74" w14:textId="77777777" w:rsidTr="00343063">
        <w:trPr>
          <w:trHeight w:val="240"/>
          <w:jc w:val="center"/>
        </w:trPr>
        <w:tc>
          <w:tcPr>
            <w:tcW w:w="4876" w:type="dxa"/>
            <w:tcBorders>
              <w:top w:val="nil"/>
              <w:left w:val="nil"/>
              <w:bottom w:val="nil"/>
              <w:right w:val="nil"/>
            </w:tcBorders>
          </w:tcPr>
          <w:p w14:paraId="29297D2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7B3C2FF" w14:textId="77777777" w:rsidR="00896A65" w:rsidRPr="00BC071D" w:rsidRDefault="00896A65" w:rsidP="00343063">
            <w:pPr>
              <w:pStyle w:val="AmColumnHeading"/>
            </w:pPr>
            <w:r w:rsidRPr="00BC071D">
              <w:t>Amendement</w:t>
            </w:r>
          </w:p>
        </w:tc>
      </w:tr>
      <w:tr w:rsidR="00896A65" w:rsidRPr="00BC071D" w14:paraId="4749529E" w14:textId="77777777" w:rsidTr="00343063">
        <w:trPr>
          <w:jc w:val="center"/>
        </w:trPr>
        <w:tc>
          <w:tcPr>
            <w:tcW w:w="4876" w:type="dxa"/>
            <w:tcBorders>
              <w:top w:val="nil"/>
              <w:left w:val="nil"/>
              <w:bottom w:val="nil"/>
              <w:right w:val="nil"/>
            </w:tcBorders>
          </w:tcPr>
          <w:p w14:paraId="418E9A50" w14:textId="77777777" w:rsidR="00896A65" w:rsidRPr="00BC071D" w:rsidRDefault="00896A65" w:rsidP="00343063">
            <w:pPr>
              <w:pStyle w:val="Normal6a"/>
            </w:pPr>
            <w:r w:rsidRPr="00BC071D">
              <w:t>(39)</w:t>
            </w:r>
            <w:r w:rsidRPr="00BC071D">
              <w:tab/>
              <w:t>Verordening (EU) 2016/679 van het Europees Parlement en de Raad is van toepassing op alle activiteiten betreffende de verwerking van alle persoonsgegevens uit hoofde van deze verordening. Wanneer voor de Europese digitale index persoonsgegevens worden verwerkt, gebeurt dit in overeenstemming met de relevante gegevensbeschermingsbeginselen, zoals de beginselen van minimale gegevensverwerking en doelbinding, en verplichtingen, zoals gegevensbescherming door ontwerp en door standaardinstellingen en worden, waar passend, pseudonimiseringsfuncties gebruikt.</w:t>
            </w:r>
          </w:p>
        </w:tc>
        <w:tc>
          <w:tcPr>
            <w:tcW w:w="4876" w:type="dxa"/>
            <w:tcBorders>
              <w:top w:val="nil"/>
              <w:left w:val="nil"/>
              <w:bottom w:val="nil"/>
              <w:right w:val="nil"/>
            </w:tcBorders>
          </w:tcPr>
          <w:p w14:paraId="16C2B93F" w14:textId="77777777" w:rsidR="00896A65" w:rsidRPr="00BC071D" w:rsidRDefault="00896A65" w:rsidP="00343063">
            <w:pPr>
              <w:pStyle w:val="Normal6a"/>
            </w:pPr>
            <w:r w:rsidRPr="00BC071D">
              <w:t>(39)</w:t>
            </w:r>
            <w:r w:rsidRPr="00BC071D">
              <w:tab/>
              <w:t xml:space="preserve">Verordening (EU) 2016/679 van het Europees Parlement en de Raad is van toepassing op alle activiteiten betreffende de verwerking van alle persoonsgegevens uit hoofde van deze verordening. Wanneer voor de Europese digitale index persoonsgegevens worden verwerkt, gebeurt dit in overeenstemming met de relevante gegevensbeschermingsbeginselen, zoals de beginselen van minimale gegevensverwerking en doelbinding, en verplichtingen, zoals gegevensbescherming door ontwerp en door standaardinstellingen en worden, waar passend, pseudonimiseringsfuncties gebruikt. </w:t>
            </w:r>
            <w:r w:rsidRPr="00BC071D">
              <w:rPr>
                <w:b/>
                <w:i/>
              </w:rPr>
              <w:t>Het kader moet waarborgen dat de infrastructuur van de index uitsluitend in de Unie wordt gehost en onder Europese jurisdictie valt. Voorts mag de oprichting van deze index de Commissie of enige andere autoriteit geen recht geven op toezicht op, toegang tot of monitoring van de specifieke inhoud van uitwisselingen en transacties tussen portemonnees.</w:t>
            </w:r>
          </w:p>
        </w:tc>
      </w:tr>
    </w:tbl>
    <w:p w14:paraId="62F3621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E0725BC" w14:textId="77777777" w:rsidR="00896A65" w:rsidRPr="00BC071D" w:rsidRDefault="00896A65" w:rsidP="00896A65">
      <w:r w:rsidRPr="00BC071D">
        <w:rPr>
          <w:rStyle w:val="HideTWBExt"/>
        </w:rPr>
        <w:t>&lt;/Amend&gt;</w:t>
      </w:r>
    </w:p>
    <w:p w14:paraId="76BF08F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272</w:t>
      </w:r>
      <w:r w:rsidRPr="00BC071D">
        <w:rPr>
          <w:rStyle w:val="HideTWBExt"/>
          <w:b w:val="0"/>
        </w:rPr>
        <w:t>&lt;/NumAm&gt;</w:t>
      </w:r>
    </w:p>
    <w:p w14:paraId="19C8840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C7E51F8" w14:textId="77777777" w:rsidR="00896A65" w:rsidRPr="00BC071D" w:rsidRDefault="00896A65" w:rsidP="00896A65">
      <w:pPr>
        <w:pStyle w:val="NormalBold"/>
      </w:pPr>
      <w:r w:rsidRPr="00BC071D">
        <w:rPr>
          <w:rStyle w:val="HideTWBExt"/>
          <w:b w:val="0"/>
        </w:rPr>
        <w:t>&lt;/RepeatBlock-By&gt;</w:t>
      </w:r>
    </w:p>
    <w:p w14:paraId="551B64D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6F98752" w14:textId="77777777" w:rsidR="00896A65" w:rsidRPr="00BC071D" w:rsidRDefault="00896A65" w:rsidP="00896A65">
      <w:pPr>
        <w:pStyle w:val="NormalBold"/>
      </w:pPr>
      <w:r w:rsidRPr="00BC071D">
        <w:rPr>
          <w:rStyle w:val="HideTWBExt"/>
          <w:b w:val="0"/>
        </w:rPr>
        <w:t>&lt;Article&gt;</w:t>
      </w:r>
      <w:r w:rsidRPr="00BC071D">
        <w:t>Overweging 39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5EFB7A0" w14:textId="77777777" w:rsidTr="00343063">
        <w:trPr>
          <w:trHeight w:hRule="exact" w:val="240"/>
          <w:jc w:val="center"/>
        </w:trPr>
        <w:tc>
          <w:tcPr>
            <w:tcW w:w="9752" w:type="dxa"/>
            <w:gridSpan w:val="2"/>
            <w:tcBorders>
              <w:top w:val="nil"/>
              <w:left w:val="nil"/>
              <w:bottom w:val="nil"/>
              <w:right w:val="nil"/>
            </w:tcBorders>
          </w:tcPr>
          <w:p w14:paraId="7DC91320" w14:textId="77777777" w:rsidR="00896A65" w:rsidRPr="00BC071D" w:rsidRDefault="00896A65" w:rsidP="00343063"/>
        </w:tc>
      </w:tr>
      <w:tr w:rsidR="00896A65" w:rsidRPr="00BC071D" w14:paraId="6DA7D0C2" w14:textId="77777777" w:rsidTr="00343063">
        <w:trPr>
          <w:trHeight w:val="240"/>
          <w:jc w:val="center"/>
        </w:trPr>
        <w:tc>
          <w:tcPr>
            <w:tcW w:w="4876" w:type="dxa"/>
            <w:tcBorders>
              <w:top w:val="nil"/>
              <w:left w:val="nil"/>
              <w:bottom w:val="nil"/>
              <w:right w:val="nil"/>
            </w:tcBorders>
          </w:tcPr>
          <w:p w14:paraId="7864387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7D7D233" w14:textId="77777777" w:rsidR="00896A65" w:rsidRPr="00BC071D" w:rsidRDefault="00896A65" w:rsidP="00343063">
            <w:pPr>
              <w:pStyle w:val="AmColumnHeading"/>
            </w:pPr>
            <w:r w:rsidRPr="00BC071D">
              <w:t>Amendement</w:t>
            </w:r>
          </w:p>
        </w:tc>
      </w:tr>
      <w:tr w:rsidR="00896A65" w:rsidRPr="00BC071D" w14:paraId="0DE06BE4" w14:textId="77777777" w:rsidTr="00343063">
        <w:trPr>
          <w:jc w:val="center"/>
        </w:trPr>
        <w:tc>
          <w:tcPr>
            <w:tcW w:w="4876" w:type="dxa"/>
            <w:tcBorders>
              <w:top w:val="nil"/>
              <w:left w:val="nil"/>
              <w:bottom w:val="nil"/>
              <w:right w:val="nil"/>
            </w:tcBorders>
          </w:tcPr>
          <w:p w14:paraId="5A008156" w14:textId="77777777" w:rsidR="00896A65" w:rsidRPr="00BC071D" w:rsidRDefault="00896A65" w:rsidP="00343063">
            <w:pPr>
              <w:pStyle w:val="Normal6a"/>
            </w:pPr>
            <w:r w:rsidRPr="00BC071D">
              <w:t>(39)</w:t>
            </w:r>
            <w:r w:rsidRPr="00BC071D">
              <w:tab/>
              <w:t>Verordening (EU) 2016/679 van het Europees Parlement en de Raad is van toepassing op alle activiteiten betreffende de verwerking van alle persoonsgegevens uit hoofde van deze verordening. Wanneer voor de Europese digitale index persoonsgegevens worden verwerkt, gebeurt dit in overeenstemming met de relevante gegevensbeschermingsbeginselen, zoals de beginselen van minimale gegevensverwerking en doelbinding, en verplichtingen, zoals gegevensbescherming door ontwerp en door standaardinstellingen en worden, waar passend, pseudonimiseringsfuncties gebruikt.</w:t>
            </w:r>
          </w:p>
        </w:tc>
        <w:tc>
          <w:tcPr>
            <w:tcW w:w="4876" w:type="dxa"/>
            <w:tcBorders>
              <w:top w:val="nil"/>
              <w:left w:val="nil"/>
              <w:bottom w:val="nil"/>
              <w:right w:val="nil"/>
            </w:tcBorders>
          </w:tcPr>
          <w:p w14:paraId="606E9895" w14:textId="77777777" w:rsidR="00896A65" w:rsidRPr="00BC071D" w:rsidRDefault="00896A65" w:rsidP="00343063">
            <w:pPr>
              <w:pStyle w:val="Normal6a"/>
            </w:pPr>
            <w:r w:rsidRPr="00BC071D">
              <w:t>(39)</w:t>
            </w:r>
            <w:r w:rsidRPr="00BC071D">
              <w:tab/>
              <w:t xml:space="preserve">Verordening (EU) 2016/679 van het Europees Parlement en de Raad is van toepassing op alle activiteiten betreffende de verwerking van alle persoonsgegevens uit hoofde van deze verordening. Wanneer voor de </w:t>
            </w:r>
            <w:r w:rsidRPr="00BC071D">
              <w:rPr>
                <w:b/>
                <w:bCs/>
                <w:i/>
                <w:iCs/>
              </w:rPr>
              <w:t>werking van de</w:t>
            </w:r>
            <w:r w:rsidRPr="00BC071D">
              <w:t xml:space="preserve"> Europese digitale index persoonsgegevens worden verwerkt, gebeurt dit in overeenstemming met de relevante gegevensbeschermingsbeginselen, zoals de beginselen van minimale gegevensverwerking en doelbinding, en verplichtingen, zoals gegevensbescherming door ontwerp en door standaardinstellingen en worden, waar passend, pseudonimiseringsfuncties gebruikt.</w:t>
            </w:r>
          </w:p>
        </w:tc>
      </w:tr>
    </w:tbl>
    <w:p w14:paraId="7597C28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A0F61F4" w14:textId="77777777" w:rsidR="00896A65" w:rsidRPr="00BC071D" w:rsidRDefault="00896A65" w:rsidP="00896A65">
      <w:r w:rsidRPr="00BC071D">
        <w:rPr>
          <w:rStyle w:val="HideTWBExt"/>
        </w:rPr>
        <w:t>&lt;/Amend&gt;</w:t>
      </w:r>
    </w:p>
    <w:p w14:paraId="56078DE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273</w:t>
      </w:r>
      <w:r w:rsidRPr="00BC071D">
        <w:rPr>
          <w:rStyle w:val="HideTWBExt"/>
          <w:b w:val="0"/>
        </w:rPr>
        <w:t>&lt;/NumAm&gt;</w:t>
      </w:r>
    </w:p>
    <w:p w14:paraId="7ADADBC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92F83B1" w14:textId="77777777" w:rsidR="00896A65" w:rsidRPr="00BC071D" w:rsidRDefault="00896A65" w:rsidP="00896A65">
      <w:pPr>
        <w:pStyle w:val="NormalBold"/>
      </w:pPr>
      <w:r w:rsidRPr="00BC071D">
        <w:rPr>
          <w:rStyle w:val="HideTWBExt"/>
          <w:b w:val="0"/>
        </w:rPr>
        <w:t>&lt;/RepeatBlock-By&gt;</w:t>
      </w:r>
    </w:p>
    <w:p w14:paraId="6EDC01E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942DF21" w14:textId="77777777" w:rsidR="00896A65" w:rsidRPr="00BC071D" w:rsidRDefault="00896A65" w:rsidP="00896A65">
      <w:pPr>
        <w:pStyle w:val="NormalBold"/>
      </w:pPr>
      <w:r w:rsidRPr="00BC071D">
        <w:rPr>
          <w:rStyle w:val="HideTWBExt"/>
          <w:b w:val="0"/>
        </w:rPr>
        <w:t>&lt;Article&gt;</w:t>
      </w:r>
      <w:r w:rsidRPr="00BC071D">
        <w:t>Overweging 40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72C0C3F" w14:textId="77777777" w:rsidTr="00343063">
        <w:trPr>
          <w:trHeight w:hRule="exact" w:val="240"/>
          <w:jc w:val="center"/>
        </w:trPr>
        <w:tc>
          <w:tcPr>
            <w:tcW w:w="9752" w:type="dxa"/>
            <w:gridSpan w:val="2"/>
            <w:tcBorders>
              <w:top w:val="nil"/>
              <w:left w:val="nil"/>
              <w:bottom w:val="nil"/>
              <w:right w:val="nil"/>
            </w:tcBorders>
          </w:tcPr>
          <w:p w14:paraId="6576BC8B" w14:textId="77777777" w:rsidR="00896A65" w:rsidRPr="00BC071D" w:rsidRDefault="00896A65" w:rsidP="00343063"/>
        </w:tc>
      </w:tr>
      <w:tr w:rsidR="00896A65" w:rsidRPr="00BC071D" w14:paraId="16BD2FBE" w14:textId="77777777" w:rsidTr="00343063">
        <w:trPr>
          <w:trHeight w:val="240"/>
          <w:jc w:val="center"/>
        </w:trPr>
        <w:tc>
          <w:tcPr>
            <w:tcW w:w="4876" w:type="dxa"/>
            <w:tcBorders>
              <w:top w:val="nil"/>
              <w:left w:val="nil"/>
              <w:bottom w:val="nil"/>
              <w:right w:val="nil"/>
            </w:tcBorders>
          </w:tcPr>
          <w:p w14:paraId="0FDE880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7147444" w14:textId="77777777" w:rsidR="00896A65" w:rsidRPr="00BC071D" w:rsidRDefault="00896A65" w:rsidP="00343063">
            <w:pPr>
              <w:pStyle w:val="AmColumnHeading"/>
            </w:pPr>
            <w:r w:rsidRPr="00BC071D">
              <w:t>Amendement</w:t>
            </w:r>
          </w:p>
        </w:tc>
      </w:tr>
      <w:tr w:rsidR="00896A65" w:rsidRPr="00BC071D" w14:paraId="2991BFA3" w14:textId="77777777" w:rsidTr="00343063">
        <w:trPr>
          <w:jc w:val="center"/>
        </w:trPr>
        <w:tc>
          <w:tcPr>
            <w:tcW w:w="4876" w:type="dxa"/>
            <w:tcBorders>
              <w:top w:val="nil"/>
              <w:left w:val="nil"/>
              <w:bottom w:val="nil"/>
              <w:right w:val="nil"/>
            </w:tcBorders>
          </w:tcPr>
          <w:p w14:paraId="72DD5A19" w14:textId="77777777" w:rsidR="00896A65" w:rsidRPr="00BC071D" w:rsidRDefault="00896A65" w:rsidP="00343063">
            <w:pPr>
              <w:pStyle w:val="Normal6a"/>
            </w:pPr>
            <w:r w:rsidRPr="00BC071D">
              <w:t>(40)</w:t>
            </w:r>
            <w:r w:rsidRPr="00BC071D">
              <w:tab/>
              <w:t xml:space="preserve">Om </w:t>
            </w:r>
            <w:r w:rsidRPr="00BC071D">
              <w:rPr>
                <w:b/>
                <w:bCs/>
                <w:i/>
                <w:iCs/>
              </w:rPr>
              <w:t>buitensporige regelgevingslasten te voorkomen</w:t>
            </w:r>
            <w:r w:rsidRPr="00BC071D">
              <w:t xml:space="preserve">, moet worden voorzien in toezicht achteraf op aanbieders van Europese portemonnees voor ondernemingen en </w:t>
            </w:r>
            <w:r w:rsidRPr="00BC071D">
              <w:rPr>
                <w:b/>
                <w:bCs/>
                <w:i/>
                <w:iCs/>
              </w:rPr>
              <w:t>moeten</w:t>
            </w:r>
            <w:r w:rsidRPr="00BC071D">
              <w:t xml:space="preserve"> hun activiteiten </w:t>
            </w:r>
            <w:r w:rsidRPr="00BC071D">
              <w:rPr>
                <w:b/>
                <w:bCs/>
                <w:i/>
                <w:iCs/>
              </w:rPr>
              <w:t>worden gemonitord</w:t>
            </w:r>
            <w:r w:rsidRPr="00BC071D">
              <w:t xml:space="preserve">, </w:t>
            </w:r>
            <w:r w:rsidRPr="00BC071D">
              <w:rPr>
                <w:b/>
                <w:bCs/>
                <w:i/>
                <w:iCs/>
              </w:rPr>
              <w:t>in plaats te eisen dat</w:t>
            </w:r>
            <w:r w:rsidRPr="00BC071D">
              <w:t xml:space="preserve"> de naleving </w:t>
            </w:r>
            <w:r w:rsidRPr="00BC071D">
              <w:rPr>
                <w:b/>
                <w:bCs/>
                <w:i/>
                <w:iCs/>
              </w:rPr>
              <w:t>voor elk aspect van hun activiteiten vooraf wordt gecontroleerd</w:t>
            </w:r>
            <w:r w:rsidRPr="00BC071D">
              <w:t>. Deze benadering moet een flexibelere en efficiëntere regelgeving mogelijk maken, waarbij tegelijkertijd de nodige waarborgen worden gehandhaafd om gebruikers te beschermen en de naleving van de vereisten van het kader voor Europese portemonnees voor ondernemingen te garanderen. Het aanmeldingsproces voor aanbieders van Europese portemonnees voor ondernemingen moet gestroomlijnd en efficiënt zijn, met duidelijke vereisten en termijnen voor aanvragers. Gekwalificeerde verlener van vertrouwensdiensten, die al onderworpen zijn aan een robuust regelgevingskader op grond van Verordening (EU) nr. 910/2014, zouden moeten profiteren van een bijzonder licht proces om Europese portemonnees voor ondernemingen te kunnen aanbieden.</w:t>
            </w:r>
          </w:p>
        </w:tc>
        <w:tc>
          <w:tcPr>
            <w:tcW w:w="4876" w:type="dxa"/>
            <w:tcBorders>
              <w:top w:val="nil"/>
              <w:left w:val="nil"/>
              <w:bottom w:val="nil"/>
              <w:right w:val="nil"/>
            </w:tcBorders>
          </w:tcPr>
          <w:p w14:paraId="30D65543" w14:textId="77777777" w:rsidR="00896A65" w:rsidRPr="00BC071D" w:rsidRDefault="00896A65" w:rsidP="00343063">
            <w:pPr>
              <w:pStyle w:val="Normal6a"/>
            </w:pPr>
            <w:r w:rsidRPr="00BC071D">
              <w:t>(40)</w:t>
            </w:r>
            <w:r w:rsidRPr="00BC071D">
              <w:tab/>
              <w:t xml:space="preserve">Om </w:t>
            </w:r>
            <w:r w:rsidRPr="00BC071D">
              <w:rPr>
                <w:b/>
                <w:bCs/>
                <w:i/>
                <w:iCs/>
              </w:rPr>
              <w:t>ervoor te zorgen dat de regeldruk evenredig blijft en tot een minimum wordt beperkt</w:t>
            </w:r>
            <w:r w:rsidRPr="00BC071D">
              <w:t xml:space="preserve">, moet worden voorzien in toezicht achteraf op aanbieders van Europese portemonnees voor ondernemingen en </w:t>
            </w:r>
            <w:r w:rsidRPr="00BC071D">
              <w:rPr>
                <w:b/>
                <w:bCs/>
                <w:i/>
                <w:iCs/>
              </w:rPr>
              <w:t>monitoring van</w:t>
            </w:r>
            <w:r w:rsidRPr="00BC071D">
              <w:t xml:space="preserve"> hun activiteiten, </w:t>
            </w:r>
            <w:r w:rsidRPr="00BC071D">
              <w:rPr>
                <w:b/>
                <w:bCs/>
                <w:i/>
                <w:iCs/>
              </w:rPr>
              <w:t>aangevuld met een evenredige controle op</w:t>
            </w:r>
            <w:r w:rsidRPr="00BC071D">
              <w:t xml:space="preserve"> de naleving. Deze benadering moet een flexibelere en efficiëntere regelgeving mogelijk maken, waarbij tegelijkertijd de nodige waarborgen worden gehandhaafd om gebruikers te beschermen en de naleving van de vereisten van het kader voor Europese portemonnees voor ondernemingen te garanderen. Het aanmeldingsproces voor aanbieders van Europese portemonnees voor ondernemingen moet gestroomlijnd en efficiënt zijn, met duidelijke vereisten en termijnen voor aanvragers. </w:t>
            </w:r>
            <w:r w:rsidRPr="00BC071D">
              <w:rPr>
                <w:b/>
                <w:i/>
              </w:rPr>
              <w:t>De nationale toezichthoudende instanties moeten echter voldoende tijd krijgen om de gemelde informatie te evalueren, te beoordelen en te valideren om zeker te stellen dat de aanbieders aan de relevante eisen van deze verordening voldoen.</w:t>
            </w:r>
            <w:r w:rsidRPr="00BC071D">
              <w:t xml:space="preserve"> Gekwalificeerde verlener van vertrouwensdiensten, die al onderworpen zijn aan een robuust regelgevingskader op grond van Verordening (EU) nr. 910/2014, zouden moeten profiteren van een bijzonder licht proces om Europese portemonnees voor ondernemingen te kunnen aanbieden.</w:t>
            </w:r>
          </w:p>
        </w:tc>
      </w:tr>
    </w:tbl>
    <w:p w14:paraId="577190F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AD2B815" w14:textId="77777777" w:rsidR="00896A65" w:rsidRPr="00BC071D" w:rsidRDefault="00896A65" w:rsidP="00896A65">
      <w:r w:rsidRPr="00BC071D">
        <w:rPr>
          <w:rStyle w:val="HideTWBExt"/>
        </w:rPr>
        <w:t>&lt;/Amend&gt;</w:t>
      </w:r>
    </w:p>
    <w:p w14:paraId="1A9F94A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274</w:t>
      </w:r>
      <w:r w:rsidRPr="00BC071D">
        <w:rPr>
          <w:rStyle w:val="HideTWBExt"/>
          <w:b w:val="0"/>
        </w:rPr>
        <w:t>&lt;/NumAm&gt;</w:t>
      </w:r>
    </w:p>
    <w:p w14:paraId="77176658"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57BE3255" w14:textId="77777777" w:rsidR="00896A65" w:rsidRPr="00BC071D" w:rsidRDefault="00896A65" w:rsidP="00896A65">
      <w:pPr>
        <w:pStyle w:val="NormalBold"/>
      </w:pPr>
      <w:r w:rsidRPr="00BC071D">
        <w:rPr>
          <w:rStyle w:val="HideTWBExt"/>
          <w:b w:val="0"/>
        </w:rPr>
        <w:t>&lt;/RepeatBlock-By&gt;</w:t>
      </w:r>
    </w:p>
    <w:p w14:paraId="369DC42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D7B5E91" w14:textId="77777777" w:rsidR="00896A65" w:rsidRPr="00BC071D" w:rsidRDefault="00896A65" w:rsidP="00896A65">
      <w:pPr>
        <w:pStyle w:val="NormalBold"/>
      </w:pPr>
      <w:r w:rsidRPr="00BC071D">
        <w:rPr>
          <w:rStyle w:val="HideTWBExt"/>
          <w:b w:val="0"/>
        </w:rPr>
        <w:t>&lt;Article&gt;</w:t>
      </w:r>
      <w:r w:rsidRPr="00BC071D">
        <w:t>Overweging 40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5302886" w14:textId="77777777" w:rsidTr="00343063">
        <w:trPr>
          <w:trHeight w:hRule="exact" w:val="240"/>
          <w:jc w:val="center"/>
        </w:trPr>
        <w:tc>
          <w:tcPr>
            <w:tcW w:w="9752" w:type="dxa"/>
            <w:gridSpan w:val="2"/>
            <w:tcBorders>
              <w:top w:val="nil"/>
              <w:left w:val="nil"/>
              <w:bottom w:val="nil"/>
              <w:right w:val="nil"/>
            </w:tcBorders>
          </w:tcPr>
          <w:p w14:paraId="60E7BC50" w14:textId="77777777" w:rsidR="00896A65" w:rsidRPr="00BC071D" w:rsidRDefault="00896A65" w:rsidP="00343063"/>
        </w:tc>
      </w:tr>
      <w:tr w:rsidR="00896A65" w:rsidRPr="00BC071D" w14:paraId="0B22E153" w14:textId="77777777" w:rsidTr="00343063">
        <w:trPr>
          <w:trHeight w:val="240"/>
          <w:jc w:val="center"/>
        </w:trPr>
        <w:tc>
          <w:tcPr>
            <w:tcW w:w="4876" w:type="dxa"/>
            <w:tcBorders>
              <w:top w:val="nil"/>
              <w:left w:val="nil"/>
              <w:bottom w:val="nil"/>
              <w:right w:val="nil"/>
            </w:tcBorders>
          </w:tcPr>
          <w:p w14:paraId="138F5FE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E5E850B" w14:textId="77777777" w:rsidR="00896A65" w:rsidRPr="00BC071D" w:rsidRDefault="00896A65" w:rsidP="00343063">
            <w:pPr>
              <w:pStyle w:val="AmColumnHeading"/>
            </w:pPr>
            <w:r w:rsidRPr="00BC071D">
              <w:t>Amendement</w:t>
            </w:r>
          </w:p>
        </w:tc>
      </w:tr>
      <w:tr w:rsidR="00896A65" w:rsidRPr="00BC071D" w14:paraId="2D3FD648" w14:textId="77777777" w:rsidTr="00343063">
        <w:trPr>
          <w:jc w:val="center"/>
        </w:trPr>
        <w:tc>
          <w:tcPr>
            <w:tcW w:w="4876" w:type="dxa"/>
            <w:tcBorders>
              <w:top w:val="nil"/>
              <w:left w:val="nil"/>
              <w:bottom w:val="nil"/>
              <w:right w:val="nil"/>
            </w:tcBorders>
          </w:tcPr>
          <w:p w14:paraId="542AD709" w14:textId="77777777" w:rsidR="00896A65" w:rsidRPr="00BC071D" w:rsidRDefault="00896A65" w:rsidP="00343063">
            <w:pPr>
              <w:pStyle w:val="Normal6a"/>
            </w:pPr>
            <w:r w:rsidRPr="00BC071D">
              <w:t>(40)</w:t>
            </w:r>
            <w:r w:rsidRPr="00BC071D">
              <w:tab/>
            </w:r>
            <w:r w:rsidRPr="00BC071D">
              <w:rPr>
                <w:b/>
                <w:bCs/>
                <w:i/>
                <w:iCs/>
              </w:rPr>
              <w:t>Om buitensporige regelgevingslasten te voorkomen,</w:t>
            </w:r>
            <w:r w:rsidRPr="00BC071D">
              <w:t xml:space="preserve"> moet worden voorzien in toezicht achteraf op aanbieders van Europese portemonnees voor ondernemingen en </w:t>
            </w:r>
            <w:r w:rsidRPr="00BC071D">
              <w:rPr>
                <w:b/>
                <w:bCs/>
                <w:i/>
                <w:iCs/>
              </w:rPr>
              <w:t>moeten</w:t>
            </w:r>
            <w:r w:rsidRPr="00BC071D">
              <w:t xml:space="preserve"> hun activiteiten worden gemonitord</w:t>
            </w:r>
            <w:r w:rsidRPr="00BC071D">
              <w:rPr>
                <w:b/>
                <w:bCs/>
                <w:i/>
                <w:iCs/>
              </w:rPr>
              <w:t>, in plaats te eisen dat</w:t>
            </w:r>
            <w:r w:rsidRPr="00BC071D">
              <w:t xml:space="preserve"> de naleving </w:t>
            </w:r>
            <w:r w:rsidRPr="00BC071D">
              <w:rPr>
                <w:b/>
                <w:bCs/>
                <w:i/>
                <w:iCs/>
              </w:rPr>
              <w:t>voor elk aspect van hun activiteiten</w:t>
            </w:r>
            <w:r w:rsidRPr="00BC071D">
              <w:t xml:space="preserve"> vooraf </w:t>
            </w:r>
            <w:r w:rsidRPr="00BC071D">
              <w:rPr>
                <w:b/>
                <w:bCs/>
                <w:i/>
                <w:iCs/>
              </w:rPr>
              <w:t>wordt</w:t>
            </w:r>
            <w:r w:rsidRPr="00BC071D">
              <w:t xml:space="preserve"> gecontroleerd</w:t>
            </w:r>
            <w:r w:rsidRPr="00BC071D">
              <w:rPr>
                <w:b/>
                <w:bCs/>
                <w:i/>
                <w:iCs/>
              </w:rPr>
              <w:t>.</w:t>
            </w:r>
            <w:r w:rsidRPr="00BC071D">
              <w:rPr>
                <w:b/>
                <w:i/>
              </w:rPr>
              <w:t xml:space="preserve"> </w:t>
            </w:r>
            <w:r w:rsidRPr="00BC071D">
              <w:rPr>
                <w:b/>
                <w:bCs/>
                <w:i/>
                <w:iCs/>
              </w:rPr>
              <w:t>Deze benadering moet een flexibelere en efficiëntere regelgeving mogelijk maken, waarbij tegelijkertijd</w:t>
            </w:r>
            <w:r w:rsidRPr="00BC071D">
              <w:t xml:space="preserve"> de nodige waarborgen </w:t>
            </w:r>
            <w:r w:rsidRPr="00BC071D">
              <w:rPr>
                <w:b/>
                <w:bCs/>
                <w:i/>
                <w:iCs/>
              </w:rPr>
              <w:t>worden gehandhaafd</w:t>
            </w:r>
            <w:r w:rsidRPr="00BC071D">
              <w:t xml:space="preserve"> om gebruikers te beschermen en de naleving van de vereisten van het kader voor Europese portemonnees voor ondernemingen te garanderen. Het aanmeldingsproces voor aanbieders van Europese portemonnees voor ondernemingen moet gestroomlijnd en efficiënt zijn, met duidelijke vereisten en termijnen voor aanvragers. Gekwalificeerde verlener van vertrouwensdiensten, die al onderworpen zijn aan een robuust regelgevingskader op grond van Verordening (EU) nr. 910/2014, zouden moeten profiteren van een bijzonder licht proces om Europese portemonnees voor ondernemingen te kunnen aanbieden.</w:t>
            </w:r>
          </w:p>
        </w:tc>
        <w:tc>
          <w:tcPr>
            <w:tcW w:w="4876" w:type="dxa"/>
            <w:tcBorders>
              <w:top w:val="nil"/>
              <w:left w:val="nil"/>
              <w:bottom w:val="nil"/>
              <w:right w:val="nil"/>
            </w:tcBorders>
          </w:tcPr>
          <w:p w14:paraId="0A8862B8" w14:textId="77777777" w:rsidR="00896A65" w:rsidRPr="00BC071D" w:rsidRDefault="00896A65" w:rsidP="00343063">
            <w:pPr>
              <w:pStyle w:val="Normal6a"/>
            </w:pPr>
            <w:r w:rsidRPr="00BC071D">
              <w:t>(40)</w:t>
            </w:r>
            <w:r w:rsidRPr="00BC071D">
              <w:tab/>
            </w:r>
            <w:r w:rsidRPr="00BC071D">
              <w:rPr>
                <w:b/>
                <w:bCs/>
                <w:i/>
                <w:iCs/>
              </w:rPr>
              <w:t>Er</w:t>
            </w:r>
            <w:r w:rsidRPr="00BC071D">
              <w:t xml:space="preserve"> moet worden voorzien in toezicht achteraf op aanbieders van Europese portemonnees voor ondernemingen en hun activiteiten </w:t>
            </w:r>
            <w:r w:rsidRPr="00BC071D">
              <w:rPr>
                <w:b/>
                <w:bCs/>
                <w:i/>
                <w:iCs/>
              </w:rPr>
              <w:t>moeten</w:t>
            </w:r>
            <w:r w:rsidRPr="00BC071D">
              <w:t xml:space="preserve"> worden gemonitord</w:t>
            </w:r>
            <w:r w:rsidRPr="00BC071D">
              <w:rPr>
                <w:b/>
                <w:bCs/>
                <w:i/>
                <w:iCs/>
              </w:rPr>
              <w:t>.</w:t>
            </w:r>
            <w:r w:rsidRPr="00BC071D">
              <w:rPr>
                <w:b/>
                <w:i/>
              </w:rPr>
              <w:t xml:space="preserve"> </w:t>
            </w:r>
            <w:r w:rsidRPr="00BC071D">
              <w:rPr>
                <w:b/>
                <w:bCs/>
                <w:i/>
                <w:iCs/>
              </w:rPr>
              <w:t>Hoewel buitensporige regeldruk moet worden vermeden, moet</w:t>
            </w:r>
            <w:r w:rsidRPr="00BC071D">
              <w:t xml:space="preserve"> de naleving vooraf </w:t>
            </w:r>
            <w:r w:rsidRPr="00BC071D">
              <w:rPr>
                <w:b/>
                <w:bCs/>
                <w:i/>
                <w:iCs/>
              </w:rPr>
              <w:t>worden</w:t>
            </w:r>
            <w:r w:rsidRPr="00BC071D">
              <w:t xml:space="preserve"> gecontroleerd om de nodige waarborgen te handhaven om gebruikers te beschermen en de naleving van de vereisten van het kader voor Europese portemonnees voor ondernemingen te garanderen. Het aanmeldingsproces voor aanbieders van Europese portemonnees voor ondernemingen moet gestroomlijnd en efficiënt zijn, met duidelijke vereisten en termijnen voor aanvragers. Gekwalificeerde verlener van vertrouwensdiensten, die al onderworpen zijn aan een robuust regelgevingskader op grond van Verordening (EU) nr. 910/2014, zouden moeten profiteren van een bijzonder licht proces om Europese portemonnees voor ondernemingen te kunnen aanbieden.</w:t>
            </w:r>
          </w:p>
        </w:tc>
      </w:tr>
    </w:tbl>
    <w:p w14:paraId="050C4CC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3EAC9E8" w14:textId="77777777" w:rsidR="00896A65" w:rsidRPr="00BC071D" w:rsidRDefault="00896A65" w:rsidP="00896A65">
      <w:r w:rsidRPr="00BC071D">
        <w:rPr>
          <w:rStyle w:val="HideTWBExt"/>
        </w:rPr>
        <w:t>&lt;/Amend&gt;</w:t>
      </w:r>
    </w:p>
    <w:p w14:paraId="1177478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275</w:t>
      </w:r>
      <w:r w:rsidRPr="00BC071D">
        <w:rPr>
          <w:rStyle w:val="HideTWBExt"/>
          <w:b w:val="0"/>
        </w:rPr>
        <w:t>&lt;/NumAm&gt;</w:t>
      </w:r>
    </w:p>
    <w:p w14:paraId="27FFE1A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E81AFAC" w14:textId="77777777" w:rsidR="00896A65" w:rsidRPr="00BC071D" w:rsidRDefault="00896A65" w:rsidP="00896A65">
      <w:pPr>
        <w:pStyle w:val="NormalBold"/>
      </w:pPr>
      <w:r w:rsidRPr="00BC071D">
        <w:rPr>
          <w:rStyle w:val="HideTWBExt"/>
          <w:b w:val="0"/>
        </w:rPr>
        <w:t>&lt;/RepeatBlock-By&gt;</w:t>
      </w:r>
    </w:p>
    <w:p w14:paraId="703D1CB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382AFE1" w14:textId="77777777" w:rsidR="00896A65" w:rsidRPr="00BC071D" w:rsidRDefault="00896A65" w:rsidP="00896A65">
      <w:pPr>
        <w:pStyle w:val="NormalBold"/>
      </w:pPr>
      <w:r w:rsidRPr="00BC071D">
        <w:rPr>
          <w:rStyle w:val="HideTWBExt"/>
          <w:b w:val="0"/>
        </w:rPr>
        <w:t>&lt;Article&gt;</w:t>
      </w:r>
      <w:r w:rsidRPr="00BC071D">
        <w:t>Overweging 41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4DA7710" w14:textId="77777777" w:rsidTr="00343063">
        <w:trPr>
          <w:trHeight w:hRule="exact" w:val="240"/>
          <w:jc w:val="center"/>
        </w:trPr>
        <w:tc>
          <w:tcPr>
            <w:tcW w:w="9752" w:type="dxa"/>
            <w:gridSpan w:val="2"/>
            <w:tcBorders>
              <w:top w:val="nil"/>
              <w:left w:val="nil"/>
              <w:bottom w:val="nil"/>
              <w:right w:val="nil"/>
            </w:tcBorders>
          </w:tcPr>
          <w:p w14:paraId="77A2350F" w14:textId="77777777" w:rsidR="00896A65" w:rsidRPr="00BC071D" w:rsidRDefault="00896A65" w:rsidP="00343063"/>
        </w:tc>
      </w:tr>
      <w:tr w:rsidR="00896A65" w:rsidRPr="00BC071D" w14:paraId="68B786F2" w14:textId="77777777" w:rsidTr="00343063">
        <w:trPr>
          <w:trHeight w:val="240"/>
          <w:jc w:val="center"/>
        </w:trPr>
        <w:tc>
          <w:tcPr>
            <w:tcW w:w="4876" w:type="dxa"/>
            <w:tcBorders>
              <w:top w:val="nil"/>
              <w:left w:val="nil"/>
              <w:bottom w:val="nil"/>
              <w:right w:val="nil"/>
            </w:tcBorders>
          </w:tcPr>
          <w:p w14:paraId="6C1668F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2C5C8DD" w14:textId="77777777" w:rsidR="00896A65" w:rsidRPr="00BC071D" w:rsidRDefault="00896A65" w:rsidP="00343063">
            <w:pPr>
              <w:pStyle w:val="AmColumnHeading"/>
            </w:pPr>
            <w:r w:rsidRPr="00BC071D">
              <w:t>Amendement</w:t>
            </w:r>
          </w:p>
        </w:tc>
      </w:tr>
      <w:tr w:rsidR="00896A65" w:rsidRPr="00BC071D" w14:paraId="7D131818" w14:textId="77777777" w:rsidTr="00343063">
        <w:trPr>
          <w:jc w:val="center"/>
        </w:trPr>
        <w:tc>
          <w:tcPr>
            <w:tcW w:w="4876" w:type="dxa"/>
            <w:tcBorders>
              <w:top w:val="nil"/>
              <w:left w:val="nil"/>
              <w:bottom w:val="nil"/>
              <w:right w:val="nil"/>
            </w:tcBorders>
          </w:tcPr>
          <w:p w14:paraId="63C0E8C0" w14:textId="77777777" w:rsidR="00896A65" w:rsidRPr="00BC071D" w:rsidRDefault="00896A65" w:rsidP="00343063">
            <w:pPr>
              <w:pStyle w:val="Normal6a"/>
            </w:pPr>
            <w:r w:rsidRPr="00BC071D">
              <w:t>(41)</w:t>
            </w:r>
            <w:r w:rsidRPr="00BC071D">
              <w:tab/>
              <w:t>Om de transparantie en verantwoordingsplicht in het ecosysteem voor Europese portemonnees voor ondernemingen te waarborgen, moet de Commissie een openbaar toegankelijke lijst van aangemelde aanbieders van Europese portemonnees voor ondernemingen opstellen en bijhouden. Die lijst moet door de nationale toezichthoudende organen doorgegeven informatie bevatten over aanbieders, met inbegrip van gekwalificeerde verleners van vertrouwensdiensten, die het aanmeldingsproces hebben voltooid. Het openbaar maken van deze informatie moet gebruikers in staat stellen om de authenticiteit en betrouwbaarheid van aanbieders te controleren en moet zo een hoog niveau van veiligheid en vertrouwen in het ecosysteem van Europese portemonnees voor ondernemingen bevorderen.</w:t>
            </w:r>
          </w:p>
        </w:tc>
        <w:tc>
          <w:tcPr>
            <w:tcW w:w="4876" w:type="dxa"/>
            <w:tcBorders>
              <w:top w:val="nil"/>
              <w:left w:val="nil"/>
              <w:bottom w:val="nil"/>
              <w:right w:val="nil"/>
            </w:tcBorders>
          </w:tcPr>
          <w:p w14:paraId="7AADEABC" w14:textId="77777777" w:rsidR="00896A65" w:rsidRPr="00BC071D" w:rsidRDefault="00896A65" w:rsidP="00343063">
            <w:pPr>
              <w:pStyle w:val="Normal6a"/>
            </w:pPr>
            <w:r w:rsidRPr="00BC071D">
              <w:t>(41)</w:t>
            </w:r>
            <w:r w:rsidRPr="00BC071D">
              <w:tab/>
              <w:t xml:space="preserve">Om de transparantie en verantwoordingsplicht in het ecosysteem voor Europese portemonnees voor ondernemingen te waarborgen, moet de Commissie een openbaar toegankelijke lijst van aangemelde aanbieders van Europese portemonnees voor ondernemingen opstellen en bijhouden. Die lijst moet door de nationale toezichthoudende organen doorgegeven informatie bevatten over aanbieders, met inbegrip van gekwalificeerde verleners van vertrouwensdiensten, die het aanmeldingsproces hebben voltooid. Het openbaar maken van deze informatie moet gebruikers in staat stellen om de authenticiteit en betrouwbaarheid van aanbieders </w:t>
            </w:r>
            <w:r w:rsidRPr="00BC071D">
              <w:rPr>
                <w:b/>
                <w:bCs/>
                <w:i/>
                <w:iCs/>
              </w:rPr>
              <w:t>die voldoen aan de in deze verordening uiteengezette vereisten</w:t>
            </w:r>
            <w:r w:rsidRPr="00BC071D">
              <w:t xml:space="preserve"> te controleren en moet zo een hoog niveau van veiligheid en vertrouwen in het ecosysteem van Europese portemonnees voor ondernemingen bevorderen.</w:t>
            </w:r>
          </w:p>
        </w:tc>
      </w:tr>
    </w:tbl>
    <w:p w14:paraId="60903CD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87AE225" w14:textId="77777777" w:rsidR="00896A65" w:rsidRPr="00BC071D" w:rsidRDefault="00896A65" w:rsidP="00896A65">
      <w:r w:rsidRPr="00BC071D">
        <w:rPr>
          <w:rStyle w:val="HideTWBExt"/>
        </w:rPr>
        <w:t>&lt;/Amend&gt;</w:t>
      </w:r>
    </w:p>
    <w:p w14:paraId="1C1CE77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276</w:t>
      </w:r>
      <w:r w:rsidRPr="00BC071D">
        <w:rPr>
          <w:rStyle w:val="HideTWBExt"/>
          <w:b w:val="0"/>
        </w:rPr>
        <w:t>&lt;/NumAm&gt;</w:t>
      </w:r>
    </w:p>
    <w:p w14:paraId="1BE84900"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39454224"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3107414F" w14:textId="77777777" w:rsidR="00896A65" w:rsidRPr="00BC071D" w:rsidRDefault="00896A65" w:rsidP="00896A65">
      <w:pPr>
        <w:pStyle w:val="NormalBold"/>
      </w:pPr>
      <w:r w:rsidRPr="00BC071D">
        <w:rPr>
          <w:rStyle w:val="HideTWBExt"/>
          <w:b w:val="0"/>
        </w:rPr>
        <w:t>&lt;/RepeatBlock-By&gt;</w:t>
      </w:r>
    </w:p>
    <w:p w14:paraId="7E61528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6A91023" w14:textId="77777777" w:rsidR="00896A65" w:rsidRPr="00BC071D" w:rsidRDefault="00896A65" w:rsidP="00896A65">
      <w:pPr>
        <w:pStyle w:val="NormalBold"/>
      </w:pPr>
      <w:r w:rsidRPr="00BC071D">
        <w:rPr>
          <w:rStyle w:val="HideTWBExt"/>
          <w:b w:val="0"/>
        </w:rPr>
        <w:t>&lt;Article&gt;</w:t>
      </w:r>
      <w:r w:rsidRPr="00BC071D">
        <w:t>Overweging 42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0616CD4" w14:textId="77777777" w:rsidTr="00343063">
        <w:trPr>
          <w:trHeight w:hRule="exact" w:val="240"/>
          <w:jc w:val="center"/>
        </w:trPr>
        <w:tc>
          <w:tcPr>
            <w:tcW w:w="9752" w:type="dxa"/>
            <w:gridSpan w:val="2"/>
            <w:tcBorders>
              <w:top w:val="nil"/>
              <w:left w:val="nil"/>
              <w:bottom w:val="nil"/>
              <w:right w:val="nil"/>
            </w:tcBorders>
          </w:tcPr>
          <w:p w14:paraId="4EDD06F9" w14:textId="77777777" w:rsidR="00896A65" w:rsidRPr="00BC071D" w:rsidRDefault="00896A65" w:rsidP="00343063"/>
        </w:tc>
      </w:tr>
      <w:tr w:rsidR="00896A65" w:rsidRPr="00BC071D" w14:paraId="13612CA5" w14:textId="77777777" w:rsidTr="00343063">
        <w:trPr>
          <w:trHeight w:val="240"/>
          <w:jc w:val="center"/>
        </w:trPr>
        <w:tc>
          <w:tcPr>
            <w:tcW w:w="4876" w:type="dxa"/>
            <w:tcBorders>
              <w:top w:val="nil"/>
              <w:left w:val="nil"/>
              <w:bottom w:val="nil"/>
              <w:right w:val="nil"/>
            </w:tcBorders>
          </w:tcPr>
          <w:p w14:paraId="0498C9D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4845296" w14:textId="77777777" w:rsidR="00896A65" w:rsidRPr="00BC071D" w:rsidRDefault="00896A65" w:rsidP="00343063">
            <w:pPr>
              <w:pStyle w:val="AmColumnHeading"/>
            </w:pPr>
            <w:r w:rsidRPr="00BC071D">
              <w:t>Amendement</w:t>
            </w:r>
          </w:p>
        </w:tc>
      </w:tr>
      <w:tr w:rsidR="00896A65" w:rsidRPr="00BC071D" w14:paraId="6550E5C5" w14:textId="77777777" w:rsidTr="00343063">
        <w:trPr>
          <w:jc w:val="center"/>
        </w:trPr>
        <w:tc>
          <w:tcPr>
            <w:tcW w:w="4876" w:type="dxa"/>
            <w:tcBorders>
              <w:top w:val="nil"/>
              <w:left w:val="nil"/>
              <w:bottom w:val="nil"/>
              <w:right w:val="nil"/>
            </w:tcBorders>
          </w:tcPr>
          <w:p w14:paraId="11FA7C01" w14:textId="77777777" w:rsidR="00896A65" w:rsidRPr="00BC071D" w:rsidRDefault="00896A65" w:rsidP="00343063">
            <w:pPr>
              <w:pStyle w:val="Normal6a"/>
            </w:pPr>
            <w:r w:rsidRPr="00BC071D">
              <w:t>(42)</w:t>
            </w:r>
            <w:r w:rsidRPr="00BC071D">
              <w:tab/>
              <w:t xml:space="preserve">Een doeltreffend toezicht door toezichthoudende organen, die over voldoende bevoegdheden en middelen beschikken, is van essentieel belang om ervoor te zorgen dat in de Unie aangeboden Europese portemonnees voor ondernemingen voldoen aan de vereisten van deze verordening. </w:t>
            </w:r>
            <w:r w:rsidRPr="00BC071D">
              <w:rPr>
                <w:b/>
                <w:bCs/>
                <w:i/>
                <w:iCs/>
              </w:rPr>
              <w:t>Om dat toezicht en de relevante deskundigheid zo goed mogelijk te waarborgen, moeten</w:t>
            </w:r>
            <w:r w:rsidRPr="00BC071D">
              <w:t xml:space="preserve"> de lidstaten </w:t>
            </w:r>
            <w:r w:rsidRPr="00BC071D">
              <w:rPr>
                <w:b/>
                <w:bCs/>
                <w:i/>
                <w:iCs/>
              </w:rPr>
              <w:t>dezelfde</w:t>
            </w:r>
            <w:r w:rsidRPr="00BC071D">
              <w:t xml:space="preserve"> toezichthoudende organen aanwijzen </w:t>
            </w:r>
            <w:r w:rsidRPr="00BC071D">
              <w:rPr>
                <w:b/>
                <w:bCs/>
                <w:i/>
                <w:iCs/>
              </w:rPr>
              <w:t>als die welke zijn aangewezen overeenkomstig artikel 46 bis, lid 1, en artikel 46 ter, lid 1,</w:t>
            </w:r>
            <w:r w:rsidRPr="00BC071D">
              <w:t xml:space="preserve"> van Verordening </w:t>
            </w:r>
            <w:r w:rsidRPr="00BC071D">
              <w:rPr>
                <w:b/>
                <w:bCs/>
                <w:i/>
                <w:iCs/>
              </w:rPr>
              <w:t>(EU) nr. 910/2014</w:t>
            </w:r>
            <w:r w:rsidRPr="00BC071D">
              <w:t>.</w:t>
            </w:r>
          </w:p>
        </w:tc>
        <w:tc>
          <w:tcPr>
            <w:tcW w:w="4876" w:type="dxa"/>
            <w:tcBorders>
              <w:top w:val="nil"/>
              <w:left w:val="nil"/>
              <w:bottom w:val="nil"/>
              <w:right w:val="nil"/>
            </w:tcBorders>
          </w:tcPr>
          <w:p w14:paraId="5173DF78" w14:textId="77777777" w:rsidR="00896A65" w:rsidRPr="00BC071D" w:rsidRDefault="00896A65" w:rsidP="00343063">
            <w:pPr>
              <w:pStyle w:val="Normal6a"/>
            </w:pPr>
            <w:r w:rsidRPr="00BC071D">
              <w:t>(42)</w:t>
            </w:r>
            <w:r w:rsidRPr="00BC071D">
              <w:tab/>
              <w:t xml:space="preserve">Een doeltreffend toezicht door toezichthoudende organen, die over voldoende bevoegdheden en middelen beschikken, is van essentieel belang om ervoor te zorgen dat in de Unie aangeboden Europese portemonnees voor ondernemingen voldoen aan de vereisten van deze verordening. De lidstaten </w:t>
            </w:r>
            <w:r w:rsidRPr="00BC071D">
              <w:rPr>
                <w:b/>
                <w:bCs/>
                <w:i/>
                <w:iCs/>
              </w:rPr>
              <w:t>moeten een of meer</w:t>
            </w:r>
            <w:r w:rsidRPr="00BC071D">
              <w:t xml:space="preserve"> toezichthoudende organen aanwijzen </w:t>
            </w:r>
            <w:r w:rsidRPr="00BC071D">
              <w:rPr>
                <w:b/>
                <w:bCs/>
                <w:i/>
                <w:iCs/>
              </w:rPr>
              <w:t>om de toepassing en handhaving</w:t>
            </w:r>
            <w:r w:rsidRPr="00BC071D">
              <w:t xml:space="preserve"> van </w:t>
            </w:r>
            <w:r w:rsidRPr="00BC071D">
              <w:rPr>
                <w:b/>
                <w:bCs/>
                <w:i/>
                <w:iCs/>
              </w:rPr>
              <w:t>deze</w:t>
            </w:r>
            <w:r w:rsidRPr="00BC071D">
              <w:t xml:space="preserve"> verordening </w:t>
            </w:r>
            <w:r w:rsidRPr="00BC071D">
              <w:rPr>
                <w:b/>
                <w:bCs/>
                <w:i/>
                <w:iCs/>
              </w:rPr>
              <w:t>te waarborgen, met name wat betreft gegevenslokalisatie en toepasselijke cyberbeveiligingsvereisten</w:t>
            </w:r>
            <w:r w:rsidRPr="00BC071D">
              <w:t>.</w:t>
            </w:r>
          </w:p>
        </w:tc>
      </w:tr>
    </w:tbl>
    <w:p w14:paraId="6B8B94F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4DF0F90" w14:textId="77777777" w:rsidR="00896A65" w:rsidRPr="00BC071D" w:rsidRDefault="00896A65" w:rsidP="00896A65">
      <w:r w:rsidRPr="00BC071D">
        <w:rPr>
          <w:rStyle w:val="HideTWBExt"/>
        </w:rPr>
        <w:t>&lt;/Amend&gt;</w:t>
      </w:r>
    </w:p>
    <w:p w14:paraId="4D1131A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277</w:t>
      </w:r>
      <w:r w:rsidRPr="00BC071D">
        <w:rPr>
          <w:rStyle w:val="HideTWBExt"/>
          <w:b w:val="0"/>
        </w:rPr>
        <w:t>&lt;/NumAm&gt;</w:t>
      </w:r>
    </w:p>
    <w:p w14:paraId="27AAC962"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5DFC75CA" w14:textId="77777777" w:rsidR="00896A65" w:rsidRPr="00BC071D" w:rsidRDefault="00896A65" w:rsidP="00896A65">
      <w:pPr>
        <w:pStyle w:val="NormalBold"/>
      </w:pPr>
      <w:r w:rsidRPr="00BC071D">
        <w:rPr>
          <w:rStyle w:val="HideTWBExt"/>
          <w:b w:val="0"/>
        </w:rPr>
        <w:t>&lt;/RepeatBlock-By&gt;</w:t>
      </w:r>
    </w:p>
    <w:p w14:paraId="393FA14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91ABA91" w14:textId="77777777" w:rsidR="00896A65" w:rsidRPr="00BC071D" w:rsidRDefault="00896A65" w:rsidP="00896A65">
      <w:pPr>
        <w:pStyle w:val="NormalBold"/>
      </w:pPr>
      <w:r w:rsidRPr="00BC071D">
        <w:rPr>
          <w:rStyle w:val="HideTWBExt"/>
          <w:b w:val="0"/>
        </w:rPr>
        <w:t>&lt;Article&gt;</w:t>
      </w:r>
      <w:r w:rsidRPr="00BC071D">
        <w:t>Overweging 43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2BF478E" w14:textId="77777777" w:rsidTr="00343063">
        <w:trPr>
          <w:trHeight w:hRule="exact" w:val="240"/>
          <w:jc w:val="center"/>
        </w:trPr>
        <w:tc>
          <w:tcPr>
            <w:tcW w:w="9752" w:type="dxa"/>
            <w:gridSpan w:val="2"/>
            <w:tcBorders>
              <w:top w:val="nil"/>
              <w:left w:val="nil"/>
              <w:bottom w:val="nil"/>
              <w:right w:val="nil"/>
            </w:tcBorders>
          </w:tcPr>
          <w:p w14:paraId="71743918" w14:textId="77777777" w:rsidR="00896A65" w:rsidRPr="00BC071D" w:rsidRDefault="00896A65" w:rsidP="00343063"/>
        </w:tc>
      </w:tr>
      <w:tr w:rsidR="00896A65" w:rsidRPr="00BC071D" w14:paraId="368453C2" w14:textId="77777777" w:rsidTr="00343063">
        <w:trPr>
          <w:trHeight w:val="240"/>
          <w:jc w:val="center"/>
        </w:trPr>
        <w:tc>
          <w:tcPr>
            <w:tcW w:w="4876" w:type="dxa"/>
            <w:tcBorders>
              <w:top w:val="nil"/>
              <w:left w:val="nil"/>
              <w:bottom w:val="nil"/>
              <w:right w:val="nil"/>
            </w:tcBorders>
          </w:tcPr>
          <w:p w14:paraId="4F28D38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C488E34" w14:textId="77777777" w:rsidR="00896A65" w:rsidRPr="00BC071D" w:rsidRDefault="00896A65" w:rsidP="00343063">
            <w:pPr>
              <w:pStyle w:val="AmColumnHeading"/>
            </w:pPr>
            <w:r w:rsidRPr="00BC071D">
              <w:t>Amendement</w:t>
            </w:r>
          </w:p>
        </w:tc>
      </w:tr>
      <w:tr w:rsidR="00896A65" w:rsidRPr="00BC071D" w14:paraId="1C9C86DF" w14:textId="77777777" w:rsidTr="00343063">
        <w:trPr>
          <w:jc w:val="center"/>
        </w:trPr>
        <w:tc>
          <w:tcPr>
            <w:tcW w:w="4876" w:type="dxa"/>
            <w:tcBorders>
              <w:top w:val="nil"/>
              <w:left w:val="nil"/>
              <w:bottom w:val="nil"/>
              <w:right w:val="nil"/>
            </w:tcBorders>
          </w:tcPr>
          <w:p w14:paraId="0D8DFE7D" w14:textId="77777777" w:rsidR="00896A65" w:rsidRPr="00BC071D" w:rsidRDefault="00896A65" w:rsidP="00343063">
            <w:pPr>
              <w:pStyle w:val="Normal6a"/>
            </w:pPr>
            <w:r w:rsidRPr="00BC071D">
              <w:t>(43)</w:t>
            </w:r>
            <w:r w:rsidRPr="00BC071D">
              <w:tab/>
              <w:t>Er moet voldoende aandacht worden besteed aan het verzekeren van een doeltreffende samenwerking tussen de toezichthoudende organen die zijn aangewezen op grond van deze verordening en artikel 46 ter van Verordening (EU) nr. 910/2014 en de bevoegde autoriteiten die zijn aangewezen of ingesteld uit hoofde van artikel 8, lid 1, van Richtlijn (EU) 2022/2555 van het Europees Parlement en de Raad(</w:t>
            </w:r>
            <w:r w:rsidRPr="00BC071D">
              <w:rPr>
                <w:vertAlign w:val="superscript"/>
              </w:rPr>
              <w:t>12</w:t>
            </w:r>
            <w:r w:rsidRPr="00BC071D">
              <w:t>). Aangezien de bevoegde autoriteiten afzonderlijke entiteiten zijn, moeten zij nauw en tijdig samenwerken, onder meer door relevante informatie uit te wisselen om een doeltreffend toezicht op en de naleving van de toepasselijke verplichtingen uit hoofde van Verordening (EU) nr. 910/2014 en Richtlijn (EU) 2022/2555 door aanbieders van Europese portemonnees voor ondernemingen te garanderen.</w:t>
            </w:r>
          </w:p>
        </w:tc>
        <w:tc>
          <w:tcPr>
            <w:tcW w:w="4876" w:type="dxa"/>
            <w:tcBorders>
              <w:top w:val="nil"/>
              <w:left w:val="nil"/>
              <w:bottom w:val="nil"/>
              <w:right w:val="nil"/>
            </w:tcBorders>
          </w:tcPr>
          <w:p w14:paraId="1B68C00E" w14:textId="77777777" w:rsidR="00896A65" w:rsidRPr="00BC071D" w:rsidRDefault="00896A65" w:rsidP="00343063">
            <w:pPr>
              <w:pStyle w:val="Normal6a"/>
            </w:pPr>
            <w:r w:rsidRPr="00BC071D">
              <w:t>(43)</w:t>
            </w:r>
            <w:r w:rsidRPr="00BC071D">
              <w:tab/>
              <w:t>Er moet voldoende aandacht worden besteed aan het verzekeren van een doeltreffende samenwerking tussen de toezichthoudende organen die zijn aangewezen op grond van deze verordening en artikel 46 ter van Verordening (EU) nr. 910/2014 en de bevoegde autoriteiten die zijn aangewezen of ingesteld uit hoofde van artikel 8, lid 1, van Richtlijn (EU) 2022/2555 van het Europees Parlement en de Raad(</w:t>
            </w:r>
            <w:r w:rsidRPr="00BC071D">
              <w:rPr>
                <w:vertAlign w:val="superscript"/>
              </w:rPr>
              <w:t>12</w:t>
            </w:r>
            <w:r w:rsidRPr="00BC071D">
              <w:t xml:space="preserve">). Aangezien de bevoegde autoriteiten afzonderlijke entiteiten zijn, moeten zij nauw en tijdig samenwerken, onder meer door relevante informatie uit te wisselen om een doeltreffend toezicht op en de naleving van de toepasselijke verplichtingen uit hoofde van Verordening (EU) nr. 910/2014 en Richtlijn (EU) 2022/2555 door aanbieders van Europese portemonnees voor ondernemingen te garanderen. </w:t>
            </w:r>
            <w:r w:rsidRPr="00BC071D">
              <w:rPr>
                <w:b/>
                <w:i/>
              </w:rPr>
              <w:t>Overeenkomstig de beginselen van privacy en vertrouwelijkheid moet het toezichtskader waarborgen dat de bevoegde autoriteiten zich niet mengen in de informatiestroom tussen portemonnees en deze niet monitoren. Het mandaat van deze toezichthoudende organen moet beperkt blijven tot audits van de beveiliging en conformiteit van het platform vóór en na de uitrol. Het mag geen monitoring omvatten van de gegevens die tussen portemonnees worden uitgewisseld zodra deze operationeel zijn, teneinde de autonomie en privacy van marktdeelnemers te vrijwaren.</w:t>
            </w:r>
          </w:p>
        </w:tc>
      </w:tr>
      <w:tr w:rsidR="00896A65" w:rsidRPr="00BC071D" w14:paraId="5314AB00" w14:textId="77777777" w:rsidTr="00343063">
        <w:trPr>
          <w:jc w:val="center"/>
        </w:trPr>
        <w:tc>
          <w:tcPr>
            <w:tcW w:w="4876" w:type="dxa"/>
            <w:tcBorders>
              <w:top w:val="nil"/>
              <w:left w:val="nil"/>
              <w:bottom w:val="nil"/>
              <w:right w:val="nil"/>
            </w:tcBorders>
          </w:tcPr>
          <w:p w14:paraId="3BEECBD0" w14:textId="77777777" w:rsidR="00896A65" w:rsidRPr="00BC071D" w:rsidRDefault="00896A65" w:rsidP="00343063">
            <w:pPr>
              <w:pStyle w:val="Normal6a"/>
            </w:pPr>
            <w:r w:rsidRPr="00BC071D">
              <w:rPr>
                <w:b/>
                <w:i/>
              </w:rPr>
              <w:t>_________________</w:t>
            </w:r>
          </w:p>
        </w:tc>
        <w:tc>
          <w:tcPr>
            <w:tcW w:w="4876" w:type="dxa"/>
            <w:tcBorders>
              <w:top w:val="nil"/>
              <w:left w:val="nil"/>
              <w:bottom w:val="nil"/>
              <w:right w:val="nil"/>
            </w:tcBorders>
          </w:tcPr>
          <w:p w14:paraId="530DCA3F" w14:textId="77777777" w:rsidR="00896A65" w:rsidRPr="00BC071D" w:rsidRDefault="00896A65" w:rsidP="00343063">
            <w:pPr>
              <w:pStyle w:val="Normal6a"/>
            </w:pPr>
            <w:r w:rsidRPr="00BC071D">
              <w:rPr>
                <w:b/>
                <w:i/>
              </w:rPr>
              <w:t>_________________</w:t>
            </w:r>
          </w:p>
        </w:tc>
      </w:tr>
      <w:tr w:rsidR="00896A65" w:rsidRPr="00BC071D" w14:paraId="65F8B691" w14:textId="77777777" w:rsidTr="00343063">
        <w:trPr>
          <w:jc w:val="center"/>
        </w:trPr>
        <w:tc>
          <w:tcPr>
            <w:tcW w:w="4876" w:type="dxa"/>
            <w:tcBorders>
              <w:top w:val="nil"/>
              <w:left w:val="nil"/>
              <w:bottom w:val="nil"/>
              <w:right w:val="nil"/>
            </w:tcBorders>
          </w:tcPr>
          <w:p w14:paraId="5AF11037" w14:textId="77777777" w:rsidR="00896A65" w:rsidRPr="00BC071D" w:rsidRDefault="00896A65" w:rsidP="00343063">
            <w:pPr>
              <w:pStyle w:val="Normal6a"/>
            </w:pPr>
            <w:r w:rsidRPr="00BC071D">
              <w:rPr>
                <w:vertAlign w:val="superscript"/>
              </w:rPr>
              <w:t>12</w:t>
            </w:r>
            <w:r w:rsidRPr="00BC071D">
              <w:t xml:space="preserve">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(PB L 333 van 27.12.2022, blz. 80, ELI: http://data.europa.eu/eli/dir/2022/2555/oj)</w:t>
            </w:r>
          </w:p>
        </w:tc>
        <w:tc>
          <w:tcPr>
            <w:tcW w:w="4876" w:type="dxa"/>
            <w:tcBorders>
              <w:top w:val="nil"/>
              <w:left w:val="nil"/>
              <w:bottom w:val="nil"/>
              <w:right w:val="nil"/>
            </w:tcBorders>
          </w:tcPr>
          <w:p w14:paraId="6D07F96D" w14:textId="77777777" w:rsidR="00896A65" w:rsidRPr="00BC071D" w:rsidRDefault="00896A65" w:rsidP="00343063">
            <w:pPr>
              <w:pStyle w:val="Normal6a"/>
            </w:pPr>
            <w:r w:rsidRPr="00BC071D">
              <w:rPr>
                <w:vertAlign w:val="superscript"/>
              </w:rPr>
              <w:t>12</w:t>
            </w:r>
            <w:r w:rsidRPr="00BC071D">
              <w:t xml:space="preserve">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(PB L 333 van 27.12.2022, blz. 80, ELI: http://data.europa.eu/eli/dir/2022/2555/oj)</w:t>
            </w:r>
            <w:r w:rsidRPr="00BC071D">
              <w:rPr>
                <w:b/>
                <w:bCs/>
                <w:i/>
                <w:iCs/>
              </w:rPr>
              <w:t>.</w:t>
            </w:r>
          </w:p>
        </w:tc>
      </w:tr>
    </w:tbl>
    <w:p w14:paraId="1180CF2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597523A" w14:textId="77777777" w:rsidR="00896A65" w:rsidRPr="00BC071D" w:rsidRDefault="00896A65" w:rsidP="00896A65">
      <w:r w:rsidRPr="00BC071D">
        <w:rPr>
          <w:rStyle w:val="HideTWBExt"/>
        </w:rPr>
        <w:t>&lt;/Amend&gt;</w:t>
      </w:r>
    </w:p>
    <w:p w14:paraId="02BCD1D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278</w:t>
      </w:r>
      <w:r w:rsidRPr="00BC071D">
        <w:rPr>
          <w:rStyle w:val="HideTWBExt"/>
          <w:b w:val="0"/>
        </w:rPr>
        <w:t>&lt;/NumAm&gt;</w:t>
      </w:r>
    </w:p>
    <w:p w14:paraId="20CB5C15"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34985AD6" w14:textId="77777777" w:rsidR="00896A65" w:rsidRPr="00BC071D" w:rsidRDefault="00896A65" w:rsidP="00896A65">
      <w:pPr>
        <w:pStyle w:val="NormalBold"/>
      </w:pPr>
      <w:r w:rsidRPr="00BC071D">
        <w:rPr>
          <w:rStyle w:val="HideTWBExt"/>
          <w:b w:val="0"/>
        </w:rPr>
        <w:t>&lt;/RepeatBlock-By&gt;</w:t>
      </w:r>
    </w:p>
    <w:p w14:paraId="53E19FF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1C32AAA" w14:textId="77777777" w:rsidR="00896A65" w:rsidRPr="00BC071D" w:rsidRDefault="00896A65" w:rsidP="00896A65">
      <w:pPr>
        <w:pStyle w:val="NormalBold"/>
      </w:pPr>
      <w:r w:rsidRPr="00BC071D">
        <w:rPr>
          <w:rStyle w:val="HideTWBExt"/>
          <w:b w:val="0"/>
        </w:rPr>
        <w:t>&lt;Article&gt;</w:t>
      </w:r>
      <w:r w:rsidRPr="00BC071D">
        <w:t>Overweging 44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40ABE01" w14:textId="77777777" w:rsidTr="00343063">
        <w:trPr>
          <w:trHeight w:hRule="exact" w:val="240"/>
          <w:jc w:val="center"/>
        </w:trPr>
        <w:tc>
          <w:tcPr>
            <w:tcW w:w="9752" w:type="dxa"/>
            <w:gridSpan w:val="2"/>
            <w:tcBorders>
              <w:top w:val="nil"/>
              <w:left w:val="nil"/>
              <w:bottom w:val="nil"/>
              <w:right w:val="nil"/>
            </w:tcBorders>
          </w:tcPr>
          <w:p w14:paraId="0748845E" w14:textId="77777777" w:rsidR="00896A65" w:rsidRPr="00BC071D" w:rsidRDefault="00896A65" w:rsidP="00343063"/>
        </w:tc>
      </w:tr>
      <w:tr w:rsidR="00896A65" w:rsidRPr="00BC071D" w14:paraId="29E580BE" w14:textId="77777777" w:rsidTr="00343063">
        <w:trPr>
          <w:trHeight w:val="240"/>
          <w:jc w:val="center"/>
        </w:trPr>
        <w:tc>
          <w:tcPr>
            <w:tcW w:w="4876" w:type="dxa"/>
            <w:tcBorders>
              <w:top w:val="nil"/>
              <w:left w:val="nil"/>
              <w:bottom w:val="nil"/>
              <w:right w:val="nil"/>
            </w:tcBorders>
          </w:tcPr>
          <w:p w14:paraId="2B27D42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202A0F4" w14:textId="77777777" w:rsidR="00896A65" w:rsidRPr="00BC071D" w:rsidRDefault="00896A65" w:rsidP="00343063">
            <w:pPr>
              <w:pStyle w:val="AmColumnHeading"/>
            </w:pPr>
            <w:r w:rsidRPr="00BC071D">
              <w:t>Amendement</w:t>
            </w:r>
          </w:p>
        </w:tc>
      </w:tr>
      <w:tr w:rsidR="00896A65" w:rsidRPr="00BC071D" w14:paraId="36794DA5" w14:textId="77777777" w:rsidTr="00343063">
        <w:trPr>
          <w:jc w:val="center"/>
        </w:trPr>
        <w:tc>
          <w:tcPr>
            <w:tcW w:w="4876" w:type="dxa"/>
            <w:tcBorders>
              <w:top w:val="nil"/>
              <w:left w:val="nil"/>
              <w:bottom w:val="nil"/>
              <w:right w:val="nil"/>
            </w:tcBorders>
          </w:tcPr>
          <w:p w14:paraId="6488B32A" w14:textId="77777777" w:rsidR="00896A65" w:rsidRPr="00BC071D" w:rsidRDefault="00896A65" w:rsidP="00343063">
            <w:pPr>
              <w:pStyle w:val="Normal6a"/>
            </w:pPr>
            <w:r w:rsidRPr="00BC071D">
              <w:t>(44)</w:t>
            </w:r>
            <w:r w:rsidRPr="00BC071D">
              <w:tab/>
              <w:t>Teneinde de handhaving van deze verordening te harmoniseren, moeten de nationale toezichthoudende organen de bevoegdheid krijgen om administratieve boeten op te leggen. Het is noodzakelijk om de bovengrens voor administratieve boeten en de criteria voor de vaststelling ervan te specificeren om een gelijke behandeling van aanbieders van Europese portemonnees voor ondernemingen in de gehele Unie te bevorderen, ongeacht hun lidstaat van vestiging. Het bevoegde toezichthoudende orgaan moet elk geval afzonderlijk beoordelen, rekening houdend met alle relevante omstandigheden, waaronder de aard, de ernst en duur van de inbreuk, de gevolgen ervan en alle maatregelen die zijn genomen om de naleving te verzekeren en de schade te beperken. In dat verband moeten de lidstaten de Commissie in kennis te stellen van de in de nationale wetgeving vastgestelde regels op grond waarvan het toezichthoudende orgaan uiterlijk [Publicatiebureau: gelieve datum in te voegen = 12 maanden na de datum van inwerkingtreding van deze verordening] sancties kan opleggen en moeten zij de Commissie onverwijld in kennis te stellen van alle latere wijzigingen van deze regels.</w:t>
            </w:r>
          </w:p>
        </w:tc>
        <w:tc>
          <w:tcPr>
            <w:tcW w:w="4876" w:type="dxa"/>
            <w:tcBorders>
              <w:top w:val="nil"/>
              <w:left w:val="nil"/>
              <w:bottom w:val="nil"/>
              <w:right w:val="nil"/>
            </w:tcBorders>
          </w:tcPr>
          <w:p w14:paraId="6B4E50A9" w14:textId="77777777" w:rsidR="00896A65" w:rsidRPr="00BC071D" w:rsidRDefault="00896A65" w:rsidP="00343063">
            <w:pPr>
              <w:pStyle w:val="Normal6a"/>
            </w:pPr>
            <w:r w:rsidRPr="00BC071D">
              <w:t>(44)</w:t>
            </w:r>
            <w:r w:rsidRPr="00BC071D">
              <w:tab/>
              <w:t>Teneinde de handhaving van deze verordening te harmoniseren, moeten de nationale toezichthoudende organen de bevoegdheid krijgen om administratieve boeten op te leggen</w:t>
            </w:r>
            <w:r w:rsidRPr="00BC071D">
              <w:rPr>
                <w:b/>
                <w:i/>
              </w:rPr>
              <w:t>, met inachtneming van het evenredigheidsbeginsel, terwijl de sancties wel doeltreffend, evenredig en afschrikkend moeten zijn, zonder verder te gaan dan wat nodig is om de doelstellingen van deze verordening te verwezenlijken</w:t>
            </w:r>
            <w:r w:rsidRPr="00BC071D">
              <w:t xml:space="preserve">. Het is </w:t>
            </w:r>
            <w:r w:rsidRPr="00BC071D">
              <w:rPr>
                <w:b/>
                <w:i/>
              </w:rPr>
              <w:t>derhalve</w:t>
            </w:r>
            <w:r w:rsidRPr="00BC071D">
              <w:t xml:space="preserve"> noodzakelijk om de bovengrens voor administratieve boeten en de criteria voor de vaststelling ervan te specificeren om een gelijke behandeling van aanbieders van Europese portemonnees voor ondernemingen in de gehele Unie te bevorderen, ongeacht hun lidstaat van vestiging. Het bevoegde toezichthoudende orgaan moet elk geval afzonderlijk beoordelen, rekening houdend met alle relevante omstandigheden, waaronder de aard, de ernst en duur van de inbreuk, de gevolgen ervan en alle maatregelen die zijn genomen om de naleving te verzekeren en de schade te beperken. In dat verband moeten de lidstaten de Commissie in kennis te stellen van de in de nationale wetgeving vastgestelde regels op grond waarvan het toezichthoudende orgaan uiterlijk [Publicatiebureau: gelieve datum in te voegen = 12 maanden na de datum van inwerkingtreding van deze verordening] sancties kan opleggen en moeten zij de Commissie onverwijld in kennis te stellen van alle latere wijzigingen van deze regels.</w:t>
            </w:r>
          </w:p>
        </w:tc>
      </w:tr>
    </w:tbl>
    <w:p w14:paraId="66A47C4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4F4142C7" w14:textId="77777777" w:rsidR="00896A65" w:rsidRPr="00BC071D" w:rsidRDefault="00896A65" w:rsidP="00896A65">
      <w:r w:rsidRPr="00BC071D">
        <w:rPr>
          <w:rStyle w:val="HideTWBExt"/>
        </w:rPr>
        <w:t>&lt;/Amend&gt;</w:t>
      </w:r>
    </w:p>
    <w:p w14:paraId="47AA58A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279</w:t>
      </w:r>
      <w:r w:rsidRPr="00BC071D">
        <w:rPr>
          <w:rStyle w:val="HideTWBExt"/>
          <w:b w:val="0"/>
        </w:rPr>
        <w:t>&lt;/NumAm&gt;</w:t>
      </w:r>
    </w:p>
    <w:p w14:paraId="6D187B19"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F376C42" w14:textId="77777777" w:rsidR="00896A65" w:rsidRPr="00BC071D" w:rsidRDefault="00896A65" w:rsidP="00896A65">
      <w:pPr>
        <w:pStyle w:val="NormalBold"/>
      </w:pPr>
      <w:r w:rsidRPr="00BC071D">
        <w:rPr>
          <w:rStyle w:val="HideTWBExt"/>
          <w:b w:val="0"/>
        </w:rPr>
        <w:t>&lt;/RepeatBlock-By&gt;</w:t>
      </w:r>
    </w:p>
    <w:p w14:paraId="6C411BA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8CFDE25" w14:textId="77777777" w:rsidR="00896A65" w:rsidRPr="00BC071D" w:rsidRDefault="00896A65" w:rsidP="00896A65">
      <w:pPr>
        <w:pStyle w:val="NormalBold"/>
      </w:pPr>
      <w:r w:rsidRPr="00BC071D">
        <w:rPr>
          <w:rStyle w:val="HideTWBExt"/>
          <w:b w:val="0"/>
        </w:rPr>
        <w:t>&lt;Article&gt;</w:t>
      </w:r>
      <w:r w:rsidRPr="00BC071D">
        <w:t>Overweging 44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CA3C013" w14:textId="77777777" w:rsidTr="00343063">
        <w:trPr>
          <w:trHeight w:hRule="exact" w:val="240"/>
          <w:jc w:val="center"/>
        </w:trPr>
        <w:tc>
          <w:tcPr>
            <w:tcW w:w="9752" w:type="dxa"/>
            <w:gridSpan w:val="2"/>
            <w:tcBorders>
              <w:top w:val="nil"/>
              <w:left w:val="nil"/>
              <w:bottom w:val="nil"/>
              <w:right w:val="nil"/>
            </w:tcBorders>
          </w:tcPr>
          <w:p w14:paraId="7989F5B3" w14:textId="77777777" w:rsidR="00896A65" w:rsidRPr="00BC071D" w:rsidRDefault="00896A65" w:rsidP="00343063"/>
        </w:tc>
      </w:tr>
      <w:tr w:rsidR="00896A65" w:rsidRPr="00BC071D" w14:paraId="192C0624" w14:textId="77777777" w:rsidTr="00343063">
        <w:trPr>
          <w:trHeight w:val="240"/>
          <w:jc w:val="center"/>
        </w:trPr>
        <w:tc>
          <w:tcPr>
            <w:tcW w:w="4876" w:type="dxa"/>
            <w:tcBorders>
              <w:top w:val="nil"/>
              <w:left w:val="nil"/>
              <w:bottom w:val="nil"/>
              <w:right w:val="nil"/>
            </w:tcBorders>
          </w:tcPr>
          <w:p w14:paraId="710C700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533395B" w14:textId="77777777" w:rsidR="00896A65" w:rsidRPr="00BC071D" w:rsidRDefault="00896A65" w:rsidP="00343063">
            <w:pPr>
              <w:pStyle w:val="AmColumnHeading"/>
            </w:pPr>
            <w:r w:rsidRPr="00BC071D">
              <w:t>Amendement</w:t>
            </w:r>
          </w:p>
        </w:tc>
      </w:tr>
      <w:tr w:rsidR="00896A65" w:rsidRPr="00BC071D" w14:paraId="3D80EEAD" w14:textId="77777777" w:rsidTr="00343063">
        <w:trPr>
          <w:jc w:val="center"/>
        </w:trPr>
        <w:tc>
          <w:tcPr>
            <w:tcW w:w="4876" w:type="dxa"/>
            <w:tcBorders>
              <w:top w:val="nil"/>
              <w:left w:val="nil"/>
              <w:bottom w:val="nil"/>
              <w:right w:val="nil"/>
            </w:tcBorders>
          </w:tcPr>
          <w:p w14:paraId="48F461C1" w14:textId="77777777" w:rsidR="00896A65" w:rsidRPr="00BC071D" w:rsidRDefault="00896A65" w:rsidP="00343063">
            <w:pPr>
              <w:pStyle w:val="Normal6a"/>
            </w:pPr>
            <w:r w:rsidRPr="00BC071D">
              <w:t>(44)</w:t>
            </w:r>
            <w:r w:rsidRPr="00BC071D">
              <w:tab/>
              <w:t xml:space="preserve">Teneinde de handhaving van deze verordening </w:t>
            </w:r>
            <w:r w:rsidRPr="00BC071D">
              <w:rPr>
                <w:b/>
                <w:bCs/>
                <w:i/>
                <w:iCs/>
              </w:rPr>
              <w:t>te harmoniseren</w:t>
            </w:r>
            <w:r w:rsidRPr="00BC071D">
              <w:t>, moeten de nationale toezichthoudende organen de bevoegdheid krijgen om administratieve boeten op te leggen. Het is noodzakelijk om de bovengrens voor administratieve boeten en de criteria voor de vaststelling ervan te specificeren om een gelijke behandeling van aanbieders van Europese portemonnees voor ondernemingen in de gehele Unie te bevorderen, ongeacht hun lidstaat van vestiging. Het bevoegde toezichthoudende orgaan moet elk geval afzonderlijk beoordelen, rekening houdend met alle relevante omstandigheden, waaronder de aard, de ernst en duur van de inbreuk, de gevolgen ervan en alle maatregelen die zijn genomen om de naleving te verzekeren en de schade te beperken. In dat verband moeten de lidstaten de Commissie in kennis te stellen van de in de nationale wetgeving vastgestelde regels op grond waarvan het toezichthoudende orgaan uiterlijk [Publicatiebureau: gelieve datum in te voegen = 12 maanden na de datum van inwerkingtreding van deze verordening] sancties kan opleggen en moeten zij de Commissie onverwijld in kennis te stellen van alle latere wijzigingen van deze regels.</w:t>
            </w:r>
          </w:p>
        </w:tc>
        <w:tc>
          <w:tcPr>
            <w:tcW w:w="4876" w:type="dxa"/>
            <w:tcBorders>
              <w:top w:val="nil"/>
              <w:left w:val="nil"/>
              <w:bottom w:val="nil"/>
              <w:right w:val="nil"/>
            </w:tcBorders>
          </w:tcPr>
          <w:p w14:paraId="6256F850" w14:textId="77777777" w:rsidR="00896A65" w:rsidRPr="00BC071D" w:rsidRDefault="00896A65" w:rsidP="00343063">
            <w:pPr>
              <w:pStyle w:val="Normal6a"/>
            </w:pPr>
            <w:r w:rsidRPr="00BC071D">
              <w:t>(44)</w:t>
            </w:r>
            <w:r w:rsidRPr="00BC071D">
              <w:tab/>
              <w:t xml:space="preserve">Teneinde </w:t>
            </w:r>
            <w:r w:rsidRPr="00BC071D">
              <w:rPr>
                <w:b/>
                <w:bCs/>
                <w:i/>
                <w:iCs/>
              </w:rPr>
              <w:t>te zorgen voor</w:t>
            </w:r>
            <w:r w:rsidRPr="00BC071D">
              <w:t xml:space="preserve"> de handhaving van deze verordening, moeten de nationale toezichthoudende organen de bevoegdheid krijgen om administratieve boeten op te leggen. Het is noodzakelijk om de bovengrens voor administratieve boeten en de criteria voor de vaststelling ervan te specificeren om een gelijke behandeling van aanbieders van Europese portemonnees voor ondernemingen in de gehele Unie te bevorderen, ongeacht hun lidstaat van vestiging. Het bevoegde toezichthoudende orgaan moet elk geval afzonderlijk beoordelen, rekening houdend met alle relevante omstandigheden, waaronder de aard, de ernst en duur van de inbreuk, de gevolgen ervan en alle maatregelen die zijn genomen om de naleving te verzekeren en de schade te beperken. In dat verband moeten de lidstaten de Commissie in kennis te stellen van de in de nationale wetgeving vastgestelde regels op grond waarvan het toezichthoudende orgaan uiterlijk [Publicatiebureau: gelieve datum in te voegen = 12 maanden na de datum van inwerkingtreding van deze verordening] sancties kan opleggen en moeten zij de Commissie onverwijld in kennis te stellen van alle latere wijzigingen van deze regels.</w:t>
            </w:r>
          </w:p>
        </w:tc>
      </w:tr>
    </w:tbl>
    <w:p w14:paraId="165145F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6F66D93" w14:textId="77777777" w:rsidR="00896A65" w:rsidRPr="00BC071D" w:rsidRDefault="00896A65" w:rsidP="00896A65">
      <w:r w:rsidRPr="00BC071D">
        <w:rPr>
          <w:rStyle w:val="HideTWBExt"/>
        </w:rPr>
        <w:t>&lt;/Amend&gt;</w:t>
      </w:r>
    </w:p>
    <w:p w14:paraId="61AF237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280</w:t>
      </w:r>
      <w:r w:rsidRPr="00BC071D">
        <w:rPr>
          <w:rStyle w:val="HideTWBExt"/>
          <w:b w:val="0"/>
        </w:rPr>
        <w:t>&lt;/NumAm&gt;</w:t>
      </w:r>
    </w:p>
    <w:p w14:paraId="16EF994B"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Barbara Bonte</w:t>
      </w:r>
      <w:r w:rsidRPr="00BC071D">
        <w:rPr>
          <w:rStyle w:val="HideTWBExt"/>
          <w:b w:val="0"/>
        </w:rPr>
        <w:t>&lt;/Members&gt;</w:t>
      </w:r>
    </w:p>
    <w:p w14:paraId="00D893AA" w14:textId="77777777" w:rsidR="00896A65" w:rsidRPr="00BC071D" w:rsidRDefault="00896A65" w:rsidP="00896A65">
      <w:pPr>
        <w:pStyle w:val="NormalBold"/>
      </w:pPr>
      <w:r w:rsidRPr="00BC071D">
        <w:rPr>
          <w:rStyle w:val="HideTWBExt"/>
          <w:b w:val="0"/>
        </w:rPr>
        <w:t>&lt;/RepeatBlock-By&gt;</w:t>
      </w:r>
    </w:p>
    <w:p w14:paraId="0FA583D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BBF0FCA" w14:textId="77777777" w:rsidR="00896A65" w:rsidRPr="00BC071D" w:rsidRDefault="00896A65" w:rsidP="00896A65">
      <w:pPr>
        <w:pStyle w:val="NormalBold"/>
      </w:pPr>
      <w:r w:rsidRPr="00BC071D">
        <w:rPr>
          <w:rStyle w:val="HideTWBExt"/>
          <w:b w:val="0"/>
        </w:rPr>
        <w:t>&lt;Article&gt;</w:t>
      </w:r>
      <w:r w:rsidRPr="00BC071D">
        <w:t>Overweging 45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D1CA07B" w14:textId="77777777" w:rsidTr="00343063">
        <w:trPr>
          <w:trHeight w:hRule="exact" w:val="240"/>
          <w:jc w:val="center"/>
        </w:trPr>
        <w:tc>
          <w:tcPr>
            <w:tcW w:w="9752" w:type="dxa"/>
            <w:gridSpan w:val="2"/>
            <w:tcBorders>
              <w:top w:val="nil"/>
              <w:left w:val="nil"/>
              <w:bottom w:val="nil"/>
              <w:right w:val="nil"/>
            </w:tcBorders>
          </w:tcPr>
          <w:p w14:paraId="4BCDB16E" w14:textId="77777777" w:rsidR="00896A65" w:rsidRPr="00BC071D" w:rsidRDefault="00896A65" w:rsidP="00343063"/>
        </w:tc>
      </w:tr>
      <w:tr w:rsidR="00896A65" w:rsidRPr="00BC071D" w14:paraId="7BA5DB51" w14:textId="77777777" w:rsidTr="00343063">
        <w:trPr>
          <w:trHeight w:val="240"/>
          <w:jc w:val="center"/>
        </w:trPr>
        <w:tc>
          <w:tcPr>
            <w:tcW w:w="4876" w:type="dxa"/>
            <w:tcBorders>
              <w:top w:val="nil"/>
              <w:left w:val="nil"/>
              <w:bottom w:val="nil"/>
              <w:right w:val="nil"/>
            </w:tcBorders>
          </w:tcPr>
          <w:p w14:paraId="3E45482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2EDE639" w14:textId="77777777" w:rsidR="00896A65" w:rsidRPr="00BC071D" w:rsidRDefault="00896A65" w:rsidP="00343063">
            <w:pPr>
              <w:pStyle w:val="AmColumnHeading"/>
            </w:pPr>
            <w:r w:rsidRPr="00BC071D">
              <w:t>Amendement</w:t>
            </w:r>
          </w:p>
        </w:tc>
      </w:tr>
      <w:tr w:rsidR="00896A65" w:rsidRPr="00BC071D" w14:paraId="645891A5" w14:textId="77777777" w:rsidTr="00343063">
        <w:trPr>
          <w:jc w:val="center"/>
        </w:trPr>
        <w:tc>
          <w:tcPr>
            <w:tcW w:w="4876" w:type="dxa"/>
            <w:tcBorders>
              <w:top w:val="nil"/>
              <w:left w:val="nil"/>
              <w:bottom w:val="nil"/>
              <w:right w:val="nil"/>
            </w:tcBorders>
          </w:tcPr>
          <w:p w14:paraId="24DB9EA0" w14:textId="77777777" w:rsidR="00896A65" w:rsidRPr="00BC071D" w:rsidRDefault="00896A65" w:rsidP="00343063">
            <w:pPr>
              <w:pStyle w:val="Normal6a"/>
            </w:pPr>
            <w:r w:rsidRPr="00BC071D">
              <w:rPr>
                <w:b/>
                <w:i/>
              </w:rPr>
              <w:t>(45)</w:t>
            </w:r>
            <w:r w:rsidRPr="00BC071D">
              <w:tab/>
            </w:r>
            <w:r w:rsidRPr="00BC071D">
              <w:rPr>
                <w:b/>
                <w:i/>
              </w:rPr>
              <w:t>Om de goede werking van de interne markt te waarborgen en de rechten van marktdeelnemers te beschermen, moet een mechanisme worden vastgesteld waarmee de Commissie kan ingrijpen in gevallen waarin een aanbieder van Europese portemonnees voor ondernemingen niet aan de vereisten van deze verordening blijkt te voldoen en het bevoegde toezichthoudende orgaan geen doeltreffende maatregelen heeft genomen om de situatie te verhelpen. Dit mechanisme moet de Commissie in staat stellen om de naleving te evalueren, overleg te plegen met de betrokken lidstaten en de aanbieder en uitvoeringshandelingen vast te stellen om corrigerende of beperkende maatregelen te nemen. Dit moet de Commissie in staat stellen om snel en doeltreffend op te treden tegen eventuele niet-naleving en ervoor te zorgen dat de Europese portemonnees voor ondernemingen op een veilige en betrouwbare manier worden gebruikt.</w:t>
            </w:r>
          </w:p>
        </w:tc>
        <w:tc>
          <w:tcPr>
            <w:tcW w:w="4876" w:type="dxa"/>
            <w:tcBorders>
              <w:top w:val="nil"/>
              <w:left w:val="nil"/>
              <w:bottom w:val="nil"/>
              <w:right w:val="nil"/>
            </w:tcBorders>
          </w:tcPr>
          <w:p w14:paraId="186135C5" w14:textId="77777777" w:rsidR="00896A65" w:rsidRPr="00BC071D" w:rsidRDefault="00896A65" w:rsidP="00343063">
            <w:pPr>
              <w:pStyle w:val="Normal6a"/>
            </w:pPr>
            <w:r w:rsidRPr="00BC071D">
              <w:rPr>
                <w:b/>
                <w:i/>
              </w:rPr>
              <w:t>Schrappen</w:t>
            </w:r>
          </w:p>
        </w:tc>
      </w:tr>
    </w:tbl>
    <w:p w14:paraId="34D840E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73FCA11" w14:textId="77777777" w:rsidR="00896A65" w:rsidRPr="00BC071D" w:rsidRDefault="00896A65" w:rsidP="00896A65">
      <w:r w:rsidRPr="00BC071D">
        <w:rPr>
          <w:rStyle w:val="HideTWBExt"/>
        </w:rPr>
        <w:t>&lt;/Amend&gt;</w:t>
      </w:r>
    </w:p>
    <w:p w14:paraId="5FB1FA7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281</w:t>
      </w:r>
      <w:r w:rsidRPr="00BC071D">
        <w:rPr>
          <w:rStyle w:val="HideTWBExt"/>
          <w:b w:val="0"/>
        </w:rPr>
        <w:t>&lt;/NumAm&gt;</w:t>
      </w:r>
    </w:p>
    <w:p w14:paraId="49E3884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8F07AE4" w14:textId="77777777" w:rsidR="00896A65" w:rsidRPr="00BC071D" w:rsidRDefault="00896A65" w:rsidP="00896A65">
      <w:pPr>
        <w:pStyle w:val="NormalBold"/>
      </w:pPr>
      <w:r w:rsidRPr="00BC071D">
        <w:rPr>
          <w:rStyle w:val="HideTWBExt"/>
          <w:b w:val="0"/>
        </w:rPr>
        <w:t>&lt;/RepeatBlock-By&gt;</w:t>
      </w:r>
    </w:p>
    <w:p w14:paraId="7CA747E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87E6945" w14:textId="77777777" w:rsidR="00896A65" w:rsidRPr="00BC071D" w:rsidRDefault="00896A65" w:rsidP="00896A65">
      <w:pPr>
        <w:pStyle w:val="NormalBold"/>
      </w:pPr>
      <w:r w:rsidRPr="00BC071D">
        <w:rPr>
          <w:rStyle w:val="HideTWBExt"/>
          <w:b w:val="0"/>
        </w:rPr>
        <w:t>&lt;Article&gt;</w:t>
      </w:r>
      <w:r w:rsidRPr="00BC071D">
        <w:t>Overweging 45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A61ACDD" w14:textId="77777777" w:rsidTr="00343063">
        <w:trPr>
          <w:trHeight w:hRule="exact" w:val="240"/>
          <w:jc w:val="center"/>
        </w:trPr>
        <w:tc>
          <w:tcPr>
            <w:tcW w:w="9752" w:type="dxa"/>
            <w:gridSpan w:val="2"/>
            <w:tcBorders>
              <w:top w:val="nil"/>
              <w:left w:val="nil"/>
              <w:bottom w:val="nil"/>
              <w:right w:val="nil"/>
            </w:tcBorders>
          </w:tcPr>
          <w:p w14:paraId="64995BBF" w14:textId="77777777" w:rsidR="00896A65" w:rsidRPr="00BC071D" w:rsidRDefault="00896A65" w:rsidP="00343063"/>
        </w:tc>
      </w:tr>
      <w:tr w:rsidR="00896A65" w:rsidRPr="00BC071D" w14:paraId="691567E2" w14:textId="77777777" w:rsidTr="00343063">
        <w:trPr>
          <w:trHeight w:val="240"/>
          <w:jc w:val="center"/>
        </w:trPr>
        <w:tc>
          <w:tcPr>
            <w:tcW w:w="4876" w:type="dxa"/>
            <w:tcBorders>
              <w:top w:val="nil"/>
              <w:left w:val="nil"/>
              <w:bottom w:val="nil"/>
              <w:right w:val="nil"/>
            </w:tcBorders>
          </w:tcPr>
          <w:p w14:paraId="40318B8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7C198F2" w14:textId="77777777" w:rsidR="00896A65" w:rsidRPr="00BC071D" w:rsidRDefault="00896A65" w:rsidP="00343063">
            <w:pPr>
              <w:pStyle w:val="AmColumnHeading"/>
            </w:pPr>
            <w:r w:rsidRPr="00BC071D">
              <w:t>Amendement</w:t>
            </w:r>
          </w:p>
        </w:tc>
      </w:tr>
      <w:tr w:rsidR="00896A65" w:rsidRPr="00BC071D" w14:paraId="66CD8183" w14:textId="77777777" w:rsidTr="00343063">
        <w:trPr>
          <w:jc w:val="center"/>
        </w:trPr>
        <w:tc>
          <w:tcPr>
            <w:tcW w:w="4876" w:type="dxa"/>
            <w:tcBorders>
              <w:top w:val="nil"/>
              <w:left w:val="nil"/>
              <w:bottom w:val="nil"/>
              <w:right w:val="nil"/>
            </w:tcBorders>
          </w:tcPr>
          <w:p w14:paraId="753F3F7C" w14:textId="77777777" w:rsidR="00896A65" w:rsidRPr="00BC071D" w:rsidRDefault="00896A65" w:rsidP="00343063">
            <w:pPr>
              <w:pStyle w:val="Normal6a"/>
            </w:pPr>
            <w:r w:rsidRPr="00BC071D">
              <w:t>(45)</w:t>
            </w:r>
            <w:r w:rsidRPr="00BC071D">
              <w:tab/>
              <w:t>Om de goede werking van de interne markt te waarborgen en de rechten van marktdeelnemers te beschermen, moet een mechanisme worden vastgesteld waarmee de Commissie kan ingrijpen in gevallen waarin een aanbieder van Europese portemonnees voor ondernemingen niet aan de vereisten van deze verordening blijkt te voldoen en het bevoegde toezichthoudende orgaan geen doeltreffende maatregelen heeft genomen om de situatie te verhelpen. Dit mechanisme moet de Commissie in staat stellen om de naleving te evalueren, overleg te plegen met de betrokken lidstaten en de aanbieder en uitvoeringshandelingen vast te stellen om corrigerende of beperkende maatregelen te nemen. Dit moet de Commissie in staat stellen om snel en doeltreffend op te treden tegen eventuele niet-naleving en ervoor te zorgen dat de Europese portemonnees voor ondernemingen op een veilige en betrouwbare manier worden gebruikt.</w:t>
            </w:r>
          </w:p>
        </w:tc>
        <w:tc>
          <w:tcPr>
            <w:tcW w:w="4876" w:type="dxa"/>
            <w:tcBorders>
              <w:top w:val="nil"/>
              <w:left w:val="nil"/>
              <w:bottom w:val="nil"/>
              <w:right w:val="nil"/>
            </w:tcBorders>
          </w:tcPr>
          <w:p w14:paraId="167377F4" w14:textId="77777777" w:rsidR="00896A65" w:rsidRPr="00BC071D" w:rsidRDefault="00896A65" w:rsidP="00343063">
            <w:pPr>
              <w:pStyle w:val="Normal6a"/>
            </w:pPr>
            <w:r w:rsidRPr="00BC071D">
              <w:t>(45)</w:t>
            </w:r>
            <w:r w:rsidRPr="00BC071D">
              <w:tab/>
              <w:t xml:space="preserve">Om de goede werking van de interne markt te waarborgen en de rechten van marktdeelnemers te beschermen, moet een mechanisme worden vastgesteld waarmee de Commissie kan ingrijpen in gevallen waarin een aanbieder van Europese portemonnees voor ondernemingen </w:t>
            </w:r>
            <w:r w:rsidRPr="00BC071D">
              <w:rPr>
                <w:b/>
                <w:bCs/>
                <w:i/>
                <w:iCs/>
              </w:rPr>
              <w:t>op basis van objectief bewijs stelselmatig</w:t>
            </w:r>
            <w:r w:rsidRPr="00BC071D">
              <w:t xml:space="preserve"> niet aan de vereisten van deze verordening blijkt te voldoen en het bevoegde toezichthoudende orgaan geen doeltreffende</w:t>
            </w:r>
            <w:r w:rsidRPr="00BC071D">
              <w:rPr>
                <w:b/>
                <w:bCs/>
                <w:i/>
                <w:iCs/>
              </w:rPr>
              <w:t>, tijdige en evenredige</w:t>
            </w:r>
            <w:r w:rsidRPr="00BC071D">
              <w:t xml:space="preserve"> maatregelen heeft genomen om de situatie te verhelpen. Dit mechanisme moet de Commissie in staat stellen om de naleving te evalueren, overleg te plegen met de betrokken lidstaten en de aanbieder en uitvoeringshandelingen vast te stellen om corrigerende of beperkende maatregelen te nemen. Dit moet de Commissie in staat stellen om snel en doeltreffend op te treden tegen eventuele niet-naleving en ervoor te zorgen dat de Europese portemonnees voor ondernemingen op een veilige en betrouwbare manier worden gebruikt.</w:t>
            </w:r>
          </w:p>
        </w:tc>
      </w:tr>
    </w:tbl>
    <w:p w14:paraId="74EE6F6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A35BDED" w14:textId="77777777" w:rsidR="00896A65" w:rsidRPr="00BC071D" w:rsidRDefault="00896A65" w:rsidP="00896A65">
      <w:r w:rsidRPr="00BC071D">
        <w:rPr>
          <w:rStyle w:val="HideTWBExt"/>
        </w:rPr>
        <w:t>&lt;/Amend&gt;</w:t>
      </w:r>
    </w:p>
    <w:p w14:paraId="5789741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282</w:t>
      </w:r>
      <w:r w:rsidRPr="00BC071D">
        <w:rPr>
          <w:rStyle w:val="HideTWBExt"/>
          <w:b w:val="0"/>
        </w:rPr>
        <w:t>&lt;/NumAm&gt;</w:t>
      </w:r>
    </w:p>
    <w:p w14:paraId="4F376AB9"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C062947" w14:textId="77777777" w:rsidR="00896A65" w:rsidRPr="00BC071D" w:rsidRDefault="00896A65" w:rsidP="00896A65">
      <w:pPr>
        <w:pStyle w:val="NormalBold"/>
      </w:pPr>
      <w:r w:rsidRPr="00BC071D">
        <w:rPr>
          <w:rStyle w:val="HideTWBExt"/>
          <w:b w:val="0"/>
        </w:rPr>
        <w:t>&lt;/RepeatBlock-By&gt;</w:t>
      </w:r>
    </w:p>
    <w:p w14:paraId="336A5C1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25C9DC7" w14:textId="77777777" w:rsidR="00896A65" w:rsidRPr="00BC071D" w:rsidRDefault="00896A65" w:rsidP="00896A65">
      <w:pPr>
        <w:pStyle w:val="NormalBold"/>
      </w:pPr>
      <w:r w:rsidRPr="00BC071D">
        <w:rPr>
          <w:rStyle w:val="HideTWBExt"/>
          <w:b w:val="0"/>
        </w:rPr>
        <w:t>&lt;Article&gt;</w:t>
      </w:r>
      <w:r w:rsidRPr="00BC071D">
        <w:t>Overweging 46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8E67720" w14:textId="77777777" w:rsidTr="00343063">
        <w:trPr>
          <w:trHeight w:hRule="exact" w:val="240"/>
          <w:jc w:val="center"/>
        </w:trPr>
        <w:tc>
          <w:tcPr>
            <w:tcW w:w="9752" w:type="dxa"/>
            <w:gridSpan w:val="2"/>
            <w:tcBorders>
              <w:top w:val="nil"/>
              <w:left w:val="nil"/>
              <w:bottom w:val="nil"/>
              <w:right w:val="nil"/>
            </w:tcBorders>
          </w:tcPr>
          <w:p w14:paraId="061D9B96" w14:textId="77777777" w:rsidR="00896A65" w:rsidRPr="00BC071D" w:rsidRDefault="00896A65" w:rsidP="00343063"/>
        </w:tc>
      </w:tr>
      <w:tr w:rsidR="00896A65" w:rsidRPr="00BC071D" w14:paraId="2376FCB5" w14:textId="77777777" w:rsidTr="00343063">
        <w:trPr>
          <w:trHeight w:val="240"/>
          <w:jc w:val="center"/>
        </w:trPr>
        <w:tc>
          <w:tcPr>
            <w:tcW w:w="4876" w:type="dxa"/>
            <w:tcBorders>
              <w:top w:val="nil"/>
              <w:left w:val="nil"/>
              <w:bottom w:val="nil"/>
              <w:right w:val="nil"/>
            </w:tcBorders>
          </w:tcPr>
          <w:p w14:paraId="7C74D1D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8A3801F" w14:textId="77777777" w:rsidR="00896A65" w:rsidRPr="00BC071D" w:rsidRDefault="00896A65" w:rsidP="00343063">
            <w:pPr>
              <w:pStyle w:val="AmColumnHeading"/>
            </w:pPr>
            <w:r w:rsidRPr="00BC071D">
              <w:t>Amendement</w:t>
            </w:r>
          </w:p>
        </w:tc>
      </w:tr>
      <w:tr w:rsidR="00896A65" w:rsidRPr="00BC071D" w14:paraId="0FB0809F" w14:textId="77777777" w:rsidTr="00343063">
        <w:trPr>
          <w:jc w:val="center"/>
        </w:trPr>
        <w:tc>
          <w:tcPr>
            <w:tcW w:w="4876" w:type="dxa"/>
            <w:tcBorders>
              <w:top w:val="nil"/>
              <w:left w:val="nil"/>
              <w:bottom w:val="nil"/>
              <w:right w:val="nil"/>
            </w:tcBorders>
          </w:tcPr>
          <w:p w14:paraId="26C95E42" w14:textId="77777777" w:rsidR="00896A65" w:rsidRPr="00BC071D" w:rsidRDefault="00896A65" w:rsidP="00343063">
            <w:pPr>
              <w:pStyle w:val="Normal6a"/>
            </w:pPr>
            <w:r w:rsidRPr="00BC071D">
              <w:t>(46)</w:t>
            </w:r>
            <w:r w:rsidRPr="00BC071D">
              <w:tab/>
              <w:t>De krachtens Verordening (EU) nr. 910/2014 opgerichte samenwerkingsgroep moet de aanvullende verantwoordelijkheid krijgen voor de coördinatie van nationale praktijken en beleidsmaatregelen in verband met deze verordening en moet besprekingen tussen bevoegde autoriteiten over de toepassing en handhaving van de verordening faciliteren, zodat de doelstellingen van de oprichting van de samenwerkingsgroep worden verwezenlijkt en deskundigheid wordt behouden ten behoeve van de uitvoering van het kader voor Europese portemonnees voor ondernemingen.</w:t>
            </w:r>
          </w:p>
        </w:tc>
        <w:tc>
          <w:tcPr>
            <w:tcW w:w="4876" w:type="dxa"/>
            <w:tcBorders>
              <w:top w:val="nil"/>
              <w:left w:val="nil"/>
              <w:bottom w:val="nil"/>
              <w:right w:val="nil"/>
            </w:tcBorders>
          </w:tcPr>
          <w:p w14:paraId="1631CDCA" w14:textId="77777777" w:rsidR="00896A65" w:rsidRPr="00BC071D" w:rsidRDefault="00896A65" w:rsidP="00343063">
            <w:pPr>
              <w:pStyle w:val="Normal6a"/>
            </w:pPr>
            <w:r w:rsidRPr="00BC071D">
              <w:t>(46)</w:t>
            </w:r>
            <w:r w:rsidRPr="00BC071D">
              <w:tab/>
              <w:t xml:space="preserve">De krachtens Verordening (EU) nr. 910/2014 opgerichte samenwerkingsgroep moet de aanvullende verantwoordelijkheid krijgen voor de coördinatie van nationale praktijken en beleidsmaatregelen in verband met deze verordening en moet besprekingen tussen bevoegde autoriteiten over de toepassing en handhaving van de verordening faciliteren, zodat de doelstellingen van de oprichting van de samenwerkingsgroep worden verwezenlijkt en deskundigheid wordt behouden ten behoeve van de uitvoering van het kader voor Europese portemonnees voor ondernemingen. </w:t>
            </w:r>
            <w:r w:rsidRPr="00BC071D">
              <w:rPr>
                <w:b/>
                <w:i/>
              </w:rPr>
              <w:t>Bovendien moet de samenwerkingsgroep ook dienen als platform om beste praktijken te delen met betrekking tot de meest relevante gebruikssituaties voor de Europese portemonnees voor ondernemingen, met name wat betreft kmo’s en procedures die vooral relevant zijn voor ondernemingen die grensoverschrijdend actief zijn.</w:t>
            </w:r>
          </w:p>
        </w:tc>
      </w:tr>
    </w:tbl>
    <w:p w14:paraId="01431D1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6C0DB13" w14:textId="77777777" w:rsidR="00896A65" w:rsidRPr="00BC071D" w:rsidRDefault="00896A65" w:rsidP="00896A65">
      <w:r w:rsidRPr="00BC071D">
        <w:rPr>
          <w:rStyle w:val="HideTWBExt"/>
        </w:rPr>
        <w:t>&lt;/Amend&gt;</w:t>
      </w:r>
    </w:p>
    <w:p w14:paraId="1C0DE8E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283</w:t>
      </w:r>
      <w:r w:rsidRPr="00BC071D">
        <w:rPr>
          <w:rStyle w:val="HideTWBExt"/>
          <w:b w:val="0"/>
        </w:rPr>
        <w:t>&lt;/NumAm&gt;</w:t>
      </w:r>
    </w:p>
    <w:p w14:paraId="5CAC8DD1"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62C96D58"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6474A607" w14:textId="77777777" w:rsidR="00896A65" w:rsidRPr="00BC071D" w:rsidRDefault="00896A65" w:rsidP="00896A65">
      <w:pPr>
        <w:pStyle w:val="NormalBold"/>
      </w:pPr>
      <w:r w:rsidRPr="00BC071D">
        <w:rPr>
          <w:rStyle w:val="HideTWBExt"/>
          <w:b w:val="0"/>
        </w:rPr>
        <w:t>&lt;/RepeatBlock-By&gt;</w:t>
      </w:r>
    </w:p>
    <w:p w14:paraId="6A124B4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ADFFDB3" w14:textId="77777777" w:rsidR="00896A65" w:rsidRPr="00BC071D" w:rsidRDefault="00896A65" w:rsidP="00896A65">
      <w:pPr>
        <w:pStyle w:val="NormalBold"/>
      </w:pPr>
      <w:r w:rsidRPr="00BC071D">
        <w:rPr>
          <w:rStyle w:val="HideTWBExt"/>
          <w:b w:val="0"/>
        </w:rPr>
        <w:t>&lt;Article&gt;</w:t>
      </w:r>
      <w:r w:rsidRPr="00BC071D">
        <w:t>Overweging 46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772AF8F" w14:textId="77777777" w:rsidTr="00343063">
        <w:trPr>
          <w:trHeight w:hRule="exact" w:val="240"/>
          <w:jc w:val="center"/>
        </w:trPr>
        <w:tc>
          <w:tcPr>
            <w:tcW w:w="9752" w:type="dxa"/>
            <w:gridSpan w:val="2"/>
            <w:tcBorders>
              <w:top w:val="nil"/>
              <w:left w:val="nil"/>
              <w:bottom w:val="nil"/>
              <w:right w:val="nil"/>
            </w:tcBorders>
          </w:tcPr>
          <w:p w14:paraId="5E149A5C" w14:textId="77777777" w:rsidR="00896A65" w:rsidRPr="00BC071D" w:rsidRDefault="00896A65" w:rsidP="00343063"/>
        </w:tc>
      </w:tr>
      <w:tr w:rsidR="00896A65" w:rsidRPr="00BC071D" w14:paraId="3FE17515" w14:textId="77777777" w:rsidTr="00343063">
        <w:trPr>
          <w:trHeight w:val="240"/>
          <w:jc w:val="center"/>
        </w:trPr>
        <w:tc>
          <w:tcPr>
            <w:tcW w:w="4876" w:type="dxa"/>
            <w:tcBorders>
              <w:top w:val="nil"/>
              <w:left w:val="nil"/>
              <w:bottom w:val="nil"/>
              <w:right w:val="nil"/>
            </w:tcBorders>
          </w:tcPr>
          <w:p w14:paraId="65C5EF9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5866519" w14:textId="77777777" w:rsidR="00896A65" w:rsidRPr="00BC071D" w:rsidRDefault="00896A65" w:rsidP="00343063">
            <w:pPr>
              <w:pStyle w:val="AmColumnHeading"/>
            </w:pPr>
            <w:r w:rsidRPr="00BC071D">
              <w:t>Amendement</w:t>
            </w:r>
          </w:p>
        </w:tc>
      </w:tr>
      <w:tr w:rsidR="00896A65" w:rsidRPr="00BC071D" w14:paraId="6ED2EBE4" w14:textId="77777777" w:rsidTr="00343063">
        <w:trPr>
          <w:jc w:val="center"/>
        </w:trPr>
        <w:tc>
          <w:tcPr>
            <w:tcW w:w="4876" w:type="dxa"/>
            <w:tcBorders>
              <w:top w:val="nil"/>
              <w:left w:val="nil"/>
              <w:bottom w:val="nil"/>
              <w:right w:val="nil"/>
            </w:tcBorders>
          </w:tcPr>
          <w:p w14:paraId="475569FD" w14:textId="77777777" w:rsidR="00896A65" w:rsidRPr="00BC071D" w:rsidRDefault="00896A65" w:rsidP="00343063">
            <w:pPr>
              <w:pStyle w:val="Normal6a"/>
            </w:pPr>
            <w:r w:rsidRPr="00BC071D">
              <w:t>(46)</w:t>
            </w:r>
            <w:r w:rsidRPr="00BC071D">
              <w:tab/>
              <w:t>De krachtens Verordening (EU) nr. 910/2014 opgerichte samenwerkingsgroep moet de aanvullende verantwoordelijkheid krijgen voor de coördinatie van nationale praktijken en beleidsmaatregelen in verband met deze verordening en moet besprekingen tussen bevoegde autoriteiten over de toepassing en handhaving van de verordening faciliteren, zodat de doelstellingen van de oprichting van de samenwerkingsgroep worden verwezenlijkt en deskundigheid wordt behouden ten behoeve van de uitvoering van het kader voor Europese portemonnees voor ondernemingen.</w:t>
            </w:r>
          </w:p>
        </w:tc>
        <w:tc>
          <w:tcPr>
            <w:tcW w:w="4876" w:type="dxa"/>
            <w:tcBorders>
              <w:top w:val="nil"/>
              <w:left w:val="nil"/>
              <w:bottom w:val="nil"/>
              <w:right w:val="nil"/>
            </w:tcBorders>
          </w:tcPr>
          <w:p w14:paraId="32CFF411" w14:textId="77777777" w:rsidR="00896A65" w:rsidRPr="00BC071D" w:rsidRDefault="00896A65" w:rsidP="00343063">
            <w:pPr>
              <w:pStyle w:val="Normal6a"/>
            </w:pPr>
            <w:r w:rsidRPr="00BC071D">
              <w:t>(46)</w:t>
            </w:r>
            <w:r w:rsidRPr="00BC071D">
              <w:tab/>
              <w:t xml:space="preserve">De krachtens Verordening (EU) nr. 910/2014 opgerichte samenwerkingsgroep moet de aanvullende verantwoordelijkheid krijgen voor de coördinatie van nationale praktijken en beleidsmaatregelen in verband met deze verordening en moet besprekingen tussen bevoegde autoriteiten over de toepassing en handhaving van de verordening faciliteren, zodat de doelstellingen van de oprichting van de samenwerkingsgroep worden verwezenlijkt en deskundigheid wordt behouden ten behoeve van de uitvoering van het kader voor Europese portemonnees voor ondernemingen. </w:t>
            </w:r>
            <w:r w:rsidRPr="00BC071D">
              <w:rPr>
                <w:b/>
                <w:i/>
              </w:rPr>
              <w:t>De samenwerkingsgroep moet ook fungeren als forum voor de uitwisseling van informatie en beste praktijken, met als algemene doelstelling de interoperabiliteit van nationale en Europese oplossingen te bevorderen.</w:t>
            </w:r>
          </w:p>
        </w:tc>
      </w:tr>
    </w:tbl>
    <w:p w14:paraId="2CB0811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A5615F9" w14:textId="77777777" w:rsidR="00896A65" w:rsidRPr="00BC071D" w:rsidRDefault="00896A65" w:rsidP="00896A65">
      <w:r w:rsidRPr="00BC071D">
        <w:rPr>
          <w:rStyle w:val="HideTWBExt"/>
        </w:rPr>
        <w:t>&lt;/Amend&gt;</w:t>
      </w:r>
    </w:p>
    <w:p w14:paraId="6E766E6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284</w:t>
      </w:r>
      <w:r w:rsidRPr="00BC071D">
        <w:rPr>
          <w:rStyle w:val="HideTWBExt"/>
          <w:b w:val="0"/>
        </w:rPr>
        <w:t>&lt;/NumAm&gt;</w:t>
      </w:r>
    </w:p>
    <w:p w14:paraId="5076E89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7CC5F472" w14:textId="77777777" w:rsidR="00896A65" w:rsidRPr="00BC071D" w:rsidRDefault="00896A65" w:rsidP="00896A65">
      <w:pPr>
        <w:pStyle w:val="NormalBold"/>
      </w:pPr>
      <w:r w:rsidRPr="00BC071D">
        <w:rPr>
          <w:rStyle w:val="HideTWBExt"/>
          <w:b w:val="0"/>
        </w:rPr>
        <w:t>&lt;/RepeatBlock-By&gt;</w:t>
      </w:r>
    </w:p>
    <w:p w14:paraId="513FA27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1487C2F" w14:textId="77777777" w:rsidR="00896A65" w:rsidRPr="00BC071D" w:rsidRDefault="00896A65" w:rsidP="00896A65">
      <w:pPr>
        <w:pStyle w:val="NormalBold"/>
      </w:pPr>
      <w:r w:rsidRPr="00BC071D">
        <w:rPr>
          <w:rStyle w:val="HideTWBExt"/>
          <w:b w:val="0"/>
        </w:rPr>
        <w:t>&lt;Article&gt;</w:t>
      </w:r>
      <w:r w:rsidRPr="00BC071D">
        <w:t>Overweging 47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C1950CF" w14:textId="77777777" w:rsidTr="00343063">
        <w:trPr>
          <w:trHeight w:hRule="exact" w:val="240"/>
          <w:jc w:val="center"/>
        </w:trPr>
        <w:tc>
          <w:tcPr>
            <w:tcW w:w="9752" w:type="dxa"/>
            <w:gridSpan w:val="2"/>
            <w:tcBorders>
              <w:top w:val="nil"/>
              <w:left w:val="nil"/>
              <w:bottom w:val="nil"/>
              <w:right w:val="nil"/>
            </w:tcBorders>
          </w:tcPr>
          <w:p w14:paraId="24D0DF75" w14:textId="77777777" w:rsidR="00896A65" w:rsidRPr="00BC071D" w:rsidRDefault="00896A65" w:rsidP="00343063"/>
        </w:tc>
      </w:tr>
      <w:tr w:rsidR="00896A65" w:rsidRPr="00BC071D" w14:paraId="39B31ED6" w14:textId="77777777" w:rsidTr="00343063">
        <w:trPr>
          <w:trHeight w:val="240"/>
          <w:jc w:val="center"/>
        </w:trPr>
        <w:tc>
          <w:tcPr>
            <w:tcW w:w="4876" w:type="dxa"/>
            <w:tcBorders>
              <w:top w:val="nil"/>
              <w:left w:val="nil"/>
              <w:bottom w:val="nil"/>
              <w:right w:val="nil"/>
            </w:tcBorders>
          </w:tcPr>
          <w:p w14:paraId="723E161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2E1C0ED" w14:textId="77777777" w:rsidR="00896A65" w:rsidRPr="00BC071D" w:rsidRDefault="00896A65" w:rsidP="00343063">
            <w:pPr>
              <w:pStyle w:val="AmColumnHeading"/>
            </w:pPr>
            <w:r w:rsidRPr="00BC071D">
              <w:t>Amendement</w:t>
            </w:r>
          </w:p>
        </w:tc>
      </w:tr>
      <w:tr w:rsidR="00896A65" w:rsidRPr="00BC071D" w14:paraId="7A7413B8" w14:textId="77777777" w:rsidTr="00343063">
        <w:trPr>
          <w:jc w:val="center"/>
        </w:trPr>
        <w:tc>
          <w:tcPr>
            <w:tcW w:w="4876" w:type="dxa"/>
            <w:tcBorders>
              <w:top w:val="nil"/>
              <w:left w:val="nil"/>
              <w:bottom w:val="nil"/>
              <w:right w:val="nil"/>
            </w:tcBorders>
          </w:tcPr>
          <w:p w14:paraId="27B2D04F" w14:textId="77777777" w:rsidR="00896A65" w:rsidRPr="00BC071D" w:rsidRDefault="00896A65" w:rsidP="00343063">
            <w:pPr>
              <w:pStyle w:val="Normal6a"/>
            </w:pPr>
            <w:r w:rsidRPr="00BC071D">
              <w:t>(47)</w:t>
            </w:r>
            <w:r w:rsidRPr="00BC071D">
              <w:tab/>
              <w:t xml:space="preserve">Teneinde de daadwerkelijke invoering en interoperabiliteit te ondersteunen, moeten alle overheidsinstanties worden verplicht het gebruik van de Europese portemonnees voor ondernemingen mogelijk te maken in alle relevante administratieve procedures voor identificatie en authenticatie, het ondertekenen of verzegelen van documenten, het indienen van documenten en het verzenden of ontvangen van kennisgevingen. In dat verband moeten overheidsinstanties uiterlijk op [Publicatiebureau: gelieve datum in te voegen = </w:t>
            </w:r>
            <w:r w:rsidRPr="00BC071D">
              <w:rPr>
                <w:b/>
                <w:bCs/>
                <w:i/>
                <w:iCs/>
              </w:rPr>
              <w:t>24</w:t>
            </w:r>
            <w:r w:rsidRPr="00BC071D">
              <w:t xml:space="preserve"> maanden na de inwerkingtreding van </w:t>
            </w:r>
            <w:r w:rsidRPr="00BC071D">
              <w:rPr>
                <w:b/>
                <w:bCs/>
                <w:i/>
                <w:iCs/>
              </w:rPr>
              <w:t>deze verordening</w:t>
            </w:r>
            <w:r w:rsidRPr="00BC071D">
              <w:t>]</w:t>
            </w:r>
            <w:r w:rsidRPr="00BC071D">
              <w:rPr>
                <w:b/>
                <w:bCs/>
                <w:i/>
                <w:iCs/>
              </w:rPr>
              <w:t>.</w:t>
            </w:r>
            <w:r w:rsidRPr="00BC071D">
              <w:t>ervoor zorgen dat het gebruik van Europese portemonnees voor ondernemingen door marktdeelnemers mogelijk is en dat zij, wat de ontvangst of mededeling van documenten of kennisgevingen betreft, toegang hebben tot het veilige communicatiekanaal van de portemonnees voor ondernemingen. Om de naadloze en interoperabele toepassing van deze verordening in dit verband te waarborgen, moeten overheidsinstanties in het bezit zijn van een Europese portemonnee voor ondernemingen om documenten en kennisgevingen te ontvangen of te verzenden. De verplichting voor overheidsinstanties om Europese portemonnees voor ondernemingen van marktdeelnemers te aanvaarden, mag niet van invloed zijn op de systemen die worden gebruikt om documenten of gegevens uit te wisselen of in te dienen tussen bevoegde autoriteiten.</w:t>
            </w:r>
          </w:p>
        </w:tc>
        <w:tc>
          <w:tcPr>
            <w:tcW w:w="4876" w:type="dxa"/>
            <w:tcBorders>
              <w:top w:val="nil"/>
              <w:left w:val="nil"/>
              <w:bottom w:val="nil"/>
              <w:right w:val="nil"/>
            </w:tcBorders>
          </w:tcPr>
          <w:p w14:paraId="11EE3501" w14:textId="77777777" w:rsidR="00896A65" w:rsidRPr="00BC071D" w:rsidRDefault="00896A65" w:rsidP="00343063">
            <w:pPr>
              <w:pStyle w:val="Normal6a"/>
            </w:pPr>
            <w:r w:rsidRPr="00BC071D">
              <w:t>(47)</w:t>
            </w:r>
            <w:r w:rsidRPr="00BC071D">
              <w:tab/>
              <w:t xml:space="preserve">Teneinde de daadwerkelijke invoering en interoperabiliteit te ondersteunen, moeten alle overheidsinstanties worden verplicht het gebruik van de Europese portemonnees voor ondernemingen mogelijk te maken in alle relevante administratieve procedures voor identificatie en authenticatie, het ondertekenen of verzegelen van documenten, het indienen van documenten en het verzenden of ontvangen van kennisgevingen. </w:t>
            </w:r>
            <w:r w:rsidRPr="00BC071D">
              <w:rPr>
                <w:b/>
                <w:i/>
              </w:rPr>
              <w:t>Om de doeltreffende uitvoering en uitrol van Europese portemonnees voor ondernemingen te vergemakkelijken, moeten de lidstaten overheidsinstanties, met name op lokaal niveau, de nodige financiële middelen en gerichte technische bijstand bieden.</w:t>
            </w:r>
            <w:r w:rsidRPr="00BC071D">
              <w:t xml:space="preserve"> In dat verband moeten overheidsinstanties uiterlijk op [Publicatiebureau: gelieve datum in te voegen = </w:t>
            </w:r>
            <w:r w:rsidRPr="00BC071D">
              <w:rPr>
                <w:b/>
                <w:bCs/>
                <w:i/>
                <w:iCs/>
              </w:rPr>
              <w:t>18</w:t>
            </w:r>
            <w:r w:rsidRPr="00BC071D">
              <w:t xml:space="preserve"> maanden na de inwerkingtreding van </w:t>
            </w:r>
            <w:r w:rsidRPr="00BC071D">
              <w:rPr>
                <w:b/>
                <w:bCs/>
                <w:i/>
                <w:iCs/>
              </w:rPr>
              <w:t>de in artikelen 5 en 6 bedoelde uitvoeringshandelingen</w:t>
            </w:r>
            <w:r w:rsidRPr="00BC071D">
              <w:t>] ervoor zorgen dat het gebruik van Europese portemonnees voor ondernemingen door marktdeelnemers mogelijk is en dat zij, wat de ontvangst of mededeling van documenten of kennisgevingen betreft, toegang hebben tot het veilige communicatiekanaal van de portemonnees voor ondernemingen. Om de naadloze en interoperabele toepassing van deze verordening in dit verband te waarborgen, moeten overheidsinstanties in het bezit zijn van een Europese portemonnee voor ondernemingen om documenten en kennisgevingen te ontvangen of te verzenden. De verplichting voor overheidsinstanties om Europese portemonnees voor ondernemingen van marktdeelnemers te aanvaarden, mag niet van invloed zijn op de systemen die worden gebruikt om documenten of gegevens uit te wisselen of in te dienen tussen bevoegde autoriteiten.</w:t>
            </w:r>
          </w:p>
        </w:tc>
      </w:tr>
    </w:tbl>
    <w:p w14:paraId="5225681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0160F26" w14:textId="77777777" w:rsidR="00896A65" w:rsidRPr="00BC071D" w:rsidRDefault="00896A65" w:rsidP="00896A65">
      <w:r w:rsidRPr="00BC071D">
        <w:rPr>
          <w:rStyle w:val="HideTWBExt"/>
        </w:rPr>
        <w:t>&lt;/Amend&gt;</w:t>
      </w:r>
    </w:p>
    <w:p w14:paraId="32DB281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285</w:t>
      </w:r>
      <w:r w:rsidRPr="00BC071D">
        <w:rPr>
          <w:rStyle w:val="HideTWBExt"/>
          <w:b w:val="0"/>
        </w:rPr>
        <w:t>&lt;/NumAm&gt;</w:t>
      </w:r>
    </w:p>
    <w:p w14:paraId="1C9E08F2"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75C9F8CA" w14:textId="77777777" w:rsidR="00896A65" w:rsidRPr="00BC071D" w:rsidRDefault="00896A65" w:rsidP="00896A65">
      <w:pPr>
        <w:pStyle w:val="NormalBold"/>
      </w:pPr>
      <w:r w:rsidRPr="00BC071D">
        <w:rPr>
          <w:rStyle w:val="HideTWBExt"/>
          <w:b w:val="0"/>
        </w:rPr>
        <w:t>&lt;/RepeatBlock-By&gt;</w:t>
      </w:r>
    </w:p>
    <w:p w14:paraId="605A452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21BFF67" w14:textId="77777777" w:rsidR="00896A65" w:rsidRPr="00BC071D" w:rsidRDefault="00896A65" w:rsidP="00896A65">
      <w:pPr>
        <w:pStyle w:val="NormalBold"/>
      </w:pPr>
      <w:r w:rsidRPr="00BC071D">
        <w:rPr>
          <w:rStyle w:val="HideTWBExt"/>
          <w:b w:val="0"/>
        </w:rPr>
        <w:t>&lt;Article&gt;</w:t>
      </w:r>
      <w:r w:rsidRPr="00BC071D">
        <w:t>Overweging 47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6C88752" w14:textId="77777777" w:rsidTr="00343063">
        <w:trPr>
          <w:trHeight w:hRule="exact" w:val="240"/>
          <w:jc w:val="center"/>
        </w:trPr>
        <w:tc>
          <w:tcPr>
            <w:tcW w:w="9752" w:type="dxa"/>
            <w:gridSpan w:val="2"/>
            <w:tcBorders>
              <w:top w:val="nil"/>
              <w:left w:val="nil"/>
              <w:bottom w:val="nil"/>
              <w:right w:val="nil"/>
            </w:tcBorders>
          </w:tcPr>
          <w:p w14:paraId="0721CD2A" w14:textId="77777777" w:rsidR="00896A65" w:rsidRPr="00BC071D" w:rsidRDefault="00896A65" w:rsidP="00343063"/>
        </w:tc>
      </w:tr>
      <w:tr w:rsidR="00896A65" w:rsidRPr="00BC071D" w14:paraId="643EB7B1" w14:textId="77777777" w:rsidTr="00343063">
        <w:trPr>
          <w:trHeight w:val="240"/>
          <w:jc w:val="center"/>
        </w:trPr>
        <w:tc>
          <w:tcPr>
            <w:tcW w:w="4876" w:type="dxa"/>
            <w:tcBorders>
              <w:top w:val="nil"/>
              <w:left w:val="nil"/>
              <w:bottom w:val="nil"/>
              <w:right w:val="nil"/>
            </w:tcBorders>
          </w:tcPr>
          <w:p w14:paraId="45FC351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78C8106" w14:textId="77777777" w:rsidR="00896A65" w:rsidRPr="00BC071D" w:rsidRDefault="00896A65" w:rsidP="00343063">
            <w:pPr>
              <w:pStyle w:val="AmColumnHeading"/>
            </w:pPr>
            <w:r w:rsidRPr="00BC071D">
              <w:t>Amendement</w:t>
            </w:r>
          </w:p>
        </w:tc>
      </w:tr>
      <w:tr w:rsidR="00896A65" w:rsidRPr="00BC071D" w14:paraId="619726C6" w14:textId="77777777" w:rsidTr="00343063">
        <w:trPr>
          <w:jc w:val="center"/>
        </w:trPr>
        <w:tc>
          <w:tcPr>
            <w:tcW w:w="4876" w:type="dxa"/>
            <w:tcBorders>
              <w:top w:val="nil"/>
              <w:left w:val="nil"/>
              <w:bottom w:val="nil"/>
              <w:right w:val="nil"/>
            </w:tcBorders>
          </w:tcPr>
          <w:p w14:paraId="5519EC86" w14:textId="77777777" w:rsidR="00896A65" w:rsidRPr="00BC071D" w:rsidRDefault="00896A65" w:rsidP="00343063">
            <w:pPr>
              <w:pStyle w:val="Normal6a"/>
            </w:pPr>
            <w:r w:rsidRPr="00BC071D">
              <w:t>(47)</w:t>
            </w:r>
            <w:r w:rsidRPr="00BC071D">
              <w:tab/>
              <w:t>Teneinde de daadwerkelijke invoering en interoperabiliteit te ondersteunen, moeten alle overheidsinstanties worden verplicht het gebruik van de Europese portemonnees voor ondernemingen mogelijk te maken in alle relevante administratieve procedures voor identificatie en authenticatie, het ondertekenen of verzegelen van documenten, het indienen van documenten en het verzenden of ontvangen van kennisgevingen. In dat verband moeten overheidsinstanties uiterlijk op [Publicatiebureau: gelieve datum in te voegen = 24 maanden na de inwerkingtreding van deze verordening]</w:t>
            </w:r>
            <w:r w:rsidRPr="00BC071D">
              <w:rPr>
                <w:b/>
                <w:bCs/>
                <w:i/>
                <w:iCs/>
              </w:rPr>
              <w:t>.</w:t>
            </w:r>
            <w:r w:rsidRPr="00BC071D">
              <w:t>ervoor zorgen dat het gebruik van Europese portemonnees voor ondernemingen door marktdeelnemers mogelijk is en dat zij, wat de ontvangst of mededeling van documenten of kennisgevingen betreft, toegang hebben tot het veilige communicatiekanaal van de portemonnees voor ondernemingen. Om de naadloze en interoperabele toepassing van deze verordening in dit verband te waarborgen, moeten overheidsinstanties in het bezit zijn van een Europese portemonnee voor ondernemingen om documenten en kennisgevingen te ontvangen of te verzenden. De verplichting voor overheidsinstanties om Europese portemonnees voor ondernemingen van marktdeelnemers te aanvaarden, mag niet van invloed zijn op de systemen die worden gebruikt om documenten of gegevens uit te wisselen of in te dienen tussen bevoegde autoriteiten.</w:t>
            </w:r>
          </w:p>
        </w:tc>
        <w:tc>
          <w:tcPr>
            <w:tcW w:w="4876" w:type="dxa"/>
            <w:tcBorders>
              <w:top w:val="nil"/>
              <w:left w:val="nil"/>
              <w:bottom w:val="nil"/>
              <w:right w:val="nil"/>
            </w:tcBorders>
          </w:tcPr>
          <w:p w14:paraId="5E93A7BF" w14:textId="77777777" w:rsidR="00896A65" w:rsidRPr="00BC071D" w:rsidRDefault="00896A65" w:rsidP="00343063">
            <w:pPr>
              <w:pStyle w:val="Normal6a"/>
            </w:pPr>
            <w:r w:rsidRPr="00BC071D">
              <w:t>(47)</w:t>
            </w:r>
            <w:r w:rsidRPr="00BC071D">
              <w:tab/>
              <w:t xml:space="preserve">Teneinde de daadwerkelijke invoering en interoperabiliteit te ondersteunen, moeten alle overheidsinstanties worden verplicht het gebruik van de Europese portemonnees voor ondernemingen mogelijk te maken in alle relevante administratieve procedures voor identificatie en authenticatie, het ondertekenen of verzegelen van documenten, het indienen van documenten en het verzenden of ontvangen van kennisgevingen. In dat verband moeten overheidsinstanties uiterlijk op [Publicatiebureau: gelieve datum in te voegen = 24 maanden na de inwerkingtreding van deze verordening] ervoor zorgen dat het gebruik van Europese portemonnees voor ondernemingen door marktdeelnemers mogelijk is en dat zij, wat de ontvangst of mededeling van documenten of kennisgevingen betreft, toegang hebben tot het veilige communicatiekanaal van de portemonnees voor ondernemingen. Om de naadloze en interoperabele toepassing van deze verordening in dit verband te waarborgen, moeten overheidsinstanties in het bezit zijn van een Europese portemonnee voor ondernemingen om documenten en kennisgevingen te ontvangen of te verzenden. De verplichting voor overheidsinstanties om Europese portemonnees voor ondernemingen van marktdeelnemers te aanvaarden, mag niet van invloed zijn op de systemen die worden gebruikt om documenten of gegevens uit te wisselen of in te dienen tussen bevoegde autoriteiten. </w:t>
            </w:r>
            <w:r w:rsidRPr="00BC071D">
              <w:rPr>
                <w:b/>
                <w:i/>
              </w:rPr>
              <w:t>Om de doeltreffende ingebruikname en interoperabiliteit verder te ondersteunen, moeten alle overheidsinstanties aanspraak kunnen maken op de nodige technische en financiële steun van de Europese Unie.</w:t>
            </w:r>
          </w:p>
        </w:tc>
      </w:tr>
    </w:tbl>
    <w:p w14:paraId="7EB7525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9DEE0B2" w14:textId="77777777" w:rsidR="00896A65" w:rsidRPr="00BC071D" w:rsidRDefault="00896A65" w:rsidP="00896A65">
      <w:r w:rsidRPr="00BC071D">
        <w:rPr>
          <w:rStyle w:val="HideTWBExt"/>
        </w:rPr>
        <w:t>&lt;/Amend&gt;</w:t>
      </w:r>
    </w:p>
    <w:p w14:paraId="1E4849C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286</w:t>
      </w:r>
      <w:r w:rsidRPr="00BC071D">
        <w:rPr>
          <w:rStyle w:val="HideTWBExt"/>
          <w:b w:val="0"/>
        </w:rPr>
        <w:t>&lt;/NumAm&gt;</w:t>
      </w:r>
    </w:p>
    <w:p w14:paraId="5642C16A"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5A02D7D9"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3A1F7F97" w14:textId="77777777" w:rsidR="00896A65" w:rsidRPr="00BC071D" w:rsidRDefault="00896A65" w:rsidP="00896A65">
      <w:pPr>
        <w:pStyle w:val="NormalBold"/>
      </w:pPr>
      <w:r w:rsidRPr="00BC071D">
        <w:rPr>
          <w:rStyle w:val="HideTWBExt"/>
          <w:b w:val="0"/>
        </w:rPr>
        <w:t>&lt;/RepeatBlock-By&gt;</w:t>
      </w:r>
    </w:p>
    <w:p w14:paraId="656EA2F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06DBE48" w14:textId="77777777" w:rsidR="00896A65" w:rsidRPr="00BC071D" w:rsidRDefault="00896A65" w:rsidP="00896A65">
      <w:pPr>
        <w:pStyle w:val="NormalBold"/>
      </w:pPr>
      <w:r w:rsidRPr="00BC071D">
        <w:rPr>
          <w:rStyle w:val="HideTWBExt"/>
          <w:b w:val="0"/>
        </w:rPr>
        <w:t>&lt;Article&gt;</w:t>
      </w:r>
      <w:r w:rsidRPr="00BC071D">
        <w:t>Overweging 47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51D4E44" w14:textId="77777777" w:rsidTr="00343063">
        <w:trPr>
          <w:trHeight w:hRule="exact" w:val="240"/>
          <w:jc w:val="center"/>
        </w:trPr>
        <w:tc>
          <w:tcPr>
            <w:tcW w:w="9752" w:type="dxa"/>
            <w:gridSpan w:val="2"/>
            <w:tcBorders>
              <w:top w:val="nil"/>
              <w:left w:val="nil"/>
              <w:bottom w:val="nil"/>
              <w:right w:val="nil"/>
            </w:tcBorders>
          </w:tcPr>
          <w:p w14:paraId="6D29BBFA" w14:textId="77777777" w:rsidR="00896A65" w:rsidRPr="00BC071D" w:rsidRDefault="00896A65" w:rsidP="00343063"/>
        </w:tc>
      </w:tr>
      <w:tr w:rsidR="00896A65" w:rsidRPr="00BC071D" w14:paraId="3D774D18" w14:textId="77777777" w:rsidTr="00343063">
        <w:trPr>
          <w:trHeight w:val="240"/>
          <w:jc w:val="center"/>
        </w:trPr>
        <w:tc>
          <w:tcPr>
            <w:tcW w:w="4876" w:type="dxa"/>
            <w:tcBorders>
              <w:top w:val="nil"/>
              <w:left w:val="nil"/>
              <w:bottom w:val="nil"/>
              <w:right w:val="nil"/>
            </w:tcBorders>
          </w:tcPr>
          <w:p w14:paraId="00508F0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D8AB610" w14:textId="77777777" w:rsidR="00896A65" w:rsidRPr="00BC071D" w:rsidRDefault="00896A65" w:rsidP="00343063">
            <w:pPr>
              <w:pStyle w:val="AmColumnHeading"/>
            </w:pPr>
            <w:r w:rsidRPr="00BC071D">
              <w:t>Amendement</w:t>
            </w:r>
          </w:p>
        </w:tc>
      </w:tr>
      <w:tr w:rsidR="00896A65" w:rsidRPr="00BC071D" w14:paraId="2B3FB60F" w14:textId="77777777" w:rsidTr="00343063">
        <w:trPr>
          <w:jc w:val="center"/>
        </w:trPr>
        <w:tc>
          <w:tcPr>
            <w:tcW w:w="4876" w:type="dxa"/>
            <w:tcBorders>
              <w:top w:val="nil"/>
              <w:left w:val="nil"/>
              <w:bottom w:val="nil"/>
              <w:right w:val="nil"/>
            </w:tcBorders>
          </w:tcPr>
          <w:p w14:paraId="24D56C4F" w14:textId="77777777" w:rsidR="00896A65" w:rsidRPr="00BC071D" w:rsidRDefault="00896A65" w:rsidP="00343063">
            <w:pPr>
              <w:pStyle w:val="Normal6a"/>
            </w:pPr>
            <w:r w:rsidRPr="00BC071D">
              <w:t>(47)</w:t>
            </w:r>
            <w:r w:rsidRPr="00BC071D">
              <w:tab/>
              <w:t>Teneinde de daadwerkelijke invoering en interoperabiliteit te ondersteunen, moeten alle overheidsinstanties worden verplicht het gebruik van de Europese portemonnees voor ondernemingen mogelijk te maken in alle relevante administratieve procedures voor identificatie en authenticatie, het ondertekenen of verzegelen van documenten, het indienen van documenten en het verzenden of ontvangen van kennisgevingen. In dat verband moeten overheidsinstanties uiterlijk op [Publicatiebureau: gelieve datum in te voegen = 24 maanden na de inwerkingtreding van deze verordening]</w:t>
            </w:r>
            <w:r w:rsidRPr="00BC071D">
              <w:rPr>
                <w:b/>
                <w:bCs/>
                <w:i/>
                <w:iCs/>
              </w:rPr>
              <w:t>.</w:t>
            </w:r>
            <w:r w:rsidRPr="00BC071D">
              <w:t xml:space="preserve">ervoor zorgen dat het gebruik van Europese portemonnees voor ondernemingen door marktdeelnemers mogelijk is en dat zij, wat de ontvangst of mededeling van documenten of kennisgevingen betreft, toegang hebben tot het veilige communicatiekanaal van de portemonnees voor ondernemingen. Om de naadloze en interoperabele toepassing van deze verordening </w:t>
            </w:r>
            <w:r w:rsidRPr="00BC071D">
              <w:rPr>
                <w:b/>
                <w:bCs/>
                <w:i/>
                <w:iCs/>
              </w:rPr>
              <w:t>in dit verband</w:t>
            </w:r>
            <w:r w:rsidRPr="00BC071D">
              <w:t xml:space="preserve"> te waarborgen, moeten overheidsinstanties in het bezit zijn van een Europese portemonnee voor ondernemingen om documenten en kennisgevingen te ontvangen of te verzenden. De verplichting voor overheidsinstanties om Europese portemonnees voor ondernemingen van marktdeelnemers te aanvaarden, mag niet van invloed zijn op de systemen die worden gebruikt om documenten of gegevens uit te wisselen of in te dienen tussen bevoegde autoriteiten.</w:t>
            </w:r>
          </w:p>
        </w:tc>
        <w:tc>
          <w:tcPr>
            <w:tcW w:w="4876" w:type="dxa"/>
            <w:tcBorders>
              <w:top w:val="nil"/>
              <w:left w:val="nil"/>
              <w:bottom w:val="nil"/>
              <w:right w:val="nil"/>
            </w:tcBorders>
          </w:tcPr>
          <w:p w14:paraId="2AA8DD54" w14:textId="77777777" w:rsidR="00896A65" w:rsidRPr="00BC071D" w:rsidRDefault="00896A65" w:rsidP="00343063">
            <w:pPr>
              <w:pStyle w:val="Normal6a"/>
            </w:pPr>
            <w:r w:rsidRPr="00BC071D">
              <w:t>(47)</w:t>
            </w:r>
            <w:r w:rsidRPr="00BC071D">
              <w:tab/>
              <w:t xml:space="preserve">Teneinde de daadwerkelijke invoering en interoperabiliteit te ondersteunen, moeten alle overheidsinstanties worden verplicht het gebruik van de Europese portemonnees voor ondernemingen mogelijk te maken in alle relevante administratieve procedures voor identificatie en authenticatie, het ondertekenen of verzegelen van documenten, het </w:t>
            </w:r>
            <w:r w:rsidRPr="00BC071D">
              <w:rPr>
                <w:b/>
                <w:bCs/>
                <w:i/>
                <w:iCs/>
              </w:rPr>
              <w:t>opvragen of</w:t>
            </w:r>
            <w:r w:rsidRPr="00BC071D">
              <w:t xml:space="preserve"> indienen van documenten en het verzenden of ontvangen van kennisgevingen. In dat verband moeten </w:t>
            </w:r>
            <w:r w:rsidRPr="00BC071D">
              <w:rPr>
                <w:b/>
                <w:bCs/>
                <w:i/>
                <w:iCs/>
              </w:rPr>
              <w:t>alle</w:t>
            </w:r>
            <w:r w:rsidRPr="00BC071D">
              <w:t xml:space="preserve"> overheidsinstanties uiterlijk op [Publicatiebureau: gelieve datum in te voegen = 24 maanden na de inwerkingtreding van deze verordening] ervoor zorgen dat het gebruik van Europese portemonnees voor ondernemingen door marktdeelnemers mogelijk is en dat zij, wat de ontvangst of mededeling van documenten of kennisgevingen betreft, toegang hebben tot het veilige communicatiekanaal van de portemonnees voor ondernemingen. Om de naadloze en interoperabele toepassing van deze verordening te waarborgen, moeten overheidsinstanties in het bezit zijn van een Europese portemonnee voor ondernemingen </w:t>
            </w:r>
            <w:r w:rsidRPr="00BC071D">
              <w:rPr>
                <w:b/>
                <w:bCs/>
                <w:i/>
                <w:iCs/>
              </w:rPr>
              <w:t>of het recht hebben er een te gebruiken</w:t>
            </w:r>
            <w:r w:rsidRPr="00BC071D">
              <w:t xml:space="preserve"> om documenten en kennisgevingen te ontvangen of te verzenden. De verplichting voor overheidsinstanties om Europese portemonnees voor ondernemingen van marktdeelnemers te aanvaarden, mag niet van invloed zijn op de systemen die worden gebruikt om documenten of gegevens uit te wisselen of in te dienen tussen bevoegde autoriteiten.</w:t>
            </w:r>
          </w:p>
        </w:tc>
      </w:tr>
    </w:tbl>
    <w:p w14:paraId="46382F6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4801122" w14:textId="77777777" w:rsidR="00896A65" w:rsidRPr="00BC071D" w:rsidRDefault="00896A65" w:rsidP="00896A65">
      <w:r w:rsidRPr="00BC071D">
        <w:rPr>
          <w:rStyle w:val="HideTWBExt"/>
        </w:rPr>
        <w:t>&lt;/Amend&gt;</w:t>
      </w:r>
    </w:p>
    <w:p w14:paraId="03E766F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287</w:t>
      </w:r>
      <w:r w:rsidRPr="00BC071D">
        <w:rPr>
          <w:rStyle w:val="HideTWBExt"/>
          <w:b w:val="0"/>
        </w:rPr>
        <w:t>&lt;/NumAm&gt;</w:t>
      </w:r>
    </w:p>
    <w:p w14:paraId="5F65A7FC"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59EA51DC"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0D534150" w14:textId="77777777" w:rsidR="00896A65" w:rsidRPr="00BC071D" w:rsidRDefault="00896A65" w:rsidP="00896A65">
      <w:pPr>
        <w:pStyle w:val="NormalBold"/>
      </w:pPr>
      <w:r w:rsidRPr="00BC071D">
        <w:rPr>
          <w:rStyle w:val="HideTWBExt"/>
          <w:b w:val="0"/>
        </w:rPr>
        <w:t>&lt;/RepeatBlock-By&gt;</w:t>
      </w:r>
    </w:p>
    <w:p w14:paraId="4DFD4C1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95DDB44" w14:textId="77777777" w:rsidR="00896A65" w:rsidRPr="00BC071D" w:rsidRDefault="00896A65" w:rsidP="00896A65">
      <w:pPr>
        <w:pStyle w:val="NormalBold"/>
      </w:pPr>
      <w:r w:rsidRPr="00BC071D">
        <w:rPr>
          <w:rStyle w:val="HideTWBExt"/>
          <w:b w:val="0"/>
        </w:rPr>
        <w:t>&lt;Article&gt;</w:t>
      </w:r>
      <w:r w:rsidRPr="00BC071D">
        <w:t>Overweging 47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2C79B71" w14:textId="77777777" w:rsidTr="00343063">
        <w:trPr>
          <w:trHeight w:hRule="exact" w:val="240"/>
          <w:jc w:val="center"/>
        </w:trPr>
        <w:tc>
          <w:tcPr>
            <w:tcW w:w="9752" w:type="dxa"/>
            <w:gridSpan w:val="2"/>
            <w:tcBorders>
              <w:top w:val="nil"/>
              <w:left w:val="nil"/>
              <w:bottom w:val="nil"/>
              <w:right w:val="nil"/>
            </w:tcBorders>
          </w:tcPr>
          <w:p w14:paraId="70B1744D" w14:textId="77777777" w:rsidR="00896A65" w:rsidRPr="00BC071D" w:rsidRDefault="00896A65" w:rsidP="00343063"/>
        </w:tc>
      </w:tr>
      <w:tr w:rsidR="00896A65" w:rsidRPr="00BC071D" w14:paraId="24FDE1AE" w14:textId="77777777" w:rsidTr="00343063">
        <w:trPr>
          <w:trHeight w:val="240"/>
          <w:jc w:val="center"/>
        </w:trPr>
        <w:tc>
          <w:tcPr>
            <w:tcW w:w="4876" w:type="dxa"/>
            <w:tcBorders>
              <w:top w:val="nil"/>
              <w:left w:val="nil"/>
              <w:bottom w:val="nil"/>
              <w:right w:val="nil"/>
            </w:tcBorders>
          </w:tcPr>
          <w:p w14:paraId="1EA3266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405FE68" w14:textId="77777777" w:rsidR="00896A65" w:rsidRPr="00BC071D" w:rsidRDefault="00896A65" w:rsidP="00343063">
            <w:pPr>
              <w:pStyle w:val="AmColumnHeading"/>
            </w:pPr>
            <w:r w:rsidRPr="00BC071D">
              <w:t>Amendement</w:t>
            </w:r>
          </w:p>
        </w:tc>
      </w:tr>
      <w:tr w:rsidR="00896A65" w:rsidRPr="00BC071D" w14:paraId="6CA1A0D2" w14:textId="77777777" w:rsidTr="00343063">
        <w:trPr>
          <w:jc w:val="center"/>
        </w:trPr>
        <w:tc>
          <w:tcPr>
            <w:tcW w:w="4876" w:type="dxa"/>
            <w:tcBorders>
              <w:top w:val="nil"/>
              <w:left w:val="nil"/>
              <w:bottom w:val="nil"/>
              <w:right w:val="nil"/>
            </w:tcBorders>
          </w:tcPr>
          <w:p w14:paraId="3AC79A77" w14:textId="77777777" w:rsidR="00896A65" w:rsidRPr="00BC071D" w:rsidRDefault="00896A65" w:rsidP="00343063">
            <w:pPr>
              <w:pStyle w:val="Normal6a"/>
            </w:pPr>
          </w:p>
        </w:tc>
        <w:tc>
          <w:tcPr>
            <w:tcW w:w="4876" w:type="dxa"/>
            <w:tcBorders>
              <w:top w:val="nil"/>
              <w:left w:val="nil"/>
              <w:bottom w:val="nil"/>
              <w:right w:val="nil"/>
            </w:tcBorders>
          </w:tcPr>
          <w:p w14:paraId="167DA14C" w14:textId="77777777" w:rsidR="00896A65" w:rsidRPr="00BC071D" w:rsidRDefault="00896A65" w:rsidP="00343063">
            <w:pPr>
              <w:pStyle w:val="Normal6a"/>
            </w:pPr>
            <w:r w:rsidRPr="00BC071D">
              <w:rPr>
                <w:b/>
                <w:i/>
              </w:rPr>
              <w:t>(47 bis)</w:t>
            </w:r>
            <w:r w:rsidRPr="00BC071D">
              <w:tab/>
            </w:r>
            <w:r w:rsidRPr="00BC071D">
              <w:rPr>
                <w:b/>
                <w:i/>
              </w:rPr>
              <w:t>Om een snellere ingebruikname te waarborgen en de juiste stimulansen voor overheidsdiensten en ondernemingen te creëren, met passende inachtneming van de administratieve capaciteiten en territoriale verschillen, moet de Europese portemonnee voor ondernemingen gefaseerd worden ingevoerd. Met name gemeenten met vijftig duizend inwoners of meer, alsook centrale en regionale autoriteiten, moeten worden verplicht ervoor te zorgen dat marktdeelnemers reeds uiterlijk op [Publicatiebureau: gelieve datum in te voegen = twaalf maanden na de inwerkingtreding van deze verordening] kunnen gebruikmaken van Europese portemonnees voor ondernemingen.</w:t>
            </w:r>
          </w:p>
        </w:tc>
      </w:tr>
    </w:tbl>
    <w:p w14:paraId="0FA38BA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0326190" w14:textId="77777777" w:rsidR="00896A65" w:rsidRPr="00BC071D" w:rsidRDefault="00896A65" w:rsidP="00896A65">
      <w:r w:rsidRPr="00BC071D">
        <w:rPr>
          <w:rStyle w:val="HideTWBExt"/>
        </w:rPr>
        <w:t>&lt;/Amend&gt;</w:t>
      </w:r>
    </w:p>
    <w:p w14:paraId="6FCBE41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288</w:t>
      </w:r>
      <w:r w:rsidRPr="00BC071D">
        <w:rPr>
          <w:rStyle w:val="HideTWBExt"/>
          <w:b w:val="0"/>
        </w:rPr>
        <w:t>&lt;/NumAm&gt;</w:t>
      </w:r>
    </w:p>
    <w:p w14:paraId="7BF9B040"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34EB7120"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475FA56D" w14:textId="77777777" w:rsidR="00896A65" w:rsidRPr="00BC071D" w:rsidRDefault="00896A65" w:rsidP="00896A65">
      <w:pPr>
        <w:pStyle w:val="NormalBold"/>
      </w:pPr>
      <w:r w:rsidRPr="00BC071D">
        <w:rPr>
          <w:rStyle w:val="HideTWBExt"/>
          <w:b w:val="0"/>
        </w:rPr>
        <w:t>&lt;/RepeatBlock-By&gt;</w:t>
      </w:r>
    </w:p>
    <w:p w14:paraId="3B5A276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CA68E56" w14:textId="77777777" w:rsidR="00896A65" w:rsidRPr="00BC071D" w:rsidRDefault="00896A65" w:rsidP="00896A65">
      <w:pPr>
        <w:pStyle w:val="NormalBold"/>
      </w:pPr>
      <w:r w:rsidRPr="00BC071D">
        <w:rPr>
          <w:rStyle w:val="HideTWBExt"/>
          <w:b w:val="0"/>
        </w:rPr>
        <w:t>&lt;Article&gt;</w:t>
      </w:r>
      <w:r w:rsidRPr="00BC071D">
        <w:t>Overweging 47 ter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75080A6" w14:textId="77777777" w:rsidTr="00343063">
        <w:trPr>
          <w:trHeight w:hRule="exact" w:val="240"/>
          <w:jc w:val="center"/>
        </w:trPr>
        <w:tc>
          <w:tcPr>
            <w:tcW w:w="9752" w:type="dxa"/>
            <w:gridSpan w:val="2"/>
            <w:tcBorders>
              <w:top w:val="nil"/>
              <w:left w:val="nil"/>
              <w:bottom w:val="nil"/>
              <w:right w:val="nil"/>
            </w:tcBorders>
          </w:tcPr>
          <w:p w14:paraId="6CAF2CA4" w14:textId="77777777" w:rsidR="00896A65" w:rsidRPr="00BC071D" w:rsidRDefault="00896A65" w:rsidP="00343063"/>
        </w:tc>
      </w:tr>
      <w:tr w:rsidR="00896A65" w:rsidRPr="00BC071D" w14:paraId="70FB6B70" w14:textId="77777777" w:rsidTr="00343063">
        <w:trPr>
          <w:trHeight w:val="240"/>
          <w:jc w:val="center"/>
        </w:trPr>
        <w:tc>
          <w:tcPr>
            <w:tcW w:w="4876" w:type="dxa"/>
            <w:tcBorders>
              <w:top w:val="nil"/>
              <w:left w:val="nil"/>
              <w:bottom w:val="nil"/>
              <w:right w:val="nil"/>
            </w:tcBorders>
          </w:tcPr>
          <w:p w14:paraId="0664178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8E76ADD" w14:textId="77777777" w:rsidR="00896A65" w:rsidRPr="00BC071D" w:rsidRDefault="00896A65" w:rsidP="00343063">
            <w:pPr>
              <w:pStyle w:val="AmColumnHeading"/>
            </w:pPr>
            <w:r w:rsidRPr="00BC071D">
              <w:t>Amendement</w:t>
            </w:r>
          </w:p>
        </w:tc>
      </w:tr>
      <w:tr w:rsidR="00896A65" w:rsidRPr="00BC071D" w14:paraId="2477F64D" w14:textId="77777777" w:rsidTr="00343063">
        <w:trPr>
          <w:jc w:val="center"/>
        </w:trPr>
        <w:tc>
          <w:tcPr>
            <w:tcW w:w="4876" w:type="dxa"/>
            <w:tcBorders>
              <w:top w:val="nil"/>
              <w:left w:val="nil"/>
              <w:bottom w:val="nil"/>
              <w:right w:val="nil"/>
            </w:tcBorders>
          </w:tcPr>
          <w:p w14:paraId="785588A4" w14:textId="77777777" w:rsidR="00896A65" w:rsidRPr="00BC071D" w:rsidRDefault="00896A65" w:rsidP="00343063">
            <w:pPr>
              <w:pStyle w:val="Normal6a"/>
            </w:pPr>
          </w:p>
        </w:tc>
        <w:tc>
          <w:tcPr>
            <w:tcW w:w="4876" w:type="dxa"/>
            <w:tcBorders>
              <w:top w:val="nil"/>
              <w:left w:val="nil"/>
              <w:bottom w:val="nil"/>
              <w:right w:val="nil"/>
            </w:tcBorders>
          </w:tcPr>
          <w:p w14:paraId="0467FD95" w14:textId="77777777" w:rsidR="00896A65" w:rsidRPr="00BC071D" w:rsidRDefault="00896A65" w:rsidP="00343063">
            <w:pPr>
              <w:pStyle w:val="Normal6a"/>
            </w:pPr>
            <w:r w:rsidRPr="00BC071D">
              <w:rPr>
                <w:b/>
                <w:i/>
              </w:rPr>
              <w:t>(47 ter)</w:t>
            </w:r>
            <w:r w:rsidRPr="00BC071D">
              <w:tab/>
            </w:r>
            <w:r w:rsidRPr="00BC071D">
              <w:rPr>
                <w:b/>
                <w:i/>
              </w:rPr>
              <w:t>Om de vrijwillige ingebruikname van Europese portemonnees voor ondernemingen door marktdeelnemers aan te moedigen, moeten de lidstaten en de Commissie passende stimuleringsmechanismen onderzoeken, waaronder lagere administratieve lasten, gestroomlijnde procedures en snellere verwerking wanneer interacties via de Europese portemonnee voor ondernemingen plaatsvinden. Dergelijke stimulansen kunnen, voor zover verenigbaar met het Unierecht, het gebruik van financiële of fiscale steuninstrumenten omvatten, met name om de ingebruikname door kleine en middelgrote ondernemingen te vergemakkelijken.</w:t>
            </w:r>
          </w:p>
        </w:tc>
      </w:tr>
    </w:tbl>
    <w:p w14:paraId="2930B22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C2F5543" w14:textId="77777777" w:rsidR="00896A65" w:rsidRPr="00BC071D" w:rsidRDefault="00896A65" w:rsidP="00896A65">
      <w:r w:rsidRPr="00BC071D">
        <w:rPr>
          <w:rStyle w:val="HideTWBExt"/>
        </w:rPr>
        <w:t>&lt;/Amend&gt;</w:t>
      </w:r>
    </w:p>
    <w:p w14:paraId="4E1D929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289</w:t>
      </w:r>
      <w:r w:rsidRPr="00BC071D">
        <w:rPr>
          <w:rStyle w:val="HideTWBExt"/>
          <w:b w:val="0"/>
        </w:rPr>
        <w:t>&lt;/NumAm&gt;</w:t>
      </w:r>
    </w:p>
    <w:p w14:paraId="5F8D6EF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FE6D7D7" w14:textId="77777777" w:rsidR="00896A65" w:rsidRPr="00BC071D" w:rsidRDefault="00896A65" w:rsidP="00896A65">
      <w:pPr>
        <w:pStyle w:val="NormalBold"/>
      </w:pPr>
      <w:r w:rsidRPr="00BC071D">
        <w:rPr>
          <w:rStyle w:val="HideTWBExt"/>
          <w:b w:val="0"/>
        </w:rPr>
        <w:t>&lt;/RepeatBlock-By&gt;</w:t>
      </w:r>
    </w:p>
    <w:p w14:paraId="65F3325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DDF0846" w14:textId="77777777" w:rsidR="00896A65" w:rsidRPr="00BC071D" w:rsidRDefault="00896A65" w:rsidP="00896A65">
      <w:pPr>
        <w:pStyle w:val="NormalBold"/>
      </w:pPr>
      <w:r w:rsidRPr="00BC071D">
        <w:rPr>
          <w:rStyle w:val="HideTWBExt"/>
          <w:b w:val="0"/>
        </w:rPr>
        <w:t>&lt;Article&gt;</w:t>
      </w:r>
      <w:r w:rsidRPr="00BC071D">
        <w:t>Overweging 48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FF6BAEE" w14:textId="77777777" w:rsidTr="00343063">
        <w:trPr>
          <w:trHeight w:hRule="exact" w:val="240"/>
          <w:jc w:val="center"/>
        </w:trPr>
        <w:tc>
          <w:tcPr>
            <w:tcW w:w="9752" w:type="dxa"/>
            <w:gridSpan w:val="2"/>
            <w:tcBorders>
              <w:top w:val="nil"/>
              <w:left w:val="nil"/>
              <w:bottom w:val="nil"/>
              <w:right w:val="nil"/>
            </w:tcBorders>
          </w:tcPr>
          <w:p w14:paraId="304D4903" w14:textId="77777777" w:rsidR="00896A65" w:rsidRPr="00BC071D" w:rsidRDefault="00896A65" w:rsidP="00343063"/>
        </w:tc>
      </w:tr>
      <w:tr w:rsidR="00896A65" w:rsidRPr="00BC071D" w14:paraId="04A71701" w14:textId="77777777" w:rsidTr="00343063">
        <w:trPr>
          <w:trHeight w:val="240"/>
          <w:jc w:val="center"/>
        </w:trPr>
        <w:tc>
          <w:tcPr>
            <w:tcW w:w="4876" w:type="dxa"/>
            <w:tcBorders>
              <w:top w:val="nil"/>
              <w:left w:val="nil"/>
              <w:bottom w:val="nil"/>
              <w:right w:val="nil"/>
            </w:tcBorders>
          </w:tcPr>
          <w:p w14:paraId="576DF0D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FBD1A4F" w14:textId="77777777" w:rsidR="00896A65" w:rsidRPr="00BC071D" w:rsidRDefault="00896A65" w:rsidP="00343063">
            <w:pPr>
              <w:pStyle w:val="AmColumnHeading"/>
            </w:pPr>
            <w:r w:rsidRPr="00BC071D">
              <w:t>Amendement</w:t>
            </w:r>
          </w:p>
        </w:tc>
      </w:tr>
      <w:tr w:rsidR="00896A65" w:rsidRPr="00BC071D" w14:paraId="74427911" w14:textId="77777777" w:rsidTr="00343063">
        <w:trPr>
          <w:jc w:val="center"/>
        </w:trPr>
        <w:tc>
          <w:tcPr>
            <w:tcW w:w="4876" w:type="dxa"/>
            <w:tcBorders>
              <w:top w:val="nil"/>
              <w:left w:val="nil"/>
              <w:bottom w:val="nil"/>
              <w:right w:val="nil"/>
            </w:tcBorders>
          </w:tcPr>
          <w:p w14:paraId="192A2DB9" w14:textId="77777777" w:rsidR="00896A65" w:rsidRPr="00BC071D" w:rsidRDefault="00896A65" w:rsidP="00343063">
            <w:pPr>
              <w:pStyle w:val="Normal6a"/>
            </w:pPr>
            <w:r w:rsidRPr="00BC071D">
              <w:t>(48)</w:t>
            </w:r>
            <w:r w:rsidRPr="00BC071D">
              <w:tab/>
              <w:t xml:space="preserve">Om de bestaande interacties tussen marktdeelnemers en overheidsinstanties niet te verstoren, moet worden voorzien in een overgangsperiode tot [Publicatiebureau: gelieve datum in te voegen = </w:t>
            </w:r>
            <w:r w:rsidRPr="00BC071D">
              <w:rPr>
                <w:b/>
                <w:bCs/>
                <w:i/>
                <w:iCs/>
              </w:rPr>
              <w:t>36</w:t>
            </w:r>
            <w:r w:rsidRPr="00BC071D">
              <w:t> maanden na de inwerkingtreding van deze verordening]. Tijdens die periode kunnen overheidsinstanties ervoor kiezen om het veilige communicatiekanaal van de Europese portemonnees voor ondernemingen nog niet aan te bieden en in plaats daarvan bestaande alternatieve oplossingen te ondersteunen waarmee marktdeelnemers met overheidsinstanties kunnen communiceren. Om een adequaat niveau van veiligheid en interoperabiliteit te garanderen, moeten alternatieve oplossingen die tijdens deze overgangsperiode worden gebruikt, voldoen aan de vereisten voor gekwalificeerde diensten voor elektronische aangetekende bezorging zoals vastgesteld in Verordening (EU) nr. 910/2014 en moeten zij een toegangspoort bieden tot de Europese portemonnees voor ondernemingen. Die toegangspoort moet gebruikers van Europese portemonnees voor ondernemingen toegang bieden tot de alternatieve oplossingen die tijdens de overgangsperiode worden gebruikt. Na die periode moeten overheidsinstanties het veilige communicatiekanaal van de Europese portemonnees voor ondernemingen ondersteunen om een geharmoniseerd en efficiënt communicatiemiddel in de gehele Unie te verzekeren, ten voordele van Europese ondernemingen.</w:t>
            </w:r>
          </w:p>
        </w:tc>
        <w:tc>
          <w:tcPr>
            <w:tcW w:w="4876" w:type="dxa"/>
            <w:tcBorders>
              <w:top w:val="nil"/>
              <w:left w:val="nil"/>
              <w:bottom w:val="nil"/>
              <w:right w:val="nil"/>
            </w:tcBorders>
          </w:tcPr>
          <w:p w14:paraId="0228DA11" w14:textId="77777777" w:rsidR="00896A65" w:rsidRPr="00BC071D" w:rsidRDefault="00896A65" w:rsidP="00343063">
            <w:pPr>
              <w:pStyle w:val="Normal6a"/>
            </w:pPr>
            <w:r w:rsidRPr="00BC071D">
              <w:t>(48)</w:t>
            </w:r>
            <w:r w:rsidRPr="00BC071D">
              <w:tab/>
              <w:t xml:space="preserve">Om de bestaande interacties tussen marktdeelnemers en overheidsinstanties niet te verstoren, moet worden voorzien in een overgangsperiode tot [Publicatiebureau: gelieve datum in te voegen = </w:t>
            </w:r>
            <w:r w:rsidRPr="00BC071D">
              <w:rPr>
                <w:b/>
                <w:bCs/>
                <w:i/>
                <w:iCs/>
              </w:rPr>
              <w:t>dertig</w:t>
            </w:r>
            <w:r w:rsidRPr="00BC071D">
              <w:t xml:space="preserve"> maanden na de inwerkingtreding van deze verordening]. Tijdens die periode kunnen overheidsinstanties ervoor kiezen om het veilige communicatiekanaal van de Europese portemonnees voor ondernemingen nog niet aan te bieden en in plaats daarvan bestaande alternatieve oplossingen te ondersteunen waarmee marktdeelnemers met overheidsinstanties kunnen communiceren. Om een adequaat niveau van veiligheid en interoperabiliteit te garanderen, moeten alternatieve oplossingen die tijdens deze overgangsperiode worden gebruikt, voldoen aan de vereisten voor gekwalificeerde diensten voor elektronische aangetekende bezorging zoals vastgesteld in Verordening (EU) nr. 910/2014 en moeten zij een toegangspoort bieden tot de Europese portemonnees voor ondernemingen. Die toegangspoort moet gebruikers van Europese portemonnees voor ondernemingen toegang bieden tot de alternatieve oplossingen die tijdens de overgangsperiode worden gebruikt. Na die periode moeten overheidsinstanties het veilige communicatiekanaal van de Europese portemonnees voor ondernemingen ondersteunen om een geharmoniseerd en efficiënt communicatiemiddel in de gehele Unie te verzekeren, ten voordele van Europese ondernemingen.</w:t>
            </w:r>
          </w:p>
        </w:tc>
      </w:tr>
    </w:tbl>
    <w:p w14:paraId="352B788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FBC1E2C" w14:textId="77777777" w:rsidR="00896A65" w:rsidRPr="00BC071D" w:rsidRDefault="00896A65" w:rsidP="00896A65">
      <w:r w:rsidRPr="00BC071D">
        <w:rPr>
          <w:rStyle w:val="HideTWBExt"/>
        </w:rPr>
        <w:t>&lt;/Amend&gt;</w:t>
      </w:r>
    </w:p>
    <w:p w14:paraId="3E9607E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290</w:t>
      </w:r>
      <w:r w:rsidRPr="00BC071D">
        <w:rPr>
          <w:rStyle w:val="HideTWBExt"/>
          <w:b w:val="0"/>
        </w:rPr>
        <w:t>&lt;/NumAm&gt;</w:t>
      </w:r>
    </w:p>
    <w:p w14:paraId="1CB9019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07F5A00" w14:textId="77777777" w:rsidR="00896A65" w:rsidRPr="00BC071D" w:rsidRDefault="00896A65" w:rsidP="00896A65">
      <w:pPr>
        <w:pStyle w:val="NormalBold"/>
      </w:pPr>
      <w:r w:rsidRPr="00BC071D">
        <w:rPr>
          <w:rStyle w:val="HideTWBExt"/>
          <w:b w:val="0"/>
        </w:rPr>
        <w:t>&lt;/RepeatBlock-By&gt;</w:t>
      </w:r>
    </w:p>
    <w:p w14:paraId="30AC587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EC9A17F" w14:textId="77777777" w:rsidR="00896A65" w:rsidRPr="00BC071D" w:rsidRDefault="00896A65" w:rsidP="00896A65">
      <w:pPr>
        <w:pStyle w:val="NormalBold"/>
      </w:pPr>
      <w:r w:rsidRPr="00BC071D">
        <w:rPr>
          <w:rStyle w:val="HideTWBExt"/>
          <w:b w:val="0"/>
        </w:rPr>
        <w:t>&lt;Article&gt;</w:t>
      </w:r>
      <w:r w:rsidRPr="00BC071D">
        <w:t>Overweging 48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83B3FE4" w14:textId="77777777" w:rsidTr="00343063">
        <w:trPr>
          <w:trHeight w:hRule="exact" w:val="240"/>
          <w:jc w:val="center"/>
        </w:trPr>
        <w:tc>
          <w:tcPr>
            <w:tcW w:w="9752" w:type="dxa"/>
            <w:gridSpan w:val="2"/>
            <w:tcBorders>
              <w:top w:val="nil"/>
              <w:left w:val="nil"/>
              <w:bottom w:val="nil"/>
              <w:right w:val="nil"/>
            </w:tcBorders>
          </w:tcPr>
          <w:p w14:paraId="78455E30" w14:textId="77777777" w:rsidR="00896A65" w:rsidRPr="00BC071D" w:rsidRDefault="00896A65" w:rsidP="00343063"/>
        </w:tc>
      </w:tr>
      <w:tr w:rsidR="00896A65" w:rsidRPr="00BC071D" w14:paraId="5F07954E" w14:textId="77777777" w:rsidTr="00343063">
        <w:trPr>
          <w:trHeight w:val="240"/>
          <w:jc w:val="center"/>
        </w:trPr>
        <w:tc>
          <w:tcPr>
            <w:tcW w:w="4876" w:type="dxa"/>
            <w:tcBorders>
              <w:top w:val="nil"/>
              <w:left w:val="nil"/>
              <w:bottom w:val="nil"/>
              <w:right w:val="nil"/>
            </w:tcBorders>
          </w:tcPr>
          <w:p w14:paraId="340EC96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651110B" w14:textId="77777777" w:rsidR="00896A65" w:rsidRPr="00BC071D" w:rsidRDefault="00896A65" w:rsidP="00343063">
            <w:pPr>
              <w:pStyle w:val="AmColumnHeading"/>
            </w:pPr>
            <w:r w:rsidRPr="00BC071D">
              <w:t>Amendement</w:t>
            </w:r>
          </w:p>
        </w:tc>
      </w:tr>
      <w:tr w:rsidR="00896A65" w:rsidRPr="00BC071D" w14:paraId="21226C1D" w14:textId="77777777" w:rsidTr="00343063">
        <w:trPr>
          <w:jc w:val="center"/>
        </w:trPr>
        <w:tc>
          <w:tcPr>
            <w:tcW w:w="4876" w:type="dxa"/>
            <w:tcBorders>
              <w:top w:val="nil"/>
              <w:left w:val="nil"/>
              <w:bottom w:val="nil"/>
              <w:right w:val="nil"/>
            </w:tcBorders>
          </w:tcPr>
          <w:p w14:paraId="40F7C806" w14:textId="77777777" w:rsidR="00896A65" w:rsidRPr="00BC071D" w:rsidRDefault="00896A65" w:rsidP="00343063">
            <w:pPr>
              <w:pStyle w:val="Normal6a"/>
            </w:pPr>
          </w:p>
        </w:tc>
        <w:tc>
          <w:tcPr>
            <w:tcW w:w="4876" w:type="dxa"/>
            <w:tcBorders>
              <w:top w:val="nil"/>
              <w:left w:val="nil"/>
              <w:bottom w:val="nil"/>
              <w:right w:val="nil"/>
            </w:tcBorders>
          </w:tcPr>
          <w:p w14:paraId="7CC15D3A" w14:textId="77777777" w:rsidR="00896A65" w:rsidRPr="00BC071D" w:rsidRDefault="00896A65" w:rsidP="00343063">
            <w:pPr>
              <w:pStyle w:val="Normal6a"/>
            </w:pPr>
            <w:r w:rsidRPr="00BC071D">
              <w:rPr>
                <w:b/>
                <w:i/>
              </w:rPr>
              <w:t>(48 bis)</w:t>
            </w:r>
            <w:r w:rsidRPr="00BC071D">
              <w:tab/>
            </w:r>
            <w:r w:rsidRPr="00BC071D">
              <w:rPr>
                <w:b/>
                <w:i/>
              </w:rPr>
              <w:t>Om het gebruik van Europese portemonnees voor ondernemingen door marktdeelnemers, met name kleine en middelgrote ondernemingen (kmo’s), in alle lidstaten breed ingang te doen vinden, moeten de Commissie en de lidstaten de voordelen ervan onder de aandacht brengen. Om rechtszekerheid te waarborgen en een vlotte ingebruikname te vergemakkelijken, moet de Commissie gerichte steun verlenen aan overheidsinstanties en kmo’s. Deze steun moet een volledige, vooruitblikkende routekaart voor de uitvoering omvatten, die beschikbaar is in alle officiële talen en waarin de belangrijke mijlpalen en gebruikssituaties voor interacties tussen bedrijven en overheden (B2G en G2B) en tussen bedrijven onderling (B2B) worden uiteengezet. Een dergelijke routekaart voor de uitvoering moet marktdeelnemers en overheidsinstanties helpen technische en administratieve belemmeringen te overwinnen en aldus de totstandbrenging van een consistent en interoperabel digitaal ecosysteem in de hele Unie bevorderen.</w:t>
            </w:r>
          </w:p>
        </w:tc>
      </w:tr>
    </w:tbl>
    <w:p w14:paraId="409A59B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C6FCE3D" w14:textId="77777777" w:rsidR="00896A65" w:rsidRPr="00BC071D" w:rsidRDefault="00896A65" w:rsidP="00896A65">
      <w:r w:rsidRPr="00BC071D">
        <w:rPr>
          <w:rStyle w:val="HideTWBExt"/>
        </w:rPr>
        <w:t>&lt;/Amend&gt;</w:t>
      </w:r>
    </w:p>
    <w:p w14:paraId="39DCC64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291</w:t>
      </w:r>
      <w:r w:rsidRPr="00BC071D">
        <w:rPr>
          <w:rStyle w:val="HideTWBExt"/>
          <w:b w:val="0"/>
        </w:rPr>
        <w:t>&lt;/NumAm&gt;</w:t>
      </w:r>
    </w:p>
    <w:p w14:paraId="65AE579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C6353F5" w14:textId="77777777" w:rsidR="00896A65" w:rsidRPr="00BC071D" w:rsidRDefault="00896A65" w:rsidP="00896A65">
      <w:pPr>
        <w:pStyle w:val="NormalBold"/>
      </w:pPr>
      <w:r w:rsidRPr="00BC071D">
        <w:rPr>
          <w:rStyle w:val="HideTWBExt"/>
          <w:b w:val="0"/>
        </w:rPr>
        <w:t>&lt;/RepeatBlock-By&gt;</w:t>
      </w:r>
    </w:p>
    <w:p w14:paraId="3998D3D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704BAD9" w14:textId="77777777" w:rsidR="00896A65" w:rsidRPr="00BC071D" w:rsidRDefault="00896A65" w:rsidP="00896A65">
      <w:pPr>
        <w:pStyle w:val="NormalBold"/>
      </w:pPr>
      <w:r w:rsidRPr="00BC071D">
        <w:rPr>
          <w:rStyle w:val="HideTWBExt"/>
          <w:b w:val="0"/>
        </w:rPr>
        <w:t>&lt;Article&gt;</w:t>
      </w:r>
      <w:r w:rsidRPr="00BC071D">
        <w:t>Overweging 50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C95288C" w14:textId="77777777" w:rsidTr="00343063">
        <w:trPr>
          <w:trHeight w:hRule="exact" w:val="240"/>
          <w:jc w:val="center"/>
        </w:trPr>
        <w:tc>
          <w:tcPr>
            <w:tcW w:w="9752" w:type="dxa"/>
            <w:gridSpan w:val="2"/>
            <w:tcBorders>
              <w:top w:val="nil"/>
              <w:left w:val="nil"/>
              <w:bottom w:val="nil"/>
              <w:right w:val="nil"/>
            </w:tcBorders>
          </w:tcPr>
          <w:p w14:paraId="4B80F072" w14:textId="77777777" w:rsidR="00896A65" w:rsidRPr="00BC071D" w:rsidRDefault="00896A65" w:rsidP="00343063"/>
        </w:tc>
      </w:tr>
      <w:tr w:rsidR="00896A65" w:rsidRPr="00BC071D" w14:paraId="1D0B7917" w14:textId="77777777" w:rsidTr="00343063">
        <w:trPr>
          <w:trHeight w:val="240"/>
          <w:jc w:val="center"/>
        </w:trPr>
        <w:tc>
          <w:tcPr>
            <w:tcW w:w="4876" w:type="dxa"/>
            <w:tcBorders>
              <w:top w:val="nil"/>
              <w:left w:val="nil"/>
              <w:bottom w:val="nil"/>
              <w:right w:val="nil"/>
            </w:tcBorders>
          </w:tcPr>
          <w:p w14:paraId="7141423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F975E59" w14:textId="77777777" w:rsidR="00896A65" w:rsidRPr="00BC071D" w:rsidRDefault="00896A65" w:rsidP="00343063">
            <w:pPr>
              <w:pStyle w:val="AmColumnHeading"/>
            </w:pPr>
            <w:r w:rsidRPr="00BC071D">
              <w:t>Amendement</w:t>
            </w:r>
          </w:p>
        </w:tc>
      </w:tr>
      <w:tr w:rsidR="00896A65" w:rsidRPr="00BC071D" w14:paraId="482CB2D7" w14:textId="77777777" w:rsidTr="00343063">
        <w:trPr>
          <w:jc w:val="center"/>
        </w:trPr>
        <w:tc>
          <w:tcPr>
            <w:tcW w:w="4876" w:type="dxa"/>
            <w:tcBorders>
              <w:top w:val="nil"/>
              <w:left w:val="nil"/>
              <w:bottom w:val="nil"/>
              <w:right w:val="nil"/>
            </w:tcBorders>
          </w:tcPr>
          <w:p w14:paraId="5C312B77" w14:textId="77777777" w:rsidR="00896A65" w:rsidRPr="00BC071D" w:rsidRDefault="00896A65" w:rsidP="00343063">
            <w:pPr>
              <w:pStyle w:val="Normal6a"/>
            </w:pPr>
            <w:r w:rsidRPr="00BC071D">
              <w:t>(50)</w:t>
            </w:r>
            <w:r w:rsidRPr="00BC071D">
              <w:tab/>
              <w:t>Om ervoor te zorgen dat het ecosysteem van Europese portemonnees voor ondernemingen aan de behoeften van marktdeelnemers en overheidsinstanties blijft voldoen, moeten de uitvoering en de effecten ervan worden beoordeeld in het licht van het doel van deze verordening. Bij die evaluatie moet met name rekening worden gehouden met het risico van versnippering van de wetgeving op de interne markt met betrekking tot het elektronisch indienen van documenten en attesteringen van attributen en met de technologische ontwikkelingen en de groei van de markt voor Europese portemonnees voor ondernemingen en de bijbehorende vertrouwensdiensten.</w:t>
            </w:r>
          </w:p>
        </w:tc>
        <w:tc>
          <w:tcPr>
            <w:tcW w:w="4876" w:type="dxa"/>
            <w:tcBorders>
              <w:top w:val="nil"/>
              <w:left w:val="nil"/>
              <w:bottom w:val="nil"/>
              <w:right w:val="nil"/>
            </w:tcBorders>
          </w:tcPr>
          <w:p w14:paraId="655D5257" w14:textId="77777777" w:rsidR="00896A65" w:rsidRPr="00BC071D" w:rsidRDefault="00896A65" w:rsidP="00343063">
            <w:pPr>
              <w:pStyle w:val="Normal6a"/>
            </w:pPr>
            <w:r w:rsidRPr="00BC071D">
              <w:t>(50)</w:t>
            </w:r>
            <w:r w:rsidRPr="00BC071D">
              <w:tab/>
              <w:t xml:space="preserve">Om ervoor te zorgen dat het ecosysteem van Europese portemonnees voor ondernemingen aan de behoeften van marktdeelnemers en overheidsinstanties blijft voldoen, moeten de uitvoering en de effecten ervan worden beoordeeld in het licht van het doel van deze verordening. Bij die evaluatie moet met name rekening worden gehouden met het risico van versnippering van de wetgeving op de interne markt met betrekking tot het elektronisch indienen van documenten en attesteringen van attributen en met de technologische ontwikkelingen en de groei van de markt voor Europese portemonnees voor ondernemingen en de bijbehorende vertrouwensdiensten. </w:t>
            </w:r>
            <w:r w:rsidRPr="00BC071D">
              <w:rPr>
                <w:b/>
                <w:i/>
              </w:rPr>
              <w:t>Ook moet bij de evaluatie het gebruik van Europese portemonnees voor ondernemingen door marktdeelnemers, met name kleine en middelgrote ondernemingen en micro-ondernemingen, worden beoordeeld, alsook de administratieve en financiële kosten in verband met de uitvoering en het gebruik ervan.</w:t>
            </w:r>
          </w:p>
        </w:tc>
      </w:tr>
    </w:tbl>
    <w:p w14:paraId="75D5B6C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2D1AD83" w14:textId="77777777" w:rsidR="00896A65" w:rsidRPr="00BC071D" w:rsidRDefault="00896A65" w:rsidP="00896A65">
      <w:r w:rsidRPr="00BC071D">
        <w:rPr>
          <w:rStyle w:val="HideTWBExt"/>
        </w:rPr>
        <w:t>&lt;/Amend&gt;</w:t>
      </w:r>
    </w:p>
    <w:p w14:paraId="79FBEED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292</w:t>
      </w:r>
      <w:r w:rsidRPr="00BC071D">
        <w:rPr>
          <w:rStyle w:val="HideTWBExt"/>
          <w:b w:val="0"/>
        </w:rPr>
        <w:t>&lt;/NumAm&gt;</w:t>
      </w:r>
    </w:p>
    <w:p w14:paraId="5107DF57"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360FF009"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1C786489" w14:textId="77777777" w:rsidR="00896A65" w:rsidRPr="00BC071D" w:rsidRDefault="00896A65" w:rsidP="00896A65">
      <w:pPr>
        <w:pStyle w:val="NormalBold"/>
      </w:pPr>
      <w:r w:rsidRPr="00BC071D">
        <w:rPr>
          <w:rStyle w:val="HideTWBExt"/>
          <w:b w:val="0"/>
        </w:rPr>
        <w:t>&lt;/RepeatBlock-By&gt;</w:t>
      </w:r>
    </w:p>
    <w:p w14:paraId="51B5986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EA3E5C8" w14:textId="77777777" w:rsidR="00896A65" w:rsidRPr="00BC071D" w:rsidRDefault="00896A65" w:rsidP="00896A65">
      <w:pPr>
        <w:pStyle w:val="NormalBold"/>
      </w:pPr>
      <w:r w:rsidRPr="00BC071D">
        <w:rPr>
          <w:rStyle w:val="HideTWBExt"/>
          <w:b w:val="0"/>
        </w:rPr>
        <w:t>&lt;Article&gt;</w:t>
      </w:r>
      <w:r w:rsidRPr="00BC071D">
        <w:t>Overweging 50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DED7891" w14:textId="77777777" w:rsidTr="00343063">
        <w:trPr>
          <w:trHeight w:hRule="exact" w:val="240"/>
          <w:jc w:val="center"/>
        </w:trPr>
        <w:tc>
          <w:tcPr>
            <w:tcW w:w="9752" w:type="dxa"/>
            <w:gridSpan w:val="2"/>
            <w:tcBorders>
              <w:top w:val="nil"/>
              <w:left w:val="nil"/>
              <w:bottom w:val="nil"/>
              <w:right w:val="nil"/>
            </w:tcBorders>
          </w:tcPr>
          <w:p w14:paraId="30B2FF00" w14:textId="77777777" w:rsidR="00896A65" w:rsidRPr="00BC071D" w:rsidRDefault="00896A65" w:rsidP="00343063"/>
        </w:tc>
      </w:tr>
      <w:tr w:rsidR="00896A65" w:rsidRPr="00BC071D" w14:paraId="728FC83D" w14:textId="77777777" w:rsidTr="00343063">
        <w:trPr>
          <w:trHeight w:val="240"/>
          <w:jc w:val="center"/>
        </w:trPr>
        <w:tc>
          <w:tcPr>
            <w:tcW w:w="4876" w:type="dxa"/>
            <w:tcBorders>
              <w:top w:val="nil"/>
              <w:left w:val="nil"/>
              <w:bottom w:val="nil"/>
              <w:right w:val="nil"/>
            </w:tcBorders>
          </w:tcPr>
          <w:p w14:paraId="7A373D2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431B8EA" w14:textId="77777777" w:rsidR="00896A65" w:rsidRPr="00BC071D" w:rsidRDefault="00896A65" w:rsidP="00343063">
            <w:pPr>
              <w:pStyle w:val="AmColumnHeading"/>
            </w:pPr>
            <w:r w:rsidRPr="00BC071D">
              <w:t>Amendement</w:t>
            </w:r>
          </w:p>
        </w:tc>
      </w:tr>
      <w:tr w:rsidR="00896A65" w:rsidRPr="00BC071D" w14:paraId="158CE02F" w14:textId="77777777" w:rsidTr="00343063">
        <w:trPr>
          <w:jc w:val="center"/>
        </w:trPr>
        <w:tc>
          <w:tcPr>
            <w:tcW w:w="4876" w:type="dxa"/>
            <w:tcBorders>
              <w:top w:val="nil"/>
              <w:left w:val="nil"/>
              <w:bottom w:val="nil"/>
              <w:right w:val="nil"/>
            </w:tcBorders>
          </w:tcPr>
          <w:p w14:paraId="1101C732" w14:textId="77777777" w:rsidR="00896A65" w:rsidRPr="00BC071D" w:rsidRDefault="00896A65" w:rsidP="00343063">
            <w:pPr>
              <w:pStyle w:val="Normal6a"/>
            </w:pPr>
            <w:r w:rsidRPr="00BC071D">
              <w:t>(50)</w:t>
            </w:r>
            <w:r w:rsidRPr="00BC071D">
              <w:tab/>
              <w:t>Om ervoor te zorgen dat het ecosysteem van Europese portemonnees voor ondernemingen aan de behoeften van marktdeelnemers en overheidsinstanties blijft voldoen, moeten de uitvoering en de effecten ervan worden beoordeeld in het licht van het doel van deze verordening. Bij die evaluatie moet met name rekening worden gehouden met het risico van versnippering van de wetgeving op de interne markt met betrekking tot het elektronisch indienen van documenten en attesteringen van attributen en met de technologische ontwikkelingen en de groei van de markt voor Europese portemonnees voor ondernemingen en de bijbehorende vertrouwensdiensten.</w:t>
            </w:r>
          </w:p>
        </w:tc>
        <w:tc>
          <w:tcPr>
            <w:tcW w:w="4876" w:type="dxa"/>
            <w:tcBorders>
              <w:top w:val="nil"/>
              <w:left w:val="nil"/>
              <w:bottom w:val="nil"/>
              <w:right w:val="nil"/>
            </w:tcBorders>
          </w:tcPr>
          <w:p w14:paraId="0C438689" w14:textId="77777777" w:rsidR="00896A65" w:rsidRPr="00BC071D" w:rsidRDefault="00896A65" w:rsidP="00343063">
            <w:pPr>
              <w:pStyle w:val="Normal6a"/>
            </w:pPr>
            <w:r w:rsidRPr="00BC071D">
              <w:t>(50)</w:t>
            </w:r>
            <w:r w:rsidRPr="00BC071D">
              <w:tab/>
              <w:t xml:space="preserve">Om ervoor te zorgen dat het ecosysteem van Europese portemonnees voor ondernemingen aan de behoeften van marktdeelnemers en overheidsinstanties blijft voldoen, moeten de uitvoering en de effecten ervan worden beoordeeld in het licht van het doel van deze verordening. Bij die evaluatie moet met name rekening worden gehouden met het risico van versnippering van de wetgeving op de interne markt met betrekking tot het elektronisch indienen van documenten en attesteringen van attributen en met de technologische ontwikkelingen en de groei van de markt voor Europese portemonnees voor ondernemingen en de bijbehorende vertrouwensdiensten. </w:t>
            </w:r>
            <w:r w:rsidRPr="00BC071D">
              <w:rPr>
                <w:b/>
                <w:i/>
              </w:rPr>
              <w:t>Daarnaast moet bij die evaluatie worden beoordeeld in hoeverre deze verordening heeft geleid tot lagere administratieve lasten en kosten voor ondernemingen, met name kmo’s, en moeten belemmeringen voor de interoperabiliteit van nationale en Europese systemen in kaart worden gebracht.</w:t>
            </w:r>
          </w:p>
        </w:tc>
      </w:tr>
    </w:tbl>
    <w:p w14:paraId="5881173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B642591" w14:textId="77777777" w:rsidR="00896A65" w:rsidRPr="00BC071D" w:rsidRDefault="00896A65" w:rsidP="00896A65">
      <w:r w:rsidRPr="00BC071D">
        <w:rPr>
          <w:rStyle w:val="HideTWBExt"/>
        </w:rPr>
        <w:t>&lt;/Amend&gt;</w:t>
      </w:r>
    </w:p>
    <w:p w14:paraId="12AC4E0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293</w:t>
      </w:r>
      <w:r w:rsidRPr="00BC071D">
        <w:rPr>
          <w:rStyle w:val="HideTWBExt"/>
          <w:b w:val="0"/>
        </w:rPr>
        <w:t>&lt;/NumAm&gt;</w:t>
      </w:r>
    </w:p>
    <w:p w14:paraId="773A4F1C"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12F9ECF2" w14:textId="77777777" w:rsidR="00896A65" w:rsidRPr="00BC071D" w:rsidRDefault="00896A65" w:rsidP="00896A65">
      <w:pPr>
        <w:pStyle w:val="NormalBold"/>
      </w:pPr>
      <w:r w:rsidRPr="00BC071D">
        <w:rPr>
          <w:rStyle w:val="HideTWBExt"/>
          <w:b w:val="0"/>
        </w:rPr>
        <w:t>&lt;/RepeatBlock-By&gt;</w:t>
      </w:r>
    </w:p>
    <w:p w14:paraId="1903B87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EC94C35" w14:textId="77777777" w:rsidR="00896A65" w:rsidRPr="00BC071D" w:rsidRDefault="00896A65" w:rsidP="00896A65">
      <w:pPr>
        <w:pStyle w:val="NormalBold"/>
      </w:pPr>
      <w:r w:rsidRPr="00BC071D">
        <w:rPr>
          <w:rStyle w:val="HideTWBExt"/>
          <w:b w:val="0"/>
        </w:rPr>
        <w:t>&lt;Article&gt;</w:t>
      </w:r>
      <w:r w:rsidRPr="00BC071D">
        <w:t>Overweging 50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3172A58" w14:textId="77777777" w:rsidTr="00343063">
        <w:trPr>
          <w:trHeight w:hRule="exact" w:val="240"/>
          <w:jc w:val="center"/>
        </w:trPr>
        <w:tc>
          <w:tcPr>
            <w:tcW w:w="9752" w:type="dxa"/>
            <w:gridSpan w:val="2"/>
            <w:tcBorders>
              <w:top w:val="nil"/>
              <w:left w:val="nil"/>
              <w:bottom w:val="nil"/>
              <w:right w:val="nil"/>
            </w:tcBorders>
          </w:tcPr>
          <w:p w14:paraId="4B7D5AF4" w14:textId="77777777" w:rsidR="00896A65" w:rsidRPr="00BC071D" w:rsidRDefault="00896A65" w:rsidP="00343063"/>
        </w:tc>
      </w:tr>
      <w:tr w:rsidR="00896A65" w:rsidRPr="00BC071D" w14:paraId="3367D784" w14:textId="77777777" w:rsidTr="00343063">
        <w:trPr>
          <w:trHeight w:val="240"/>
          <w:jc w:val="center"/>
        </w:trPr>
        <w:tc>
          <w:tcPr>
            <w:tcW w:w="4876" w:type="dxa"/>
            <w:tcBorders>
              <w:top w:val="nil"/>
              <w:left w:val="nil"/>
              <w:bottom w:val="nil"/>
              <w:right w:val="nil"/>
            </w:tcBorders>
          </w:tcPr>
          <w:p w14:paraId="4AC0346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AA83E38" w14:textId="77777777" w:rsidR="00896A65" w:rsidRPr="00BC071D" w:rsidRDefault="00896A65" w:rsidP="00343063">
            <w:pPr>
              <w:pStyle w:val="AmColumnHeading"/>
            </w:pPr>
            <w:r w:rsidRPr="00BC071D">
              <w:t>Amendement</w:t>
            </w:r>
          </w:p>
        </w:tc>
      </w:tr>
      <w:tr w:rsidR="00896A65" w:rsidRPr="00BC071D" w14:paraId="221E9CD6" w14:textId="77777777" w:rsidTr="00343063">
        <w:trPr>
          <w:jc w:val="center"/>
        </w:trPr>
        <w:tc>
          <w:tcPr>
            <w:tcW w:w="4876" w:type="dxa"/>
            <w:tcBorders>
              <w:top w:val="nil"/>
              <w:left w:val="nil"/>
              <w:bottom w:val="nil"/>
              <w:right w:val="nil"/>
            </w:tcBorders>
          </w:tcPr>
          <w:p w14:paraId="31C3AF62" w14:textId="77777777" w:rsidR="00896A65" w:rsidRPr="00BC071D" w:rsidRDefault="00896A65" w:rsidP="00343063">
            <w:pPr>
              <w:pStyle w:val="Normal6a"/>
            </w:pPr>
            <w:r w:rsidRPr="00BC071D">
              <w:t>(50)</w:t>
            </w:r>
            <w:r w:rsidRPr="00BC071D">
              <w:tab/>
              <w:t>Om ervoor te zorgen dat het ecosysteem van Europese portemonnees voor ondernemingen aan de behoeften van marktdeelnemers en overheidsinstanties blijft voldoen, moeten de uitvoering en de effecten ervan worden beoordeeld in het licht van het doel van deze verordening. Bij die evaluatie moet met name rekening worden gehouden met het risico van versnippering van de wetgeving op de interne markt met betrekking tot het elektronisch indienen van documenten en attesteringen van attributen en met de technologische ontwikkelingen en de groei van de markt voor Europese portemonnees voor ondernemingen en de bijbehorende vertrouwensdiensten.</w:t>
            </w:r>
          </w:p>
        </w:tc>
        <w:tc>
          <w:tcPr>
            <w:tcW w:w="4876" w:type="dxa"/>
            <w:tcBorders>
              <w:top w:val="nil"/>
              <w:left w:val="nil"/>
              <w:bottom w:val="nil"/>
              <w:right w:val="nil"/>
            </w:tcBorders>
          </w:tcPr>
          <w:p w14:paraId="3B2C0091" w14:textId="77777777" w:rsidR="00896A65" w:rsidRPr="00BC071D" w:rsidRDefault="00896A65" w:rsidP="00343063">
            <w:pPr>
              <w:pStyle w:val="Normal6a"/>
            </w:pPr>
            <w:r w:rsidRPr="00BC071D">
              <w:t>(50)</w:t>
            </w:r>
            <w:r w:rsidRPr="00BC071D">
              <w:tab/>
              <w:t xml:space="preserve">Om ervoor te zorgen dat het ecosysteem van Europese portemonnees voor ondernemingen aan de behoeften van marktdeelnemers en overheidsinstanties blijft voldoen, moeten de uitvoering en de effecten ervan worden beoordeeld in het licht van het doel van deze verordening </w:t>
            </w:r>
            <w:r w:rsidRPr="00BC071D">
              <w:rPr>
                <w:b/>
                <w:i/>
              </w:rPr>
              <w:t>en moeten deze waar nodig worden aangepast aan de ontwikkelingen op het gebied van nieuwe technologieën</w:t>
            </w:r>
            <w:r w:rsidRPr="00BC071D">
              <w:t>. Bij die evaluatie moet met name rekening worden gehouden met het risico van versnippering van de wetgeving op de interne markt met betrekking tot het elektronisch indienen van documenten en attesteringen van attributen en met de technologische ontwikkelingen en de groei van de markt voor Europese portemonnees voor ondernemingen en de bijbehorende vertrouwensdiensten.</w:t>
            </w:r>
          </w:p>
        </w:tc>
      </w:tr>
    </w:tbl>
    <w:p w14:paraId="0B736F4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66808660" w14:textId="77777777" w:rsidR="00896A65" w:rsidRPr="00BC071D" w:rsidRDefault="00896A65" w:rsidP="00896A65">
      <w:r w:rsidRPr="00BC071D">
        <w:rPr>
          <w:rStyle w:val="HideTWBExt"/>
        </w:rPr>
        <w:t>&lt;/Amend&gt;</w:t>
      </w:r>
    </w:p>
    <w:p w14:paraId="6AD146D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294</w:t>
      </w:r>
      <w:r w:rsidRPr="00BC071D">
        <w:rPr>
          <w:rStyle w:val="HideTWBExt"/>
          <w:b w:val="0"/>
        </w:rPr>
        <w:t>&lt;/NumAm&gt;</w:t>
      </w:r>
    </w:p>
    <w:p w14:paraId="799678B8"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w:t>
      </w:r>
      <w:r w:rsidRPr="00BC071D">
        <w:rPr>
          <w:rStyle w:val="HideTWBExt"/>
          <w:b w:val="0"/>
        </w:rPr>
        <w:t>&lt;/Members&gt;</w:t>
      </w:r>
    </w:p>
    <w:p w14:paraId="1CA21F0F" w14:textId="77777777" w:rsidR="00896A65" w:rsidRPr="00BC071D" w:rsidRDefault="00896A65" w:rsidP="00896A65">
      <w:pPr>
        <w:pStyle w:val="NormalBold"/>
      </w:pPr>
      <w:r w:rsidRPr="00BC071D">
        <w:rPr>
          <w:rStyle w:val="HideTWBExt"/>
          <w:b w:val="0"/>
        </w:rPr>
        <w:t>&lt;/RepeatBlock-By&gt;</w:t>
      </w:r>
    </w:p>
    <w:p w14:paraId="128E51C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8E4E6A8" w14:textId="77777777" w:rsidR="00896A65" w:rsidRPr="00BC071D" w:rsidRDefault="00896A65" w:rsidP="00896A65">
      <w:pPr>
        <w:pStyle w:val="NormalBold"/>
      </w:pPr>
      <w:r w:rsidRPr="00BC071D">
        <w:rPr>
          <w:rStyle w:val="HideTWBExt"/>
          <w:b w:val="0"/>
        </w:rPr>
        <w:t>&lt;Article&gt;</w:t>
      </w:r>
      <w:r w:rsidRPr="00BC071D">
        <w:t>Overweging 51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650FCBC" w14:textId="77777777" w:rsidTr="00343063">
        <w:trPr>
          <w:trHeight w:hRule="exact" w:val="240"/>
          <w:jc w:val="center"/>
        </w:trPr>
        <w:tc>
          <w:tcPr>
            <w:tcW w:w="9752" w:type="dxa"/>
            <w:gridSpan w:val="2"/>
            <w:tcBorders>
              <w:top w:val="nil"/>
              <w:left w:val="nil"/>
              <w:bottom w:val="nil"/>
              <w:right w:val="nil"/>
            </w:tcBorders>
          </w:tcPr>
          <w:p w14:paraId="0071BC49" w14:textId="77777777" w:rsidR="00896A65" w:rsidRPr="00BC071D" w:rsidRDefault="00896A65" w:rsidP="00343063"/>
        </w:tc>
      </w:tr>
      <w:tr w:rsidR="00896A65" w:rsidRPr="00BC071D" w14:paraId="46D4A233" w14:textId="77777777" w:rsidTr="00343063">
        <w:trPr>
          <w:trHeight w:val="240"/>
          <w:jc w:val="center"/>
        </w:trPr>
        <w:tc>
          <w:tcPr>
            <w:tcW w:w="4876" w:type="dxa"/>
            <w:tcBorders>
              <w:top w:val="nil"/>
              <w:left w:val="nil"/>
              <w:bottom w:val="nil"/>
              <w:right w:val="nil"/>
            </w:tcBorders>
          </w:tcPr>
          <w:p w14:paraId="0BFC855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1939C00" w14:textId="77777777" w:rsidR="00896A65" w:rsidRPr="00BC071D" w:rsidRDefault="00896A65" w:rsidP="00343063">
            <w:pPr>
              <w:pStyle w:val="AmColumnHeading"/>
            </w:pPr>
            <w:r w:rsidRPr="00BC071D">
              <w:t>Amendement</w:t>
            </w:r>
          </w:p>
        </w:tc>
      </w:tr>
      <w:tr w:rsidR="00896A65" w:rsidRPr="00BC071D" w14:paraId="7C909A7D" w14:textId="77777777" w:rsidTr="00343063">
        <w:trPr>
          <w:jc w:val="center"/>
        </w:trPr>
        <w:tc>
          <w:tcPr>
            <w:tcW w:w="4876" w:type="dxa"/>
            <w:tcBorders>
              <w:top w:val="nil"/>
              <w:left w:val="nil"/>
              <w:bottom w:val="nil"/>
              <w:right w:val="nil"/>
            </w:tcBorders>
          </w:tcPr>
          <w:p w14:paraId="665F59DD" w14:textId="77777777" w:rsidR="00896A65" w:rsidRPr="00BC071D" w:rsidRDefault="00896A65" w:rsidP="00343063">
            <w:pPr>
              <w:pStyle w:val="Normal6a"/>
            </w:pPr>
            <w:r w:rsidRPr="00BC071D">
              <w:t>(51)</w:t>
            </w:r>
            <w:r w:rsidRPr="00BC071D">
              <w:tab/>
              <w:t xml:space="preserve">Om dubbel werk te voorkomen en de administratieve lasten te verlagen, mogen overheidsinstanties niet verlangen dat dezelfde informatie of documenten langs fysieke weg of via andere digitale middelen opnieuw worden ingediend, of omgekeerd, zodra zij geldig zijn ingediend via de Europese portemonnee voor ondernemingen in overeenstemming met deze verordening. </w:t>
            </w:r>
            <w:r w:rsidRPr="00BC071D">
              <w:rPr>
                <w:b/>
                <w:i/>
              </w:rPr>
              <w:t>Bijgevolg mogen de lidstaten geen aanvullende nationale voorschriften vaststellen of handhaven over aangelegenheden die binnen het toepassingsgebied van deze verordening vallen, tenzij hierin uitdrukkelijk bepaald, aangezien dit gevolgen zou hebben voor de rechtstreekse en uniforme toepassing van deze verordening.</w:t>
            </w:r>
          </w:p>
        </w:tc>
        <w:tc>
          <w:tcPr>
            <w:tcW w:w="4876" w:type="dxa"/>
            <w:tcBorders>
              <w:top w:val="nil"/>
              <w:left w:val="nil"/>
              <w:bottom w:val="nil"/>
              <w:right w:val="nil"/>
            </w:tcBorders>
          </w:tcPr>
          <w:p w14:paraId="73075D3B" w14:textId="77777777" w:rsidR="00896A65" w:rsidRPr="00BC071D" w:rsidRDefault="00896A65" w:rsidP="00343063">
            <w:pPr>
              <w:pStyle w:val="Normal6a"/>
            </w:pPr>
            <w:r w:rsidRPr="00BC071D">
              <w:t>(51)</w:t>
            </w:r>
            <w:r w:rsidRPr="00BC071D">
              <w:tab/>
              <w:t>Om dubbel werk te voorkomen en de administratieve lasten te verlagen, mogen overheidsinstanties niet verlangen dat dezelfde informatie of documenten langs fysieke weg of via andere digitale middelen opnieuw worden ingediend, of omgekeerd, zodra zij geldig zijn ingediend via de Europese portemonnee voor ondernemingen in overeenstemming met deze verordening.</w:t>
            </w:r>
          </w:p>
        </w:tc>
      </w:tr>
    </w:tbl>
    <w:p w14:paraId="5283A99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00CF8C5" w14:textId="77777777" w:rsidR="00896A65" w:rsidRPr="00BC071D" w:rsidRDefault="00896A65" w:rsidP="00896A65">
      <w:r w:rsidRPr="00BC071D">
        <w:rPr>
          <w:rStyle w:val="HideTWBExt"/>
        </w:rPr>
        <w:t>&lt;/Amend&gt;</w:t>
      </w:r>
    </w:p>
    <w:p w14:paraId="7C18CF3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295</w:t>
      </w:r>
      <w:r w:rsidRPr="00BC071D">
        <w:rPr>
          <w:rStyle w:val="HideTWBExt"/>
          <w:b w:val="0"/>
        </w:rPr>
        <w:t>&lt;/NumAm&gt;</w:t>
      </w:r>
    </w:p>
    <w:p w14:paraId="5ED2FE32"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5F6EB66E" w14:textId="77777777" w:rsidR="00896A65" w:rsidRPr="00BC071D" w:rsidRDefault="00896A65" w:rsidP="00896A65">
      <w:pPr>
        <w:pStyle w:val="NormalBold"/>
      </w:pPr>
      <w:r w:rsidRPr="00BC071D">
        <w:rPr>
          <w:rStyle w:val="HideTWBExt"/>
          <w:b w:val="0"/>
        </w:rPr>
        <w:t>&lt;/RepeatBlock-By&gt;</w:t>
      </w:r>
    </w:p>
    <w:p w14:paraId="355973E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BF3104" w14:textId="77777777" w:rsidR="00896A65" w:rsidRPr="00BC071D" w:rsidRDefault="00896A65" w:rsidP="00896A65">
      <w:pPr>
        <w:pStyle w:val="NormalBold"/>
      </w:pPr>
      <w:r w:rsidRPr="00BC071D">
        <w:rPr>
          <w:rStyle w:val="HideTWBExt"/>
          <w:b w:val="0"/>
        </w:rPr>
        <w:t>&lt;Article&gt;</w:t>
      </w:r>
      <w:r w:rsidRPr="00BC071D">
        <w:t>Overweging 51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4A7F6CE" w14:textId="77777777" w:rsidTr="00343063">
        <w:trPr>
          <w:trHeight w:hRule="exact" w:val="240"/>
          <w:jc w:val="center"/>
        </w:trPr>
        <w:tc>
          <w:tcPr>
            <w:tcW w:w="9752" w:type="dxa"/>
            <w:gridSpan w:val="2"/>
            <w:tcBorders>
              <w:top w:val="nil"/>
              <w:left w:val="nil"/>
              <w:bottom w:val="nil"/>
              <w:right w:val="nil"/>
            </w:tcBorders>
          </w:tcPr>
          <w:p w14:paraId="18C83BB9" w14:textId="77777777" w:rsidR="00896A65" w:rsidRPr="00BC071D" w:rsidRDefault="00896A65" w:rsidP="00343063"/>
        </w:tc>
      </w:tr>
      <w:tr w:rsidR="00896A65" w:rsidRPr="00BC071D" w14:paraId="103BA76C" w14:textId="77777777" w:rsidTr="00343063">
        <w:trPr>
          <w:trHeight w:val="240"/>
          <w:jc w:val="center"/>
        </w:trPr>
        <w:tc>
          <w:tcPr>
            <w:tcW w:w="4876" w:type="dxa"/>
            <w:tcBorders>
              <w:top w:val="nil"/>
              <w:left w:val="nil"/>
              <w:bottom w:val="nil"/>
              <w:right w:val="nil"/>
            </w:tcBorders>
          </w:tcPr>
          <w:p w14:paraId="4AB42B6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CF2F8B1" w14:textId="77777777" w:rsidR="00896A65" w:rsidRPr="00BC071D" w:rsidRDefault="00896A65" w:rsidP="00343063">
            <w:pPr>
              <w:pStyle w:val="AmColumnHeading"/>
            </w:pPr>
            <w:r w:rsidRPr="00BC071D">
              <w:t>Amendement</w:t>
            </w:r>
          </w:p>
        </w:tc>
      </w:tr>
      <w:tr w:rsidR="00896A65" w:rsidRPr="00BC071D" w14:paraId="50853808" w14:textId="77777777" w:rsidTr="00343063">
        <w:trPr>
          <w:jc w:val="center"/>
        </w:trPr>
        <w:tc>
          <w:tcPr>
            <w:tcW w:w="4876" w:type="dxa"/>
            <w:tcBorders>
              <w:top w:val="nil"/>
              <w:left w:val="nil"/>
              <w:bottom w:val="nil"/>
              <w:right w:val="nil"/>
            </w:tcBorders>
          </w:tcPr>
          <w:p w14:paraId="5B929D4B" w14:textId="77777777" w:rsidR="00896A65" w:rsidRPr="00BC071D" w:rsidRDefault="00896A65" w:rsidP="00343063">
            <w:pPr>
              <w:pStyle w:val="Normal6a"/>
            </w:pPr>
            <w:r w:rsidRPr="00BC071D">
              <w:t>(51)</w:t>
            </w:r>
            <w:r w:rsidRPr="00BC071D">
              <w:tab/>
              <w:t>Om dubbel werk te voorkomen en de administratieve lasten te verlagen, mogen overheidsinstanties niet verlangen dat dezelfde informatie of documenten langs fysieke weg of via andere digitale middelen opnieuw worden ingediend, of omgekeerd, zodra zij geldig zijn ingediend via de Europese portemonnee voor ondernemingen in overeenstemming met deze verordening. Bijgevolg mogen de lidstaten geen aanvullende nationale voorschriften vaststellen of handhaven over aangelegenheden die binnen het toepassingsgebied van deze verordening vallen, tenzij hierin uitdrukkelijk bepaald, aangezien dit gevolgen zou hebben voor de rechtstreekse en uniforme toepassing van deze verordening.</w:t>
            </w:r>
          </w:p>
        </w:tc>
        <w:tc>
          <w:tcPr>
            <w:tcW w:w="4876" w:type="dxa"/>
            <w:tcBorders>
              <w:top w:val="nil"/>
              <w:left w:val="nil"/>
              <w:bottom w:val="nil"/>
              <w:right w:val="nil"/>
            </w:tcBorders>
          </w:tcPr>
          <w:p w14:paraId="22A935E4" w14:textId="77777777" w:rsidR="00896A65" w:rsidRPr="00BC071D" w:rsidRDefault="00896A65" w:rsidP="00343063">
            <w:pPr>
              <w:pStyle w:val="Normal6a"/>
            </w:pPr>
            <w:r w:rsidRPr="00BC071D">
              <w:t>(51)</w:t>
            </w:r>
            <w:r w:rsidRPr="00BC071D">
              <w:tab/>
              <w:t>Om dubbel werk te voorkomen en de administratieve lasten te verlagen, mogen overheidsinstanties niet verlangen dat dezelfde informatie of documenten langs fysieke weg of via andere digitale middelen opnieuw worden ingediend, of omgekeerd, zodra zij geldig zijn ingediend via de Europese portemonnee voor ondernemingen in overeenstemming met deze verordening</w:t>
            </w:r>
            <w:r w:rsidRPr="00BC071D">
              <w:rPr>
                <w:b/>
                <w:bCs/>
                <w:i/>
                <w:iCs/>
              </w:rPr>
              <w:t>, erop gelet dat de doorgegeven informatie voldoende is gecontroleerd en de geldigheid ervan kan worden gewaarborgd</w:t>
            </w:r>
            <w:r w:rsidRPr="00BC071D">
              <w:t>. Bijgevolg mogen de lidstaten geen aanvullende nationale voorschriften vaststellen of handhaven over aangelegenheden die binnen het toepassingsgebied van deze verordening vallen, tenzij hierin uitdrukkelijk bepaald, aangezien dit gevolgen zou hebben voor de rechtstreekse en uniforme toepassing van deze verordening.</w:t>
            </w:r>
          </w:p>
        </w:tc>
      </w:tr>
    </w:tbl>
    <w:p w14:paraId="21C35A5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E6D3709" w14:textId="77777777" w:rsidR="00896A65" w:rsidRPr="00BC071D" w:rsidRDefault="00896A65" w:rsidP="00896A65">
      <w:r w:rsidRPr="00BC071D">
        <w:rPr>
          <w:rStyle w:val="HideTWBExt"/>
        </w:rPr>
        <w:t>&lt;/Amend&gt;</w:t>
      </w:r>
    </w:p>
    <w:p w14:paraId="1C76151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296</w:t>
      </w:r>
      <w:r w:rsidRPr="00BC071D">
        <w:rPr>
          <w:rStyle w:val="HideTWBExt"/>
          <w:b w:val="0"/>
        </w:rPr>
        <w:t>&lt;/NumAm&gt;</w:t>
      </w:r>
    </w:p>
    <w:p w14:paraId="7913C807" w14:textId="77777777" w:rsidR="00896A65" w:rsidRPr="00BC071D" w:rsidRDefault="00896A65" w:rsidP="00896A65">
      <w:pPr>
        <w:pStyle w:val="NormalBold"/>
      </w:pPr>
      <w:r w:rsidRPr="00BC071D">
        <w:rPr>
          <w:rStyle w:val="HideTWBExt"/>
          <w:b w:val="0"/>
        </w:rPr>
        <w:t>&lt;RepeatBlock-By&gt;&lt;Members&gt;</w:t>
      </w:r>
      <w:r w:rsidRPr="00BC071D">
        <w:t>Rihards Kols, Francesco Torselli</w:t>
      </w:r>
      <w:r w:rsidRPr="00BC071D">
        <w:rPr>
          <w:rStyle w:val="HideTWBExt"/>
          <w:b w:val="0"/>
        </w:rPr>
        <w:t>&lt;/Members&gt;</w:t>
      </w:r>
    </w:p>
    <w:p w14:paraId="06EDA8FC" w14:textId="77777777" w:rsidR="00896A65" w:rsidRPr="00BC071D" w:rsidRDefault="00896A65" w:rsidP="00896A65">
      <w:pPr>
        <w:pStyle w:val="NormalBold"/>
      </w:pPr>
      <w:r w:rsidRPr="00BC071D">
        <w:rPr>
          <w:rStyle w:val="HideTWBExt"/>
          <w:b w:val="0"/>
        </w:rPr>
        <w:t>&lt;/RepeatBlock-By&gt;</w:t>
      </w:r>
    </w:p>
    <w:p w14:paraId="6678898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94048BF" w14:textId="77777777" w:rsidR="00896A65" w:rsidRPr="00BC071D" w:rsidRDefault="00896A65" w:rsidP="00896A65">
      <w:pPr>
        <w:pStyle w:val="NormalBold"/>
      </w:pPr>
      <w:r w:rsidRPr="00BC071D">
        <w:rPr>
          <w:rStyle w:val="HideTWBExt"/>
          <w:b w:val="0"/>
        </w:rPr>
        <w:t>&lt;Article&gt;</w:t>
      </w:r>
      <w:r w:rsidRPr="00BC071D">
        <w:t>Overweging 53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172431B" w14:textId="77777777" w:rsidTr="00343063">
        <w:trPr>
          <w:trHeight w:hRule="exact" w:val="240"/>
          <w:jc w:val="center"/>
        </w:trPr>
        <w:tc>
          <w:tcPr>
            <w:tcW w:w="9752" w:type="dxa"/>
            <w:gridSpan w:val="2"/>
            <w:tcBorders>
              <w:top w:val="nil"/>
              <w:left w:val="nil"/>
              <w:bottom w:val="nil"/>
              <w:right w:val="nil"/>
            </w:tcBorders>
          </w:tcPr>
          <w:p w14:paraId="72339F46" w14:textId="77777777" w:rsidR="00896A65" w:rsidRPr="00BC071D" w:rsidRDefault="00896A65" w:rsidP="00343063"/>
        </w:tc>
      </w:tr>
      <w:tr w:rsidR="00896A65" w:rsidRPr="00BC071D" w14:paraId="2A436575" w14:textId="77777777" w:rsidTr="00343063">
        <w:trPr>
          <w:trHeight w:val="240"/>
          <w:jc w:val="center"/>
        </w:trPr>
        <w:tc>
          <w:tcPr>
            <w:tcW w:w="4876" w:type="dxa"/>
            <w:tcBorders>
              <w:top w:val="nil"/>
              <w:left w:val="nil"/>
              <w:bottom w:val="nil"/>
              <w:right w:val="nil"/>
            </w:tcBorders>
          </w:tcPr>
          <w:p w14:paraId="5785344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C328C76" w14:textId="77777777" w:rsidR="00896A65" w:rsidRPr="00BC071D" w:rsidRDefault="00896A65" w:rsidP="00343063">
            <w:pPr>
              <w:pStyle w:val="AmColumnHeading"/>
            </w:pPr>
            <w:r w:rsidRPr="00BC071D">
              <w:t>Amendement</w:t>
            </w:r>
          </w:p>
        </w:tc>
      </w:tr>
      <w:tr w:rsidR="00896A65" w:rsidRPr="00BC071D" w14:paraId="6E55BD3C" w14:textId="77777777" w:rsidTr="00343063">
        <w:trPr>
          <w:jc w:val="center"/>
        </w:trPr>
        <w:tc>
          <w:tcPr>
            <w:tcW w:w="4876" w:type="dxa"/>
            <w:tcBorders>
              <w:top w:val="nil"/>
              <w:left w:val="nil"/>
              <w:bottom w:val="nil"/>
              <w:right w:val="nil"/>
            </w:tcBorders>
          </w:tcPr>
          <w:p w14:paraId="76980421" w14:textId="77777777" w:rsidR="00896A65" w:rsidRPr="00BC071D" w:rsidRDefault="00896A65" w:rsidP="00343063">
            <w:pPr>
              <w:pStyle w:val="Normal6a"/>
            </w:pPr>
            <w:r w:rsidRPr="00BC071D">
              <w:t>(53)</w:t>
            </w:r>
            <w:r w:rsidRPr="00BC071D">
              <w:tab/>
              <w:t>De uitvoeringshandeling met betrekking tot de vereisten en procedures voor de unieke identificatiecode moet de voorwaarden voor de afgifte ervan aan marktdeelnemers uit derde landen behelzen. Zij moet met name de voorwaarden bevatten die de coördinatie tussen de verstrekkers van identificatiegegevens van houders van Europese portemonnees voor ondernemingen bevorderen, om er zo voor te zorgen dat aan elke marktdeelnemer uit een derde land slechts één unieke identificatiecode wordt toegekend ten behoeve van de identificatiegegevens van houders van Europese portemonnees voor ondernemingen. Alvorens een Europese portemonnee voor ondernemingen te verstrekken aan een buiten de Unie gevestigde marktdeelnemer, moet de betrokken aanbieder bevestigen dat aan de voorwaarden voor het verifiëren van de identiteit van de marktdeelnemer is voldaan. Dit moet marktdeelnemers uit derde landen in staat stellen om de Europese portemonnees voor ondernemingen te gebruiken, zonder de veiligheid en betrouwbaarheid van het ecosysteem in gevaar te brengen.</w:t>
            </w:r>
          </w:p>
        </w:tc>
        <w:tc>
          <w:tcPr>
            <w:tcW w:w="4876" w:type="dxa"/>
            <w:tcBorders>
              <w:top w:val="nil"/>
              <w:left w:val="nil"/>
              <w:bottom w:val="nil"/>
              <w:right w:val="nil"/>
            </w:tcBorders>
          </w:tcPr>
          <w:p w14:paraId="40E362E5" w14:textId="77777777" w:rsidR="00896A65" w:rsidRPr="00BC071D" w:rsidRDefault="00896A65" w:rsidP="00343063">
            <w:pPr>
              <w:pStyle w:val="Normal6a"/>
            </w:pPr>
            <w:r w:rsidRPr="00BC071D">
              <w:t>(53)</w:t>
            </w:r>
            <w:r w:rsidRPr="00BC071D">
              <w:tab/>
              <w:t xml:space="preserve">De uitvoeringshandeling met betrekking tot de vereisten en procedures voor de unieke identificatiecode moet de voorwaarden voor de afgifte ervan aan marktdeelnemers uit derde landen behelzen. Zij moet met name de voorwaarden bevatten die de coördinatie tussen de verstrekkers van identificatiegegevens van houders van Europese portemonnees voor ondernemingen bevorderen, om er zo voor te zorgen dat aan elke marktdeelnemer uit een derde land slechts één unieke identificatiecode wordt toegekend ten behoeve van de identificatiegegevens van houders van Europese portemonnees voor ondernemingen. Alvorens een Europese portemonnee voor ondernemingen te verstrekken aan een buiten de Unie gevestigde marktdeelnemer, moet de betrokken aanbieder bevestigen dat aan de voorwaarden voor het verifiëren van de identiteit van de marktdeelnemer is voldaan. Dit moet marktdeelnemers uit derde landen in staat stellen om de Europese portemonnees voor ondernemingen te gebruiken, zonder de veiligheid en betrouwbaarheid van het ecosysteem in gevaar te brengen. </w:t>
            </w:r>
            <w:r w:rsidRPr="00BC071D">
              <w:rPr>
                <w:b/>
                <w:i/>
              </w:rPr>
              <w:t>Daarnaast moet de uitvoeringshandeling voorzien in passende controles om na te gaan of marktdeelnemers uit derde landen geen activiteiten verrichten die indruisen tegen de veiligheid, openbare orde of strategische belangen van de Unie, waaronder ernstige schendingen van beperkende maatregelen van de Unie, aanhoudende betrokkenheid bij witwassen of terrorismefinanciering, of gedragingen die erop gericht zijn de integriteit van de interne markt te ondermijnen.</w:t>
            </w:r>
          </w:p>
        </w:tc>
      </w:tr>
    </w:tbl>
    <w:p w14:paraId="6A49A30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60023AE"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E657F68" w14:textId="77777777" w:rsidR="00896A65" w:rsidRPr="00BC071D" w:rsidRDefault="00896A65" w:rsidP="00896A65">
      <w:pPr>
        <w:pStyle w:val="AmJustText"/>
      </w:pPr>
      <w:r w:rsidRPr="00BC071D">
        <w:t>Voert op het niveau van de uitvoeringshandeling een screening op strategische belangen en sanctienaleving in, waarmee wordt gewaarborgd dat toegang tot de portemonnee voor marktdeelnemers uit derde landen de veiligheid, sancties of integriteit van de interne markt van de EU niet ondermijnt.</w:t>
      </w:r>
    </w:p>
    <w:p w14:paraId="46D5B7A2" w14:textId="77777777" w:rsidR="00896A65" w:rsidRPr="00BC071D" w:rsidRDefault="00896A65" w:rsidP="00896A65">
      <w:r w:rsidRPr="00BC071D">
        <w:rPr>
          <w:rStyle w:val="HideTWBExt"/>
        </w:rPr>
        <w:t>&lt;/Amend&gt;</w:t>
      </w:r>
    </w:p>
    <w:p w14:paraId="6D08079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297</w:t>
      </w:r>
      <w:r w:rsidRPr="00BC071D">
        <w:rPr>
          <w:rStyle w:val="HideTWBExt"/>
          <w:b w:val="0"/>
        </w:rPr>
        <w:t>&lt;/NumAm&gt;</w:t>
      </w:r>
    </w:p>
    <w:p w14:paraId="6818A73D"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14D4B896" w14:textId="77777777" w:rsidR="00896A65" w:rsidRPr="00BC071D" w:rsidRDefault="00896A65" w:rsidP="00896A65">
      <w:pPr>
        <w:pStyle w:val="NormalBold"/>
      </w:pPr>
      <w:r w:rsidRPr="00BC071D">
        <w:rPr>
          <w:rStyle w:val="HideTWBExt"/>
          <w:b w:val="0"/>
        </w:rPr>
        <w:t>&lt;/RepeatBlock-By&gt;</w:t>
      </w:r>
    </w:p>
    <w:p w14:paraId="3FBA1BC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1C84721" w14:textId="77777777" w:rsidR="00896A65" w:rsidRPr="00BC071D" w:rsidRDefault="00896A65" w:rsidP="00896A65">
      <w:pPr>
        <w:pStyle w:val="NormalBold"/>
      </w:pPr>
      <w:r w:rsidRPr="00BC071D">
        <w:rPr>
          <w:rStyle w:val="HideTWBExt"/>
          <w:b w:val="0"/>
        </w:rPr>
        <w:t>&lt;Article&gt;</w:t>
      </w:r>
      <w:r w:rsidRPr="00BC071D">
        <w:t>Overweging 53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4A04473" w14:textId="77777777" w:rsidTr="00343063">
        <w:trPr>
          <w:trHeight w:hRule="exact" w:val="240"/>
          <w:jc w:val="center"/>
        </w:trPr>
        <w:tc>
          <w:tcPr>
            <w:tcW w:w="9752" w:type="dxa"/>
            <w:gridSpan w:val="2"/>
            <w:tcBorders>
              <w:top w:val="nil"/>
              <w:left w:val="nil"/>
              <w:bottom w:val="nil"/>
              <w:right w:val="nil"/>
            </w:tcBorders>
          </w:tcPr>
          <w:p w14:paraId="5B5DB2C6" w14:textId="77777777" w:rsidR="00896A65" w:rsidRPr="00BC071D" w:rsidRDefault="00896A65" w:rsidP="00343063"/>
        </w:tc>
      </w:tr>
      <w:tr w:rsidR="00896A65" w:rsidRPr="00BC071D" w14:paraId="2C458A6A" w14:textId="77777777" w:rsidTr="00343063">
        <w:trPr>
          <w:trHeight w:val="240"/>
          <w:jc w:val="center"/>
        </w:trPr>
        <w:tc>
          <w:tcPr>
            <w:tcW w:w="4876" w:type="dxa"/>
            <w:tcBorders>
              <w:top w:val="nil"/>
              <w:left w:val="nil"/>
              <w:bottom w:val="nil"/>
              <w:right w:val="nil"/>
            </w:tcBorders>
          </w:tcPr>
          <w:p w14:paraId="036EC68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BC3A95F" w14:textId="77777777" w:rsidR="00896A65" w:rsidRPr="00BC071D" w:rsidRDefault="00896A65" w:rsidP="00343063">
            <w:pPr>
              <w:pStyle w:val="AmColumnHeading"/>
            </w:pPr>
            <w:r w:rsidRPr="00BC071D">
              <w:t>Amendement</w:t>
            </w:r>
          </w:p>
        </w:tc>
      </w:tr>
      <w:tr w:rsidR="00896A65" w:rsidRPr="00BC071D" w14:paraId="75FFED1D" w14:textId="77777777" w:rsidTr="00343063">
        <w:trPr>
          <w:jc w:val="center"/>
        </w:trPr>
        <w:tc>
          <w:tcPr>
            <w:tcW w:w="4876" w:type="dxa"/>
            <w:tcBorders>
              <w:top w:val="nil"/>
              <w:left w:val="nil"/>
              <w:bottom w:val="nil"/>
              <w:right w:val="nil"/>
            </w:tcBorders>
          </w:tcPr>
          <w:p w14:paraId="02DBC360" w14:textId="77777777" w:rsidR="00896A65" w:rsidRPr="00BC071D" w:rsidRDefault="00896A65" w:rsidP="00343063">
            <w:pPr>
              <w:pStyle w:val="Normal6a"/>
            </w:pPr>
            <w:r w:rsidRPr="00BC071D">
              <w:t>(53)</w:t>
            </w:r>
            <w:r w:rsidRPr="00BC071D">
              <w:tab/>
              <w:t>De uitvoeringshandeling met betrekking tot de vereisten en procedures voor de unieke identificatiecode moet de voorwaarden voor de afgifte ervan aan marktdeelnemers uit derde landen behelzen. Zij moet met name de voorwaarden bevatten die de coördinatie tussen de verstrekkers van identificatiegegevens van houders van Europese portemonnees voor ondernemingen bevorderen, om er zo voor te zorgen dat aan elke marktdeelnemer uit een derde land slechts één unieke identificatiecode wordt toegekend ten behoeve van de identificatiegegevens van houders van Europese portemonnees voor ondernemingen. Alvorens een Europese portemonnee voor ondernemingen te verstrekken aan een buiten de Unie gevestigde marktdeelnemer, moet de betrokken aanbieder bevestigen dat aan de voorwaarden voor het verifiëren van de identiteit van de marktdeelnemer is voldaan. Dit moet marktdeelnemers uit derde landen in staat stellen om de Europese portemonnees voor ondernemingen te gebruiken, zonder de veiligheid en betrouwbaarheid van het ecosysteem in gevaar te brengen.</w:t>
            </w:r>
          </w:p>
        </w:tc>
        <w:tc>
          <w:tcPr>
            <w:tcW w:w="4876" w:type="dxa"/>
            <w:tcBorders>
              <w:top w:val="nil"/>
              <w:left w:val="nil"/>
              <w:bottom w:val="nil"/>
              <w:right w:val="nil"/>
            </w:tcBorders>
          </w:tcPr>
          <w:p w14:paraId="43E2FC90" w14:textId="77777777" w:rsidR="00896A65" w:rsidRPr="00BC071D" w:rsidRDefault="00896A65" w:rsidP="00343063">
            <w:pPr>
              <w:pStyle w:val="Normal6a"/>
            </w:pPr>
            <w:r w:rsidRPr="00BC071D">
              <w:t>(53)</w:t>
            </w:r>
            <w:r w:rsidRPr="00BC071D">
              <w:tab/>
              <w:t xml:space="preserve">De uitvoeringshandeling met betrekking tot de vereisten en procedures voor de unieke identificatiecode moet de voorwaarden voor de afgifte ervan aan marktdeelnemers uit derde landen behelzen. Zij moet met name de voorwaarden bevatten die de coördinatie tussen de verstrekkers van identificatiegegevens van houders van Europese portemonnees voor ondernemingen bevorderen, om er zo voor te zorgen dat aan elke marktdeelnemer uit een derde land slechts één unieke identificatiecode wordt toegekend ten behoeve van de identificatiegegevens van houders van Europese portemonnees voor ondernemingen </w:t>
            </w:r>
            <w:r w:rsidRPr="00BC071D">
              <w:rPr>
                <w:b/>
                <w:i/>
              </w:rPr>
              <w:t>en om mogelijke fraude te voorkomen in de vorm van de registratie van meerdere ondernemingen op naam van dezelfde eigenaar</w:t>
            </w:r>
            <w:r w:rsidRPr="00BC071D">
              <w:t>. Alvorens een Europese portemonnee voor ondernemingen te verstrekken aan een buiten de Unie gevestigde marktdeelnemer, moet de betrokken aanbieder bevestigen dat aan de voorwaarden voor het verifiëren van de identiteit van de marktdeelnemer is voldaan. Dit moet marktdeelnemers uit derde landen in staat stellen om de Europese portemonnees voor ondernemingen te gebruiken, zonder de veiligheid en betrouwbaarheid van het ecosysteem in gevaar te brengen.</w:t>
            </w:r>
          </w:p>
        </w:tc>
      </w:tr>
    </w:tbl>
    <w:p w14:paraId="7638695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6D2E3FE4" w14:textId="77777777" w:rsidR="00896A65" w:rsidRPr="00BC071D" w:rsidRDefault="00896A65" w:rsidP="00896A65">
      <w:r w:rsidRPr="00BC071D">
        <w:rPr>
          <w:rStyle w:val="HideTWBExt"/>
        </w:rPr>
        <w:t>&lt;/Amend&gt;</w:t>
      </w:r>
    </w:p>
    <w:p w14:paraId="19C842B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298</w:t>
      </w:r>
      <w:r w:rsidRPr="00BC071D">
        <w:rPr>
          <w:rStyle w:val="HideTWBExt"/>
          <w:b w:val="0"/>
        </w:rPr>
        <w:t>&lt;/NumAm&gt;</w:t>
      </w:r>
    </w:p>
    <w:p w14:paraId="32B367EE"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27A6D0F5" w14:textId="77777777" w:rsidR="00896A65" w:rsidRPr="00BC071D" w:rsidRDefault="00896A65" w:rsidP="00896A65">
      <w:pPr>
        <w:pStyle w:val="NormalBold"/>
      </w:pPr>
      <w:r w:rsidRPr="00BC071D">
        <w:rPr>
          <w:rStyle w:val="HideTWBExt"/>
          <w:b w:val="0"/>
        </w:rPr>
        <w:t>&lt;/RepeatBlock-By&gt;</w:t>
      </w:r>
    </w:p>
    <w:p w14:paraId="45AB030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C9FC39D" w14:textId="77777777" w:rsidR="00896A65" w:rsidRPr="00BC071D" w:rsidRDefault="00896A65" w:rsidP="00896A65">
      <w:pPr>
        <w:pStyle w:val="NormalBold"/>
      </w:pPr>
      <w:r w:rsidRPr="00BC071D">
        <w:rPr>
          <w:rStyle w:val="HideTWBExt"/>
          <w:b w:val="0"/>
        </w:rPr>
        <w:t>&lt;Article&gt;</w:t>
      </w:r>
      <w:r w:rsidRPr="00BC071D">
        <w:t>Overweging 54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590EF1D" w14:textId="77777777" w:rsidTr="00343063">
        <w:trPr>
          <w:trHeight w:hRule="exact" w:val="240"/>
          <w:jc w:val="center"/>
        </w:trPr>
        <w:tc>
          <w:tcPr>
            <w:tcW w:w="9752" w:type="dxa"/>
            <w:gridSpan w:val="2"/>
            <w:tcBorders>
              <w:top w:val="nil"/>
              <w:left w:val="nil"/>
              <w:bottom w:val="nil"/>
              <w:right w:val="nil"/>
            </w:tcBorders>
          </w:tcPr>
          <w:p w14:paraId="28202DFC" w14:textId="77777777" w:rsidR="00896A65" w:rsidRPr="00BC071D" w:rsidRDefault="00896A65" w:rsidP="00343063"/>
        </w:tc>
      </w:tr>
      <w:tr w:rsidR="00896A65" w:rsidRPr="00BC071D" w14:paraId="5A30DFBC" w14:textId="77777777" w:rsidTr="00343063">
        <w:trPr>
          <w:trHeight w:val="240"/>
          <w:jc w:val="center"/>
        </w:trPr>
        <w:tc>
          <w:tcPr>
            <w:tcW w:w="4876" w:type="dxa"/>
            <w:tcBorders>
              <w:top w:val="nil"/>
              <w:left w:val="nil"/>
              <w:bottom w:val="nil"/>
              <w:right w:val="nil"/>
            </w:tcBorders>
          </w:tcPr>
          <w:p w14:paraId="5432322E"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4BBF849" w14:textId="77777777" w:rsidR="00896A65" w:rsidRPr="00BC071D" w:rsidRDefault="00896A65" w:rsidP="00343063">
            <w:pPr>
              <w:pStyle w:val="AmColumnHeading"/>
            </w:pPr>
            <w:r w:rsidRPr="00BC071D">
              <w:t>Amendement</w:t>
            </w:r>
          </w:p>
        </w:tc>
      </w:tr>
      <w:tr w:rsidR="00896A65" w:rsidRPr="00BC071D" w14:paraId="385E904D" w14:textId="77777777" w:rsidTr="00343063">
        <w:trPr>
          <w:jc w:val="center"/>
        </w:trPr>
        <w:tc>
          <w:tcPr>
            <w:tcW w:w="4876" w:type="dxa"/>
            <w:tcBorders>
              <w:top w:val="nil"/>
              <w:left w:val="nil"/>
              <w:bottom w:val="nil"/>
              <w:right w:val="nil"/>
            </w:tcBorders>
          </w:tcPr>
          <w:p w14:paraId="2004199F" w14:textId="77777777" w:rsidR="00896A65" w:rsidRPr="00BC071D" w:rsidRDefault="00896A65" w:rsidP="00343063">
            <w:pPr>
              <w:pStyle w:val="Normal6a"/>
            </w:pPr>
            <w:r w:rsidRPr="00BC071D">
              <w:t>(54)</w:t>
            </w:r>
            <w:r w:rsidRPr="00BC071D">
              <w:tab/>
              <w:t>Om uniforme voorwaarden te waarborgen voor de toepassing van de erkenning en interoperabiliteit van portemonnees voor ondernemingen of soortgelijke systemen en kaders van derde landen om partnerschappen en samenwerking te ondersteunen en te bevorderen, moeten aan de Commissie uitvoeringsbevoegdheden worden toegekend om de voorwaarden vast te stellen waaronder dergelijke soortgelijke systemen of kaders onder de bepalingen van deze verordening vallen. Die bevoegdheden moeten worden uitgeoefend in overeenstemming met Verordening (EU) nr. 182/2011 van het Europees Parlement en de Raad.</w:t>
            </w:r>
          </w:p>
        </w:tc>
        <w:tc>
          <w:tcPr>
            <w:tcW w:w="4876" w:type="dxa"/>
            <w:tcBorders>
              <w:top w:val="nil"/>
              <w:left w:val="nil"/>
              <w:bottom w:val="nil"/>
              <w:right w:val="nil"/>
            </w:tcBorders>
          </w:tcPr>
          <w:p w14:paraId="5857B8EF" w14:textId="77777777" w:rsidR="00896A65" w:rsidRPr="00BC071D" w:rsidRDefault="00896A65" w:rsidP="00343063">
            <w:pPr>
              <w:pStyle w:val="Normal6a"/>
            </w:pPr>
            <w:r w:rsidRPr="00BC071D">
              <w:t>(54)</w:t>
            </w:r>
            <w:r w:rsidRPr="00BC071D">
              <w:tab/>
              <w:t xml:space="preserve">Om uniforme voorwaarden te waarborgen voor de toepassing van de erkenning en interoperabiliteit van portemonnees voor ondernemingen of soortgelijke systemen en kaders van derde landen om partnerschappen en samenwerking te ondersteunen en te bevorderen, moeten aan de Commissie uitvoeringsbevoegdheden worden toegekend om de voorwaarden vast te stellen waaronder dergelijke soortgelijke systemen of kaders onder de bepalingen van deze verordening vallen. </w:t>
            </w:r>
            <w:r w:rsidRPr="00BC071D">
              <w:rPr>
                <w:b/>
                <w:i/>
              </w:rPr>
              <w:t>Alvorens deze uitvoeringshandelingen vast te stellen, moet de Commissie een uitgebreide beoordeling uitvoeren om te waarborgen dat de oplossing uit het derde land een beschermingsniveau biedt dat gelijkwaardig is aan het binnen de Unie gewaarborgde beschermingsniveau. De Commissie moet met name de normen inzake gegevensbescherming beoordelen om onrechtmatige verwerking van gevoelige bedrijfsgegevens te voorkomen, en nagaan of aan de cyberbeveiligingsvereisten wordt voldaan om het risico op ongeoorloofde toegang of systeemverstoringen te beperken. Voorts moet worden onderzocht of het systeem uit het derde land en de aanbieders ervan onafhankelijk zijn van zeggenschap van overheden met een hoog risico, om ervoor te zorgen dat de portemonnee-infrastructuur bestand blijft tegen extraterritoriale inmenging die de integriteit van digitale transacties en de autonomie van entiteiten van de Unie in het gedrang zou kunnen brengen.</w:t>
            </w:r>
            <w:r w:rsidRPr="00BC071D">
              <w:t xml:space="preserve"> Die bevoegdheden moeten worden uitgeoefend in overeenstemming met Verordening (EU) nr. 182/2011 van het Europees Parlement en de Raad.</w:t>
            </w:r>
          </w:p>
        </w:tc>
      </w:tr>
    </w:tbl>
    <w:p w14:paraId="1ED2ADE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365EE74" w14:textId="77777777" w:rsidR="00896A65" w:rsidRPr="00BC071D" w:rsidRDefault="00896A65" w:rsidP="00896A65">
      <w:r w:rsidRPr="00BC071D">
        <w:rPr>
          <w:rStyle w:val="HideTWBExt"/>
        </w:rPr>
        <w:t>&lt;/Amend&gt;</w:t>
      </w:r>
    </w:p>
    <w:p w14:paraId="3292135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299</w:t>
      </w:r>
      <w:r w:rsidRPr="00BC071D">
        <w:rPr>
          <w:rStyle w:val="HideTWBExt"/>
          <w:b w:val="0"/>
        </w:rPr>
        <w:t>&lt;/NumAm&gt;</w:t>
      </w:r>
    </w:p>
    <w:p w14:paraId="28FBBF1A"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CDF1685" w14:textId="77777777" w:rsidR="00896A65" w:rsidRPr="00BC071D" w:rsidRDefault="00896A65" w:rsidP="00896A65">
      <w:pPr>
        <w:pStyle w:val="NormalBold"/>
      </w:pPr>
      <w:r w:rsidRPr="00BC071D">
        <w:rPr>
          <w:rStyle w:val="HideTWBExt"/>
          <w:b w:val="0"/>
        </w:rPr>
        <w:t>&lt;/RepeatBlock-By&gt;</w:t>
      </w:r>
    </w:p>
    <w:p w14:paraId="756FD07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D9E6C5B" w14:textId="77777777" w:rsidR="00896A65" w:rsidRPr="00BC071D" w:rsidRDefault="00896A65" w:rsidP="00896A65">
      <w:pPr>
        <w:pStyle w:val="NormalBold"/>
      </w:pPr>
      <w:r w:rsidRPr="00BC071D">
        <w:rPr>
          <w:rStyle w:val="HideTWBExt"/>
          <w:b w:val="0"/>
        </w:rPr>
        <w:t>&lt;Article&gt;</w:t>
      </w:r>
      <w:r w:rsidRPr="00BC071D">
        <w:t>Overweging 55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E46965C" w14:textId="77777777" w:rsidTr="00343063">
        <w:trPr>
          <w:trHeight w:hRule="exact" w:val="240"/>
          <w:jc w:val="center"/>
        </w:trPr>
        <w:tc>
          <w:tcPr>
            <w:tcW w:w="9752" w:type="dxa"/>
            <w:gridSpan w:val="2"/>
            <w:tcBorders>
              <w:top w:val="nil"/>
              <w:left w:val="nil"/>
              <w:bottom w:val="nil"/>
              <w:right w:val="nil"/>
            </w:tcBorders>
          </w:tcPr>
          <w:p w14:paraId="21AFBF32" w14:textId="77777777" w:rsidR="00896A65" w:rsidRPr="00BC071D" w:rsidRDefault="00896A65" w:rsidP="00343063"/>
        </w:tc>
      </w:tr>
      <w:tr w:rsidR="00896A65" w:rsidRPr="00BC071D" w14:paraId="20B85757" w14:textId="77777777" w:rsidTr="00343063">
        <w:trPr>
          <w:trHeight w:val="240"/>
          <w:jc w:val="center"/>
        </w:trPr>
        <w:tc>
          <w:tcPr>
            <w:tcW w:w="4876" w:type="dxa"/>
            <w:tcBorders>
              <w:top w:val="nil"/>
              <w:left w:val="nil"/>
              <w:bottom w:val="nil"/>
              <w:right w:val="nil"/>
            </w:tcBorders>
          </w:tcPr>
          <w:p w14:paraId="2503464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9ABD934" w14:textId="77777777" w:rsidR="00896A65" w:rsidRPr="00BC071D" w:rsidRDefault="00896A65" w:rsidP="00343063">
            <w:pPr>
              <w:pStyle w:val="AmColumnHeading"/>
            </w:pPr>
            <w:r w:rsidRPr="00BC071D">
              <w:t>Amendement</w:t>
            </w:r>
          </w:p>
        </w:tc>
      </w:tr>
      <w:tr w:rsidR="00896A65" w:rsidRPr="00BC071D" w14:paraId="482EE72F" w14:textId="77777777" w:rsidTr="00343063">
        <w:trPr>
          <w:jc w:val="center"/>
        </w:trPr>
        <w:tc>
          <w:tcPr>
            <w:tcW w:w="4876" w:type="dxa"/>
            <w:tcBorders>
              <w:top w:val="nil"/>
              <w:left w:val="nil"/>
              <w:bottom w:val="nil"/>
              <w:right w:val="nil"/>
            </w:tcBorders>
          </w:tcPr>
          <w:p w14:paraId="5AFB67F7" w14:textId="77777777" w:rsidR="00896A65" w:rsidRPr="00BC071D" w:rsidRDefault="00896A65" w:rsidP="00343063">
            <w:pPr>
              <w:pStyle w:val="Normal6a"/>
            </w:pPr>
            <w:r w:rsidRPr="00BC071D">
              <w:t>(55)</w:t>
            </w:r>
            <w:r w:rsidRPr="00BC071D">
              <w:tab/>
              <w:t xml:space="preserve">Verordening (EU) nr. 910/2014 biedt </w:t>
            </w:r>
            <w:r w:rsidRPr="00BC071D">
              <w:rPr>
                <w:b/>
                <w:bCs/>
                <w:i/>
                <w:iCs/>
              </w:rPr>
              <w:t>natuurlijke personen, zoals</w:t>
            </w:r>
            <w:r w:rsidRPr="00BC071D">
              <w:t xml:space="preserve"> burgers en inwoners, </w:t>
            </w:r>
            <w:r w:rsidRPr="00BC071D">
              <w:rPr>
                <w:b/>
                <w:bCs/>
                <w:i/>
                <w:iCs/>
              </w:rPr>
              <w:t>een</w:t>
            </w:r>
            <w:r w:rsidRPr="00BC071D">
              <w:t xml:space="preserve"> veilige en handige </w:t>
            </w:r>
            <w:r w:rsidRPr="00BC071D">
              <w:rPr>
                <w:b/>
                <w:bCs/>
                <w:i/>
                <w:iCs/>
              </w:rPr>
              <w:t>manier</w:t>
            </w:r>
            <w:r w:rsidRPr="00BC071D">
              <w:t xml:space="preserve"> om zich te identificeren en toegang te krijgen tot onlinediensten. Deze verordening schrijft voor dat de lidstaten ervoor moeten zorgen dat Europese portemonnees voor digitale identiteit worden uitgegeven aan rechtspersonen, hoewel er geen duidelijkheid bestaat over de specifieke technische uitvoering van Europese portemonnees voor digitale identiteit voor rechtspersonen. Die onzekerheid over het doel en de werking van de Europese portemonnees voor digitale identiteit vergroot de juridische en technische complexiteit voor de lidstaten. Artikel 5 bis van Verordening (EU) nr. 910/2014 moet dan ook worden gewijzigd om ervoor te zorgen dat de verplichte uitgifte van Europese portemonnees voor digitale identiteit alleen betrekking heeft op natuurlijke personen.</w:t>
            </w:r>
          </w:p>
        </w:tc>
        <w:tc>
          <w:tcPr>
            <w:tcW w:w="4876" w:type="dxa"/>
            <w:tcBorders>
              <w:top w:val="nil"/>
              <w:left w:val="nil"/>
              <w:bottom w:val="nil"/>
              <w:right w:val="nil"/>
            </w:tcBorders>
          </w:tcPr>
          <w:p w14:paraId="79D053E1" w14:textId="77777777" w:rsidR="00896A65" w:rsidRPr="00BC071D" w:rsidRDefault="00896A65" w:rsidP="00343063">
            <w:pPr>
              <w:pStyle w:val="Normal6a"/>
            </w:pPr>
            <w:r w:rsidRPr="00BC071D">
              <w:t>(55)</w:t>
            </w:r>
            <w:r w:rsidRPr="00BC071D">
              <w:tab/>
              <w:t xml:space="preserve">Verordening (EU) nr. 910/2014 biedt burgers en inwoners </w:t>
            </w:r>
            <w:r w:rsidRPr="00BC071D">
              <w:rPr>
                <w:b/>
                <w:bCs/>
                <w:i/>
                <w:iCs/>
              </w:rPr>
              <w:t>van de Unie, zoals omschreven in het nationale recht</w:t>
            </w:r>
            <w:r w:rsidRPr="00BC071D">
              <w:t xml:space="preserve">, veilige en handige </w:t>
            </w:r>
            <w:r w:rsidRPr="00BC071D">
              <w:rPr>
                <w:b/>
                <w:bCs/>
                <w:i/>
                <w:iCs/>
              </w:rPr>
              <w:t>middelen</w:t>
            </w:r>
            <w:r w:rsidRPr="00BC071D">
              <w:t xml:space="preserve"> om zich te identificeren en toegang te krijgen tot onlinediensten. Deze verordening schrijft voor dat de lidstaten ervoor moeten zorgen dat Europese portemonnees voor digitale identiteit worden uitgegeven aan rechtspersonen, hoewel er geen duidelijkheid bestaat over de specifieke technische uitvoering van Europese portemonnees voor digitale identiteit voor rechtspersonen. Die onzekerheid over het doel en de werking van de Europese portemonnees voor digitale identiteit vergroot de juridische en technische complexiteit voor de lidstaten. Artikel 5 bis van Verordening (EU) nr. 910/2014 moet dan ook worden gewijzigd om ervoor te zorgen dat de verplichte uitgifte van Europese portemonnees voor digitale identiteit alleen betrekking heeft op natuurlijke personen.</w:t>
            </w:r>
          </w:p>
        </w:tc>
      </w:tr>
    </w:tbl>
    <w:p w14:paraId="4A67C71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A4CE4F2" w14:textId="77777777" w:rsidR="00896A65" w:rsidRPr="00BC071D" w:rsidRDefault="00896A65" w:rsidP="00896A65">
      <w:r w:rsidRPr="00BC071D">
        <w:rPr>
          <w:rStyle w:val="HideTWBExt"/>
        </w:rPr>
        <w:t>&lt;/Amend&gt;</w:t>
      </w:r>
    </w:p>
    <w:p w14:paraId="7D47B29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300</w:t>
      </w:r>
      <w:r w:rsidRPr="00BC071D">
        <w:rPr>
          <w:rStyle w:val="HideTWBExt"/>
          <w:b w:val="0"/>
        </w:rPr>
        <w:t>&lt;/NumAm&gt;</w:t>
      </w:r>
    </w:p>
    <w:p w14:paraId="429A82B3"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3C94EA04" w14:textId="77777777" w:rsidR="00896A65" w:rsidRPr="00BC071D" w:rsidRDefault="00896A65" w:rsidP="00896A65">
      <w:pPr>
        <w:pStyle w:val="NormalBold"/>
      </w:pPr>
      <w:r w:rsidRPr="00BC071D">
        <w:rPr>
          <w:rStyle w:val="HideTWBExt"/>
          <w:b w:val="0"/>
        </w:rPr>
        <w:t>&lt;/RepeatBlock-By&gt;</w:t>
      </w:r>
    </w:p>
    <w:p w14:paraId="37E25EE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25F1697" w14:textId="77777777" w:rsidR="00896A65" w:rsidRPr="00BC071D" w:rsidRDefault="00896A65" w:rsidP="00896A65">
      <w:pPr>
        <w:pStyle w:val="NormalBold"/>
      </w:pPr>
      <w:r w:rsidRPr="00BC071D">
        <w:rPr>
          <w:rStyle w:val="HideTWBExt"/>
          <w:b w:val="0"/>
        </w:rPr>
        <w:t>&lt;Article&gt;</w:t>
      </w:r>
      <w:r w:rsidRPr="00BC071D">
        <w:t>Overweging 56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FEB7171" w14:textId="77777777" w:rsidTr="00343063">
        <w:trPr>
          <w:trHeight w:hRule="exact" w:val="240"/>
          <w:jc w:val="center"/>
        </w:trPr>
        <w:tc>
          <w:tcPr>
            <w:tcW w:w="9752" w:type="dxa"/>
            <w:gridSpan w:val="2"/>
            <w:tcBorders>
              <w:top w:val="nil"/>
              <w:left w:val="nil"/>
              <w:bottom w:val="nil"/>
              <w:right w:val="nil"/>
            </w:tcBorders>
          </w:tcPr>
          <w:p w14:paraId="14F25675" w14:textId="77777777" w:rsidR="00896A65" w:rsidRPr="00BC071D" w:rsidRDefault="00896A65" w:rsidP="00343063"/>
        </w:tc>
      </w:tr>
      <w:tr w:rsidR="00896A65" w:rsidRPr="00BC071D" w14:paraId="5168FAF8" w14:textId="77777777" w:rsidTr="00343063">
        <w:trPr>
          <w:trHeight w:val="240"/>
          <w:jc w:val="center"/>
        </w:trPr>
        <w:tc>
          <w:tcPr>
            <w:tcW w:w="4876" w:type="dxa"/>
            <w:tcBorders>
              <w:top w:val="nil"/>
              <w:left w:val="nil"/>
              <w:bottom w:val="nil"/>
              <w:right w:val="nil"/>
            </w:tcBorders>
          </w:tcPr>
          <w:p w14:paraId="766BC99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021F2B6" w14:textId="77777777" w:rsidR="00896A65" w:rsidRPr="00BC071D" w:rsidRDefault="00896A65" w:rsidP="00343063">
            <w:pPr>
              <w:pStyle w:val="AmColumnHeading"/>
            </w:pPr>
            <w:r w:rsidRPr="00BC071D">
              <w:t>Amendement</w:t>
            </w:r>
          </w:p>
        </w:tc>
      </w:tr>
      <w:tr w:rsidR="00896A65" w:rsidRPr="00BC071D" w14:paraId="1A522CD6" w14:textId="77777777" w:rsidTr="00343063">
        <w:trPr>
          <w:jc w:val="center"/>
        </w:trPr>
        <w:tc>
          <w:tcPr>
            <w:tcW w:w="4876" w:type="dxa"/>
            <w:tcBorders>
              <w:top w:val="nil"/>
              <w:left w:val="nil"/>
              <w:bottom w:val="nil"/>
              <w:right w:val="nil"/>
            </w:tcBorders>
          </w:tcPr>
          <w:p w14:paraId="4370E78B" w14:textId="77777777" w:rsidR="00896A65" w:rsidRPr="00BC071D" w:rsidRDefault="00896A65" w:rsidP="00343063">
            <w:pPr>
              <w:pStyle w:val="Normal6a"/>
            </w:pPr>
            <w:r w:rsidRPr="00BC071D">
              <w:t>(56)</w:t>
            </w:r>
            <w:r w:rsidRPr="00BC071D">
              <w:tab/>
              <w:t>Het bij deze verordening ingestelde kader moet een veilige digitale infrastructuur voor de gehele Unie verschaffen en moet daarom het belangrijkste instrument voor dergelijke doeleinden vormen. Om de voordelen van het kader voor Europese portemonnees voor ondernemingen voor zowel marktdeelnemers als overheidsinstanties volledig te realiseren, moet het gebruik ervan als standaardinstrument voor veilige digitale identificatie, authenticatie en de uitwisseling van elektronische documenten en attesteringen van attributen worden bevorderd.</w:t>
            </w:r>
          </w:p>
        </w:tc>
        <w:tc>
          <w:tcPr>
            <w:tcW w:w="4876" w:type="dxa"/>
            <w:tcBorders>
              <w:top w:val="nil"/>
              <w:left w:val="nil"/>
              <w:bottom w:val="nil"/>
              <w:right w:val="nil"/>
            </w:tcBorders>
          </w:tcPr>
          <w:p w14:paraId="5D6F851A" w14:textId="77777777" w:rsidR="00896A65" w:rsidRPr="00BC071D" w:rsidRDefault="00896A65" w:rsidP="00343063">
            <w:pPr>
              <w:pStyle w:val="Normal6a"/>
            </w:pPr>
            <w:r w:rsidRPr="00BC071D">
              <w:t>(56)</w:t>
            </w:r>
            <w:r w:rsidRPr="00BC071D">
              <w:tab/>
              <w:t>Het bij deze verordening ingestelde kader moet een veilige digitale infrastructuur voor de gehele Unie verschaffen en moet daarom het belangrijkste instrument voor dergelijke doeleinden vormen.</w:t>
            </w:r>
            <w:r w:rsidRPr="00BC071D">
              <w:rPr>
                <w:b/>
                <w:i/>
              </w:rPr>
              <w:t xml:space="preserve"> </w:t>
            </w:r>
            <w:r w:rsidRPr="00BC071D">
              <w:rPr>
                <w:b/>
                <w:bCs/>
                <w:i/>
                <w:iCs/>
              </w:rPr>
              <w:t>Gezien de gevoelige aard van bedrijfsgegevens is het van essentieel belang dat het ecosysteem van Europese portemonnees voor ondernemingen gebruikmaakt van in de Unie gelegen cloud- en data-infrastructuur die de functionele en juridische soevereiniteit van Europa waarborgt en ongeoorloofde toegang door jurisdicties van derde landen voorkomt.</w:t>
            </w:r>
            <w:r w:rsidRPr="00BC071D">
              <w:t xml:space="preserve"> Om de voordelen van het kader voor Europese portemonnees voor ondernemingen voor zowel marktdeelnemers als overheidsinstanties volledig te realiseren, moet het gebruik ervan als standaardinstrument voor veilige digitale identificatie, authenticatie en de uitwisseling van elektronische documenten en attesteringen van attributen worden bevorderd.</w:t>
            </w:r>
          </w:p>
        </w:tc>
      </w:tr>
    </w:tbl>
    <w:p w14:paraId="5D8EC0E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88BD388" w14:textId="77777777" w:rsidR="00896A65" w:rsidRPr="00BC071D" w:rsidRDefault="00896A65" w:rsidP="00896A65">
      <w:r w:rsidRPr="00BC071D">
        <w:rPr>
          <w:rStyle w:val="HideTWBExt"/>
        </w:rPr>
        <w:t>&lt;/Amend&gt;</w:t>
      </w:r>
    </w:p>
    <w:p w14:paraId="1440DF7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301</w:t>
      </w:r>
      <w:r w:rsidRPr="00BC071D">
        <w:rPr>
          <w:rStyle w:val="HideTWBExt"/>
          <w:b w:val="0"/>
        </w:rPr>
        <w:t>&lt;/NumAm&gt;</w:t>
      </w:r>
    </w:p>
    <w:p w14:paraId="17C8E72B"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11590C6E" w14:textId="77777777" w:rsidR="00896A65" w:rsidRPr="00BC071D" w:rsidRDefault="00896A65" w:rsidP="00896A65">
      <w:pPr>
        <w:pStyle w:val="NormalBold"/>
      </w:pPr>
      <w:r w:rsidRPr="00BC071D">
        <w:rPr>
          <w:rStyle w:val="HideTWBExt"/>
          <w:b w:val="0"/>
        </w:rPr>
        <w:t>&lt;/RepeatBlock-By&gt;</w:t>
      </w:r>
    </w:p>
    <w:p w14:paraId="203E871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9D160DD" w14:textId="77777777" w:rsidR="00896A65" w:rsidRPr="00BC071D" w:rsidRDefault="00896A65" w:rsidP="00896A65">
      <w:pPr>
        <w:pStyle w:val="NormalBold"/>
      </w:pPr>
      <w:r w:rsidRPr="00BC071D">
        <w:rPr>
          <w:rStyle w:val="HideTWBExt"/>
          <w:b w:val="0"/>
        </w:rPr>
        <w:t>&lt;Article&gt;</w:t>
      </w:r>
      <w:r w:rsidRPr="00BC071D">
        <w:t>Overweging 56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25B4907" w14:textId="77777777" w:rsidTr="00343063">
        <w:trPr>
          <w:trHeight w:hRule="exact" w:val="240"/>
          <w:jc w:val="center"/>
        </w:trPr>
        <w:tc>
          <w:tcPr>
            <w:tcW w:w="9752" w:type="dxa"/>
            <w:gridSpan w:val="2"/>
            <w:tcBorders>
              <w:top w:val="nil"/>
              <w:left w:val="nil"/>
              <w:bottom w:val="nil"/>
              <w:right w:val="nil"/>
            </w:tcBorders>
          </w:tcPr>
          <w:p w14:paraId="107DBA28" w14:textId="77777777" w:rsidR="00896A65" w:rsidRPr="00BC071D" w:rsidRDefault="00896A65" w:rsidP="00343063"/>
        </w:tc>
      </w:tr>
      <w:tr w:rsidR="00896A65" w:rsidRPr="00BC071D" w14:paraId="71B61D39" w14:textId="77777777" w:rsidTr="00343063">
        <w:trPr>
          <w:trHeight w:val="240"/>
          <w:jc w:val="center"/>
        </w:trPr>
        <w:tc>
          <w:tcPr>
            <w:tcW w:w="4876" w:type="dxa"/>
            <w:tcBorders>
              <w:top w:val="nil"/>
              <w:left w:val="nil"/>
              <w:bottom w:val="nil"/>
              <w:right w:val="nil"/>
            </w:tcBorders>
          </w:tcPr>
          <w:p w14:paraId="430D69B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49E231E" w14:textId="77777777" w:rsidR="00896A65" w:rsidRPr="00BC071D" w:rsidRDefault="00896A65" w:rsidP="00343063">
            <w:pPr>
              <w:pStyle w:val="AmColumnHeading"/>
            </w:pPr>
            <w:r w:rsidRPr="00BC071D">
              <w:t>Amendement</w:t>
            </w:r>
          </w:p>
        </w:tc>
      </w:tr>
      <w:tr w:rsidR="00896A65" w:rsidRPr="00BC071D" w14:paraId="5FBFE0A0" w14:textId="77777777" w:rsidTr="00343063">
        <w:trPr>
          <w:jc w:val="center"/>
        </w:trPr>
        <w:tc>
          <w:tcPr>
            <w:tcW w:w="4876" w:type="dxa"/>
            <w:tcBorders>
              <w:top w:val="nil"/>
              <w:left w:val="nil"/>
              <w:bottom w:val="nil"/>
              <w:right w:val="nil"/>
            </w:tcBorders>
          </w:tcPr>
          <w:p w14:paraId="728C0020" w14:textId="77777777" w:rsidR="00896A65" w:rsidRPr="00BC071D" w:rsidRDefault="00896A65" w:rsidP="00343063">
            <w:pPr>
              <w:pStyle w:val="Normal6a"/>
            </w:pPr>
            <w:r w:rsidRPr="00BC071D">
              <w:t>(56)</w:t>
            </w:r>
            <w:r w:rsidRPr="00BC071D">
              <w:tab/>
              <w:t>Het bij deze verordening ingestelde kader moet een veilige digitale infrastructuur voor de gehele Unie verschaffen en moet daarom het belangrijkste instrument voor dergelijke doeleinden vormen. Om de voordelen van het kader voor Europese portemonnees voor ondernemingen voor zowel marktdeelnemers als overheidsinstanties volledig te realiseren, moet het gebruik ervan als standaardinstrument voor veilige digitale identificatie, authenticatie en de uitwisseling van elektronische documenten en attesteringen van attributen worden bevorderd.</w:t>
            </w:r>
          </w:p>
        </w:tc>
        <w:tc>
          <w:tcPr>
            <w:tcW w:w="4876" w:type="dxa"/>
            <w:tcBorders>
              <w:top w:val="nil"/>
              <w:left w:val="nil"/>
              <w:bottom w:val="nil"/>
              <w:right w:val="nil"/>
            </w:tcBorders>
          </w:tcPr>
          <w:p w14:paraId="7FEDC588" w14:textId="77777777" w:rsidR="00896A65" w:rsidRPr="00BC071D" w:rsidRDefault="00896A65" w:rsidP="00343063">
            <w:pPr>
              <w:pStyle w:val="Normal6a"/>
            </w:pPr>
            <w:r w:rsidRPr="00BC071D">
              <w:t>(56)</w:t>
            </w:r>
            <w:r w:rsidRPr="00BC071D">
              <w:tab/>
              <w:t>Het bij deze verordening ingestelde kader moet een veilige digitale infrastructuur voor de gehele Unie verschaffen en moet daarom het belangrijkste instrument voor dergelijke doeleinden vormen. Om de voordelen van het kader voor Europese portemonnees voor ondernemingen voor zowel marktdeelnemers als overheidsinstanties volledig te realiseren, moet het gebruik ervan als standaardinstrument voor veilige digitale identificatie, authenticatie en de uitwisseling van elektronische documenten en attesteringen van attributen worden bevorderd</w:t>
            </w:r>
            <w:r w:rsidRPr="00BC071D">
              <w:rPr>
                <w:b/>
                <w:i/>
              </w:rPr>
              <w:t xml:space="preserve"> en moeten tegelijkertijd alle nodige maatregelen worden genomen om de gegevensbescherming te waarborgen overeenkomstig de geldende voorschriften op dat gebied</w:t>
            </w:r>
            <w:r w:rsidRPr="00BC071D">
              <w:t>.</w:t>
            </w:r>
          </w:p>
        </w:tc>
      </w:tr>
    </w:tbl>
    <w:p w14:paraId="5F193B7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660ACF78" w14:textId="77777777" w:rsidR="00896A65" w:rsidRPr="00BC071D" w:rsidRDefault="00896A65" w:rsidP="00896A65">
      <w:r w:rsidRPr="00BC071D">
        <w:rPr>
          <w:rStyle w:val="HideTWBExt"/>
        </w:rPr>
        <w:t>&lt;/Amend&gt;</w:t>
      </w:r>
    </w:p>
    <w:p w14:paraId="56F4201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302</w:t>
      </w:r>
      <w:r w:rsidRPr="00BC071D">
        <w:rPr>
          <w:rStyle w:val="HideTWBExt"/>
          <w:b w:val="0"/>
        </w:rPr>
        <w:t>&lt;/NumAm&gt;</w:t>
      </w:r>
    </w:p>
    <w:p w14:paraId="6E7F1C44"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1D6C52B8" w14:textId="77777777" w:rsidR="00896A65" w:rsidRPr="00BC071D" w:rsidRDefault="00896A65" w:rsidP="00896A65">
      <w:pPr>
        <w:pStyle w:val="NormalBold"/>
      </w:pPr>
      <w:r w:rsidRPr="00BC071D">
        <w:rPr>
          <w:rStyle w:val="HideTWBExt"/>
          <w:b w:val="0"/>
        </w:rPr>
        <w:t>&lt;/RepeatBlock-By&gt;</w:t>
      </w:r>
    </w:p>
    <w:p w14:paraId="5FAE139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43365C6" w14:textId="77777777" w:rsidR="00896A65" w:rsidRPr="00BC071D" w:rsidRDefault="00896A65" w:rsidP="00896A65">
      <w:pPr>
        <w:pStyle w:val="NormalBold"/>
      </w:pPr>
      <w:r w:rsidRPr="00BC071D">
        <w:rPr>
          <w:rStyle w:val="HideTWBExt"/>
          <w:b w:val="0"/>
        </w:rPr>
        <w:t>&lt;Article&gt;</w:t>
      </w:r>
      <w:r w:rsidRPr="00BC071D">
        <w:t>Overweging 57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E076620" w14:textId="77777777" w:rsidTr="00343063">
        <w:trPr>
          <w:trHeight w:hRule="exact" w:val="240"/>
          <w:jc w:val="center"/>
        </w:trPr>
        <w:tc>
          <w:tcPr>
            <w:tcW w:w="9752" w:type="dxa"/>
            <w:gridSpan w:val="2"/>
            <w:tcBorders>
              <w:top w:val="nil"/>
              <w:left w:val="nil"/>
              <w:bottom w:val="nil"/>
              <w:right w:val="nil"/>
            </w:tcBorders>
          </w:tcPr>
          <w:p w14:paraId="32D41A72" w14:textId="77777777" w:rsidR="00896A65" w:rsidRPr="00BC071D" w:rsidRDefault="00896A65" w:rsidP="00343063"/>
        </w:tc>
      </w:tr>
      <w:tr w:rsidR="00896A65" w:rsidRPr="00BC071D" w14:paraId="6B40470C" w14:textId="77777777" w:rsidTr="00343063">
        <w:trPr>
          <w:trHeight w:val="240"/>
          <w:jc w:val="center"/>
        </w:trPr>
        <w:tc>
          <w:tcPr>
            <w:tcW w:w="4876" w:type="dxa"/>
            <w:tcBorders>
              <w:top w:val="nil"/>
              <w:left w:val="nil"/>
              <w:bottom w:val="nil"/>
              <w:right w:val="nil"/>
            </w:tcBorders>
          </w:tcPr>
          <w:p w14:paraId="4CE5A3E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0CCC8CE" w14:textId="77777777" w:rsidR="00896A65" w:rsidRPr="00BC071D" w:rsidRDefault="00896A65" w:rsidP="00343063">
            <w:pPr>
              <w:pStyle w:val="AmColumnHeading"/>
            </w:pPr>
            <w:r w:rsidRPr="00BC071D">
              <w:t>Amendement</w:t>
            </w:r>
          </w:p>
        </w:tc>
      </w:tr>
      <w:tr w:rsidR="00896A65" w:rsidRPr="00BC071D" w14:paraId="1C9A21A3" w14:textId="77777777" w:rsidTr="00343063">
        <w:trPr>
          <w:jc w:val="center"/>
        </w:trPr>
        <w:tc>
          <w:tcPr>
            <w:tcW w:w="4876" w:type="dxa"/>
            <w:tcBorders>
              <w:top w:val="nil"/>
              <w:left w:val="nil"/>
              <w:bottom w:val="nil"/>
              <w:right w:val="nil"/>
            </w:tcBorders>
          </w:tcPr>
          <w:p w14:paraId="1BF28AC0" w14:textId="77777777" w:rsidR="00896A65" w:rsidRPr="00BC071D" w:rsidRDefault="00896A65" w:rsidP="00343063">
            <w:pPr>
              <w:pStyle w:val="Normal6a"/>
            </w:pPr>
            <w:r w:rsidRPr="00BC071D">
              <w:t>(57)</w:t>
            </w:r>
            <w:r w:rsidRPr="00BC071D">
              <w:tab/>
              <w:t xml:space="preserve">Om een samenhangende en horizontale toepassing van de Uniewetgeving in alle sectoren te waarborgen, de administratieve kosten voor de marktdeelnemers te beperken en de begrotingsefficiëntie te verbeteren, moet de wetgeving van de Unie inzake elektronische identificatie, authenticatie of de uitwisseling van elektronische documenten, kennisgevingen of attesteringen van attributen, met name wanneer specifieke technische vereisten, systemen of protocollen worden vastgesteld, worden toegepast op een wijze die strookt met deze verordening. Daarom moeten alle toekomstige wetgevende of niet-wetgevende initiatieven op deze gebieden </w:t>
            </w:r>
            <w:r w:rsidRPr="00BC071D">
              <w:rPr>
                <w:b/>
                <w:bCs/>
                <w:i/>
                <w:iCs/>
              </w:rPr>
              <w:t>stroken met het beginsel dat standaard gebruik moet worden gemaakt van de portemonnee voor ondernemingen en moeten zij</w:t>
            </w:r>
            <w:r w:rsidRPr="00BC071D">
              <w:t xml:space="preserve"> worden ontworpen en ontwikkeld </w:t>
            </w:r>
            <w:r w:rsidRPr="00BC071D">
              <w:rPr>
                <w:b/>
                <w:bCs/>
                <w:i/>
                <w:iCs/>
              </w:rPr>
              <w:t>om voort te bouwen</w:t>
            </w:r>
            <w:r w:rsidRPr="00BC071D">
              <w:t xml:space="preserve"> op </w:t>
            </w:r>
            <w:r w:rsidRPr="00BC071D">
              <w:rPr>
                <w:b/>
                <w:bCs/>
                <w:i/>
                <w:iCs/>
              </w:rPr>
              <w:t>de</w:t>
            </w:r>
            <w:r w:rsidRPr="00BC071D">
              <w:t xml:space="preserve"> Europese portemonnees voor ondernemingen </w:t>
            </w:r>
            <w:r w:rsidRPr="00BC071D">
              <w:rPr>
                <w:b/>
                <w:bCs/>
                <w:i/>
                <w:iCs/>
              </w:rPr>
              <w:t>en het gebruik daarvan</w:t>
            </w:r>
            <w:r w:rsidRPr="00BC071D">
              <w:t xml:space="preserve"> mogelijk </w:t>
            </w:r>
            <w:r w:rsidRPr="00BC071D">
              <w:rPr>
                <w:b/>
                <w:bCs/>
                <w:i/>
                <w:iCs/>
              </w:rPr>
              <w:t>te</w:t>
            </w:r>
            <w:r w:rsidRPr="00BC071D">
              <w:t xml:space="preserve"> maken</w:t>
            </w:r>
            <w:r w:rsidRPr="00BC071D">
              <w:rPr>
                <w:b/>
                <w:bCs/>
                <w:i/>
                <w:iCs/>
              </w:rPr>
              <w:t>.</w:t>
            </w:r>
            <w:r w:rsidRPr="00BC071D">
              <w:t xml:space="preserve"> Wanneer </w:t>
            </w:r>
            <w:r w:rsidRPr="00BC071D">
              <w:rPr>
                <w:b/>
                <w:bCs/>
                <w:i/>
                <w:iCs/>
              </w:rPr>
              <w:t>een dergelijke afstemming niet mogelijk is, moet de Commissie door middel van een effectbeoordeling bij het desbetreffende initiatief een schriftelijke motivering verstrekken waarin de redenen worden uiteengezet waarom het gebruik van Europese portemonnees voor ondernemingen niet mogelijk is</w:t>
            </w:r>
            <w:r w:rsidRPr="00BC071D">
              <w:t xml:space="preserve">. Uiterlijk op [Publicatiebureau: gelieve datum in te voegen = drie jaar na de vaststelling van deze verordening] en daarna om de vier jaar evalueert en herziet de Commissie deze verordening en brengt zij verslag uit aan het Europees Parlement en de Raad. </w:t>
            </w:r>
            <w:r w:rsidRPr="00BC071D">
              <w:rPr>
                <w:b/>
                <w:i/>
              </w:rPr>
              <w:t>Deze herziening is van essentieel belang om te beoordelen of de voorgeschreven kernfunctionaliteiten en technische specificaties, met name die welke verband houden met de gekwalificeerde dienst voor elektronische aangetekende bezorging als veilig communicatiekanaal, nog steeds relevant zijn gelet op de laatste technologische ontwikkelingen. Voorts moet de Commissie de aanmeldingsprocedures voor aanbieders van Europese portemonnees voor ondernemingen evalueren, alsmede de uitvoering en doeltreffendheid van de door de lidstaten vastgestelde regels inzake sancties, teneinde de ontwikkelingen op de markt en de nalevingsniveaus te beoordelen.</w:t>
            </w:r>
          </w:p>
        </w:tc>
        <w:tc>
          <w:tcPr>
            <w:tcW w:w="4876" w:type="dxa"/>
            <w:tcBorders>
              <w:top w:val="nil"/>
              <w:left w:val="nil"/>
              <w:bottom w:val="nil"/>
              <w:right w:val="nil"/>
            </w:tcBorders>
          </w:tcPr>
          <w:p w14:paraId="42C1B719" w14:textId="77777777" w:rsidR="00896A65" w:rsidRPr="00BC071D" w:rsidRDefault="00896A65" w:rsidP="00343063">
            <w:pPr>
              <w:pStyle w:val="Normal6a"/>
            </w:pPr>
            <w:r w:rsidRPr="00BC071D">
              <w:t>(57)</w:t>
            </w:r>
            <w:r w:rsidRPr="00BC071D">
              <w:tab/>
              <w:t xml:space="preserve">Om een samenhangende en horizontale toepassing van de Uniewetgeving in alle sectoren te waarborgen, de administratieve kosten voor de marktdeelnemers te beperken en de begrotingsefficiëntie te verbeteren, moet de wetgeving van de Unie inzake elektronische identificatie, authenticatie of de uitwisseling van elektronische documenten, kennisgevingen of attesteringen van attributen, met name wanneer specifieke technische vereisten, systemen of protocollen worden vastgesteld, worden toegepast op een wijze die strookt met deze verordening. Daarom moeten toekomstige wetgevende of niet-wetgevende initiatieven op deze gebieden </w:t>
            </w:r>
            <w:r w:rsidRPr="00BC071D">
              <w:rPr>
                <w:b/>
                <w:bCs/>
                <w:i/>
                <w:iCs/>
              </w:rPr>
              <w:t>zodanig</w:t>
            </w:r>
            <w:r w:rsidRPr="00BC071D">
              <w:t xml:space="preserve"> worden ontworpen en ontwikkeld </w:t>
            </w:r>
            <w:r w:rsidRPr="00BC071D">
              <w:rPr>
                <w:b/>
                <w:bCs/>
                <w:i/>
                <w:iCs/>
              </w:rPr>
              <w:t>dat zij interoperabel zijn en voortbouwen</w:t>
            </w:r>
            <w:r w:rsidRPr="00BC071D">
              <w:t xml:space="preserve"> op </w:t>
            </w:r>
            <w:r w:rsidRPr="00BC071D">
              <w:rPr>
                <w:b/>
                <w:bCs/>
                <w:i/>
                <w:iCs/>
              </w:rPr>
              <w:t>bestaande oplossingen van de Unie, zoals Europese portemonnees voor digitale identiteit, de digitale toegangspoort en het systeem van gekoppelde registers, en, waar relevant, het gebruik van</w:t>
            </w:r>
            <w:r w:rsidRPr="00BC071D">
              <w:t xml:space="preserve"> Europese portemonnees voor ondernemingen mogelijk maken wanneer </w:t>
            </w:r>
            <w:r w:rsidRPr="00BC071D">
              <w:rPr>
                <w:b/>
                <w:bCs/>
                <w:i/>
                <w:iCs/>
              </w:rPr>
              <w:t>dat duidelijke meerwaarde biedt en overlapping met bestaande EU-oplossingen voorkomt</w:t>
            </w:r>
            <w:r w:rsidRPr="00BC071D">
              <w:t>. Uiterlijk op [Publicatiebureau: gelieve datum in te voegen = drie jaar na de vaststelling van deze verordening] en daarna om de vier jaar evalueert en herziet de Commissie deze verordening en brengt zij verslag uit aan het Europees Parlement en de Raad.</w:t>
            </w:r>
          </w:p>
        </w:tc>
      </w:tr>
    </w:tbl>
    <w:p w14:paraId="60091EB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8ED1F29" w14:textId="77777777" w:rsidR="00896A65" w:rsidRPr="00BC071D" w:rsidRDefault="00896A65" w:rsidP="00896A65">
      <w:r w:rsidRPr="00BC071D">
        <w:rPr>
          <w:rStyle w:val="HideTWBExt"/>
        </w:rPr>
        <w:t>&lt;/Amend&gt;</w:t>
      </w:r>
    </w:p>
    <w:p w14:paraId="320C70F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303</w:t>
      </w:r>
      <w:r w:rsidRPr="00BC071D">
        <w:rPr>
          <w:rStyle w:val="HideTWBExt"/>
          <w:b w:val="0"/>
        </w:rPr>
        <w:t>&lt;/NumAm&gt;</w:t>
      </w:r>
    </w:p>
    <w:p w14:paraId="225562A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0B78F98" w14:textId="77777777" w:rsidR="00896A65" w:rsidRPr="00BC071D" w:rsidRDefault="00896A65" w:rsidP="00896A65">
      <w:pPr>
        <w:pStyle w:val="NormalBold"/>
      </w:pPr>
      <w:r w:rsidRPr="00BC071D">
        <w:rPr>
          <w:rStyle w:val="HideTWBExt"/>
          <w:b w:val="0"/>
        </w:rPr>
        <w:t>&lt;/RepeatBlock-By&gt;</w:t>
      </w:r>
    </w:p>
    <w:p w14:paraId="5D0C80A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B0569E" w14:textId="77777777" w:rsidR="00896A65" w:rsidRPr="00BC071D" w:rsidRDefault="00896A65" w:rsidP="00896A65">
      <w:pPr>
        <w:pStyle w:val="NormalBold"/>
      </w:pPr>
      <w:r w:rsidRPr="00BC071D">
        <w:rPr>
          <w:rStyle w:val="HideTWBExt"/>
          <w:b w:val="0"/>
        </w:rPr>
        <w:t>&lt;Article&gt;</w:t>
      </w:r>
      <w:r w:rsidRPr="00BC071D">
        <w:t>Overweging 57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13FB360" w14:textId="77777777" w:rsidTr="00343063">
        <w:trPr>
          <w:trHeight w:hRule="exact" w:val="240"/>
          <w:jc w:val="center"/>
        </w:trPr>
        <w:tc>
          <w:tcPr>
            <w:tcW w:w="9752" w:type="dxa"/>
            <w:gridSpan w:val="2"/>
            <w:tcBorders>
              <w:top w:val="nil"/>
              <w:left w:val="nil"/>
              <w:bottom w:val="nil"/>
              <w:right w:val="nil"/>
            </w:tcBorders>
          </w:tcPr>
          <w:p w14:paraId="5EF7BDF8" w14:textId="77777777" w:rsidR="00896A65" w:rsidRPr="00BC071D" w:rsidRDefault="00896A65" w:rsidP="00343063"/>
        </w:tc>
      </w:tr>
      <w:tr w:rsidR="00896A65" w:rsidRPr="00BC071D" w14:paraId="542645B5" w14:textId="77777777" w:rsidTr="00343063">
        <w:trPr>
          <w:trHeight w:val="240"/>
          <w:jc w:val="center"/>
        </w:trPr>
        <w:tc>
          <w:tcPr>
            <w:tcW w:w="4876" w:type="dxa"/>
            <w:tcBorders>
              <w:top w:val="nil"/>
              <w:left w:val="nil"/>
              <w:bottom w:val="nil"/>
              <w:right w:val="nil"/>
            </w:tcBorders>
          </w:tcPr>
          <w:p w14:paraId="63D1535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0785A1F" w14:textId="77777777" w:rsidR="00896A65" w:rsidRPr="00BC071D" w:rsidRDefault="00896A65" w:rsidP="00343063">
            <w:pPr>
              <w:pStyle w:val="AmColumnHeading"/>
            </w:pPr>
            <w:r w:rsidRPr="00BC071D">
              <w:t>Amendement</w:t>
            </w:r>
          </w:p>
        </w:tc>
      </w:tr>
      <w:tr w:rsidR="00896A65" w:rsidRPr="00BC071D" w14:paraId="693D7CA6" w14:textId="77777777" w:rsidTr="00343063">
        <w:trPr>
          <w:jc w:val="center"/>
        </w:trPr>
        <w:tc>
          <w:tcPr>
            <w:tcW w:w="4876" w:type="dxa"/>
            <w:tcBorders>
              <w:top w:val="nil"/>
              <w:left w:val="nil"/>
              <w:bottom w:val="nil"/>
              <w:right w:val="nil"/>
            </w:tcBorders>
          </w:tcPr>
          <w:p w14:paraId="5B4D00B3" w14:textId="77777777" w:rsidR="00896A65" w:rsidRPr="00BC071D" w:rsidRDefault="00896A65" w:rsidP="00343063">
            <w:pPr>
              <w:pStyle w:val="Normal6a"/>
            </w:pPr>
            <w:r w:rsidRPr="00BC071D">
              <w:t>(57)</w:t>
            </w:r>
            <w:r w:rsidRPr="00BC071D">
              <w:tab/>
              <w:t xml:space="preserve">Om een samenhangende en horizontale toepassing van de Uniewetgeving in alle sectoren te waarborgen, de administratieve kosten voor de marktdeelnemers te beperken en de begrotingsefficiëntie te verbeteren, moet de wetgeving van de Unie inzake elektronische identificatie, authenticatie of de uitwisseling van elektronische documenten, kennisgevingen of attesteringen van attributen, met name wanneer specifieke technische vereisten, systemen of protocollen worden vastgesteld, worden toegepast op een wijze die strookt met deze verordening. Daarom moeten alle toekomstige wetgevende of niet-wetgevende initiatieven op deze gebieden stroken met het beginsel dat standaard gebruik moet worden gemaakt van de portemonnee voor ondernemingen en moeten zij worden ontworpen en ontwikkeld om voort te bouwen op de Europese portemonnees voor ondernemingen en het gebruik daarvan mogelijk te maken. Wanneer een dergelijke afstemming niet mogelijk is, moet de Commissie door middel van een effectbeoordeling bij het desbetreffende initiatief een schriftelijke motivering verstrekken waarin de redenen worden uiteengezet waarom het gebruik van Europese portemonnees voor ondernemingen niet mogelijk is. Uiterlijk op [Publicatiebureau: gelieve datum in te voegen = </w:t>
            </w:r>
            <w:r w:rsidRPr="00BC071D">
              <w:rPr>
                <w:b/>
                <w:bCs/>
                <w:i/>
                <w:iCs/>
              </w:rPr>
              <w:t>drie jaar</w:t>
            </w:r>
            <w:r w:rsidRPr="00BC071D">
              <w:t xml:space="preserve"> na de vaststelling van deze verordening] en daarna om de vier jaar evalueert en herziet de Commissie deze verordening en brengt zij verslag uit aan het Europees Parlement en de Raad. Deze herziening is van essentieel belang om te beoordelen of de voorgeschreven kernfunctionaliteiten en technische specificaties, met name die welke verband houden met de gekwalificeerde dienst voor elektronische aangetekende bezorging als veilig communicatiekanaal, nog steeds relevant zijn gelet op de laatste technologische ontwikkelingen. Voorts moet de Commissie de aanmeldingsprocedures voor aanbieders van Europese portemonnees voor ondernemingen evalueren, alsmede de uitvoering en doeltreffendheid van de door de lidstaten vastgestelde regels inzake sancties, teneinde de ontwikkelingen op de markt en de nalevingsniveaus te beoordelen.</w:t>
            </w:r>
          </w:p>
        </w:tc>
        <w:tc>
          <w:tcPr>
            <w:tcW w:w="4876" w:type="dxa"/>
            <w:tcBorders>
              <w:top w:val="nil"/>
              <w:left w:val="nil"/>
              <w:bottom w:val="nil"/>
              <w:right w:val="nil"/>
            </w:tcBorders>
          </w:tcPr>
          <w:p w14:paraId="3420CBF6" w14:textId="77777777" w:rsidR="00896A65" w:rsidRPr="00BC071D" w:rsidRDefault="00896A65" w:rsidP="00343063">
            <w:pPr>
              <w:pStyle w:val="Normal6a"/>
            </w:pPr>
            <w:r w:rsidRPr="00BC071D">
              <w:t>(57)</w:t>
            </w:r>
            <w:r w:rsidRPr="00BC071D">
              <w:tab/>
              <w:t xml:space="preserve">Om een samenhangende en horizontale toepassing van de Uniewetgeving in alle sectoren te waarborgen, de administratieve kosten voor de marktdeelnemers te beperken en de begrotingsefficiëntie te verbeteren, moet de wetgeving van de Unie inzake elektronische identificatie, authenticatie of de uitwisseling van elektronische documenten, kennisgevingen of attesteringen van attributen, met name wanneer specifieke technische vereisten, systemen of protocollen worden vastgesteld, worden toegepast op een wijze die strookt met deze verordening. Daarom moeten alle toekomstige wetgevende of niet-wetgevende initiatieven op deze gebieden stroken met het beginsel dat standaard gebruik moet worden gemaakt van de portemonnee voor ondernemingen en moeten zij worden ontworpen en ontwikkeld om voort te bouwen op de Europese portemonnees voor ondernemingen en het gebruik daarvan mogelijk te maken. Wanneer een dergelijke afstemming niet mogelijk is, moet de Commissie door middel van een effectbeoordeling bij het desbetreffende initiatief een schriftelijke motivering verstrekken waarin de redenen worden uiteengezet waarom het gebruik van Europese portemonnees voor ondernemingen niet mogelijk is. Uiterlijk op [Publicatiebureau: gelieve datum in te voegen = </w:t>
            </w:r>
            <w:r w:rsidRPr="00BC071D">
              <w:rPr>
                <w:b/>
                <w:bCs/>
                <w:i/>
                <w:iCs/>
              </w:rPr>
              <w:t>48 maanden</w:t>
            </w:r>
            <w:r w:rsidRPr="00BC071D">
              <w:t xml:space="preserve"> na de vaststelling van deze verordening] en daarna om de vier jaar evalueert en herziet de Commissie deze verordening en brengt zij verslag uit aan het Europees Parlement en de Raad. Deze herziening is van essentieel belang om te beoordelen of de voorgeschreven kernfunctionaliteiten en technische specificaties, met name die welke verband houden met de gekwalificeerde dienst voor elektronische aangetekende bezorging als veilig communicatiekanaal, nog steeds relevant zijn gelet op de laatste technologische ontwikkelingen. Voorts moet de Commissie de aanmeldingsprocedures voor aanbieders van Europese portemonnees voor ondernemingen evalueren, alsmede de uitvoering en doeltreffendheid van de door de lidstaten vastgestelde regels inzake sancties, teneinde de ontwikkelingen op de markt en de nalevingsniveaus te beoordelen.</w:t>
            </w:r>
          </w:p>
        </w:tc>
      </w:tr>
    </w:tbl>
    <w:p w14:paraId="76E3D5C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D8E1016" w14:textId="77777777" w:rsidR="00896A65" w:rsidRPr="00BC071D" w:rsidRDefault="00896A65" w:rsidP="00896A65">
      <w:r w:rsidRPr="00BC071D">
        <w:rPr>
          <w:rStyle w:val="HideTWBExt"/>
        </w:rPr>
        <w:t>&lt;/Amend&gt;</w:t>
      </w:r>
    </w:p>
    <w:p w14:paraId="2359D34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304</w:t>
      </w:r>
      <w:r w:rsidRPr="00BC071D">
        <w:rPr>
          <w:rStyle w:val="HideTWBExt"/>
          <w:b w:val="0"/>
        </w:rPr>
        <w:t>&lt;/NumAm&gt;</w:t>
      </w:r>
    </w:p>
    <w:p w14:paraId="480A04FB"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436DFD01" w14:textId="77777777" w:rsidR="00896A65" w:rsidRPr="00BC071D" w:rsidRDefault="00896A65" w:rsidP="00896A65">
      <w:pPr>
        <w:pStyle w:val="NormalBold"/>
      </w:pPr>
      <w:r w:rsidRPr="00BC071D">
        <w:rPr>
          <w:rStyle w:val="HideTWBExt"/>
          <w:b w:val="0"/>
        </w:rPr>
        <w:t>&lt;/RepeatBlock-By&gt;</w:t>
      </w:r>
    </w:p>
    <w:p w14:paraId="6D8FF7D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722C858" w14:textId="77777777" w:rsidR="00896A65" w:rsidRPr="00BC071D" w:rsidRDefault="00896A65" w:rsidP="00896A65">
      <w:pPr>
        <w:pStyle w:val="NormalBold"/>
      </w:pPr>
      <w:r w:rsidRPr="00BC071D">
        <w:rPr>
          <w:rStyle w:val="HideTWBExt"/>
          <w:b w:val="0"/>
        </w:rPr>
        <w:t>&lt;Article&gt;</w:t>
      </w:r>
      <w:r w:rsidRPr="00BC071D">
        <w:t>Artikel 1 – alinea 1 – punt 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12D6107" w14:textId="77777777" w:rsidTr="00343063">
        <w:trPr>
          <w:trHeight w:hRule="exact" w:val="240"/>
          <w:jc w:val="center"/>
        </w:trPr>
        <w:tc>
          <w:tcPr>
            <w:tcW w:w="9752" w:type="dxa"/>
            <w:gridSpan w:val="2"/>
            <w:tcBorders>
              <w:top w:val="nil"/>
              <w:left w:val="nil"/>
              <w:bottom w:val="nil"/>
              <w:right w:val="nil"/>
            </w:tcBorders>
          </w:tcPr>
          <w:p w14:paraId="1C6CB375" w14:textId="77777777" w:rsidR="00896A65" w:rsidRPr="00BC071D" w:rsidRDefault="00896A65" w:rsidP="00343063"/>
        </w:tc>
      </w:tr>
      <w:tr w:rsidR="00896A65" w:rsidRPr="00BC071D" w14:paraId="2BCE43D0" w14:textId="77777777" w:rsidTr="00343063">
        <w:trPr>
          <w:trHeight w:val="240"/>
          <w:jc w:val="center"/>
        </w:trPr>
        <w:tc>
          <w:tcPr>
            <w:tcW w:w="4876" w:type="dxa"/>
            <w:tcBorders>
              <w:top w:val="nil"/>
              <w:left w:val="nil"/>
              <w:bottom w:val="nil"/>
              <w:right w:val="nil"/>
            </w:tcBorders>
          </w:tcPr>
          <w:p w14:paraId="14F0150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962511A" w14:textId="77777777" w:rsidR="00896A65" w:rsidRPr="00BC071D" w:rsidRDefault="00896A65" w:rsidP="00343063">
            <w:pPr>
              <w:pStyle w:val="AmColumnHeading"/>
            </w:pPr>
            <w:r w:rsidRPr="00BC071D">
              <w:t>Amendement</w:t>
            </w:r>
          </w:p>
        </w:tc>
      </w:tr>
      <w:tr w:rsidR="00896A65" w:rsidRPr="00BC071D" w14:paraId="3B9280B2" w14:textId="77777777" w:rsidTr="00343063">
        <w:trPr>
          <w:jc w:val="center"/>
        </w:trPr>
        <w:tc>
          <w:tcPr>
            <w:tcW w:w="4876" w:type="dxa"/>
            <w:tcBorders>
              <w:top w:val="nil"/>
              <w:left w:val="nil"/>
              <w:bottom w:val="nil"/>
              <w:right w:val="nil"/>
            </w:tcBorders>
          </w:tcPr>
          <w:p w14:paraId="230C5596" w14:textId="77777777" w:rsidR="00896A65" w:rsidRPr="00BC071D" w:rsidRDefault="00896A65" w:rsidP="00343063">
            <w:pPr>
              <w:pStyle w:val="Normal6a"/>
            </w:pPr>
            <w:r w:rsidRPr="00BC071D">
              <w:t>1)</w:t>
            </w:r>
            <w:r w:rsidRPr="00BC071D">
              <w:tab/>
              <w:t xml:space="preserve">vaststelling van </w:t>
            </w:r>
            <w:r w:rsidRPr="00BC071D">
              <w:rPr>
                <w:b/>
                <w:bCs/>
                <w:i/>
                <w:iCs/>
              </w:rPr>
              <w:t>een</w:t>
            </w:r>
            <w:r w:rsidRPr="00BC071D">
              <w:t xml:space="preserve"> kader voor het aanbieden van Europese portemonnees voor ondernemingen;</w:t>
            </w:r>
          </w:p>
        </w:tc>
        <w:tc>
          <w:tcPr>
            <w:tcW w:w="4876" w:type="dxa"/>
            <w:tcBorders>
              <w:top w:val="nil"/>
              <w:left w:val="nil"/>
              <w:bottom w:val="nil"/>
              <w:right w:val="nil"/>
            </w:tcBorders>
          </w:tcPr>
          <w:p w14:paraId="2B3C18DC" w14:textId="77777777" w:rsidR="00896A65" w:rsidRPr="00BC071D" w:rsidRDefault="00896A65" w:rsidP="00343063">
            <w:pPr>
              <w:pStyle w:val="Normal6a"/>
            </w:pPr>
            <w:r w:rsidRPr="00BC071D">
              <w:t>1)</w:t>
            </w:r>
            <w:r w:rsidRPr="00BC071D">
              <w:tab/>
              <w:t xml:space="preserve">vaststelling van </w:t>
            </w:r>
            <w:r w:rsidRPr="00BC071D">
              <w:rPr>
                <w:b/>
                <w:i/>
              </w:rPr>
              <w:t>één Europees</w:t>
            </w:r>
            <w:r w:rsidRPr="00BC071D">
              <w:t xml:space="preserve"> kader voor het aanbieden van Europese portemonnees voor ondernemingen</w:t>
            </w:r>
            <w:r w:rsidRPr="00BC071D">
              <w:rPr>
                <w:b/>
                <w:i/>
              </w:rPr>
              <w:t>, met het oog op het verminderen van de administratieve lasten</w:t>
            </w:r>
            <w:r w:rsidRPr="00BC071D">
              <w:t>;</w:t>
            </w:r>
          </w:p>
        </w:tc>
      </w:tr>
    </w:tbl>
    <w:p w14:paraId="7E5FFF2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43CCA136" w14:textId="77777777" w:rsidR="00896A65" w:rsidRPr="00BC071D" w:rsidRDefault="00896A65" w:rsidP="00896A65">
      <w:r w:rsidRPr="00BC071D">
        <w:rPr>
          <w:rStyle w:val="HideTWBExt"/>
        </w:rPr>
        <w:t>&lt;/Amend&gt;</w:t>
      </w:r>
    </w:p>
    <w:p w14:paraId="7D040E1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305</w:t>
      </w:r>
      <w:r w:rsidRPr="00BC071D">
        <w:rPr>
          <w:rStyle w:val="HideTWBExt"/>
          <w:b w:val="0"/>
        </w:rPr>
        <w:t>&lt;/NumAm&gt;</w:t>
      </w:r>
    </w:p>
    <w:p w14:paraId="1F9CC393"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5C079BC4" w14:textId="77777777" w:rsidR="00896A65" w:rsidRPr="00BC071D" w:rsidRDefault="00896A65" w:rsidP="00896A65">
      <w:pPr>
        <w:pStyle w:val="NormalBold"/>
      </w:pPr>
      <w:r w:rsidRPr="00BC071D">
        <w:rPr>
          <w:rStyle w:val="HideTWBExt"/>
          <w:b w:val="0"/>
        </w:rPr>
        <w:t>&lt;/RepeatBlock-By&gt;</w:t>
      </w:r>
    </w:p>
    <w:p w14:paraId="2AEFA55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6A6CD1A" w14:textId="77777777" w:rsidR="00896A65" w:rsidRPr="00BC071D" w:rsidRDefault="00896A65" w:rsidP="00896A65">
      <w:pPr>
        <w:pStyle w:val="NormalBold"/>
      </w:pPr>
      <w:r w:rsidRPr="00BC071D">
        <w:rPr>
          <w:rStyle w:val="HideTWBExt"/>
          <w:b w:val="0"/>
        </w:rPr>
        <w:t>&lt;Article&gt;</w:t>
      </w:r>
      <w:r w:rsidRPr="00BC071D">
        <w:t>Artikel 1 – alinea 1 – punt 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DC2FB18" w14:textId="77777777" w:rsidTr="00343063">
        <w:trPr>
          <w:trHeight w:hRule="exact" w:val="240"/>
          <w:jc w:val="center"/>
        </w:trPr>
        <w:tc>
          <w:tcPr>
            <w:tcW w:w="9752" w:type="dxa"/>
            <w:gridSpan w:val="2"/>
            <w:tcBorders>
              <w:top w:val="nil"/>
              <w:left w:val="nil"/>
              <w:bottom w:val="nil"/>
              <w:right w:val="nil"/>
            </w:tcBorders>
          </w:tcPr>
          <w:p w14:paraId="081737C3" w14:textId="77777777" w:rsidR="00896A65" w:rsidRPr="00BC071D" w:rsidRDefault="00896A65" w:rsidP="00343063"/>
        </w:tc>
      </w:tr>
      <w:tr w:rsidR="00896A65" w:rsidRPr="00BC071D" w14:paraId="6A2E7D74" w14:textId="77777777" w:rsidTr="00343063">
        <w:trPr>
          <w:trHeight w:val="240"/>
          <w:jc w:val="center"/>
        </w:trPr>
        <w:tc>
          <w:tcPr>
            <w:tcW w:w="4876" w:type="dxa"/>
            <w:tcBorders>
              <w:top w:val="nil"/>
              <w:left w:val="nil"/>
              <w:bottom w:val="nil"/>
              <w:right w:val="nil"/>
            </w:tcBorders>
          </w:tcPr>
          <w:p w14:paraId="3C27BDF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BAF2BC1" w14:textId="77777777" w:rsidR="00896A65" w:rsidRPr="00BC071D" w:rsidRDefault="00896A65" w:rsidP="00343063">
            <w:pPr>
              <w:pStyle w:val="AmColumnHeading"/>
            </w:pPr>
            <w:r w:rsidRPr="00BC071D">
              <w:t>Amendement</w:t>
            </w:r>
          </w:p>
        </w:tc>
      </w:tr>
      <w:tr w:rsidR="00896A65" w:rsidRPr="00BC071D" w14:paraId="038A46AD" w14:textId="77777777" w:rsidTr="00343063">
        <w:trPr>
          <w:jc w:val="center"/>
        </w:trPr>
        <w:tc>
          <w:tcPr>
            <w:tcW w:w="4876" w:type="dxa"/>
            <w:tcBorders>
              <w:top w:val="nil"/>
              <w:left w:val="nil"/>
              <w:bottom w:val="nil"/>
              <w:right w:val="nil"/>
            </w:tcBorders>
          </w:tcPr>
          <w:p w14:paraId="148FAC07" w14:textId="77777777" w:rsidR="00896A65" w:rsidRPr="00BC071D" w:rsidRDefault="00896A65" w:rsidP="00343063">
            <w:pPr>
              <w:pStyle w:val="Normal6a"/>
            </w:pPr>
            <w:r w:rsidRPr="00BC071D">
              <w:t>1)</w:t>
            </w:r>
            <w:r w:rsidRPr="00BC071D">
              <w:tab/>
              <w:t>vaststelling van een kader voor het aanbieden van Europese portemonnees voor ondernemingen;</w:t>
            </w:r>
          </w:p>
        </w:tc>
        <w:tc>
          <w:tcPr>
            <w:tcW w:w="4876" w:type="dxa"/>
            <w:tcBorders>
              <w:top w:val="nil"/>
              <w:left w:val="nil"/>
              <w:bottom w:val="nil"/>
              <w:right w:val="nil"/>
            </w:tcBorders>
          </w:tcPr>
          <w:p w14:paraId="66C736B2" w14:textId="77777777" w:rsidR="00896A65" w:rsidRPr="00BC071D" w:rsidRDefault="00896A65" w:rsidP="00343063">
            <w:pPr>
              <w:pStyle w:val="Normal6a"/>
            </w:pPr>
            <w:r w:rsidRPr="00BC071D">
              <w:t>1)</w:t>
            </w:r>
            <w:r w:rsidRPr="00BC071D">
              <w:tab/>
              <w:t xml:space="preserve">vaststelling van een </w:t>
            </w:r>
            <w:r w:rsidRPr="00BC071D">
              <w:rPr>
                <w:b/>
                <w:i/>
              </w:rPr>
              <w:t>veilig</w:t>
            </w:r>
            <w:r w:rsidRPr="00BC071D">
              <w:t xml:space="preserve"> kader voor het aanbieden van Europese portemonnees voor ondernemingen;</w:t>
            </w:r>
          </w:p>
        </w:tc>
      </w:tr>
    </w:tbl>
    <w:p w14:paraId="6AC5FF8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48EA114D" w14:textId="77777777" w:rsidR="00896A65" w:rsidRPr="00BC071D" w:rsidRDefault="00896A65" w:rsidP="00896A65">
      <w:r w:rsidRPr="00BC071D">
        <w:rPr>
          <w:rStyle w:val="HideTWBExt"/>
        </w:rPr>
        <w:t>&lt;/Amend&gt;</w:t>
      </w:r>
    </w:p>
    <w:p w14:paraId="37C0445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306</w:t>
      </w:r>
      <w:r w:rsidRPr="00BC071D">
        <w:rPr>
          <w:rStyle w:val="HideTWBExt"/>
          <w:b w:val="0"/>
        </w:rPr>
        <w:t>&lt;/NumAm&gt;</w:t>
      </w:r>
    </w:p>
    <w:p w14:paraId="660A7C9E" w14:textId="77777777" w:rsidR="00896A65" w:rsidRPr="00BC071D" w:rsidRDefault="00896A65" w:rsidP="00896A65">
      <w:pPr>
        <w:pStyle w:val="NormalBold"/>
      </w:pPr>
      <w:r w:rsidRPr="00BC071D">
        <w:rPr>
          <w:rStyle w:val="HideTWBExt"/>
          <w:b w:val="0"/>
        </w:rPr>
        <w:t>&lt;RepeatBlock-By&gt;&lt;Members&gt;</w:t>
      </w:r>
      <w:r w:rsidRPr="00BC071D">
        <w:t>Jorge Martín Frías, Mélanie Disdier</w:t>
      </w:r>
      <w:r w:rsidRPr="00BC071D">
        <w:rPr>
          <w:rStyle w:val="HideTWBExt"/>
          <w:b w:val="0"/>
        </w:rPr>
        <w:t>&lt;/Members&gt;</w:t>
      </w:r>
    </w:p>
    <w:p w14:paraId="3B5BB063" w14:textId="77777777" w:rsidR="00896A65" w:rsidRPr="00BC071D" w:rsidRDefault="00896A65" w:rsidP="00896A65">
      <w:pPr>
        <w:pStyle w:val="NormalBold"/>
      </w:pPr>
      <w:r w:rsidRPr="00BC071D">
        <w:rPr>
          <w:rStyle w:val="HideTWBExt"/>
          <w:b w:val="0"/>
        </w:rPr>
        <w:t>&lt;/RepeatBlock-By&gt;</w:t>
      </w:r>
    </w:p>
    <w:p w14:paraId="478A8A8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8F1183D" w14:textId="77777777" w:rsidR="00896A65" w:rsidRPr="00BC071D" w:rsidRDefault="00896A65" w:rsidP="00896A65">
      <w:pPr>
        <w:pStyle w:val="NormalBold"/>
      </w:pPr>
      <w:r w:rsidRPr="00BC071D">
        <w:rPr>
          <w:rStyle w:val="HideTWBExt"/>
          <w:b w:val="0"/>
        </w:rPr>
        <w:t>&lt;Article&gt;</w:t>
      </w:r>
      <w:r w:rsidRPr="00BC071D">
        <w:t>Artikel 1 – alinea 1 – punt 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EDC510A" w14:textId="77777777" w:rsidTr="00343063">
        <w:trPr>
          <w:trHeight w:hRule="exact" w:val="240"/>
          <w:jc w:val="center"/>
        </w:trPr>
        <w:tc>
          <w:tcPr>
            <w:tcW w:w="9752" w:type="dxa"/>
            <w:gridSpan w:val="2"/>
            <w:tcBorders>
              <w:top w:val="nil"/>
              <w:left w:val="nil"/>
              <w:bottom w:val="nil"/>
              <w:right w:val="nil"/>
            </w:tcBorders>
          </w:tcPr>
          <w:p w14:paraId="443BA2AB" w14:textId="77777777" w:rsidR="00896A65" w:rsidRPr="00BC071D" w:rsidRDefault="00896A65" w:rsidP="00343063"/>
        </w:tc>
      </w:tr>
      <w:tr w:rsidR="00896A65" w:rsidRPr="00BC071D" w14:paraId="6D34D77F" w14:textId="77777777" w:rsidTr="00343063">
        <w:trPr>
          <w:trHeight w:val="240"/>
          <w:jc w:val="center"/>
        </w:trPr>
        <w:tc>
          <w:tcPr>
            <w:tcW w:w="4876" w:type="dxa"/>
            <w:tcBorders>
              <w:top w:val="nil"/>
              <w:left w:val="nil"/>
              <w:bottom w:val="nil"/>
              <w:right w:val="nil"/>
            </w:tcBorders>
          </w:tcPr>
          <w:p w14:paraId="251DBB1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09EF54A" w14:textId="77777777" w:rsidR="00896A65" w:rsidRPr="00BC071D" w:rsidRDefault="00896A65" w:rsidP="00343063">
            <w:pPr>
              <w:pStyle w:val="AmColumnHeading"/>
            </w:pPr>
            <w:r w:rsidRPr="00BC071D">
              <w:t>Amendement</w:t>
            </w:r>
          </w:p>
        </w:tc>
      </w:tr>
      <w:tr w:rsidR="00896A65" w:rsidRPr="00BC071D" w14:paraId="3BEE8154" w14:textId="77777777" w:rsidTr="00343063">
        <w:trPr>
          <w:jc w:val="center"/>
        </w:trPr>
        <w:tc>
          <w:tcPr>
            <w:tcW w:w="4876" w:type="dxa"/>
            <w:tcBorders>
              <w:top w:val="nil"/>
              <w:left w:val="nil"/>
              <w:bottom w:val="nil"/>
              <w:right w:val="nil"/>
            </w:tcBorders>
          </w:tcPr>
          <w:p w14:paraId="1F3C0525" w14:textId="77777777" w:rsidR="00896A65" w:rsidRPr="00BC071D" w:rsidRDefault="00896A65" w:rsidP="00343063">
            <w:pPr>
              <w:pStyle w:val="Normal6a"/>
            </w:pPr>
            <w:r w:rsidRPr="00BC071D">
              <w:t>2)</w:t>
            </w:r>
            <w:r w:rsidRPr="00BC071D">
              <w:tab/>
              <w:t>vaststelling van het gelijkwaardigheidsbeginsel, waardoor handelingen en transacties die via een Europese portemonnee voor ondernemingen worden verricht, dezelfde rechtsgevolgen hebben als handelingen en transacties die rechtmatig fysiek worden verricht,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5C9E31EF" w14:textId="77777777" w:rsidR="00896A65" w:rsidRPr="00BC071D" w:rsidRDefault="00896A65" w:rsidP="00343063">
            <w:pPr>
              <w:pStyle w:val="Normal6a"/>
            </w:pPr>
            <w:r w:rsidRPr="00BC071D">
              <w:t>2)</w:t>
            </w:r>
            <w:r w:rsidRPr="00BC071D">
              <w:tab/>
              <w:t xml:space="preserve">vaststelling van het gelijkwaardigheidsbeginsel, waardoor handelingen en transacties die via een Europese portemonnee voor ondernemingen </w:t>
            </w:r>
            <w:r w:rsidRPr="00BC071D">
              <w:rPr>
                <w:b/>
                <w:bCs/>
                <w:i/>
                <w:iCs/>
              </w:rPr>
              <w:t>als vrijwillig interactiemiddel</w:t>
            </w:r>
            <w:r w:rsidRPr="00BC071D">
              <w:t xml:space="preserve"> worden verricht, dezelfde rechtsgevolgen hebben als handelingen en transacties die rechtmatig fysiek worden verricht, op papier of met behulp van andere middelen of processen die anderszins in overeenstemming met de toepasselijke wettelijke, administratieve of procedurele vereisten zouden worden geacht</w:t>
            </w:r>
            <w:r w:rsidRPr="00BC071D">
              <w:rPr>
                <w:b/>
                <w:bCs/>
                <w:i/>
                <w:iCs/>
              </w:rPr>
              <w:t>.</w:t>
            </w:r>
            <w:r w:rsidRPr="00BC071D">
              <w:rPr>
                <w:b/>
                <w:i/>
              </w:rPr>
              <w:t xml:space="preserve"> </w:t>
            </w:r>
            <w:r w:rsidRPr="00BC071D">
              <w:rPr>
                <w:b/>
                <w:bCs/>
                <w:i/>
                <w:iCs/>
              </w:rPr>
              <w:t>Dit beginsel verleent Europese portemonnees voor ondernemingen geen exclusieve status als interactiemiddel en mag niet aldus worden uitgelegd dat het particuliere marktdeelnemers verplicht deze te gebruiken in plaats van andere wettelijk conforme middelen.</w:t>
            </w:r>
            <w:r w:rsidRPr="00BC071D">
              <w:t xml:space="preserve"> </w:t>
            </w:r>
            <w:r w:rsidRPr="00BC071D">
              <w:rPr>
                <w:b/>
                <w:i/>
              </w:rPr>
              <w:t>Overheidsinstanties mogen niet weigeren communicatie, documenten of kennisgevingen te aanvaarden die via andere wettelijk conforme middelen dan een Europese portemonnee voor ondernemingen worden ingediend</w:t>
            </w:r>
            <w:r w:rsidRPr="00BC071D">
              <w:t>;</w:t>
            </w:r>
          </w:p>
        </w:tc>
      </w:tr>
    </w:tbl>
    <w:p w14:paraId="47E455B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DBA5F40" w14:textId="77777777" w:rsidR="00896A65" w:rsidRPr="00BC071D" w:rsidRDefault="00896A65" w:rsidP="00896A65">
      <w:r w:rsidRPr="00BC071D">
        <w:rPr>
          <w:rStyle w:val="HideTWBExt"/>
        </w:rPr>
        <w:t>&lt;/Amend&gt;</w:t>
      </w:r>
    </w:p>
    <w:p w14:paraId="57E2622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307</w:t>
      </w:r>
      <w:r w:rsidRPr="00BC071D">
        <w:rPr>
          <w:rStyle w:val="HideTWBExt"/>
          <w:b w:val="0"/>
        </w:rPr>
        <w:t>&lt;/NumAm&gt;</w:t>
      </w:r>
    </w:p>
    <w:p w14:paraId="22DC12EA"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6FCE5CF1" w14:textId="77777777" w:rsidR="00896A65" w:rsidRPr="00BC071D" w:rsidRDefault="00896A65" w:rsidP="00896A65">
      <w:pPr>
        <w:pStyle w:val="NormalBold"/>
      </w:pPr>
      <w:r w:rsidRPr="00BC071D">
        <w:rPr>
          <w:rStyle w:val="HideTWBExt"/>
          <w:b w:val="0"/>
        </w:rPr>
        <w:t>&lt;/RepeatBlock-By&gt;</w:t>
      </w:r>
    </w:p>
    <w:p w14:paraId="5AD083C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C5B8D36" w14:textId="77777777" w:rsidR="00896A65" w:rsidRPr="00BC071D" w:rsidRDefault="00896A65" w:rsidP="00896A65">
      <w:pPr>
        <w:pStyle w:val="NormalBold"/>
      </w:pPr>
      <w:r w:rsidRPr="00BC071D">
        <w:rPr>
          <w:rStyle w:val="HideTWBExt"/>
          <w:b w:val="0"/>
        </w:rPr>
        <w:t>&lt;Article&gt;</w:t>
      </w:r>
      <w:r w:rsidRPr="00BC071D">
        <w:t>Artikel 1 – alinea 1 – punt 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45F0E0B" w14:textId="77777777" w:rsidTr="00343063">
        <w:trPr>
          <w:trHeight w:hRule="exact" w:val="240"/>
          <w:jc w:val="center"/>
        </w:trPr>
        <w:tc>
          <w:tcPr>
            <w:tcW w:w="9752" w:type="dxa"/>
            <w:gridSpan w:val="2"/>
            <w:tcBorders>
              <w:top w:val="nil"/>
              <w:left w:val="nil"/>
              <w:bottom w:val="nil"/>
              <w:right w:val="nil"/>
            </w:tcBorders>
          </w:tcPr>
          <w:p w14:paraId="2F44FB07" w14:textId="77777777" w:rsidR="00896A65" w:rsidRPr="00BC071D" w:rsidRDefault="00896A65" w:rsidP="00343063"/>
        </w:tc>
      </w:tr>
      <w:tr w:rsidR="00896A65" w:rsidRPr="00BC071D" w14:paraId="294C82A5" w14:textId="77777777" w:rsidTr="00343063">
        <w:trPr>
          <w:trHeight w:val="240"/>
          <w:jc w:val="center"/>
        </w:trPr>
        <w:tc>
          <w:tcPr>
            <w:tcW w:w="4876" w:type="dxa"/>
            <w:tcBorders>
              <w:top w:val="nil"/>
              <w:left w:val="nil"/>
              <w:bottom w:val="nil"/>
              <w:right w:val="nil"/>
            </w:tcBorders>
          </w:tcPr>
          <w:p w14:paraId="4DAA6EF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6F2789" w14:textId="77777777" w:rsidR="00896A65" w:rsidRPr="00BC071D" w:rsidRDefault="00896A65" w:rsidP="00343063">
            <w:pPr>
              <w:pStyle w:val="AmColumnHeading"/>
            </w:pPr>
            <w:r w:rsidRPr="00BC071D">
              <w:t>Amendement</w:t>
            </w:r>
          </w:p>
        </w:tc>
      </w:tr>
      <w:tr w:rsidR="00896A65" w:rsidRPr="00BC071D" w14:paraId="70742FAD" w14:textId="77777777" w:rsidTr="00343063">
        <w:trPr>
          <w:jc w:val="center"/>
        </w:trPr>
        <w:tc>
          <w:tcPr>
            <w:tcW w:w="4876" w:type="dxa"/>
            <w:tcBorders>
              <w:top w:val="nil"/>
              <w:left w:val="nil"/>
              <w:bottom w:val="nil"/>
              <w:right w:val="nil"/>
            </w:tcBorders>
          </w:tcPr>
          <w:p w14:paraId="773CBF8A" w14:textId="77777777" w:rsidR="00896A65" w:rsidRPr="00BC071D" w:rsidRDefault="00896A65" w:rsidP="00343063">
            <w:pPr>
              <w:pStyle w:val="Normal6a"/>
            </w:pPr>
            <w:r w:rsidRPr="00BC071D">
              <w:t>2)</w:t>
            </w:r>
            <w:r w:rsidRPr="00BC071D">
              <w:tab/>
              <w:t xml:space="preserve">vaststelling van het gelijkwaardigheidsbeginsel, </w:t>
            </w:r>
            <w:r w:rsidRPr="00BC071D">
              <w:rPr>
                <w:b/>
                <w:bCs/>
                <w:i/>
                <w:iCs/>
              </w:rPr>
              <w:t>waardoor</w:t>
            </w:r>
            <w:r w:rsidRPr="00BC071D">
              <w:t xml:space="preserve"> handelingen en transacties die via een Europese portemonnee voor ondernemingen worden verricht</w:t>
            </w:r>
            <w:r w:rsidRPr="00BC071D">
              <w:rPr>
                <w:b/>
                <w:bCs/>
                <w:i/>
                <w:iCs/>
              </w:rPr>
              <w:t>, dezelfde rechtsgevolgen hebben</w:t>
            </w:r>
            <w:r w:rsidRPr="00BC071D">
              <w:t xml:space="preserve"> als handelingen en transacties die rechtmatig fysiek worden verricht,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708D1BE6" w14:textId="77777777" w:rsidR="00896A65" w:rsidRPr="00BC071D" w:rsidRDefault="00896A65" w:rsidP="00343063">
            <w:pPr>
              <w:pStyle w:val="Normal6a"/>
            </w:pPr>
            <w:r w:rsidRPr="00BC071D">
              <w:t>2)</w:t>
            </w:r>
            <w:r w:rsidRPr="00BC071D">
              <w:tab/>
              <w:t xml:space="preserve">vaststelling van het gelijkwaardigheidsbeginsel, </w:t>
            </w:r>
            <w:r w:rsidRPr="00BC071D">
              <w:rPr>
                <w:b/>
                <w:bCs/>
                <w:i/>
                <w:iCs/>
              </w:rPr>
              <w:t>wat inhoudt dat aan</w:t>
            </w:r>
            <w:r w:rsidRPr="00BC071D">
              <w:t xml:space="preserve"> handelingen en transacties die via een Europese portemonnee voor ondernemingen worden verricht </w:t>
            </w:r>
            <w:r w:rsidRPr="00BC071D">
              <w:rPr>
                <w:b/>
                <w:bCs/>
                <w:i/>
                <w:iCs/>
              </w:rPr>
              <w:t>geen rechtsgevolg mag worden ontzegd uitsluitend omdat zij in elektronische vorm plaatsvinden.</w:t>
            </w:r>
            <w:r w:rsidRPr="00BC071D">
              <w:rPr>
                <w:b/>
                <w:i/>
              </w:rPr>
              <w:t xml:space="preserve"> </w:t>
            </w:r>
            <w:r w:rsidRPr="00BC071D">
              <w:rPr>
                <w:b/>
                <w:bCs/>
                <w:i/>
                <w:iCs/>
              </w:rPr>
              <w:t>Het gebruik van de kernfunctionaliteiten heeft hetzelfde rechtsgevolg</w:t>
            </w:r>
            <w:r w:rsidRPr="00BC071D">
              <w:t xml:space="preserve"> als handelingen en transacties die rechtmatig fysiek worden verricht, op papier of met behulp van andere middelen of processen die anderszins in overeenstemming met de toepasselijke wettelijke, administratieve of procedurele vereisten zouden worden geacht;</w:t>
            </w:r>
          </w:p>
        </w:tc>
      </w:tr>
    </w:tbl>
    <w:p w14:paraId="3455FA0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166CED0" w14:textId="77777777" w:rsidR="00896A65" w:rsidRPr="00BC071D" w:rsidRDefault="00896A65" w:rsidP="00896A65">
      <w:r w:rsidRPr="00BC071D">
        <w:rPr>
          <w:rStyle w:val="HideTWBExt"/>
        </w:rPr>
        <w:t>&lt;/Amend&gt;</w:t>
      </w:r>
    </w:p>
    <w:p w14:paraId="2603247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308</w:t>
      </w:r>
      <w:r w:rsidRPr="00BC071D">
        <w:rPr>
          <w:rStyle w:val="HideTWBExt"/>
          <w:b w:val="0"/>
        </w:rPr>
        <w:t>&lt;/NumAm&gt;</w:t>
      </w:r>
    </w:p>
    <w:p w14:paraId="619A0679"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6CF740B9" w14:textId="77777777" w:rsidR="00896A65" w:rsidRPr="00BC071D" w:rsidRDefault="00896A65" w:rsidP="00896A65">
      <w:pPr>
        <w:pStyle w:val="NormalBold"/>
      </w:pPr>
      <w:r w:rsidRPr="00BC071D">
        <w:rPr>
          <w:rStyle w:val="HideTWBExt"/>
          <w:b w:val="0"/>
        </w:rPr>
        <w:t>&lt;/RepeatBlock-By&gt;</w:t>
      </w:r>
    </w:p>
    <w:p w14:paraId="647AE13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91E8C96" w14:textId="77777777" w:rsidR="00896A65" w:rsidRPr="00BC071D" w:rsidRDefault="00896A65" w:rsidP="00896A65">
      <w:pPr>
        <w:pStyle w:val="NormalBold"/>
      </w:pPr>
      <w:r w:rsidRPr="00BC071D">
        <w:rPr>
          <w:rStyle w:val="HideTWBExt"/>
          <w:b w:val="0"/>
        </w:rPr>
        <w:t>&lt;Article&gt;</w:t>
      </w:r>
      <w:r w:rsidRPr="00BC071D">
        <w:t>Artikel 1 – alinea 1 – punt 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3AFF129" w14:textId="77777777" w:rsidTr="00343063">
        <w:trPr>
          <w:trHeight w:hRule="exact" w:val="240"/>
          <w:jc w:val="center"/>
        </w:trPr>
        <w:tc>
          <w:tcPr>
            <w:tcW w:w="9752" w:type="dxa"/>
            <w:gridSpan w:val="2"/>
            <w:tcBorders>
              <w:top w:val="nil"/>
              <w:left w:val="nil"/>
              <w:bottom w:val="nil"/>
              <w:right w:val="nil"/>
            </w:tcBorders>
          </w:tcPr>
          <w:p w14:paraId="04044AA3" w14:textId="77777777" w:rsidR="00896A65" w:rsidRPr="00BC071D" w:rsidRDefault="00896A65" w:rsidP="00343063"/>
        </w:tc>
      </w:tr>
      <w:tr w:rsidR="00896A65" w:rsidRPr="00BC071D" w14:paraId="5AD941AF" w14:textId="77777777" w:rsidTr="00343063">
        <w:trPr>
          <w:trHeight w:val="240"/>
          <w:jc w:val="center"/>
        </w:trPr>
        <w:tc>
          <w:tcPr>
            <w:tcW w:w="4876" w:type="dxa"/>
            <w:tcBorders>
              <w:top w:val="nil"/>
              <w:left w:val="nil"/>
              <w:bottom w:val="nil"/>
              <w:right w:val="nil"/>
            </w:tcBorders>
          </w:tcPr>
          <w:p w14:paraId="7FC3703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7B58C6F" w14:textId="77777777" w:rsidR="00896A65" w:rsidRPr="00BC071D" w:rsidRDefault="00896A65" w:rsidP="00343063">
            <w:pPr>
              <w:pStyle w:val="AmColumnHeading"/>
            </w:pPr>
            <w:r w:rsidRPr="00BC071D">
              <w:t>Amendement</w:t>
            </w:r>
          </w:p>
        </w:tc>
      </w:tr>
      <w:tr w:rsidR="00896A65" w:rsidRPr="00BC071D" w14:paraId="2E7CC798" w14:textId="77777777" w:rsidTr="00343063">
        <w:trPr>
          <w:jc w:val="center"/>
        </w:trPr>
        <w:tc>
          <w:tcPr>
            <w:tcW w:w="4876" w:type="dxa"/>
            <w:tcBorders>
              <w:top w:val="nil"/>
              <w:left w:val="nil"/>
              <w:bottom w:val="nil"/>
              <w:right w:val="nil"/>
            </w:tcBorders>
          </w:tcPr>
          <w:p w14:paraId="5BB9BBBA" w14:textId="77777777" w:rsidR="00896A65" w:rsidRPr="00BC071D" w:rsidRDefault="00896A65" w:rsidP="00343063">
            <w:pPr>
              <w:pStyle w:val="Normal6a"/>
            </w:pPr>
            <w:r w:rsidRPr="00BC071D">
              <w:t>2)</w:t>
            </w:r>
            <w:r w:rsidRPr="00BC071D">
              <w:tab/>
              <w:t>vaststelling van het gelijkwaardigheidsbeginsel, waardoor handelingen en transacties die via een Europese portemonnee voor ondernemingen worden verricht, dezelfde rechtsgevolgen hebben als handelingen en transacties die rechtmatig fysiek worden verricht, op papier of met behulp van andere middelen of processen die anderszins in overeenstemming met de toepasselijke wettelijke, administratieve of procedurele vereisten zouden worden geacht;</w:t>
            </w:r>
          </w:p>
        </w:tc>
        <w:tc>
          <w:tcPr>
            <w:tcW w:w="4876" w:type="dxa"/>
            <w:tcBorders>
              <w:top w:val="nil"/>
              <w:left w:val="nil"/>
              <w:bottom w:val="nil"/>
              <w:right w:val="nil"/>
            </w:tcBorders>
          </w:tcPr>
          <w:p w14:paraId="7F63B0A6" w14:textId="77777777" w:rsidR="00896A65" w:rsidRPr="00BC071D" w:rsidRDefault="00896A65" w:rsidP="00343063">
            <w:pPr>
              <w:pStyle w:val="Normal6a"/>
            </w:pPr>
            <w:r w:rsidRPr="00BC071D">
              <w:t>2)</w:t>
            </w:r>
            <w:r w:rsidRPr="00BC071D">
              <w:tab/>
              <w:t>vaststelling van het gelijkwaardigheidsbeginsel, waardoor handelingen en transacties die via een Europese portemonnee voor ondernemingen worden verricht, dezelfde rechtsgevolgen hebben als handelingen en transacties die rechtmatig fysiek worden verricht, op papier of met behulp van andere middelen of processen die anderszins in overeenstemming met de toepasselijke wettelijke, administratieve of procedurele vereisten zouden worden geacht</w:t>
            </w:r>
            <w:r w:rsidRPr="00BC071D">
              <w:rPr>
                <w:b/>
                <w:bCs/>
                <w:i/>
                <w:iCs/>
              </w:rPr>
              <w:t>, zonder afbreuk te doen aan het onderliggende materiële nationale of Unierecht dat op de transactie van toepassing is</w:t>
            </w:r>
            <w:r w:rsidRPr="00BC071D">
              <w:t>;</w:t>
            </w:r>
          </w:p>
        </w:tc>
      </w:tr>
    </w:tbl>
    <w:p w14:paraId="0401CC4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40703F4" w14:textId="77777777" w:rsidR="00896A65" w:rsidRPr="00BC071D" w:rsidRDefault="00896A65" w:rsidP="00896A65">
      <w:r w:rsidRPr="00BC071D">
        <w:rPr>
          <w:rStyle w:val="HideTWBExt"/>
        </w:rPr>
        <w:t>&lt;/Amend&gt;</w:t>
      </w:r>
    </w:p>
    <w:p w14:paraId="5A8E0E2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309</w:t>
      </w:r>
      <w:r w:rsidRPr="00BC071D">
        <w:rPr>
          <w:rStyle w:val="HideTWBExt"/>
          <w:b w:val="0"/>
        </w:rPr>
        <w:t>&lt;/NumAm&gt;</w:t>
      </w:r>
    </w:p>
    <w:p w14:paraId="16C1ED66"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28BD25DE" w14:textId="77777777" w:rsidR="00896A65" w:rsidRPr="00BC071D" w:rsidRDefault="00896A65" w:rsidP="00896A65">
      <w:pPr>
        <w:pStyle w:val="NormalBold"/>
      </w:pPr>
      <w:r w:rsidRPr="00BC071D">
        <w:rPr>
          <w:rStyle w:val="HideTWBExt"/>
          <w:b w:val="0"/>
        </w:rPr>
        <w:t>&lt;/RepeatBlock-By&gt;</w:t>
      </w:r>
    </w:p>
    <w:p w14:paraId="7B6277E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B9E08D3" w14:textId="77777777" w:rsidR="00896A65" w:rsidRPr="00BC071D" w:rsidRDefault="00896A65" w:rsidP="00896A65">
      <w:pPr>
        <w:pStyle w:val="NormalBold"/>
      </w:pPr>
      <w:r w:rsidRPr="00BC071D">
        <w:rPr>
          <w:rStyle w:val="HideTWBExt"/>
          <w:b w:val="0"/>
        </w:rPr>
        <w:t>&lt;Article&gt;</w:t>
      </w:r>
      <w:r w:rsidRPr="00BC071D">
        <w:t>Artikel 1 – alinea 1 – punt 2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056E10A" w14:textId="77777777" w:rsidTr="00343063">
        <w:trPr>
          <w:trHeight w:hRule="exact" w:val="240"/>
          <w:jc w:val="center"/>
        </w:trPr>
        <w:tc>
          <w:tcPr>
            <w:tcW w:w="9752" w:type="dxa"/>
            <w:gridSpan w:val="2"/>
            <w:tcBorders>
              <w:top w:val="nil"/>
              <w:left w:val="nil"/>
              <w:bottom w:val="nil"/>
              <w:right w:val="nil"/>
            </w:tcBorders>
          </w:tcPr>
          <w:p w14:paraId="48C53389" w14:textId="77777777" w:rsidR="00896A65" w:rsidRPr="00BC071D" w:rsidRDefault="00896A65" w:rsidP="00343063"/>
        </w:tc>
      </w:tr>
      <w:tr w:rsidR="00896A65" w:rsidRPr="00BC071D" w14:paraId="0912022C" w14:textId="77777777" w:rsidTr="00343063">
        <w:trPr>
          <w:trHeight w:val="240"/>
          <w:jc w:val="center"/>
        </w:trPr>
        <w:tc>
          <w:tcPr>
            <w:tcW w:w="4876" w:type="dxa"/>
            <w:tcBorders>
              <w:top w:val="nil"/>
              <w:left w:val="nil"/>
              <w:bottom w:val="nil"/>
              <w:right w:val="nil"/>
            </w:tcBorders>
          </w:tcPr>
          <w:p w14:paraId="3004276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A689467" w14:textId="77777777" w:rsidR="00896A65" w:rsidRPr="00BC071D" w:rsidRDefault="00896A65" w:rsidP="00343063">
            <w:pPr>
              <w:pStyle w:val="AmColumnHeading"/>
            </w:pPr>
            <w:r w:rsidRPr="00BC071D">
              <w:t>Amendement</w:t>
            </w:r>
          </w:p>
        </w:tc>
      </w:tr>
      <w:tr w:rsidR="00896A65" w:rsidRPr="00BC071D" w14:paraId="3B2AAFE1" w14:textId="77777777" w:rsidTr="00343063">
        <w:trPr>
          <w:jc w:val="center"/>
        </w:trPr>
        <w:tc>
          <w:tcPr>
            <w:tcW w:w="4876" w:type="dxa"/>
            <w:tcBorders>
              <w:top w:val="nil"/>
              <w:left w:val="nil"/>
              <w:bottom w:val="nil"/>
              <w:right w:val="nil"/>
            </w:tcBorders>
          </w:tcPr>
          <w:p w14:paraId="12EA01CB" w14:textId="77777777" w:rsidR="00896A65" w:rsidRPr="00BC071D" w:rsidRDefault="00896A65" w:rsidP="00343063">
            <w:pPr>
              <w:pStyle w:val="Normal6a"/>
            </w:pPr>
          </w:p>
        </w:tc>
        <w:tc>
          <w:tcPr>
            <w:tcW w:w="4876" w:type="dxa"/>
            <w:tcBorders>
              <w:top w:val="nil"/>
              <w:left w:val="nil"/>
              <w:bottom w:val="nil"/>
              <w:right w:val="nil"/>
            </w:tcBorders>
          </w:tcPr>
          <w:p w14:paraId="365377E0" w14:textId="77777777" w:rsidR="00896A65" w:rsidRPr="00BC071D" w:rsidRDefault="00896A65" w:rsidP="00343063">
            <w:pPr>
              <w:pStyle w:val="Normal6a"/>
            </w:pPr>
            <w:r w:rsidRPr="00BC071D">
              <w:rPr>
                <w:b/>
                <w:i/>
              </w:rPr>
              <w:t>2 bis)</w:t>
            </w:r>
            <w:r w:rsidRPr="00BC071D">
              <w:tab/>
            </w:r>
            <w:r w:rsidRPr="00BC071D">
              <w:rPr>
                <w:b/>
                <w:i/>
              </w:rPr>
              <w:t>Deze verordening is uitsluitend van toepassing op marktdeelnemers die in hun professionele of commerciële hoedanigheid handelen, en op overheidsinstanties. Natuurlijke personen die buiten het kader van een economische activiteit handelen, met inbegrip van personen die louter als particulier handelen, vallen buiten het toepassingsgebied van deze verordening en mogen niet worden verplicht of geacht een Europese portemonnee voor ondernemingen te verkrijgen of te gebruiken;</w:t>
            </w:r>
          </w:p>
        </w:tc>
      </w:tr>
    </w:tbl>
    <w:p w14:paraId="6FAA2CF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E8C04F3" w14:textId="77777777" w:rsidR="00896A65" w:rsidRPr="00BC071D" w:rsidRDefault="00896A65" w:rsidP="00896A65">
      <w:r w:rsidRPr="00BC071D">
        <w:rPr>
          <w:rStyle w:val="HideTWBExt"/>
        </w:rPr>
        <w:t>&lt;/Amend&gt;</w:t>
      </w:r>
    </w:p>
    <w:p w14:paraId="0F215C2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310</w:t>
      </w:r>
      <w:r w:rsidRPr="00BC071D">
        <w:rPr>
          <w:rStyle w:val="HideTWBExt"/>
          <w:b w:val="0"/>
        </w:rPr>
        <w:t>&lt;/NumAm&gt;</w:t>
      </w:r>
    </w:p>
    <w:p w14:paraId="0DD81C42"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36C0C148" w14:textId="77777777" w:rsidR="00896A65" w:rsidRPr="00BC071D" w:rsidRDefault="00896A65" w:rsidP="00896A65">
      <w:pPr>
        <w:pStyle w:val="NormalBold"/>
      </w:pPr>
      <w:r w:rsidRPr="00BC071D">
        <w:rPr>
          <w:rStyle w:val="HideTWBExt"/>
          <w:b w:val="0"/>
        </w:rPr>
        <w:t>&lt;/RepeatBlock-By&gt;</w:t>
      </w:r>
    </w:p>
    <w:p w14:paraId="1BC3AE9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D0CA820" w14:textId="77777777" w:rsidR="00896A65" w:rsidRPr="00BC071D" w:rsidRDefault="00896A65" w:rsidP="00896A65">
      <w:pPr>
        <w:pStyle w:val="NormalBold"/>
      </w:pPr>
      <w:r w:rsidRPr="00BC071D">
        <w:rPr>
          <w:rStyle w:val="HideTWBExt"/>
          <w:b w:val="0"/>
        </w:rPr>
        <w:t>&lt;Article&gt;</w:t>
      </w:r>
      <w:r w:rsidRPr="00BC071D">
        <w:t>Artikel 1 – alinea 1 – punt 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A9F26B4" w14:textId="77777777" w:rsidTr="00343063">
        <w:trPr>
          <w:trHeight w:hRule="exact" w:val="240"/>
          <w:jc w:val="center"/>
        </w:trPr>
        <w:tc>
          <w:tcPr>
            <w:tcW w:w="9752" w:type="dxa"/>
            <w:gridSpan w:val="2"/>
            <w:tcBorders>
              <w:top w:val="nil"/>
              <w:left w:val="nil"/>
              <w:bottom w:val="nil"/>
              <w:right w:val="nil"/>
            </w:tcBorders>
          </w:tcPr>
          <w:p w14:paraId="299A96FD" w14:textId="77777777" w:rsidR="00896A65" w:rsidRPr="00BC071D" w:rsidRDefault="00896A65" w:rsidP="00343063"/>
        </w:tc>
      </w:tr>
      <w:tr w:rsidR="00896A65" w:rsidRPr="00BC071D" w14:paraId="214A6B27" w14:textId="77777777" w:rsidTr="00343063">
        <w:trPr>
          <w:trHeight w:val="240"/>
          <w:jc w:val="center"/>
        </w:trPr>
        <w:tc>
          <w:tcPr>
            <w:tcW w:w="4876" w:type="dxa"/>
            <w:tcBorders>
              <w:top w:val="nil"/>
              <w:left w:val="nil"/>
              <w:bottom w:val="nil"/>
              <w:right w:val="nil"/>
            </w:tcBorders>
          </w:tcPr>
          <w:p w14:paraId="369C831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D5E9A19" w14:textId="77777777" w:rsidR="00896A65" w:rsidRPr="00BC071D" w:rsidRDefault="00896A65" w:rsidP="00343063">
            <w:pPr>
              <w:pStyle w:val="AmColumnHeading"/>
            </w:pPr>
            <w:r w:rsidRPr="00BC071D">
              <w:t>Amendement</w:t>
            </w:r>
          </w:p>
        </w:tc>
      </w:tr>
      <w:tr w:rsidR="00896A65" w:rsidRPr="00BC071D" w14:paraId="53497C3C" w14:textId="77777777" w:rsidTr="00343063">
        <w:trPr>
          <w:jc w:val="center"/>
        </w:trPr>
        <w:tc>
          <w:tcPr>
            <w:tcW w:w="4876" w:type="dxa"/>
            <w:tcBorders>
              <w:top w:val="nil"/>
              <w:left w:val="nil"/>
              <w:bottom w:val="nil"/>
              <w:right w:val="nil"/>
            </w:tcBorders>
          </w:tcPr>
          <w:p w14:paraId="3EFD883E" w14:textId="77777777" w:rsidR="00896A65" w:rsidRPr="00BC071D" w:rsidRDefault="00896A65" w:rsidP="00343063">
            <w:pPr>
              <w:pStyle w:val="Normal6a"/>
            </w:pPr>
            <w:r w:rsidRPr="00BC071D">
              <w:t>3)</w:t>
            </w:r>
            <w:r w:rsidRPr="00BC071D">
              <w:tab/>
              <w:t>vaststelling van regels voor de uitgifte van identificatiegegevens van houders van Europese portemonnees voor ondernemingen voor het identificeren van marktdeelnemers en overheidsinstanties;</w:t>
            </w:r>
          </w:p>
        </w:tc>
        <w:tc>
          <w:tcPr>
            <w:tcW w:w="4876" w:type="dxa"/>
            <w:tcBorders>
              <w:top w:val="nil"/>
              <w:left w:val="nil"/>
              <w:bottom w:val="nil"/>
              <w:right w:val="nil"/>
            </w:tcBorders>
          </w:tcPr>
          <w:p w14:paraId="1F607A88" w14:textId="77777777" w:rsidR="00896A65" w:rsidRPr="00BC071D" w:rsidRDefault="00896A65" w:rsidP="00343063">
            <w:pPr>
              <w:pStyle w:val="Normal6a"/>
            </w:pPr>
            <w:r w:rsidRPr="00BC071D">
              <w:t>3)</w:t>
            </w:r>
            <w:r w:rsidRPr="00BC071D">
              <w:tab/>
              <w:t xml:space="preserve">vaststelling van </w:t>
            </w:r>
            <w:r w:rsidRPr="00BC071D">
              <w:rPr>
                <w:b/>
                <w:i/>
              </w:rPr>
              <w:t>duidelijke</w:t>
            </w:r>
            <w:r w:rsidRPr="00BC071D">
              <w:t xml:space="preserve"> regels </w:t>
            </w:r>
            <w:r w:rsidRPr="00BC071D">
              <w:rPr>
                <w:b/>
                <w:i/>
              </w:rPr>
              <w:t>op Europees niveau</w:t>
            </w:r>
            <w:r w:rsidRPr="00BC071D">
              <w:t xml:space="preserve"> voor de uitgifte van identificatiegegevens van houders van Europese portemonnees voor ondernemingen voor het identificeren van marktdeelnemers en overheidsinstanties </w:t>
            </w:r>
            <w:r w:rsidRPr="00BC071D">
              <w:rPr>
                <w:b/>
                <w:i/>
              </w:rPr>
              <w:t>en voor het waarborgen van een dienstverlening zonder belemmeringen in de hele EU</w:t>
            </w:r>
            <w:r w:rsidRPr="00BC071D">
              <w:t>;</w:t>
            </w:r>
          </w:p>
        </w:tc>
      </w:tr>
    </w:tbl>
    <w:p w14:paraId="452FF8E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5C6D1128" w14:textId="77777777" w:rsidR="00896A65" w:rsidRPr="00BC071D" w:rsidRDefault="00896A65" w:rsidP="00896A65">
      <w:r w:rsidRPr="00BC071D">
        <w:rPr>
          <w:rStyle w:val="HideTWBExt"/>
        </w:rPr>
        <w:t>&lt;/Amend&gt;</w:t>
      </w:r>
    </w:p>
    <w:p w14:paraId="6953096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311</w:t>
      </w:r>
      <w:r w:rsidRPr="00BC071D">
        <w:rPr>
          <w:rStyle w:val="HideTWBExt"/>
          <w:b w:val="0"/>
        </w:rPr>
        <w:t>&lt;/NumAm&gt;</w:t>
      </w:r>
    </w:p>
    <w:p w14:paraId="319C50D1"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54D535B2" w14:textId="77777777" w:rsidR="00896A65" w:rsidRPr="00BC071D" w:rsidRDefault="00896A65" w:rsidP="00896A65">
      <w:pPr>
        <w:pStyle w:val="NormalBold"/>
      </w:pPr>
      <w:r w:rsidRPr="00BC071D">
        <w:rPr>
          <w:rStyle w:val="HideTWBExt"/>
          <w:b w:val="0"/>
        </w:rPr>
        <w:t>&lt;/RepeatBlock-By&gt;</w:t>
      </w:r>
    </w:p>
    <w:p w14:paraId="1279CA5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554AC9E" w14:textId="77777777" w:rsidR="00896A65" w:rsidRPr="00BC071D" w:rsidRDefault="00896A65" w:rsidP="00896A65">
      <w:pPr>
        <w:pStyle w:val="NormalBold"/>
      </w:pPr>
      <w:r w:rsidRPr="00BC071D">
        <w:rPr>
          <w:rStyle w:val="HideTWBExt"/>
          <w:b w:val="0"/>
        </w:rPr>
        <w:t>&lt;Article&gt;</w:t>
      </w:r>
      <w:r w:rsidRPr="00BC071D">
        <w:t>Artikel 1 – alinea 1 – punt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F11D0D3" w14:textId="77777777" w:rsidTr="00343063">
        <w:trPr>
          <w:trHeight w:hRule="exact" w:val="240"/>
          <w:jc w:val="center"/>
        </w:trPr>
        <w:tc>
          <w:tcPr>
            <w:tcW w:w="9752" w:type="dxa"/>
            <w:gridSpan w:val="2"/>
            <w:tcBorders>
              <w:top w:val="nil"/>
              <w:left w:val="nil"/>
              <w:bottom w:val="nil"/>
              <w:right w:val="nil"/>
            </w:tcBorders>
          </w:tcPr>
          <w:p w14:paraId="7C6F2600" w14:textId="77777777" w:rsidR="00896A65" w:rsidRPr="00BC071D" w:rsidRDefault="00896A65" w:rsidP="00343063"/>
        </w:tc>
      </w:tr>
      <w:tr w:rsidR="00896A65" w:rsidRPr="00BC071D" w14:paraId="7F76ADA4" w14:textId="77777777" w:rsidTr="00343063">
        <w:trPr>
          <w:trHeight w:val="240"/>
          <w:jc w:val="center"/>
        </w:trPr>
        <w:tc>
          <w:tcPr>
            <w:tcW w:w="4876" w:type="dxa"/>
            <w:tcBorders>
              <w:top w:val="nil"/>
              <w:left w:val="nil"/>
              <w:bottom w:val="nil"/>
              <w:right w:val="nil"/>
            </w:tcBorders>
          </w:tcPr>
          <w:p w14:paraId="79850E2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07E119F" w14:textId="77777777" w:rsidR="00896A65" w:rsidRPr="00BC071D" w:rsidRDefault="00896A65" w:rsidP="00343063">
            <w:pPr>
              <w:pStyle w:val="AmColumnHeading"/>
            </w:pPr>
            <w:r w:rsidRPr="00BC071D">
              <w:t>Amendement</w:t>
            </w:r>
          </w:p>
        </w:tc>
      </w:tr>
      <w:tr w:rsidR="00896A65" w:rsidRPr="00BC071D" w14:paraId="5A148308" w14:textId="77777777" w:rsidTr="00343063">
        <w:trPr>
          <w:jc w:val="center"/>
        </w:trPr>
        <w:tc>
          <w:tcPr>
            <w:tcW w:w="4876" w:type="dxa"/>
            <w:tcBorders>
              <w:top w:val="nil"/>
              <w:left w:val="nil"/>
              <w:bottom w:val="nil"/>
              <w:right w:val="nil"/>
            </w:tcBorders>
          </w:tcPr>
          <w:p w14:paraId="06F06538" w14:textId="77777777" w:rsidR="00896A65" w:rsidRPr="00BC071D" w:rsidRDefault="00896A65" w:rsidP="00343063">
            <w:pPr>
              <w:pStyle w:val="Normal6a"/>
            </w:pPr>
            <w:r w:rsidRPr="00BC071D">
              <w:t>4)</w:t>
            </w:r>
            <w:r w:rsidRPr="00BC071D">
              <w:tab/>
              <w:t>vaststelling van de Europese digitale index;</w:t>
            </w:r>
          </w:p>
        </w:tc>
        <w:tc>
          <w:tcPr>
            <w:tcW w:w="4876" w:type="dxa"/>
            <w:tcBorders>
              <w:top w:val="nil"/>
              <w:left w:val="nil"/>
              <w:bottom w:val="nil"/>
              <w:right w:val="nil"/>
            </w:tcBorders>
          </w:tcPr>
          <w:p w14:paraId="4F67BEEE" w14:textId="77777777" w:rsidR="00896A65" w:rsidRPr="00BC071D" w:rsidRDefault="00896A65" w:rsidP="00343063">
            <w:pPr>
              <w:pStyle w:val="Normal6a"/>
            </w:pPr>
            <w:r w:rsidRPr="00BC071D">
              <w:t>4)</w:t>
            </w:r>
            <w:r w:rsidRPr="00BC071D">
              <w:tab/>
              <w:t>vaststelling van de Europese digitale index</w:t>
            </w:r>
            <w:r w:rsidRPr="00BC071D">
              <w:rPr>
                <w:b/>
                <w:i/>
              </w:rPr>
              <w:t>, met een drempelvrije toegang voor alle betrokken partijen en met inachtneming van de maatregelen inzake gegevensbescherming</w:t>
            </w:r>
            <w:r w:rsidRPr="00BC071D">
              <w:t>;</w:t>
            </w:r>
          </w:p>
        </w:tc>
      </w:tr>
    </w:tbl>
    <w:p w14:paraId="5FF3AA3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21D4DCF0" w14:textId="77777777" w:rsidR="00896A65" w:rsidRPr="00BC071D" w:rsidRDefault="00896A65" w:rsidP="00896A65">
      <w:r w:rsidRPr="00BC071D">
        <w:rPr>
          <w:rStyle w:val="HideTWBExt"/>
        </w:rPr>
        <w:t>&lt;/Amend&gt;</w:t>
      </w:r>
    </w:p>
    <w:p w14:paraId="6255FE7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312</w:t>
      </w:r>
      <w:r w:rsidRPr="00BC071D">
        <w:rPr>
          <w:rStyle w:val="HideTWBExt"/>
          <w:b w:val="0"/>
        </w:rPr>
        <w:t>&lt;/NumAm&gt;</w:t>
      </w:r>
    </w:p>
    <w:p w14:paraId="180F9876"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2958A50F"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48C10126" w14:textId="77777777" w:rsidR="00896A65" w:rsidRPr="00BC071D" w:rsidRDefault="00896A65" w:rsidP="00896A65">
      <w:pPr>
        <w:pStyle w:val="NormalBold"/>
      </w:pPr>
      <w:r w:rsidRPr="00BC071D">
        <w:rPr>
          <w:rStyle w:val="HideTWBExt"/>
          <w:b w:val="0"/>
        </w:rPr>
        <w:t>&lt;/RepeatBlock-By&gt;</w:t>
      </w:r>
    </w:p>
    <w:p w14:paraId="2F55DA5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BA5CC51" w14:textId="77777777" w:rsidR="00896A65" w:rsidRPr="00BC071D" w:rsidRDefault="00896A65" w:rsidP="00896A65">
      <w:pPr>
        <w:pStyle w:val="NormalBold"/>
      </w:pPr>
      <w:r w:rsidRPr="00BC071D">
        <w:rPr>
          <w:rStyle w:val="HideTWBExt"/>
          <w:b w:val="0"/>
        </w:rPr>
        <w:t>&lt;Article&gt;</w:t>
      </w:r>
      <w:r w:rsidRPr="00BC071D">
        <w:t>Artikel 1 – alinea 1 – punt 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6AAD818" w14:textId="77777777" w:rsidTr="00343063">
        <w:trPr>
          <w:trHeight w:hRule="exact" w:val="240"/>
          <w:jc w:val="center"/>
        </w:trPr>
        <w:tc>
          <w:tcPr>
            <w:tcW w:w="9752" w:type="dxa"/>
            <w:gridSpan w:val="2"/>
            <w:tcBorders>
              <w:top w:val="nil"/>
              <w:left w:val="nil"/>
              <w:bottom w:val="nil"/>
              <w:right w:val="nil"/>
            </w:tcBorders>
          </w:tcPr>
          <w:p w14:paraId="729C064E" w14:textId="77777777" w:rsidR="00896A65" w:rsidRPr="00BC071D" w:rsidRDefault="00896A65" w:rsidP="00343063"/>
        </w:tc>
      </w:tr>
      <w:tr w:rsidR="00896A65" w:rsidRPr="00BC071D" w14:paraId="0BC0DCC0" w14:textId="77777777" w:rsidTr="00343063">
        <w:trPr>
          <w:trHeight w:val="240"/>
          <w:jc w:val="center"/>
        </w:trPr>
        <w:tc>
          <w:tcPr>
            <w:tcW w:w="4876" w:type="dxa"/>
            <w:tcBorders>
              <w:top w:val="nil"/>
              <w:left w:val="nil"/>
              <w:bottom w:val="nil"/>
              <w:right w:val="nil"/>
            </w:tcBorders>
          </w:tcPr>
          <w:p w14:paraId="4330F10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79A7680" w14:textId="77777777" w:rsidR="00896A65" w:rsidRPr="00BC071D" w:rsidRDefault="00896A65" w:rsidP="00343063">
            <w:pPr>
              <w:pStyle w:val="AmColumnHeading"/>
            </w:pPr>
            <w:r w:rsidRPr="00BC071D">
              <w:t>Amendement</w:t>
            </w:r>
          </w:p>
        </w:tc>
      </w:tr>
      <w:tr w:rsidR="00896A65" w:rsidRPr="00BC071D" w14:paraId="0C72995A" w14:textId="77777777" w:rsidTr="00343063">
        <w:trPr>
          <w:jc w:val="center"/>
        </w:trPr>
        <w:tc>
          <w:tcPr>
            <w:tcW w:w="4876" w:type="dxa"/>
            <w:tcBorders>
              <w:top w:val="nil"/>
              <w:left w:val="nil"/>
              <w:bottom w:val="nil"/>
              <w:right w:val="nil"/>
            </w:tcBorders>
          </w:tcPr>
          <w:p w14:paraId="00E179D6" w14:textId="77777777" w:rsidR="00896A65" w:rsidRPr="00BC071D" w:rsidRDefault="00896A65" w:rsidP="00343063">
            <w:pPr>
              <w:pStyle w:val="Normal6a"/>
            </w:pPr>
            <w:r w:rsidRPr="00BC071D">
              <w:t>5)</w:t>
            </w:r>
            <w:r w:rsidRPr="00BC071D">
              <w:tab/>
              <w:t xml:space="preserve">aanwijzing van de Europese unieke identificatiecode (EUID), zoals vastgesteld en geregeld bij Richtlijn (EU) 2017/1132, als unieke identificatiecode voor houders van een Europese portemonnee voor ondernemingen, en vaststelling van een </w:t>
            </w:r>
            <w:r w:rsidRPr="00BC071D">
              <w:rPr>
                <w:b/>
                <w:bCs/>
                <w:i/>
                <w:iCs/>
              </w:rPr>
              <w:t>soortgelijke</w:t>
            </w:r>
            <w:r w:rsidRPr="00BC071D">
              <w:t xml:space="preserve"> unieke identificatiecode voor houders van een Europese portemonnee voor wie de Europese unieke identificatiecode niet beschikbaar is;</w:t>
            </w:r>
          </w:p>
        </w:tc>
        <w:tc>
          <w:tcPr>
            <w:tcW w:w="4876" w:type="dxa"/>
            <w:tcBorders>
              <w:top w:val="nil"/>
              <w:left w:val="nil"/>
              <w:bottom w:val="nil"/>
              <w:right w:val="nil"/>
            </w:tcBorders>
          </w:tcPr>
          <w:p w14:paraId="650BB02D" w14:textId="77777777" w:rsidR="00896A65" w:rsidRPr="00BC071D" w:rsidRDefault="00896A65" w:rsidP="00343063">
            <w:pPr>
              <w:pStyle w:val="Normal6a"/>
            </w:pPr>
            <w:r w:rsidRPr="00BC071D">
              <w:t>5)</w:t>
            </w:r>
            <w:r w:rsidRPr="00BC071D">
              <w:tab/>
              <w:t>aanwijzing van de Europese unieke identificatiecode (EUID), zoals vastgesteld en geregeld bij Richtlijn (EU) 2017/1132, als unieke identificatiecode voor houders van een Europese portemonnee voor ondernemingen, en vaststelling van een unieke identificatiecode voor houders van een Europese portemonnee voor wie de Europese unieke identificatiecode niet beschikbaar is;</w:t>
            </w:r>
          </w:p>
        </w:tc>
      </w:tr>
    </w:tbl>
    <w:p w14:paraId="2371B8F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CD16FBC" w14:textId="77777777" w:rsidR="00896A65" w:rsidRPr="00BC071D" w:rsidRDefault="00896A65" w:rsidP="00896A65">
      <w:r w:rsidRPr="00BC071D">
        <w:rPr>
          <w:rStyle w:val="HideTWBExt"/>
        </w:rPr>
        <w:t>&lt;/Amend&gt;</w:t>
      </w:r>
    </w:p>
    <w:p w14:paraId="3C24F83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313</w:t>
      </w:r>
      <w:r w:rsidRPr="00BC071D">
        <w:rPr>
          <w:rStyle w:val="HideTWBExt"/>
          <w:b w:val="0"/>
        </w:rPr>
        <w:t>&lt;/NumAm&gt;</w:t>
      </w:r>
    </w:p>
    <w:p w14:paraId="7153CCA4"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36DEAE48" w14:textId="77777777" w:rsidR="00896A65" w:rsidRPr="00BC071D" w:rsidRDefault="00896A65" w:rsidP="00896A65">
      <w:pPr>
        <w:pStyle w:val="NormalBold"/>
      </w:pPr>
      <w:r w:rsidRPr="00BC071D">
        <w:rPr>
          <w:rStyle w:val="HideTWBExt"/>
          <w:b w:val="0"/>
        </w:rPr>
        <w:t>&lt;/RepeatBlock-By&gt;</w:t>
      </w:r>
    </w:p>
    <w:p w14:paraId="17D0DFF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32DD2F6" w14:textId="77777777" w:rsidR="00896A65" w:rsidRPr="00BC071D" w:rsidRDefault="00896A65" w:rsidP="00896A65">
      <w:pPr>
        <w:pStyle w:val="NormalBold"/>
      </w:pPr>
      <w:r w:rsidRPr="00BC071D">
        <w:rPr>
          <w:rStyle w:val="HideTWBExt"/>
          <w:b w:val="0"/>
        </w:rPr>
        <w:t>&lt;Article&gt;</w:t>
      </w:r>
      <w:r w:rsidRPr="00BC071D">
        <w:t>Artikel 1 – alinea 1 – punt 6</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096C5CE" w14:textId="77777777" w:rsidTr="00343063">
        <w:trPr>
          <w:trHeight w:hRule="exact" w:val="240"/>
          <w:jc w:val="center"/>
        </w:trPr>
        <w:tc>
          <w:tcPr>
            <w:tcW w:w="9752" w:type="dxa"/>
            <w:gridSpan w:val="2"/>
            <w:tcBorders>
              <w:top w:val="nil"/>
              <w:left w:val="nil"/>
              <w:bottom w:val="nil"/>
              <w:right w:val="nil"/>
            </w:tcBorders>
          </w:tcPr>
          <w:p w14:paraId="50031057" w14:textId="77777777" w:rsidR="00896A65" w:rsidRPr="00BC071D" w:rsidRDefault="00896A65" w:rsidP="00343063"/>
        </w:tc>
      </w:tr>
      <w:tr w:rsidR="00896A65" w:rsidRPr="00BC071D" w14:paraId="1C4E8E82" w14:textId="77777777" w:rsidTr="00343063">
        <w:trPr>
          <w:trHeight w:val="240"/>
          <w:jc w:val="center"/>
        </w:trPr>
        <w:tc>
          <w:tcPr>
            <w:tcW w:w="4876" w:type="dxa"/>
            <w:tcBorders>
              <w:top w:val="nil"/>
              <w:left w:val="nil"/>
              <w:bottom w:val="nil"/>
              <w:right w:val="nil"/>
            </w:tcBorders>
          </w:tcPr>
          <w:p w14:paraId="532F2E6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413F298" w14:textId="77777777" w:rsidR="00896A65" w:rsidRPr="00BC071D" w:rsidRDefault="00896A65" w:rsidP="00343063">
            <w:pPr>
              <w:pStyle w:val="AmColumnHeading"/>
            </w:pPr>
            <w:r w:rsidRPr="00BC071D">
              <w:t>Amendement</w:t>
            </w:r>
          </w:p>
        </w:tc>
      </w:tr>
      <w:tr w:rsidR="00896A65" w:rsidRPr="00BC071D" w14:paraId="296D1439" w14:textId="77777777" w:rsidTr="00343063">
        <w:trPr>
          <w:jc w:val="center"/>
        </w:trPr>
        <w:tc>
          <w:tcPr>
            <w:tcW w:w="4876" w:type="dxa"/>
            <w:tcBorders>
              <w:top w:val="nil"/>
              <w:left w:val="nil"/>
              <w:bottom w:val="nil"/>
              <w:right w:val="nil"/>
            </w:tcBorders>
          </w:tcPr>
          <w:p w14:paraId="0CBDCA2D" w14:textId="77777777" w:rsidR="00896A65" w:rsidRPr="00BC071D" w:rsidRDefault="00896A65" w:rsidP="00343063">
            <w:pPr>
              <w:pStyle w:val="Normal6a"/>
            </w:pPr>
            <w:r w:rsidRPr="00BC071D">
              <w:t>6)</w:t>
            </w:r>
            <w:r w:rsidRPr="00BC071D">
              <w:tab/>
              <w:t xml:space="preserve">vastlegging van het aanmeldingsmechanisme </w:t>
            </w:r>
            <w:r w:rsidRPr="00BC071D">
              <w:rPr>
                <w:b/>
                <w:i/>
              </w:rPr>
              <w:t>voor de vestiging van</w:t>
            </w:r>
            <w:r w:rsidRPr="00BC071D">
              <w:t xml:space="preserve"> aanbieders van Europese portemonnees voor ondernemingen;</w:t>
            </w:r>
          </w:p>
        </w:tc>
        <w:tc>
          <w:tcPr>
            <w:tcW w:w="4876" w:type="dxa"/>
            <w:tcBorders>
              <w:top w:val="nil"/>
              <w:left w:val="nil"/>
              <w:bottom w:val="nil"/>
              <w:right w:val="nil"/>
            </w:tcBorders>
          </w:tcPr>
          <w:p w14:paraId="6801D59F" w14:textId="77777777" w:rsidR="00896A65" w:rsidRPr="00BC071D" w:rsidRDefault="00896A65" w:rsidP="00343063">
            <w:pPr>
              <w:pStyle w:val="Normal6a"/>
            </w:pPr>
            <w:r w:rsidRPr="00BC071D">
              <w:t>6)</w:t>
            </w:r>
            <w:r w:rsidRPr="00BC071D">
              <w:tab/>
              <w:t xml:space="preserve">vastlegging van het aanmeldingsmechanisme </w:t>
            </w:r>
            <w:r w:rsidRPr="00BC071D">
              <w:rPr>
                <w:b/>
                <w:i/>
              </w:rPr>
              <w:t>op grond waarvan</w:t>
            </w:r>
            <w:r w:rsidRPr="00BC071D">
              <w:t xml:space="preserve"> aanbieders van Europese portemonnees voor ondernemingen</w:t>
            </w:r>
            <w:r w:rsidRPr="00BC071D">
              <w:rPr>
                <w:b/>
                <w:i/>
              </w:rPr>
              <w:t xml:space="preserve"> een vergunning krijgen om die dienst aan te bieden</w:t>
            </w:r>
            <w:r w:rsidRPr="00BC071D">
              <w:t>;</w:t>
            </w:r>
          </w:p>
        </w:tc>
      </w:tr>
    </w:tbl>
    <w:p w14:paraId="58AD91E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15C3BB97" w14:textId="77777777" w:rsidR="00896A65" w:rsidRPr="00BC071D" w:rsidRDefault="00896A65" w:rsidP="00896A65">
      <w:r w:rsidRPr="00BC071D">
        <w:rPr>
          <w:rStyle w:val="HideTWBExt"/>
        </w:rPr>
        <w:t>&lt;/Amend&gt;</w:t>
      </w:r>
    </w:p>
    <w:p w14:paraId="6C6286B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314</w:t>
      </w:r>
      <w:r w:rsidRPr="00BC071D">
        <w:rPr>
          <w:rStyle w:val="HideTWBExt"/>
          <w:b w:val="0"/>
        </w:rPr>
        <w:t>&lt;/NumAm&gt;</w:t>
      </w:r>
    </w:p>
    <w:p w14:paraId="1AD7385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D99CA1C" w14:textId="77777777" w:rsidR="00896A65" w:rsidRPr="00BC071D" w:rsidRDefault="00896A65" w:rsidP="00896A65">
      <w:pPr>
        <w:pStyle w:val="NormalBold"/>
      </w:pPr>
      <w:r w:rsidRPr="00BC071D">
        <w:rPr>
          <w:rStyle w:val="HideTWBExt"/>
          <w:b w:val="0"/>
        </w:rPr>
        <w:t>&lt;/RepeatBlock-By&gt;</w:t>
      </w:r>
    </w:p>
    <w:p w14:paraId="1FEB5FD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3C8F335" w14:textId="77777777" w:rsidR="00896A65" w:rsidRPr="00BC071D" w:rsidRDefault="00896A65" w:rsidP="00896A65">
      <w:pPr>
        <w:pStyle w:val="NormalBold"/>
      </w:pPr>
      <w:r w:rsidRPr="00BC071D">
        <w:rPr>
          <w:rStyle w:val="HideTWBExt"/>
          <w:b w:val="0"/>
        </w:rPr>
        <w:t>&lt;Article&gt;</w:t>
      </w:r>
      <w:r w:rsidRPr="00BC071D">
        <w:t>Artikel 1 – alinea 1 – punt 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4DA8356" w14:textId="77777777" w:rsidTr="00343063">
        <w:trPr>
          <w:trHeight w:hRule="exact" w:val="240"/>
          <w:jc w:val="center"/>
        </w:trPr>
        <w:tc>
          <w:tcPr>
            <w:tcW w:w="9752" w:type="dxa"/>
            <w:gridSpan w:val="2"/>
            <w:tcBorders>
              <w:top w:val="nil"/>
              <w:left w:val="nil"/>
              <w:bottom w:val="nil"/>
              <w:right w:val="nil"/>
            </w:tcBorders>
          </w:tcPr>
          <w:p w14:paraId="6F26F6E4" w14:textId="77777777" w:rsidR="00896A65" w:rsidRPr="00BC071D" w:rsidRDefault="00896A65" w:rsidP="00343063"/>
        </w:tc>
      </w:tr>
      <w:tr w:rsidR="00896A65" w:rsidRPr="00BC071D" w14:paraId="2EB6C33D" w14:textId="77777777" w:rsidTr="00343063">
        <w:trPr>
          <w:trHeight w:val="240"/>
          <w:jc w:val="center"/>
        </w:trPr>
        <w:tc>
          <w:tcPr>
            <w:tcW w:w="4876" w:type="dxa"/>
            <w:tcBorders>
              <w:top w:val="nil"/>
              <w:left w:val="nil"/>
              <w:bottom w:val="nil"/>
              <w:right w:val="nil"/>
            </w:tcBorders>
          </w:tcPr>
          <w:p w14:paraId="0DED537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4A87C55" w14:textId="77777777" w:rsidR="00896A65" w:rsidRPr="00BC071D" w:rsidRDefault="00896A65" w:rsidP="00343063">
            <w:pPr>
              <w:pStyle w:val="AmColumnHeading"/>
            </w:pPr>
            <w:r w:rsidRPr="00BC071D">
              <w:t>Amendement</w:t>
            </w:r>
          </w:p>
        </w:tc>
      </w:tr>
      <w:tr w:rsidR="00896A65" w:rsidRPr="00BC071D" w14:paraId="43E62132" w14:textId="77777777" w:rsidTr="00343063">
        <w:trPr>
          <w:jc w:val="center"/>
        </w:trPr>
        <w:tc>
          <w:tcPr>
            <w:tcW w:w="4876" w:type="dxa"/>
            <w:tcBorders>
              <w:top w:val="nil"/>
              <w:left w:val="nil"/>
              <w:bottom w:val="nil"/>
              <w:right w:val="nil"/>
            </w:tcBorders>
          </w:tcPr>
          <w:p w14:paraId="346CC664" w14:textId="77777777" w:rsidR="00896A65" w:rsidRPr="00BC071D" w:rsidRDefault="00896A65" w:rsidP="00343063">
            <w:pPr>
              <w:pStyle w:val="Normal6a"/>
            </w:pPr>
            <w:r w:rsidRPr="00BC071D">
              <w:t>8)</w:t>
            </w:r>
            <w:r w:rsidRPr="00BC071D">
              <w:tab/>
              <w:t>instelling van een kader voor het toezicht op entiteiten van de Unie, wanneer deze overheidsinstanties Europese portemonnees voor ondernemingen aanbieden;</w:t>
            </w:r>
          </w:p>
        </w:tc>
        <w:tc>
          <w:tcPr>
            <w:tcW w:w="4876" w:type="dxa"/>
            <w:tcBorders>
              <w:top w:val="nil"/>
              <w:left w:val="nil"/>
              <w:bottom w:val="nil"/>
              <w:right w:val="nil"/>
            </w:tcBorders>
          </w:tcPr>
          <w:p w14:paraId="4C03ABE4" w14:textId="77777777" w:rsidR="00896A65" w:rsidRPr="00BC071D" w:rsidRDefault="00896A65" w:rsidP="00343063">
            <w:pPr>
              <w:pStyle w:val="Normal6a"/>
            </w:pPr>
            <w:r w:rsidRPr="00BC071D">
              <w:t>8)</w:t>
            </w:r>
            <w:r w:rsidRPr="00BC071D">
              <w:tab/>
              <w:t xml:space="preserve">instelling van een kader voor het toezicht op entiteiten van de Unie, wanneer deze overheidsinstanties Europese portemonnees voor ondernemingen aanbieden </w:t>
            </w:r>
            <w:r w:rsidRPr="00BC071D">
              <w:rPr>
                <w:b/>
                <w:bCs/>
                <w:i/>
                <w:iCs/>
              </w:rPr>
              <w:t>aan andere entiteiten van de Unie</w:t>
            </w:r>
            <w:r w:rsidRPr="00BC071D">
              <w:t>;</w:t>
            </w:r>
          </w:p>
        </w:tc>
      </w:tr>
    </w:tbl>
    <w:p w14:paraId="6E944D0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A5D26BE" w14:textId="77777777" w:rsidR="00896A65" w:rsidRPr="00BC071D" w:rsidRDefault="00896A65" w:rsidP="00896A65">
      <w:r w:rsidRPr="00BC071D">
        <w:rPr>
          <w:rStyle w:val="HideTWBExt"/>
        </w:rPr>
        <w:t>&lt;/Amend&gt;</w:t>
      </w:r>
    </w:p>
    <w:p w14:paraId="31612E3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315</w:t>
      </w:r>
      <w:r w:rsidRPr="00BC071D">
        <w:rPr>
          <w:rStyle w:val="HideTWBExt"/>
          <w:b w:val="0"/>
        </w:rPr>
        <w:t>&lt;/NumAm&gt;</w:t>
      </w:r>
    </w:p>
    <w:p w14:paraId="78367A59" w14:textId="77777777" w:rsidR="00896A65" w:rsidRPr="00BC071D" w:rsidRDefault="00896A65" w:rsidP="00896A65">
      <w:pPr>
        <w:pStyle w:val="NormalBold"/>
      </w:pPr>
      <w:r w:rsidRPr="00BC071D">
        <w:rPr>
          <w:rStyle w:val="HideTWBExt"/>
          <w:b w:val="0"/>
        </w:rPr>
        <w:t>&lt;RepeatBlock-By&gt;&lt;Members&gt;</w:t>
      </w:r>
      <w:r w:rsidRPr="00BC071D">
        <w:t>Morten Løkkegaard, Christophe Grudler, João Cotrim De Figueiredo, Sophie Wilmès</w:t>
      </w:r>
      <w:r w:rsidRPr="00BC071D">
        <w:rPr>
          <w:rStyle w:val="HideTWBExt"/>
          <w:b w:val="0"/>
        </w:rPr>
        <w:t>&lt;/Members&gt;</w:t>
      </w:r>
    </w:p>
    <w:p w14:paraId="5D009307" w14:textId="77777777" w:rsidR="00896A65" w:rsidRPr="00BC071D" w:rsidRDefault="00896A65" w:rsidP="00896A65">
      <w:pPr>
        <w:pStyle w:val="NormalBold"/>
      </w:pPr>
      <w:r w:rsidRPr="00BC071D">
        <w:rPr>
          <w:rStyle w:val="HideTWBExt"/>
          <w:b w:val="0"/>
        </w:rPr>
        <w:t>&lt;/RepeatBlock-By&gt;</w:t>
      </w:r>
    </w:p>
    <w:p w14:paraId="7A15668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20C4ED2" w14:textId="77777777" w:rsidR="00896A65" w:rsidRPr="00BC071D" w:rsidRDefault="00896A65" w:rsidP="00896A65">
      <w:pPr>
        <w:pStyle w:val="NormalBold"/>
      </w:pPr>
      <w:r w:rsidRPr="00BC071D">
        <w:rPr>
          <w:rStyle w:val="HideTWBExt"/>
          <w:b w:val="0"/>
        </w:rPr>
        <w:t>&lt;Article&gt;</w:t>
      </w:r>
      <w:r w:rsidRPr="00BC071D">
        <w:t>Artikel 1 – alinea 1 – punt 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1015263" w14:textId="77777777" w:rsidTr="00343063">
        <w:trPr>
          <w:trHeight w:hRule="exact" w:val="240"/>
          <w:jc w:val="center"/>
        </w:trPr>
        <w:tc>
          <w:tcPr>
            <w:tcW w:w="9752" w:type="dxa"/>
            <w:gridSpan w:val="2"/>
            <w:tcBorders>
              <w:top w:val="nil"/>
              <w:left w:val="nil"/>
              <w:bottom w:val="nil"/>
              <w:right w:val="nil"/>
            </w:tcBorders>
          </w:tcPr>
          <w:p w14:paraId="4D38A43B" w14:textId="77777777" w:rsidR="00896A65" w:rsidRPr="00BC071D" w:rsidRDefault="00896A65" w:rsidP="00343063"/>
        </w:tc>
      </w:tr>
      <w:tr w:rsidR="00896A65" w:rsidRPr="00BC071D" w14:paraId="4B2F1973" w14:textId="77777777" w:rsidTr="00343063">
        <w:trPr>
          <w:trHeight w:val="240"/>
          <w:jc w:val="center"/>
        </w:trPr>
        <w:tc>
          <w:tcPr>
            <w:tcW w:w="4876" w:type="dxa"/>
            <w:tcBorders>
              <w:top w:val="nil"/>
              <w:left w:val="nil"/>
              <w:bottom w:val="nil"/>
              <w:right w:val="nil"/>
            </w:tcBorders>
          </w:tcPr>
          <w:p w14:paraId="7AC2697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F5501B4" w14:textId="77777777" w:rsidR="00896A65" w:rsidRPr="00BC071D" w:rsidRDefault="00896A65" w:rsidP="00343063">
            <w:pPr>
              <w:pStyle w:val="AmColumnHeading"/>
            </w:pPr>
            <w:r w:rsidRPr="00BC071D">
              <w:t>Amendement</w:t>
            </w:r>
          </w:p>
        </w:tc>
      </w:tr>
      <w:tr w:rsidR="00896A65" w:rsidRPr="00BC071D" w14:paraId="45C9071D" w14:textId="77777777" w:rsidTr="00343063">
        <w:trPr>
          <w:jc w:val="center"/>
        </w:trPr>
        <w:tc>
          <w:tcPr>
            <w:tcW w:w="4876" w:type="dxa"/>
            <w:tcBorders>
              <w:top w:val="nil"/>
              <w:left w:val="nil"/>
              <w:bottom w:val="nil"/>
              <w:right w:val="nil"/>
            </w:tcBorders>
          </w:tcPr>
          <w:p w14:paraId="68F0406B" w14:textId="77777777" w:rsidR="00896A65" w:rsidRPr="00BC071D" w:rsidRDefault="00896A65" w:rsidP="00343063">
            <w:pPr>
              <w:pStyle w:val="Normal6a"/>
            </w:pPr>
            <w:r w:rsidRPr="00BC071D">
              <w:t>9)</w:t>
            </w:r>
            <w:r w:rsidRPr="00BC071D">
              <w:tab/>
              <w:t>instelling van een kader voor de erkenning van systemen van derde landen die vergelijkbaar zijn met de Europese portemonnees voor ondernemingen en de uitgifte van Europese portemonnees voor ondernemingen aan marktdeelnemers uit derde landen.</w:t>
            </w:r>
          </w:p>
        </w:tc>
        <w:tc>
          <w:tcPr>
            <w:tcW w:w="4876" w:type="dxa"/>
            <w:tcBorders>
              <w:top w:val="nil"/>
              <w:left w:val="nil"/>
              <w:bottom w:val="nil"/>
              <w:right w:val="nil"/>
            </w:tcBorders>
          </w:tcPr>
          <w:p w14:paraId="63E43B6F" w14:textId="77777777" w:rsidR="00896A65" w:rsidRPr="00BC071D" w:rsidRDefault="00896A65" w:rsidP="00343063">
            <w:pPr>
              <w:pStyle w:val="Normal6a"/>
            </w:pPr>
            <w:r w:rsidRPr="00BC071D">
              <w:t>9)</w:t>
            </w:r>
            <w:r w:rsidRPr="00BC071D">
              <w:tab/>
              <w:t xml:space="preserve">instelling van een kader voor de </w:t>
            </w:r>
            <w:r w:rsidRPr="00BC071D">
              <w:rPr>
                <w:b/>
                <w:bCs/>
                <w:i/>
                <w:iCs/>
              </w:rPr>
              <w:t>wederzijdse</w:t>
            </w:r>
            <w:r w:rsidRPr="00BC071D">
              <w:t xml:space="preserve"> erkenning van systemen van derde landen die vergelijkbaar zijn met de Europese portemonnees voor ondernemingen en </w:t>
            </w:r>
            <w:r w:rsidRPr="00BC071D">
              <w:rPr>
                <w:b/>
                <w:bCs/>
                <w:i/>
                <w:iCs/>
              </w:rPr>
              <w:t>die wat betreft het niveau van veiligheid en betrouwbaarheid en wat betreft digitale normen gelijkwaardig zijn aan Europese portemonnees voor ondernemingen, en</w:t>
            </w:r>
            <w:r w:rsidRPr="00BC071D">
              <w:t xml:space="preserve"> de uitgifte van Europese portemonnees voor ondernemingen aan marktdeelnemers uit derde landen.</w:t>
            </w:r>
          </w:p>
        </w:tc>
      </w:tr>
    </w:tbl>
    <w:p w14:paraId="4C22ABB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9217C11" w14:textId="77777777" w:rsidR="00896A65" w:rsidRPr="00BC071D" w:rsidRDefault="00896A65" w:rsidP="00896A65">
      <w:r w:rsidRPr="00BC071D">
        <w:rPr>
          <w:rStyle w:val="HideTWBExt"/>
        </w:rPr>
        <w:t>&lt;/Amend&gt;</w:t>
      </w:r>
    </w:p>
    <w:p w14:paraId="39E7CCF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316</w:t>
      </w:r>
      <w:r w:rsidRPr="00BC071D">
        <w:rPr>
          <w:rStyle w:val="HideTWBExt"/>
          <w:b w:val="0"/>
        </w:rPr>
        <w:t>&lt;/NumAm&gt;</w:t>
      </w:r>
    </w:p>
    <w:p w14:paraId="0CB032F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EA12ABD" w14:textId="77777777" w:rsidR="00896A65" w:rsidRPr="00BC071D" w:rsidRDefault="00896A65" w:rsidP="00896A65">
      <w:pPr>
        <w:pStyle w:val="NormalBold"/>
      </w:pPr>
      <w:r w:rsidRPr="00BC071D">
        <w:rPr>
          <w:rStyle w:val="HideTWBExt"/>
          <w:b w:val="0"/>
        </w:rPr>
        <w:t>&lt;/RepeatBlock-By&gt;</w:t>
      </w:r>
    </w:p>
    <w:p w14:paraId="67F1872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7DAABA0" w14:textId="77777777" w:rsidR="00896A65" w:rsidRPr="00BC071D" w:rsidRDefault="00896A65" w:rsidP="00896A65">
      <w:pPr>
        <w:pStyle w:val="NormalBold"/>
      </w:pPr>
      <w:r w:rsidRPr="00BC071D">
        <w:rPr>
          <w:rStyle w:val="HideTWBExt"/>
          <w:b w:val="0"/>
        </w:rPr>
        <w:t>&lt;Article&gt;</w:t>
      </w:r>
      <w:r w:rsidRPr="00BC071D">
        <w:t>Artikel 1 – alinea 1 – punt 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CCB76CF" w14:textId="77777777" w:rsidTr="00343063">
        <w:trPr>
          <w:trHeight w:hRule="exact" w:val="240"/>
          <w:jc w:val="center"/>
        </w:trPr>
        <w:tc>
          <w:tcPr>
            <w:tcW w:w="9752" w:type="dxa"/>
            <w:gridSpan w:val="2"/>
            <w:tcBorders>
              <w:top w:val="nil"/>
              <w:left w:val="nil"/>
              <w:bottom w:val="nil"/>
              <w:right w:val="nil"/>
            </w:tcBorders>
          </w:tcPr>
          <w:p w14:paraId="5AF6E567" w14:textId="77777777" w:rsidR="00896A65" w:rsidRPr="00BC071D" w:rsidRDefault="00896A65" w:rsidP="00343063"/>
        </w:tc>
      </w:tr>
      <w:tr w:rsidR="00896A65" w:rsidRPr="00BC071D" w14:paraId="1259C591" w14:textId="77777777" w:rsidTr="00343063">
        <w:trPr>
          <w:trHeight w:val="240"/>
          <w:jc w:val="center"/>
        </w:trPr>
        <w:tc>
          <w:tcPr>
            <w:tcW w:w="4876" w:type="dxa"/>
            <w:tcBorders>
              <w:top w:val="nil"/>
              <w:left w:val="nil"/>
              <w:bottom w:val="nil"/>
              <w:right w:val="nil"/>
            </w:tcBorders>
          </w:tcPr>
          <w:p w14:paraId="3499CD9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B713DBA" w14:textId="77777777" w:rsidR="00896A65" w:rsidRPr="00BC071D" w:rsidRDefault="00896A65" w:rsidP="00343063">
            <w:pPr>
              <w:pStyle w:val="AmColumnHeading"/>
            </w:pPr>
            <w:r w:rsidRPr="00BC071D">
              <w:t>Amendement</w:t>
            </w:r>
          </w:p>
        </w:tc>
      </w:tr>
      <w:tr w:rsidR="00896A65" w:rsidRPr="00BC071D" w14:paraId="7D971195" w14:textId="77777777" w:rsidTr="00343063">
        <w:trPr>
          <w:jc w:val="center"/>
        </w:trPr>
        <w:tc>
          <w:tcPr>
            <w:tcW w:w="4876" w:type="dxa"/>
            <w:tcBorders>
              <w:top w:val="nil"/>
              <w:left w:val="nil"/>
              <w:bottom w:val="nil"/>
              <w:right w:val="nil"/>
            </w:tcBorders>
          </w:tcPr>
          <w:p w14:paraId="18FCF99C" w14:textId="77777777" w:rsidR="00896A65" w:rsidRPr="00BC071D" w:rsidRDefault="00896A65" w:rsidP="00343063">
            <w:pPr>
              <w:pStyle w:val="Normal6a"/>
            </w:pPr>
            <w:r w:rsidRPr="00BC071D">
              <w:t>9)</w:t>
            </w:r>
            <w:r w:rsidRPr="00BC071D">
              <w:tab/>
              <w:t>instelling van een kader voor de erkenning van systemen van derde landen die vergelijkbaar zijn met de Europese portemonnees voor ondernemingen en de uitgifte van Europese portemonnees voor ondernemingen aan marktdeelnemers uit derde landen.</w:t>
            </w:r>
          </w:p>
        </w:tc>
        <w:tc>
          <w:tcPr>
            <w:tcW w:w="4876" w:type="dxa"/>
            <w:tcBorders>
              <w:top w:val="nil"/>
              <w:left w:val="nil"/>
              <w:bottom w:val="nil"/>
              <w:right w:val="nil"/>
            </w:tcBorders>
          </w:tcPr>
          <w:p w14:paraId="3C009669" w14:textId="77777777" w:rsidR="00896A65" w:rsidRPr="00BC071D" w:rsidRDefault="00896A65" w:rsidP="00343063">
            <w:pPr>
              <w:pStyle w:val="Normal6a"/>
            </w:pPr>
            <w:r w:rsidRPr="00BC071D">
              <w:t>9)</w:t>
            </w:r>
            <w:r w:rsidRPr="00BC071D">
              <w:tab/>
              <w:t xml:space="preserve">instelling van een kader voor de erkenning van systemen van derde landen die vergelijkbaar zijn met de Europese portemonnees voor ondernemingen en </w:t>
            </w:r>
            <w:r w:rsidRPr="00BC071D">
              <w:rPr>
                <w:b/>
                <w:bCs/>
                <w:i/>
                <w:iCs/>
              </w:rPr>
              <w:t>die wat betreft het niveau van veiligheid en betrouwbaarheid en wat betreft digitale normen gelijkwaardig zijn aan Europese portemonnees voor ondernemingen, en</w:t>
            </w:r>
            <w:r w:rsidRPr="00BC071D">
              <w:t xml:space="preserve"> de uitgifte van Europese portemonnees voor ondernemingen aan marktdeelnemers uit derde landen.</w:t>
            </w:r>
          </w:p>
        </w:tc>
      </w:tr>
    </w:tbl>
    <w:p w14:paraId="278A805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76B0D63" w14:textId="77777777" w:rsidR="00896A65" w:rsidRPr="00BC071D" w:rsidRDefault="00896A65" w:rsidP="00896A65">
      <w:r w:rsidRPr="00BC071D">
        <w:rPr>
          <w:rStyle w:val="HideTWBExt"/>
        </w:rPr>
        <w:t>&lt;/Amend&gt;</w:t>
      </w:r>
    </w:p>
    <w:p w14:paraId="1AD2B38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317</w:t>
      </w:r>
      <w:r w:rsidRPr="00BC071D">
        <w:rPr>
          <w:rStyle w:val="HideTWBExt"/>
          <w:b w:val="0"/>
        </w:rPr>
        <w:t>&lt;/NumAm&gt;</w:t>
      </w:r>
    </w:p>
    <w:p w14:paraId="203EA082"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1DA059DE"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2BA46DCB" w14:textId="77777777" w:rsidR="00896A65" w:rsidRPr="00BC071D" w:rsidRDefault="00896A65" w:rsidP="00896A65">
      <w:pPr>
        <w:pStyle w:val="NormalBold"/>
      </w:pPr>
      <w:r w:rsidRPr="00BC071D">
        <w:rPr>
          <w:rStyle w:val="HideTWBExt"/>
          <w:b w:val="0"/>
        </w:rPr>
        <w:t>&lt;/RepeatBlock-By&gt;</w:t>
      </w:r>
    </w:p>
    <w:p w14:paraId="5E14DDE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1921354" w14:textId="77777777" w:rsidR="00896A65" w:rsidRPr="00BC071D" w:rsidRDefault="00896A65" w:rsidP="00896A65">
      <w:pPr>
        <w:pStyle w:val="NormalBold"/>
      </w:pPr>
      <w:r w:rsidRPr="00BC071D">
        <w:rPr>
          <w:rStyle w:val="HideTWBExt"/>
          <w:b w:val="0"/>
        </w:rPr>
        <w:t>&lt;Article&gt;</w:t>
      </w:r>
      <w:r w:rsidRPr="00BC071D">
        <w:t>Artikel 1 – alinea 1 – punt 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A6DF2B4" w14:textId="77777777" w:rsidTr="00343063">
        <w:trPr>
          <w:trHeight w:hRule="exact" w:val="240"/>
          <w:jc w:val="center"/>
        </w:trPr>
        <w:tc>
          <w:tcPr>
            <w:tcW w:w="9752" w:type="dxa"/>
            <w:gridSpan w:val="2"/>
            <w:tcBorders>
              <w:top w:val="nil"/>
              <w:left w:val="nil"/>
              <w:bottom w:val="nil"/>
              <w:right w:val="nil"/>
            </w:tcBorders>
          </w:tcPr>
          <w:p w14:paraId="3BFC55A2" w14:textId="77777777" w:rsidR="00896A65" w:rsidRPr="00BC071D" w:rsidRDefault="00896A65" w:rsidP="00343063"/>
        </w:tc>
      </w:tr>
      <w:tr w:rsidR="00896A65" w:rsidRPr="00BC071D" w14:paraId="28E9E381" w14:textId="77777777" w:rsidTr="00343063">
        <w:trPr>
          <w:trHeight w:val="240"/>
          <w:jc w:val="center"/>
        </w:trPr>
        <w:tc>
          <w:tcPr>
            <w:tcW w:w="4876" w:type="dxa"/>
            <w:tcBorders>
              <w:top w:val="nil"/>
              <w:left w:val="nil"/>
              <w:bottom w:val="nil"/>
              <w:right w:val="nil"/>
            </w:tcBorders>
          </w:tcPr>
          <w:p w14:paraId="4704CED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7FD3B7" w14:textId="77777777" w:rsidR="00896A65" w:rsidRPr="00BC071D" w:rsidRDefault="00896A65" w:rsidP="00343063">
            <w:pPr>
              <w:pStyle w:val="AmColumnHeading"/>
            </w:pPr>
            <w:r w:rsidRPr="00BC071D">
              <w:t>Amendement</w:t>
            </w:r>
          </w:p>
        </w:tc>
      </w:tr>
      <w:tr w:rsidR="00896A65" w:rsidRPr="00BC071D" w14:paraId="26AFE3A4" w14:textId="77777777" w:rsidTr="00343063">
        <w:trPr>
          <w:jc w:val="center"/>
        </w:trPr>
        <w:tc>
          <w:tcPr>
            <w:tcW w:w="4876" w:type="dxa"/>
            <w:tcBorders>
              <w:top w:val="nil"/>
              <w:left w:val="nil"/>
              <w:bottom w:val="nil"/>
              <w:right w:val="nil"/>
            </w:tcBorders>
          </w:tcPr>
          <w:p w14:paraId="2FC9A567" w14:textId="77777777" w:rsidR="00896A65" w:rsidRPr="00BC071D" w:rsidRDefault="00896A65" w:rsidP="00343063">
            <w:pPr>
              <w:pStyle w:val="Normal6a"/>
            </w:pPr>
            <w:r w:rsidRPr="00BC071D">
              <w:t>9)</w:t>
            </w:r>
            <w:r w:rsidRPr="00BC071D">
              <w:tab/>
              <w:t xml:space="preserve">instelling van een kader voor de erkenning van systemen van derde landen die </w:t>
            </w:r>
            <w:r w:rsidRPr="00BC071D">
              <w:rPr>
                <w:b/>
                <w:bCs/>
                <w:i/>
                <w:iCs/>
              </w:rPr>
              <w:t>vergelijkbaar zijn met</w:t>
            </w:r>
            <w:r w:rsidRPr="00BC071D">
              <w:t xml:space="preserve"> de Europese portemonnees voor ondernemingen en de uitgifte van Europese portemonnees voor ondernemingen aan marktdeelnemers uit derde landen.</w:t>
            </w:r>
          </w:p>
        </w:tc>
        <w:tc>
          <w:tcPr>
            <w:tcW w:w="4876" w:type="dxa"/>
            <w:tcBorders>
              <w:top w:val="nil"/>
              <w:left w:val="nil"/>
              <w:bottom w:val="nil"/>
              <w:right w:val="nil"/>
            </w:tcBorders>
          </w:tcPr>
          <w:p w14:paraId="65DB3C94" w14:textId="77777777" w:rsidR="00896A65" w:rsidRPr="00BC071D" w:rsidRDefault="00896A65" w:rsidP="00343063">
            <w:pPr>
              <w:pStyle w:val="Normal6a"/>
            </w:pPr>
            <w:r w:rsidRPr="00BC071D">
              <w:t>9)</w:t>
            </w:r>
            <w:r w:rsidRPr="00BC071D">
              <w:tab/>
              <w:t xml:space="preserve">instelling van een kader voor de </w:t>
            </w:r>
            <w:r w:rsidRPr="00BC071D">
              <w:rPr>
                <w:b/>
                <w:bCs/>
                <w:i/>
                <w:iCs/>
              </w:rPr>
              <w:t>wederzijdse</w:t>
            </w:r>
            <w:r w:rsidRPr="00BC071D">
              <w:t xml:space="preserve"> erkenning van systemen van derde landen die </w:t>
            </w:r>
            <w:r w:rsidRPr="00BC071D">
              <w:rPr>
                <w:b/>
                <w:bCs/>
                <w:i/>
                <w:iCs/>
              </w:rPr>
              <w:t>een niveau van veiligheid en betrouwbaarheid bieden dat gelijkwaardig is aan dat van</w:t>
            </w:r>
            <w:r w:rsidRPr="00BC071D">
              <w:t xml:space="preserve"> de Europese portemonnees voor ondernemingen en de uitgifte van Europese portemonnees voor ondernemingen aan marktdeelnemers uit derde landen.</w:t>
            </w:r>
          </w:p>
        </w:tc>
      </w:tr>
    </w:tbl>
    <w:p w14:paraId="44BCD74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B9CA52D" w14:textId="77777777" w:rsidR="00896A65" w:rsidRPr="00BC071D" w:rsidRDefault="00896A65" w:rsidP="00896A65">
      <w:r w:rsidRPr="00BC071D">
        <w:rPr>
          <w:rStyle w:val="HideTWBExt"/>
        </w:rPr>
        <w:t>&lt;/Amend&gt;</w:t>
      </w:r>
    </w:p>
    <w:p w14:paraId="22D2B48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318</w:t>
      </w:r>
      <w:r w:rsidRPr="00BC071D">
        <w:rPr>
          <w:rStyle w:val="HideTWBExt"/>
          <w:b w:val="0"/>
        </w:rPr>
        <w:t>&lt;/NumAm&gt;</w:t>
      </w:r>
    </w:p>
    <w:p w14:paraId="086407E5" w14:textId="77777777" w:rsidR="00896A65" w:rsidRPr="00BC071D" w:rsidRDefault="00896A65" w:rsidP="00896A65">
      <w:pPr>
        <w:pStyle w:val="NormalBold"/>
      </w:pPr>
      <w:r w:rsidRPr="00BC071D">
        <w:rPr>
          <w:rStyle w:val="HideTWBExt"/>
          <w:b w:val="0"/>
        </w:rPr>
        <w:t>&lt;RepeatBlock-By&gt;&lt;Members&gt;</w:t>
      </w:r>
      <w:r w:rsidRPr="00BC071D">
        <w:t>Dario Nardella</w:t>
      </w:r>
      <w:r w:rsidRPr="00BC071D">
        <w:rPr>
          <w:rStyle w:val="HideTWBExt"/>
          <w:b w:val="0"/>
        </w:rPr>
        <w:t>&lt;/Members&gt;</w:t>
      </w:r>
    </w:p>
    <w:p w14:paraId="008F8ACD" w14:textId="77777777" w:rsidR="00896A65" w:rsidRPr="00BC071D" w:rsidRDefault="00896A65" w:rsidP="00896A65">
      <w:pPr>
        <w:pStyle w:val="NormalBold"/>
      </w:pPr>
      <w:r w:rsidRPr="00BC071D">
        <w:rPr>
          <w:rStyle w:val="HideTWBExt"/>
          <w:b w:val="0"/>
        </w:rPr>
        <w:t>&lt;/RepeatBlock-By&gt;</w:t>
      </w:r>
    </w:p>
    <w:p w14:paraId="1DCC8D3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B51B63E" w14:textId="77777777" w:rsidR="00896A65" w:rsidRPr="00BC071D" w:rsidRDefault="00896A65" w:rsidP="00896A65">
      <w:pPr>
        <w:pStyle w:val="NormalBold"/>
      </w:pPr>
      <w:r w:rsidRPr="00BC071D">
        <w:rPr>
          <w:rStyle w:val="HideTWBExt"/>
          <w:b w:val="0"/>
        </w:rPr>
        <w:t>&lt;Article&gt;</w:t>
      </w:r>
      <w:r w:rsidRPr="00BC071D">
        <w:t>Artikel 1 – alinea 1 – punt 9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E18F380" w14:textId="77777777" w:rsidTr="00343063">
        <w:trPr>
          <w:trHeight w:hRule="exact" w:val="240"/>
          <w:jc w:val="center"/>
        </w:trPr>
        <w:tc>
          <w:tcPr>
            <w:tcW w:w="9752" w:type="dxa"/>
            <w:gridSpan w:val="2"/>
            <w:tcBorders>
              <w:top w:val="nil"/>
              <w:left w:val="nil"/>
              <w:bottom w:val="nil"/>
              <w:right w:val="nil"/>
            </w:tcBorders>
          </w:tcPr>
          <w:p w14:paraId="18C95044" w14:textId="77777777" w:rsidR="00896A65" w:rsidRPr="00BC071D" w:rsidRDefault="00896A65" w:rsidP="00343063"/>
        </w:tc>
      </w:tr>
      <w:tr w:rsidR="00896A65" w:rsidRPr="00BC071D" w14:paraId="17ABFE8C" w14:textId="77777777" w:rsidTr="00343063">
        <w:trPr>
          <w:trHeight w:val="240"/>
          <w:jc w:val="center"/>
        </w:trPr>
        <w:tc>
          <w:tcPr>
            <w:tcW w:w="4876" w:type="dxa"/>
            <w:tcBorders>
              <w:top w:val="nil"/>
              <w:left w:val="nil"/>
              <w:bottom w:val="nil"/>
              <w:right w:val="nil"/>
            </w:tcBorders>
          </w:tcPr>
          <w:p w14:paraId="1E427B8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78A820C" w14:textId="77777777" w:rsidR="00896A65" w:rsidRPr="00BC071D" w:rsidRDefault="00896A65" w:rsidP="00343063">
            <w:pPr>
              <w:pStyle w:val="AmColumnHeading"/>
            </w:pPr>
            <w:r w:rsidRPr="00BC071D">
              <w:t>Amendement</w:t>
            </w:r>
          </w:p>
        </w:tc>
      </w:tr>
      <w:tr w:rsidR="00896A65" w:rsidRPr="00BC071D" w14:paraId="797456B7" w14:textId="77777777" w:rsidTr="00343063">
        <w:trPr>
          <w:jc w:val="center"/>
        </w:trPr>
        <w:tc>
          <w:tcPr>
            <w:tcW w:w="4876" w:type="dxa"/>
            <w:tcBorders>
              <w:top w:val="nil"/>
              <w:left w:val="nil"/>
              <w:bottom w:val="nil"/>
              <w:right w:val="nil"/>
            </w:tcBorders>
          </w:tcPr>
          <w:p w14:paraId="3C5101D3" w14:textId="77777777" w:rsidR="00896A65" w:rsidRPr="00BC071D" w:rsidRDefault="00896A65" w:rsidP="00343063">
            <w:pPr>
              <w:pStyle w:val="Normal6a"/>
            </w:pPr>
          </w:p>
        </w:tc>
        <w:tc>
          <w:tcPr>
            <w:tcW w:w="4876" w:type="dxa"/>
            <w:tcBorders>
              <w:top w:val="nil"/>
              <w:left w:val="nil"/>
              <w:bottom w:val="nil"/>
              <w:right w:val="nil"/>
            </w:tcBorders>
          </w:tcPr>
          <w:p w14:paraId="0ABFC1A4" w14:textId="77777777" w:rsidR="00896A65" w:rsidRPr="00BC071D" w:rsidRDefault="00896A65" w:rsidP="00343063">
            <w:pPr>
              <w:pStyle w:val="Normal6a"/>
            </w:pPr>
            <w:r w:rsidRPr="00BC071D">
              <w:rPr>
                <w:b/>
                <w:i/>
              </w:rPr>
              <w:t>9 bis)</w:t>
            </w:r>
            <w:r w:rsidRPr="00BC071D">
              <w:tab/>
            </w:r>
            <w:r w:rsidRPr="00BC071D">
              <w:rPr>
                <w:b/>
                <w:i/>
              </w:rPr>
              <w:t>verduidelijking dat aan de vereisten van deze verordening, geheel of gedeeltelijk, kan worden voldaan via bestaande sectorale informatiesystemen met door de marktdeelnemers verstrekte gegevens, die door daartoe naar behoren gemachtigde of aangewezen derden worden beheerd en geregeld, met inachtneming van het Unierecht en het toepasselijke nationale recht.</w:t>
            </w:r>
          </w:p>
        </w:tc>
      </w:tr>
    </w:tbl>
    <w:p w14:paraId="7F2F95C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{IT}</w:t>
      </w:r>
      <w:r w:rsidRPr="00BC071D">
        <w:t>it</w:t>
      </w:r>
      <w:r w:rsidRPr="00BC071D">
        <w:rPr>
          <w:rStyle w:val="HideTWBExt"/>
        </w:rPr>
        <w:t>&lt;/Original&gt;</w:t>
      </w:r>
    </w:p>
    <w:p w14:paraId="5F91D154"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78185BDA" w14:textId="77777777" w:rsidR="00896A65" w:rsidRPr="00BC071D" w:rsidRDefault="00896A65" w:rsidP="00896A65">
      <w:pPr>
        <w:pStyle w:val="AmJustText"/>
      </w:pPr>
      <w:r w:rsidRPr="00BC071D">
        <w:t>Het amendement heeft tot doel te verduidelijken dat de Europese portemonnees voor ondernemingen, in overeenstemming met de doelstelling van flexibiliteit en aanpasbaarheid aan de diverse sectorale contexten, reeds bestaande sectorale informatiesystemen kunnen benutten en dat zij elkaar kunnen aanvullen. In diverse sectoren die worden gekenmerkt door een hoge mate van administratieve complexiteit, worden door de marktdeelnemers verstrekte gegevens door dergelijke systemen beheerd en wordt daarbij een beroep gedaan op daartoe naar behoren gemachtigde derden.</w:t>
      </w:r>
    </w:p>
    <w:p w14:paraId="336A8EA1" w14:textId="6D5AEF43" w:rsidR="00896A65" w:rsidRPr="00BC071D" w:rsidRDefault="00896A65" w:rsidP="00896A65">
      <w:r w:rsidRPr="00BC071D">
        <w:rPr>
          <w:rStyle w:val="HideTWBExt"/>
        </w:rPr>
        <w:t>&lt;/Amend&gt;</w:t>
      </w:r>
    </w:p>
    <w:p w14:paraId="6518AD4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319</w:t>
      </w:r>
      <w:r w:rsidRPr="00BC071D">
        <w:rPr>
          <w:rStyle w:val="HideTWBExt"/>
          <w:b w:val="0"/>
        </w:rPr>
        <w:t>&lt;/NumAm&gt;</w:t>
      </w:r>
    </w:p>
    <w:p w14:paraId="7EBCFEEB"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338C740F" w14:textId="77777777" w:rsidR="00896A65" w:rsidRPr="00BC071D" w:rsidRDefault="00896A65" w:rsidP="00896A65">
      <w:pPr>
        <w:pStyle w:val="NormalBold"/>
      </w:pPr>
      <w:r w:rsidRPr="00BC071D">
        <w:rPr>
          <w:rStyle w:val="HideTWBExt"/>
          <w:b w:val="0"/>
        </w:rPr>
        <w:t>&lt;/RepeatBlock-By&gt;</w:t>
      </w:r>
    </w:p>
    <w:p w14:paraId="2E4D328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297242D" w14:textId="77777777" w:rsidR="00896A65" w:rsidRPr="00BC071D" w:rsidRDefault="00896A65" w:rsidP="00896A65">
      <w:pPr>
        <w:pStyle w:val="NormalBold"/>
      </w:pPr>
      <w:r w:rsidRPr="00BC071D">
        <w:rPr>
          <w:rStyle w:val="HideTWBExt"/>
          <w:b w:val="0"/>
        </w:rPr>
        <w:t>&lt;Article&gt;</w:t>
      </w:r>
      <w:r w:rsidRPr="00BC071D">
        <w:t>Artikel 1 – alinea 1 – punt 9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6A220D9" w14:textId="77777777" w:rsidTr="00343063">
        <w:trPr>
          <w:trHeight w:hRule="exact" w:val="240"/>
          <w:jc w:val="center"/>
        </w:trPr>
        <w:tc>
          <w:tcPr>
            <w:tcW w:w="9752" w:type="dxa"/>
            <w:gridSpan w:val="2"/>
            <w:tcBorders>
              <w:top w:val="nil"/>
              <w:left w:val="nil"/>
              <w:bottom w:val="nil"/>
              <w:right w:val="nil"/>
            </w:tcBorders>
          </w:tcPr>
          <w:p w14:paraId="5B53BDB8" w14:textId="77777777" w:rsidR="00896A65" w:rsidRPr="00BC071D" w:rsidRDefault="00896A65" w:rsidP="00343063"/>
        </w:tc>
      </w:tr>
      <w:tr w:rsidR="00896A65" w:rsidRPr="00BC071D" w14:paraId="06F00E3C" w14:textId="77777777" w:rsidTr="00343063">
        <w:trPr>
          <w:trHeight w:val="240"/>
          <w:jc w:val="center"/>
        </w:trPr>
        <w:tc>
          <w:tcPr>
            <w:tcW w:w="4876" w:type="dxa"/>
            <w:tcBorders>
              <w:top w:val="nil"/>
              <w:left w:val="nil"/>
              <w:bottom w:val="nil"/>
              <w:right w:val="nil"/>
            </w:tcBorders>
          </w:tcPr>
          <w:p w14:paraId="04D2F8F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CA667FD" w14:textId="77777777" w:rsidR="00896A65" w:rsidRPr="00BC071D" w:rsidRDefault="00896A65" w:rsidP="00343063">
            <w:pPr>
              <w:pStyle w:val="AmColumnHeading"/>
            </w:pPr>
            <w:r w:rsidRPr="00BC071D">
              <w:t>Amendement</w:t>
            </w:r>
          </w:p>
        </w:tc>
      </w:tr>
      <w:tr w:rsidR="00896A65" w:rsidRPr="00BC071D" w14:paraId="0E442D5A" w14:textId="77777777" w:rsidTr="00343063">
        <w:trPr>
          <w:jc w:val="center"/>
        </w:trPr>
        <w:tc>
          <w:tcPr>
            <w:tcW w:w="4876" w:type="dxa"/>
            <w:tcBorders>
              <w:top w:val="nil"/>
              <w:left w:val="nil"/>
              <w:bottom w:val="nil"/>
              <w:right w:val="nil"/>
            </w:tcBorders>
          </w:tcPr>
          <w:p w14:paraId="425EC58D" w14:textId="77777777" w:rsidR="00896A65" w:rsidRPr="00BC071D" w:rsidRDefault="00896A65" w:rsidP="00343063">
            <w:pPr>
              <w:pStyle w:val="Normal6a"/>
            </w:pPr>
          </w:p>
        </w:tc>
        <w:tc>
          <w:tcPr>
            <w:tcW w:w="4876" w:type="dxa"/>
            <w:tcBorders>
              <w:top w:val="nil"/>
              <w:left w:val="nil"/>
              <w:bottom w:val="nil"/>
              <w:right w:val="nil"/>
            </w:tcBorders>
          </w:tcPr>
          <w:p w14:paraId="48CD7D13" w14:textId="77777777" w:rsidR="00896A65" w:rsidRPr="00BC071D" w:rsidRDefault="00896A65" w:rsidP="00343063">
            <w:pPr>
              <w:pStyle w:val="Normal6a"/>
            </w:pPr>
            <w:r w:rsidRPr="00BC071D">
              <w:rPr>
                <w:b/>
                <w:i/>
              </w:rPr>
              <w:t>9 bis)</w:t>
            </w:r>
            <w:r w:rsidRPr="00BC071D">
              <w:tab/>
            </w:r>
            <w:r w:rsidRPr="00BC071D">
              <w:rPr>
                <w:b/>
                <w:i/>
              </w:rPr>
              <w:t>10) de vertrouwelijkheid van zakelijke uitwisselingen door te voorkomen dat de Commissie of toezichthoudende organen toezicht houden op de inhoud van de gegevens die tussen Europese portemonnees voor ondernemingen worden uitgewisseld.</w:t>
            </w:r>
          </w:p>
        </w:tc>
      </w:tr>
    </w:tbl>
    <w:p w14:paraId="688C9B4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52ECF5B" w14:textId="77777777" w:rsidR="00896A65" w:rsidRPr="00BC071D" w:rsidRDefault="00896A65" w:rsidP="00896A65">
      <w:r w:rsidRPr="00BC071D">
        <w:rPr>
          <w:rStyle w:val="HideTWBExt"/>
        </w:rPr>
        <w:t>&lt;/Amend&gt;</w:t>
      </w:r>
    </w:p>
    <w:p w14:paraId="6928E57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320</w:t>
      </w:r>
      <w:r w:rsidRPr="00BC071D">
        <w:rPr>
          <w:rStyle w:val="HideTWBExt"/>
          <w:b w:val="0"/>
        </w:rPr>
        <w:t>&lt;/NumAm&gt;</w:t>
      </w:r>
    </w:p>
    <w:p w14:paraId="60F753BA"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0B53F671" w14:textId="77777777" w:rsidR="00896A65" w:rsidRPr="00BC071D" w:rsidRDefault="00896A65" w:rsidP="00896A65">
      <w:pPr>
        <w:pStyle w:val="NormalBold"/>
      </w:pPr>
      <w:r w:rsidRPr="00BC071D">
        <w:rPr>
          <w:rStyle w:val="HideTWBExt"/>
          <w:b w:val="0"/>
        </w:rPr>
        <w:t>&lt;/RepeatBlock-By&gt;</w:t>
      </w:r>
    </w:p>
    <w:p w14:paraId="2F2207C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791E02C" w14:textId="77777777" w:rsidR="00896A65" w:rsidRPr="00BC071D" w:rsidRDefault="00896A65" w:rsidP="00896A65">
      <w:pPr>
        <w:pStyle w:val="NormalBold"/>
      </w:pPr>
      <w:r w:rsidRPr="00BC071D">
        <w:rPr>
          <w:rStyle w:val="HideTWBExt"/>
          <w:b w:val="0"/>
        </w:rPr>
        <w:t>&lt;Article&gt;</w:t>
      </w:r>
      <w:r w:rsidRPr="00BC071D">
        <w:t>Artikel 2 – lid 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57019E7" w14:textId="77777777" w:rsidTr="00343063">
        <w:trPr>
          <w:trHeight w:hRule="exact" w:val="240"/>
          <w:jc w:val="center"/>
        </w:trPr>
        <w:tc>
          <w:tcPr>
            <w:tcW w:w="9752" w:type="dxa"/>
            <w:gridSpan w:val="2"/>
            <w:tcBorders>
              <w:top w:val="nil"/>
              <w:left w:val="nil"/>
              <w:bottom w:val="nil"/>
              <w:right w:val="nil"/>
            </w:tcBorders>
          </w:tcPr>
          <w:p w14:paraId="4251C144" w14:textId="77777777" w:rsidR="00896A65" w:rsidRPr="00BC071D" w:rsidRDefault="00896A65" w:rsidP="00343063"/>
        </w:tc>
      </w:tr>
      <w:tr w:rsidR="00896A65" w:rsidRPr="00BC071D" w14:paraId="63929469" w14:textId="77777777" w:rsidTr="00343063">
        <w:trPr>
          <w:trHeight w:val="240"/>
          <w:jc w:val="center"/>
        </w:trPr>
        <w:tc>
          <w:tcPr>
            <w:tcW w:w="4876" w:type="dxa"/>
            <w:tcBorders>
              <w:top w:val="nil"/>
              <w:left w:val="nil"/>
              <w:bottom w:val="nil"/>
              <w:right w:val="nil"/>
            </w:tcBorders>
          </w:tcPr>
          <w:p w14:paraId="489EA8B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9BAEFEA" w14:textId="77777777" w:rsidR="00896A65" w:rsidRPr="00BC071D" w:rsidRDefault="00896A65" w:rsidP="00343063">
            <w:pPr>
              <w:pStyle w:val="AmColumnHeading"/>
            </w:pPr>
            <w:r w:rsidRPr="00BC071D">
              <w:t>Amendement</w:t>
            </w:r>
          </w:p>
        </w:tc>
      </w:tr>
      <w:tr w:rsidR="00896A65" w:rsidRPr="00BC071D" w14:paraId="725E38B5" w14:textId="77777777" w:rsidTr="00343063">
        <w:trPr>
          <w:jc w:val="center"/>
        </w:trPr>
        <w:tc>
          <w:tcPr>
            <w:tcW w:w="4876" w:type="dxa"/>
            <w:tcBorders>
              <w:top w:val="nil"/>
              <w:left w:val="nil"/>
              <w:bottom w:val="nil"/>
              <w:right w:val="nil"/>
            </w:tcBorders>
          </w:tcPr>
          <w:p w14:paraId="09546706" w14:textId="77777777" w:rsidR="00896A65" w:rsidRPr="00BC071D" w:rsidRDefault="00896A65" w:rsidP="00343063">
            <w:pPr>
              <w:pStyle w:val="Normal6a"/>
            </w:pPr>
            <w:r w:rsidRPr="00BC071D">
              <w:tab/>
              <w:t>Deze verordening doet geen afbreuk aan de bestaande systemen en procedures die door de wetgeving van de Unie zijn voorgeschreven voor de uitwisseling van documenten en gegevens tussen bevoegde autoriteiten.</w:t>
            </w:r>
          </w:p>
        </w:tc>
        <w:tc>
          <w:tcPr>
            <w:tcW w:w="4876" w:type="dxa"/>
            <w:tcBorders>
              <w:top w:val="nil"/>
              <w:left w:val="nil"/>
              <w:bottom w:val="nil"/>
              <w:right w:val="nil"/>
            </w:tcBorders>
          </w:tcPr>
          <w:p w14:paraId="060113B8" w14:textId="77777777" w:rsidR="00896A65" w:rsidRPr="00BC071D" w:rsidRDefault="00896A65" w:rsidP="00343063">
            <w:pPr>
              <w:pStyle w:val="Normal6a"/>
            </w:pPr>
            <w:r w:rsidRPr="00BC071D">
              <w:tab/>
              <w:t xml:space="preserve">Deze verordening doet geen afbreuk aan de bestaande systemen en procedures die door de wetgeving van de Unie zijn voorgeschreven voor de uitwisseling van documenten en gegevens tussen bevoegde autoriteiten. </w:t>
            </w:r>
            <w:r w:rsidRPr="00BC071D">
              <w:rPr>
                <w:b/>
                <w:i/>
              </w:rPr>
              <w:t>Zij laat de materiële regels van het Unie- of nationale recht inzake de totstandkoming, geldigheid of uitvoering van contracten en andere wettelijke verplichtingen onverlet, en legt evenmin onevenredige administratieve of financiële lasten op aan kleine overheidsinstanties, zoals lokale gemeenten.</w:t>
            </w:r>
          </w:p>
        </w:tc>
      </w:tr>
    </w:tbl>
    <w:p w14:paraId="23B260C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D388BCA" w14:textId="77777777" w:rsidR="00896A65" w:rsidRPr="00BC071D" w:rsidRDefault="00896A65" w:rsidP="00896A65">
      <w:r w:rsidRPr="00BC071D">
        <w:rPr>
          <w:rStyle w:val="HideTWBExt"/>
        </w:rPr>
        <w:t>&lt;/Amend&gt;</w:t>
      </w:r>
    </w:p>
    <w:p w14:paraId="1A76E23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321</w:t>
      </w:r>
      <w:r w:rsidRPr="00BC071D">
        <w:rPr>
          <w:rStyle w:val="HideTWBExt"/>
          <w:b w:val="0"/>
        </w:rPr>
        <w:t>&lt;/NumAm&gt;</w:t>
      </w:r>
    </w:p>
    <w:p w14:paraId="5DD05288"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1BFB185B" w14:textId="77777777" w:rsidR="00896A65" w:rsidRPr="00BC071D" w:rsidRDefault="00896A65" w:rsidP="00896A65">
      <w:pPr>
        <w:pStyle w:val="NormalBold"/>
      </w:pPr>
      <w:r w:rsidRPr="00BC071D">
        <w:rPr>
          <w:rStyle w:val="HideTWBExt"/>
          <w:b w:val="0"/>
        </w:rPr>
        <w:t>&lt;/RepeatBlock-By&gt;</w:t>
      </w:r>
    </w:p>
    <w:p w14:paraId="0AE2129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DEFA876" w14:textId="77777777" w:rsidR="00896A65" w:rsidRPr="00BC071D" w:rsidRDefault="00896A65" w:rsidP="00896A65">
      <w:pPr>
        <w:pStyle w:val="NormalBold"/>
      </w:pPr>
      <w:r w:rsidRPr="00BC071D">
        <w:rPr>
          <w:rStyle w:val="HideTWBExt"/>
          <w:b w:val="0"/>
        </w:rPr>
        <w:t>&lt;Article&gt;</w:t>
      </w:r>
      <w:r w:rsidRPr="00BC071D">
        <w:t>Artikel 2 – lid 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0F6773A" w14:textId="77777777" w:rsidTr="00343063">
        <w:trPr>
          <w:trHeight w:hRule="exact" w:val="240"/>
          <w:jc w:val="center"/>
        </w:trPr>
        <w:tc>
          <w:tcPr>
            <w:tcW w:w="9752" w:type="dxa"/>
            <w:gridSpan w:val="2"/>
            <w:tcBorders>
              <w:top w:val="nil"/>
              <w:left w:val="nil"/>
              <w:bottom w:val="nil"/>
              <w:right w:val="nil"/>
            </w:tcBorders>
          </w:tcPr>
          <w:p w14:paraId="0E1E718A" w14:textId="77777777" w:rsidR="00896A65" w:rsidRPr="00BC071D" w:rsidRDefault="00896A65" w:rsidP="00343063"/>
        </w:tc>
      </w:tr>
      <w:tr w:rsidR="00896A65" w:rsidRPr="00BC071D" w14:paraId="17434BF8" w14:textId="77777777" w:rsidTr="00343063">
        <w:trPr>
          <w:trHeight w:val="240"/>
          <w:jc w:val="center"/>
        </w:trPr>
        <w:tc>
          <w:tcPr>
            <w:tcW w:w="4876" w:type="dxa"/>
            <w:tcBorders>
              <w:top w:val="nil"/>
              <w:left w:val="nil"/>
              <w:bottom w:val="nil"/>
              <w:right w:val="nil"/>
            </w:tcBorders>
          </w:tcPr>
          <w:p w14:paraId="4A48B97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30022C8" w14:textId="77777777" w:rsidR="00896A65" w:rsidRPr="00BC071D" w:rsidRDefault="00896A65" w:rsidP="00343063">
            <w:pPr>
              <w:pStyle w:val="AmColumnHeading"/>
            </w:pPr>
            <w:r w:rsidRPr="00BC071D">
              <w:t>Amendement</w:t>
            </w:r>
          </w:p>
        </w:tc>
      </w:tr>
      <w:tr w:rsidR="00896A65" w:rsidRPr="00BC071D" w14:paraId="4F20E73E" w14:textId="77777777" w:rsidTr="00343063">
        <w:trPr>
          <w:jc w:val="center"/>
        </w:trPr>
        <w:tc>
          <w:tcPr>
            <w:tcW w:w="4876" w:type="dxa"/>
            <w:tcBorders>
              <w:top w:val="nil"/>
              <w:left w:val="nil"/>
              <w:bottom w:val="nil"/>
              <w:right w:val="nil"/>
            </w:tcBorders>
          </w:tcPr>
          <w:p w14:paraId="0BC61F7F" w14:textId="77777777" w:rsidR="00896A65" w:rsidRPr="00BC071D" w:rsidRDefault="00896A65" w:rsidP="00343063">
            <w:pPr>
              <w:pStyle w:val="Normal6a"/>
            </w:pPr>
            <w:r w:rsidRPr="00BC071D">
              <w:t>2.</w:t>
            </w:r>
            <w:r w:rsidRPr="00BC071D">
              <w:tab/>
              <w:t>Deze verordening doet geen afbreuk aan de bestaande systemen en procedures die door de wetgeving van de Unie zijn voorgeschreven voor de uitwisseling van documenten en gegevens tussen bevoegde autoriteiten.</w:t>
            </w:r>
          </w:p>
        </w:tc>
        <w:tc>
          <w:tcPr>
            <w:tcW w:w="4876" w:type="dxa"/>
            <w:tcBorders>
              <w:top w:val="nil"/>
              <w:left w:val="nil"/>
              <w:bottom w:val="nil"/>
              <w:right w:val="nil"/>
            </w:tcBorders>
          </w:tcPr>
          <w:p w14:paraId="4AB2F9AB" w14:textId="77777777" w:rsidR="00896A65" w:rsidRPr="00BC071D" w:rsidRDefault="00896A65" w:rsidP="00343063">
            <w:pPr>
              <w:pStyle w:val="Normal6a"/>
            </w:pPr>
            <w:r w:rsidRPr="00BC071D">
              <w:t>2.</w:t>
            </w:r>
            <w:r w:rsidRPr="00BC071D">
              <w:tab/>
              <w:t xml:space="preserve">Deze verordening doet geen afbreuk aan de bestaande systemen en procedures die door de wetgeving van de Unie zijn voorgeschreven voor de uitwisseling van documenten en gegevens tussen bevoegde autoriteiten. </w:t>
            </w:r>
            <w:r w:rsidRPr="00BC071D">
              <w:rPr>
                <w:b/>
                <w:i/>
              </w:rPr>
              <w:t>Met name doet zij geen afbreuk aan Richtlijn (EU) 2017/1132, zoals gewijzigd bij Richtlijn (EU) 2025/25.</w:t>
            </w:r>
          </w:p>
        </w:tc>
      </w:tr>
    </w:tbl>
    <w:p w14:paraId="3C54125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0512F4A" w14:textId="77777777" w:rsidR="00896A65" w:rsidRPr="00BC071D" w:rsidRDefault="00896A65" w:rsidP="00896A65">
      <w:r w:rsidRPr="00BC071D">
        <w:rPr>
          <w:rStyle w:val="HideTWBExt"/>
        </w:rPr>
        <w:t>&lt;/Amend&gt;</w:t>
      </w:r>
    </w:p>
    <w:p w14:paraId="2F3333E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322</w:t>
      </w:r>
      <w:r w:rsidRPr="00BC071D">
        <w:rPr>
          <w:rStyle w:val="HideTWBExt"/>
          <w:b w:val="0"/>
        </w:rPr>
        <w:t>&lt;/NumAm&gt;</w:t>
      </w:r>
    </w:p>
    <w:p w14:paraId="5A5B4CFB"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7BA52321" w14:textId="77777777" w:rsidR="00896A65" w:rsidRPr="00BC071D" w:rsidRDefault="00896A65" w:rsidP="00896A65">
      <w:pPr>
        <w:pStyle w:val="NormalBold"/>
      </w:pPr>
      <w:r w:rsidRPr="00BC071D">
        <w:rPr>
          <w:rStyle w:val="HideTWBExt"/>
          <w:b w:val="0"/>
        </w:rPr>
        <w:t>&lt;/RepeatBlock-By&gt;</w:t>
      </w:r>
    </w:p>
    <w:p w14:paraId="0941A30D"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618D927" w14:textId="77777777" w:rsidR="00896A65" w:rsidRPr="00BC071D" w:rsidRDefault="00896A65" w:rsidP="00896A65">
      <w:pPr>
        <w:pStyle w:val="NormalBold"/>
      </w:pPr>
      <w:r w:rsidRPr="00BC071D">
        <w:rPr>
          <w:rStyle w:val="HideTWBExt"/>
          <w:b w:val="0"/>
        </w:rPr>
        <w:t>&lt;Article&gt;</w:t>
      </w:r>
      <w:r w:rsidRPr="00BC071D">
        <w:t>Artikel 2 – lid 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FDB8AD2" w14:textId="77777777" w:rsidTr="00343063">
        <w:trPr>
          <w:trHeight w:hRule="exact" w:val="240"/>
          <w:jc w:val="center"/>
        </w:trPr>
        <w:tc>
          <w:tcPr>
            <w:tcW w:w="9752" w:type="dxa"/>
            <w:gridSpan w:val="2"/>
            <w:tcBorders>
              <w:top w:val="nil"/>
              <w:left w:val="nil"/>
              <w:bottom w:val="nil"/>
              <w:right w:val="nil"/>
            </w:tcBorders>
          </w:tcPr>
          <w:p w14:paraId="724F862E" w14:textId="77777777" w:rsidR="00896A65" w:rsidRPr="00BC071D" w:rsidRDefault="00896A65" w:rsidP="00343063"/>
        </w:tc>
      </w:tr>
      <w:tr w:rsidR="00896A65" w:rsidRPr="00BC071D" w14:paraId="29335E09" w14:textId="77777777" w:rsidTr="00343063">
        <w:trPr>
          <w:trHeight w:val="240"/>
          <w:jc w:val="center"/>
        </w:trPr>
        <w:tc>
          <w:tcPr>
            <w:tcW w:w="4876" w:type="dxa"/>
            <w:tcBorders>
              <w:top w:val="nil"/>
              <w:left w:val="nil"/>
              <w:bottom w:val="nil"/>
              <w:right w:val="nil"/>
            </w:tcBorders>
          </w:tcPr>
          <w:p w14:paraId="54697AB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D95DC5A" w14:textId="77777777" w:rsidR="00896A65" w:rsidRPr="00BC071D" w:rsidRDefault="00896A65" w:rsidP="00343063">
            <w:pPr>
              <w:pStyle w:val="AmColumnHeading"/>
            </w:pPr>
            <w:r w:rsidRPr="00BC071D">
              <w:t>Amendement</w:t>
            </w:r>
          </w:p>
        </w:tc>
      </w:tr>
      <w:tr w:rsidR="00896A65" w:rsidRPr="00BC071D" w14:paraId="0A075E7A" w14:textId="77777777" w:rsidTr="00343063">
        <w:trPr>
          <w:jc w:val="center"/>
        </w:trPr>
        <w:tc>
          <w:tcPr>
            <w:tcW w:w="4876" w:type="dxa"/>
            <w:tcBorders>
              <w:top w:val="nil"/>
              <w:left w:val="nil"/>
              <w:bottom w:val="nil"/>
              <w:right w:val="nil"/>
            </w:tcBorders>
          </w:tcPr>
          <w:p w14:paraId="32AB4421" w14:textId="77777777" w:rsidR="00896A65" w:rsidRPr="00BC071D" w:rsidRDefault="00896A65" w:rsidP="00343063">
            <w:pPr>
              <w:pStyle w:val="Normal6a"/>
            </w:pPr>
            <w:r w:rsidRPr="00BC071D">
              <w:t>2.</w:t>
            </w:r>
            <w:r w:rsidRPr="00BC071D">
              <w:tab/>
              <w:t>Deze verordening doet geen afbreuk aan de bestaande systemen en procedures die door de wetgeving van de Unie zijn voorgeschreven voor de uitwisseling van documenten en gegevens tussen bevoegde autoriteiten.</w:t>
            </w:r>
          </w:p>
        </w:tc>
        <w:tc>
          <w:tcPr>
            <w:tcW w:w="4876" w:type="dxa"/>
            <w:tcBorders>
              <w:top w:val="nil"/>
              <w:left w:val="nil"/>
              <w:bottom w:val="nil"/>
              <w:right w:val="nil"/>
            </w:tcBorders>
          </w:tcPr>
          <w:p w14:paraId="6F617D0D" w14:textId="77777777" w:rsidR="00896A65" w:rsidRPr="00BC071D" w:rsidRDefault="00896A65" w:rsidP="00343063">
            <w:pPr>
              <w:pStyle w:val="Normal6a"/>
            </w:pPr>
            <w:r w:rsidRPr="00BC071D">
              <w:t>2.</w:t>
            </w:r>
            <w:r w:rsidRPr="00BC071D">
              <w:tab/>
              <w:t xml:space="preserve">Deze verordening doet geen afbreuk aan de bestaande systemen en procedures die door de wetgeving van de Unie </w:t>
            </w:r>
            <w:r w:rsidRPr="00BC071D">
              <w:rPr>
                <w:b/>
                <w:i/>
              </w:rPr>
              <w:t>of van de lidstaten</w:t>
            </w:r>
            <w:r w:rsidRPr="00BC071D">
              <w:t xml:space="preserve"> zijn voorgeschreven voor de uitwisseling van documenten en gegevens tussen bevoegde autoriteiten.</w:t>
            </w:r>
          </w:p>
        </w:tc>
      </w:tr>
    </w:tbl>
    <w:p w14:paraId="57C0207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00A9A31D" w14:textId="77777777" w:rsidR="00896A65" w:rsidRPr="00BC071D" w:rsidRDefault="00896A65" w:rsidP="00896A65">
      <w:r w:rsidRPr="00BC071D">
        <w:rPr>
          <w:rStyle w:val="HideTWBExt"/>
        </w:rPr>
        <w:t>&lt;/Amend&gt;</w:t>
      </w:r>
    </w:p>
    <w:p w14:paraId="4ED95D0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323</w:t>
      </w:r>
      <w:r w:rsidRPr="00BC071D">
        <w:rPr>
          <w:rStyle w:val="HideTWBExt"/>
          <w:b w:val="0"/>
        </w:rPr>
        <w:t>&lt;/NumAm&gt;</w:t>
      </w:r>
    </w:p>
    <w:p w14:paraId="03D23999" w14:textId="77777777" w:rsidR="00896A65" w:rsidRPr="00BC071D" w:rsidRDefault="00896A65" w:rsidP="00896A65">
      <w:pPr>
        <w:pStyle w:val="NormalBold"/>
      </w:pPr>
      <w:r w:rsidRPr="00BC071D">
        <w:rPr>
          <w:rStyle w:val="HideTWBExt"/>
          <w:b w:val="0"/>
        </w:rPr>
        <w:t>&lt;RepeatBlock-By&gt;&lt;Members&gt;</w:t>
      </w:r>
      <w:r w:rsidRPr="00BC071D">
        <w:t>Daniel Buda, Virgil-Daniel Popescu</w:t>
      </w:r>
      <w:r w:rsidRPr="00BC071D">
        <w:rPr>
          <w:rStyle w:val="HideTWBExt"/>
          <w:b w:val="0"/>
        </w:rPr>
        <w:t>&lt;/Members&gt;</w:t>
      </w:r>
    </w:p>
    <w:p w14:paraId="32F85F93" w14:textId="77777777" w:rsidR="00896A65" w:rsidRPr="00BC071D" w:rsidRDefault="00896A65" w:rsidP="00896A65">
      <w:pPr>
        <w:pStyle w:val="NormalBold"/>
      </w:pPr>
      <w:r w:rsidRPr="00BC071D">
        <w:rPr>
          <w:rStyle w:val="HideTWBExt"/>
          <w:b w:val="0"/>
        </w:rPr>
        <w:t>&lt;/RepeatBlock-By&gt;</w:t>
      </w:r>
    </w:p>
    <w:p w14:paraId="7D775EB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778B9C3" w14:textId="77777777" w:rsidR="00896A65" w:rsidRPr="00BC071D" w:rsidRDefault="00896A65" w:rsidP="00896A65">
      <w:pPr>
        <w:pStyle w:val="NormalBold"/>
      </w:pPr>
      <w:r w:rsidRPr="00BC071D">
        <w:rPr>
          <w:rStyle w:val="HideTWBExt"/>
          <w:b w:val="0"/>
        </w:rPr>
        <w:t>&lt;Article&gt;</w:t>
      </w:r>
      <w:r w:rsidRPr="00BC071D">
        <w:t>Artikel 2 – lid 2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2DD71CF" w14:textId="77777777" w:rsidTr="00343063">
        <w:trPr>
          <w:trHeight w:hRule="exact" w:val="240"/>
          <w:jc w:val="center"/>
        </w:trPr>
        <w:tc>
          <w:tcPr>
            <w:tcW w:w="9752" w:type="dxa"/>
            <w:gridSpan w:val="2"/>
            <w:tcBorders>
              <w:top w:val="nil"/>
              <w:left w:val="nil"/>
              <w:bottom w:val="nil"/>
              <w:right w:val="nil"/>
            </w:tcBorders>
          </w:tcPr>
          <w:p w14:paraId="1D7B6BA6" w14:textId="77777777" w:rsidR="00896A65" w:rsidRPr="00BC071D" w:rsidRDefault="00896A65" w:rsidP="00343063"/>
        </w:tc>
      </w:tr>
      <w:tr w:rsidR="00896A65" w:rsidRPr="00BC071D" w14:paraId="5624A6DF" w14:textId="77777777" w:rsidTr="00343063">
        <w:trPr>
          <w:trHeight w:val="240"/>
          <w:jc w:val="center"/>
        </w:trPr>
        <w:tc>
          <w:tcPr>
            <w:tcW w:w="4876" w:type="dxa"/>
            <w:tcBorders>
              <w:top w:val="nil"/>
              <w:left w:val="nil"/>
              <w:bottom w:val="nil"/>
              <w:right w:val="nil"/>
            </w:tcBorders>
          </w:tcPr>
          <w:p w14:paraId="2463D60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515F354" w14:textId="77777777" w:rsidR="00896A65" w:rsidRPr="00BC071D" w:rsidRDefault="00896A65" w:rsidP="00343063">
            <w:pPr>
              <w:pStyle w:val="AmColumnHeading"/>
            </w:pPr>
            <w:r w:rsidRPr="00BC071D">
              <w:t>Amendement</w:t>
            </w:r>
          </w:p>
        </w:tc>
      </w:tr>
      <w:tr w:rsidR="00896A65" w:rsidRPr="00BC071D" w14:paraId="428FFBC5" w14:textId="77777777" w:rsidTr="00343063">
        <w:trPr>
          <w:jc w:val="center"/>
        </w:trPr>
        <w:tc>
          <w:tcPr>
            <w:tcW w:w="4876" w:type="dxa"/>
            <w:tcBorders>
              <w:top w:val="nil"/>
              <w:left w:val="nil"/>
              <w:bottom w:val="nil"/>
              <w:right w:val="nil"/>
            </w:tcBorders>
          </w:tcPr>
          <w:p w14:paraId="57228C2E" w14:textId="77777777" w:rsidR="00896A65" w:rsidRPr="00BC071D" w:rsidRDefault="00896A65" w:rsidP="00343063">
            <w:pPr>
              <w:pStyle w:val="Normal6a"/>
            </w:pPr>
          </w:p>
        </w:tc>
        <w:tc>
          <w:tcPr>
            <w:tcW w:w="4876" w:type="dxa"/>
            <w:tcBorders>
              <w:top w:val="nil"/>
              <w:left w:val="nil"/>
              <w:bottom w:val="nil"/>
              <w:right w:val="nil"/>
            </w:tcBorders>
          </w:tcPr>
          <w:p w14:paraId="6368B260" w14:textId="77777777" w:rsidR="00896A65" w:rsidRPr="00BC071D" w:rsidRDefault="00896A65" w:rsidP="00343063">
            <w:pPr>
              <w:pStyle w:val="Normal6a"/>
            </w:pPr>
            <w:r w:rsidRPr="00BC071D">
              <w:rPr>
                <w:b/>
                <w:i/>
              </w:rPr>
              <w:t>2 bis.</w:t>
            </w:r>
            <w:r w:rsidRPr="00BC071D">
              <w:tab/>
            </w:r>
            <w:r w:rsidRPr="00BC071D">
              <w:rPr>
                <w:b/>
                <w:i/>
              </w:rPr>
              <w:t>Deze verordening doet geen afbreuk aan Unie- of nationaal recht dat betrekking heeft op de totstandkoming en geldigheid van contracten, andere wettelijke of procedurele vormverplichtingen dan wel sectorspecifieke vormvereisten.</w:t>
            </w:r>
          </w:p>
        </w:tc>
      </w:tr>
    </w:tbl>
    <w:p w14:paraId="28BA87D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16F908D6"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AD4BE26" w14:textId="77777777" w:rsidR="00896A65" w:rsidRPr="00BC071D" w:rsidRDefault="00896A65" w:rsidP="00896A65">
      <w:pPr>
        <w:pStyle w:val="AmJustText"/>
      </w:pPr>
      <w:r w:rsidRPr="00BC071D">
        <w:t>Articolul 2 alineatul (3) din Regulamentul (UE) nr. 910/2014, astfel cum a fost modificat prin Regulamentul (UE) 2024/1183, permite statelor membre să asigure cetățenilor lor o administrare preventivă a justiției. Controalele preventive publice care asigură în special legalitatea documentelor juridice, valoarea lor probatorie și protecția consumatorilor sunt realizate prin intermediul legislației naționale referitoare la încheierea și valabilitatea contractelor, al altor obligații juridice sau procedurale referitoare la formă sau al cerințelor sectoriale specifice referitoare la formă. Considerentul 6 din propunerea de regulament exprimă această preocupare explicând că regulamentul nu ar trebui să aducă atingere cerințelor procedurale care ar putea face parte dintr-o procedură administrativă și care nu pot fi îndeplinite de funcționalitățile de bază ale portofelelor europene pentru întreprinderi.</w:t>
      </w:r>
    </w:p>
    <w:p w14:paraId="7E8FB1C9" w14:textId="77777777" w:rsidR="00896A65" w:rsidRPr="00BC071D" w:rsidRDefault="00896A65" w:rsidP="00896A65">
      <w:r w:rsidRPr="00BC071D">
        <w:rPr>
          <w:rStyle w:val="HideTWBExt"/>
        </w:rPr>
        <w:t>&lt;/Amend&gt;</w:t>
      </w:r>
    </w:p>
    <w:p w14:paraId="1DFC2C6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324</w:t>
      </w:r>
      <w:r w:rsidRPr="00BC071D">
        <w:rPr>
          <w:rStyle w:val="HideTWBExt"/>
          <w:b w:val="0"/>
        </w:rPr>
        <w:t>&lt;/NumAm&gt;</w:t>
      </w:r>
    </w:p>
    <w:p w14:paraId="6E408B50"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3D2D6DBB" w14:textId="77777777" w:rsidR="00896A65" w:rsidRPr="00BC071D" w:rsidRDefault="00896A65" w:rsidP="00896A65">
      <w:pPr>
        <w:pStyle w:val="NormalBold"/>
      </w:pPr>
      <w:r w:rsidRPr="00BC071D">
        <w:rPr>
          <w:rStyle w:val="HideTWBExt"/>
          <w:b w:val="0"/>
        </w:rPr>
        <w:t>&lt;/RepeatBlock-By&gt;</w:t>
      </w:r>
    </w:p>
    <w:p w14:paraId="12D7678B"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CABF358" w14:textId="77777777" w:rsidR="00896A65" w:rsidRPr="00BC071D" w:rsidRDefault="00896A65" w:rsidP="00896A65">
      <w:pPr>
        <w:pStyle w:val="NormalBold"/>
      </w:pPr>
      <w:r w:rsidRPr="00BC071D">
        <w:rPr>
          <w:rStyle w:val="HideTWBExt"/>
          <w:b w:val="0"/>
        </w:rPr>
        <w:t>&lt;Article&gt;</w:t>
      </w:r>
      <w:r w:rsidRPr="00BC071D">
        <w:t>Artikel 2 – lid 2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75F38E7" w14:textId="77777777" w:rsidTr="00343063">
        <w:trPr>
          <w:trHeight w:hRule="exact" w:val="240"/>
          <w:jc w:val="center"/>
        </w:trPr>
        <w:tc>
          <w:tcPr>
            <w:tcW w:w="9752" w:type="dxa"/>
            <w:gridSpan w:val="2"/>
            <w:tcBorders>
              <w:top w:val="nil"/>
              <w:left w:val="nil"/>
              <w:bottom w:val="nil"/>
              <w:right w:val="nil"/>
            </w:tcBorders>
          </w:tcPr>
          <w:p w14:paraId="1BA36B7C" w14:textId="77777777" w:rsidR="00896A65" w:rsidRPr="00BC071D" w:rsidRDefault="00896A65" w:rsidP="00343063"/>
        </w:tc>
      </w:tr>
      <w:tr w:rsidR="00896A65" w:rsidRPr="00BC071D" w14:paraId="0A846043" w14:textId="77777777" w:rsidTr="00343063">
        <w:trPr>
          <w:trHeight w:val="240"/>
          <w:jc w:val="center"/>
        </w:trPr>
        <w:tc>
          <w:tcPr>
            <w:tcW w:w="4876" w:type="dxa"/>
            <w:tcBorders>
              <w:top w:val="nil"/>
              <w:left w:val="nil"/>
              <w:bottom w:val="nil"/>
              <w:right w:val="nil"/>
            </w:tcBorders>
          </w:tcPr>
          <w:p w14:paraId="4B16F35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A8279B8" w14:textId="77777777" w:rsidR="00896A65" w:rsidRPr="00BC071D" w:rsidRDefault="00896A65" w:rsidP="00343063">
            <w:pPr>
              <w:pStyle w:val="AmColumnHeading"/>
            </w:pPr>
            <w:r w:rsidRPr="00BC071D">
              <w:t>Amendement</w:t>
            </w:r>
          </w:p>
        </w:tc>
      </w:tr>
      <w:tr w:rsidR="00896A65" w:rsidRPr="00BC071D" w14:paraId="6FA6E82A" w14:textId="77777777" w:rsidTr="00343063">
        <w:trPr>
          <w:jc w:val="center"/>
        </w:trPr>
        <w:tc>
          <w:tcPr>
            <w:tcW w:w="4876" w:type="dxa"/>
            <w:tcBorders>
              <w:top w:val="nil"/>
              <w:left w:val="nil"/>
              <w:bottom w:val="nil"/>
              <w:right w:val="nil"/>
            </w:tcBorders>
          </w:tcPr>
          <w:p w14:paraId="136DAAB5" w14:textId="77777777" w:rsidR="00896A65" w:rsidRPr="00BC071D" w:rsidRDefault="00896A65" w:rsidP="00343063">
            <w:pPr>
              <w:pStyle w:val="Normal6a"/>
            </w:pPr>
          </w:p>
        </w:tc>
        <w:tc>
          <w:tcPr>
            <w:tcW w:w="4876" w:type="dxa"/>
            <w:tcBorders>
              <w:top w:val="nil"/>
              <w:left w:val="nil"/>
              <w:bottom w:val="nil"/>
              <w:right w:val="nil"/>
            </w:tcBorders>
          </w:tcPr>
          <w:p w14:paraId="713A965A" w14:textId="77777777" w:rsidR="00896A65" w:rsidRPr="00BC071D" w:rsidRDefault="00896A65" w:rsidP="00343063">
            <w:pPr>
              <w:pStyle w:val="Normal6a"/>
            </w:pPr>
            <w:r w:rsidRPr="00BC071D">
              <w:rPr>
                <w:b/>
                <w:i/>
              </w:rPr>
              <w:t>2 bis.</w:t>
            </w:r>
            <w:r w:rsidRPr="00BC071D">
              <w:tab/>
            </w:r>
            <w:r w:rsidRPr="00BC071D">
              <w:rPr>
                <w:b/>
                <w:i/>
              </w:rPr>
              <w:t>Deze verordening laat de maatregelen die de lidstaten nemen ter handhaving en bescherming van de openbare orde en de openbare veiligheid onverlet.</w:t>
            </w:r>
          </w:p>
        </w:tc>
      </w:tr>
    </w:tbl>
    <w:p w14:paraId="71257BA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4604D0BD" w14:textId="77777777" w:rsidR="00896A65" w:rsidRPr="00BC071D" w:rsidRDefault="00896A65" w:rsidP="00896A65">
      <w:r w:rsidRPr="00BC071D">
        <w:rPr>
          <w:rStyle w:val="HideTWBExt"/>
        </w:rPr>
        <w:t>&lt;/Amend&gt;</w:t>
      </w:r>
    </w:p>
    <w:p w14:paraId="1CC34CD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325</w:t>
      </w:r>
      <w:r w:rsidRPr="00BC071D">
        <w:rPr>
          <w:rStyle w:val="HideTWBExt"/>
          <w:b w:val="0"/>
        </w:rPr>
        <w:t>&lt;/NumAm&gt;</w:t>
      </w:r>
    </w:p>
    <w:p w14:paraId="0B685CC1" w14:textId="77777777" w:rsidR="00896A65" w:rsidRPr="00BC071D" w:rsidRDefault="00896A65" w:rsidP="00896A65">
      <w:pPr>
        <w:pStyle w:val="NormalBold"/>
      </w:pPr>
      <w:r w:rsidRPr="00BC071D">
        <w:rPr>
          <w:rStyle w:val="HideTWBExt"/>
          <w:b w:val="0"/>
        </w:rPr>
        <w:t>&lt;RepeatBlock-By&gt;&lt;Members&gt;</w:t>
      </w:r>
      <w:r w:rsidRPr="00BC071D">
        <w:t>Peter Agius, Michalis Hadjipantela</w:t>
      </w:r>
      <w:r w:rsidRPr="00BC071D">
        <w:rPr>
          <w:rStyle w:val="HideTWBExt"/>
          <w:b w:val="0"/>
        </w:rPr>
        <w:t>&lt;/Members&gt;</w:t>
      </w:r>
    </w:p>
    <w:p w14:paraId="3DBB20DE" w14:textId="77777777" w:rsidR="00896A65" w:rsidRPr="00BC071D" w:rsidRDefault="00896A65" w:rsidP="00896A65">
      <w:pPr>
        <w:pStyle w:val="NormalBold"/>
      </w:pPr>
      <w:r w:rsidRPr="00BC071D">
        <w:rPr>
          <w:rStyle w:val="HideTWBExt"/>
          <w:b w:val="0"/>
        </w:rPr>
        <w:t>&lt;/RepeatBlock-By&gt;</w:t>
      </w:r>
    </w:p>
    <w:p w14:paraId="4EE8CCC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4059A61" w14:textId="77777777" w:rsidR="00896A65" w:rsidRPr="00BC071D" w:rsidRDefault="00896A65" w:rsidP="00896A65">
      <w:pPr>
        <w:pStyle w:val="NormalBold"/>
      </w:pPr>
      <w:r w:rsidRPr="00BC071D">
        <w:rPr>
          <w:rStyle w:val="HideTWBExt"/>
          <w:b w:val="0"/>
        </w:rPr>
        <w:t>&lt;Article&gt;</w:t>
      </w:r>
      <w:r w:rsidRPr="00BC071D">
        <w:t>Artikel 2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88172C6" w14:textId="77777777" w:rsidTr="00343063">
        <w:trPr>
          <w:trHeight w:hRule="exact" w:val="240"/>
          <w:jc w:val="center"/>
        </w:trPr>
        <w:tc>
          <w:tcPr>
            <w:tcW w:w="9752" w:type="dxa"/>
            <w:gridSpan w:val="2"/>
            <w:tcBorders>
              <w:top w:val="nil"/>
              <w:left w:val="nil"/>
              <w:bottom w:val="nil"/>
              <w:right w:val="nil"/>
            </w:tcBorders>
          </w:tcPr>
          <w:p w14:paraId="76006722" w14:textId="77777777" w:rsidR="00896A65" w:rsidRPr="00BC071D" w:rsidRDefault="00896A65" w:rsidP="00343063"/>
        </w:tc>
      </w:tr>
      <w:tr w:rsidR="00896A65" w:rsidRPr="00BC071D" w14:paraId="5105F9D8" w14:textId="77777777" w:rsidTr="00343063">
        <w:trPr>
          <w:trHeight w:val="240"/>
          <w:jc w:val="center"/>
        </w:trPr>
        <w:tc>
          <w:tcPr>
            <w:tcW w:w="4876" w:type="dxa"/>
            <w:tcBorders>
              <w:top w:val="nil"/>
              <w:left w:val="nil"/>
              <w:bottom w:val="nil"/>
              <w:right w:val="nil"/>
            </w:tcBorders>
          </w:tcPr>
          <w:p w14:paraId="691CCD4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0FCE5BB" w14:textId="77777777" w:rsidR="00896A65" w:rsidRPr="00BC071D" w:rsidRDefault="00896A65" w:rsidP="00343063">
            <w:pPr>
              <w:pStyle w:val="AmColumnHeading"/>
            </w:pPr>
            <w:r w:rsidRPr="00BC071D">
              <w:t>Amendement</w:t>
            </w:r>
          </w:p>
        </w:tc>
      </w:tr>
      <w:tr w:rsidR="00896A65" w:rsidRPr="00BC071D" w14:paraId="5260617F" w14:textId="77777777" w:rsidTr="00343063">
        <w:trPr>
          <w:jc w:val="center"/>
        </w:trPr>
        <w:tc>
          <w:tcPr>
            <w:tcW w:w="4876" w:type="dxa"/>
            <w:tcBorders>
              <w:top w:val="nil"/>
              <w:left w:val="nil"/>
              <w:bottom w:val="nil"/>
              <w:right w:val="nil"/>
            </w:tcBorders>
          </w:tcPr>
          <w:p w14:paraId="6D4EB52C" w14:textId="77777777" w:rsidR="00896A65" w:rsidRPr="00BC071D" w:rsidRDefault="00896A65" w:rsidP="00343063">
            <w:pPr>
              <w:pStyle w:val="Normal6a"/>
            </w:pPr>
          </w:p>
        </w:tc>
        <w:tc>
          <w:tcPr>
            <w:tcW w:w="4876" w:type="dxa"/>
            <w:tcBorders>
              <w:top w:val="nil"/>
              <w:left w:val="nil"/>
              <w:bottom w:val="nil"/>
              <w:right w:val="nil"/>
            </w:tcBorders>
          </w:tcPr>
          <w:p w14:paraId="7F8953CA" w14:textId="77777777" w:rsidR="00896A65" w:rsidRPr="00BC071D" w:rsidRDefault="00896A65" w:rsidP="00343063">
            <w:pPr>
              <w:pStyle w:val="Normal6a"/>
              <w:jc w:val="center"/>
            </w:pPr>
            <w:r w:rsidRPr="00BC071D">
              <w:rPr>
                <w:b/>
                <w:i/>
              </w:rPr>
              <w:t>Artikel 2 bis</w:t>
            </w:r>
            <w:r w:rsidRPr="00BC071D">
              <w:tab/>
            </w:r>
          </w:p>
        </w:tc>
      </w:tr>
      <w:tr w:rsidR="00896A65" w:rsidRPr="00BC071D" w14:paraId="54AE9669" w14:textId="77777777" w:rsidTr="00343063">
        <w:trPr>
          <w:jc w:val="center"/>
        </w:trPr>
        <w:tc>
          <w:tcPr>
            <w:tcW w:w="4876" w:type="dxa"/>
            <w:tcBorders>
              <w:top w:val="nil"/>
              <w:left w:val="nil"/>
              <w:bottom w:val="nil"/>
              <w:right w:val="nil"/>
            </w:tcBorders>
          </w:tcPr>
          <w:p w14:paraId="56891B61" w14:textId="77777777" w:rsidR="00896A65" w:rsidRPr="00BC071D" w:rsidRDefault="00896A65" w:rsidP="00343063">
            <w:pPr>
              <w:pStyle w:val="Normal6a"/>
            </w:pPr>
          </w:p>
        </w:tc>
        <w:tc>
          <w:tcPr>
            <w:tcW w:w="4876" w:type="dxa"/>
            <w:tcBorders>
              <w:top w:val="nil"/>
              <w:left w:val="nil"/>
              <w:bottom w:val="nil"/>
              <w:right w:val="nil"/>
            </w:tcBorders>
          </w:tcPr>
          <w:p w14:paraId="64EC34B3" w14:textId="77777777" w:rsidR="00896A65" w:rsidRPr="00BC071D" w:rsidRDefault="00896A65" w:rsidP="00343063">
            <w:pPr>
              <w:pStyle w:val="Normal6a"/>
            </w:pPr>
            <w:r w:rsidRPr="00BC071D">
              <w:rPr>
                <w:b/>
                <w:i/>
              </w:rPr>
              <w:t>Deze verordening doet geen afbreuk aan Unie- of nationaal recht dat betrekking heeft op de totstandkoming en geldigheid van contracten, andere wettelijke of procedurele vormverplichtingen dan wel sectorspecifieke vormvereisten</w:t>
            </w:r>
            <w:r w:rsidRPr="00BC071D">
              <w:rPr>
                <w:b/>
                <w:i/>
                <w:vertAlign w:val="superscript"/>
              </w:rPr>
              <w:t>1 bis</w:t>
            </w:r>
            <w:r w:rsidRPr="00BC071D">
              <w:rPr>
                <w:b/>
                <w:i/>
              </w:rPr>
              <w:t>.</w:t>
            </w:r>
          </w:p>
        </w:tc>
      </w:tr>
      <w:tr w:rsidR="00896A65" w:rsidRPr="00BC071D" w14:paraId="21CCAEF1" w14:textId="77777777" w:rsidTr="00343063">
        <w:trPr>
          <w:jc w:val="center"/>
        </w:trPr>
        <w:tc>
          <w:tcPr>
            <w:tcW w:w="4876" w:type="dxa"/>
            <w:tcBorders>
              <w:top w:val="nil"/>
              <w:left w:val="nil"/>
              <w:bottom w:val="nil"/>
              <w:right w:val="nil"/>
            </w:tcBorders>
          </w:tcPr>
          <w:p w14:paraId="48CD1CC0" w14:textId="77777777" w:rsidR="00896A65" w:rsidRPr="00BC071D" w:rsidRDefault="00896A65" w:rsidP="00343063">
            <w:pPr>
              <w:pStyle w:val="Normal6a"/>
            </w:pPr>
          </w:p>
        </w:tc>
        <w:tc>
          <w:tcPr>
            <w:tcW w:w="4876" w:type="dxa"/>
            <w:tcBorders>
              <w:top w:val="nil"/>
              <w:left w:val="nil"/>
              <w:bottom w:val="nil"/>
              <w:right w:val="nil"/>
            </w:tcBorders>
          </w:tcPr>
          <w:p w14:paraId="7FD4CD16" w14:textId="77777777" w:rsidR="00896A65" w:rsidRPr="00BC071D" w:rsidRDefault="00896A65" w:rsidP="00343063">
            <w:pPr>
              <w:pStyle w:val="Normal6a"/>
            </w:pPr>
            <w:r w:rsidRPr="00BC071D">
              <w:rPr>
                <w:b/>
                <w:i/>
                <w:vertAlign w:val="superscript"/>
              </w:rPr>
              <w:t xml:space="preserve"> </w:t>
            </w:r>
          </w:p>
        </w:tc>
      </w:tr>
      <w:tr w:rsidR="00896A65" w:rsidRPr="00BC071D" w14:paraId="6275ED22" w14:textId="77777777" w:rsidTr="00343063">
        <w:trPr>
          <w:jc w:val="center"/>
        </w:trPr>
        <w:tc>
          <w:tcPr>
            <w:tcW w:w="4876" w:type="dxa"/>
            <w:tcBorders>
              <w:top w:val="nil"/>
              <w:left w:val="nil"/>
              <w:bottom w:val="nil"/>
              <w:right w:val="nil"/>
            </w:tcBorders>
          </w:tcPr>
          <w:p w14:paraId="44602765" w14:textId="77777777" w:rsidR="00896A65" w:rsidRPr="00BC071D" w:rsidRDefault="00896A65" w:rsidP="00343063"/>
        </w:tc>
        <w:tc>
          <w:tcPr>
            <w:tcW w:w="4876" w:type="dxa"/>
            <w:tcBorders>
              <w:top w:val="nil"/>
              <w:left w:val="nil"/>
              <w:bottom w:val="nil"/>
              <w:right w:val="nil"/>
            </w:tcBorders>
          </w:tcPr>
          <w:p w14:paraId="37D43159" w14:textId="77777777" w:rsidR="00896A65" w:rsidRPr="00BC071D" w:rsidRDefault="00896A65" w:rsidP="00343063">
            <w:pPr>
              <w:pStyle w:val="Normal6a"/>
            </w:pPr>
            <w:r w:rsidRPr="00BC071D">
              <w:rPr>
                <w:b/>
                <w:i/>
              </w:rPr>
              <w:t>_________________</w:t>
            </w:r>
          </w:p>
        </w:tc>
      </w:tr>
      <w:tr w:rsidR="00896A65" w:rsidRPr="00BC071D" w14:paraId="69BE8211" w14:textId="77777777" w:rsidTr="00343063">
        <w:trPr>
          <w:jc w:val="center"/>
        </w:trPr>
        <w:tc>
          <w:tcPr>
            <w:tcW w:w="4876" w:type="dxa"/>
            <w:tcBorders>
              <w:top w:val="nil"/>
              <w:left w:val="nil"/>
              <w:bottom w:val="nil"/>
              <w:right w:val="nil"/>
            </w:tcBorders>
          </w:tcPr>
          <w:p w14:paraId="61172E55" w14:textId="77777777" w:rsidR="00896A65" w:rsidRPr="00BC071D" w:rsidRDefault="00896A65" w:rsidP="00343063"/>
        </w:tc>
        <w:tc>
          <w:tcPr>
            <w:tcW w:w="4876" w:type="dxa"/>
            <w:tcBorders>
              <w:top w:val="nil"/>
              <w:left w:val="nil"/>
              <w:bottom w:val="nil"/>
              <w:right w:val="nil"/>
            </w:tcBorders>
          </w:tcPr>
          <w:p w14:paraId="51594BD1" w14:textId="77777777" w:rsidR="00896A65" w:rsidRPr="00BC071D" w:rsidRDefault="00896A65" w:rsidP="00343063">
            <w:pPr>
              <w:pStyle w:val="Normal6a"/>
            </w:pPr>
            <w:r w:rsidRPr="00BC071D">
              <w:rPr>
                <w:b/>
                <w:i/>
                <w:vertAlign w:val="superscript"/>
              </w:rPr>
              <w:t>1 bis</w:t>
            </w:r>
            <w:r w:rsidRPr="00BC071D">
              <w:t xml:space="preserve"> </w:t>
            </w:r>
            <w:r w:rsidRPr="00BC071D">
              <w:rPr>
                <w:b/>
                <w:i/>
              </w:rPr>
              <w:t>Amendement voor een nieuw lid 3.</w:t>
            </w:r>
          </w:p>
        </w:tc>
      </w:tr>
    </w:tbl>
    <w:p w14:paraId="4C90AAA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4EFB8C2"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5B8FE07D" w14:textId="77777777" w:rsidR="00896A65" w:rsidRPr="00BC071D" w:rsidRDefault="00896A65" w:rsidP="00896A65">
      <w:pPr>
        <w:pStyle w:val="AmJustText"/>
      </w:pPr>
      <w:r w:rsidRPr="00BC071D">
        <w:t>Artikel 2, lid 3, van Verordening (EU) 910/2014, zoals gewijzigd bij Verordening (EU) 2024/1183, staat de lidstaten toe te voorzien in preventieve rechtsbedeling voor hun burgers. Preventieve controles door de overheid ter waarborging van de rechtmatigheid en bewijskracht van documenten en van consumentenbescherming worden geregeld door het nationale recht inzake de totstandkoming en geldigheid van contracten, vormvereisten en sectorspecifieke verplichtingen. In overweging 6 wordt verduidelijkt dat de verordening geen afbreuk doet aan procedurele vereisten in administratieve procedures waaraan niet kan worden voldaan met de Europese portemonnee voor ondernemingen.</w:t>
      </w:r>
    </w:p>
    <w:p w14:paraId="39A3F879" w14:textId="77777777" w:rsidR="00896A65" w:rsidRPr="00BC071D" w:rsidRDefault="00896A65" w:rsidP="00896A65">
      <w:r w:rsidRPr="00BC071D">
        <w:rPr>
          <w:rStyle w:val="HideTWBExt"/>
        </w:rPr>
        <w:t>&lt;/Amend&gt;</w:t>
      </w:r>
    </w:p>
    <w:p w14:paraId="0D28404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326</w:t>
      </w:r>
      <w:r w:rsidRPr="00BC071D">
        <w:rPr>
          <w:rStyle w:val="HideTWBExt"/>
          <w:b w:val="0"/>
        </w:rPr>
        <w:t>&lt;/NumAm&gt;</w:t>
      </w:r>
    </w:p>
    <w:p w14:paraId="5C3651CF"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2AED5BA0"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6EE0D267" w14:textId="77777777" w:rsidR="00896A65" w:rsidRPr="00BC071D" w:rsidRDefault="00896A65" w:rsidP="00896A65">
      <w:pPr>
        <w:pStyle w:val="NormalBold"/>
      </w:pPr>
      <w:r w:rsidRPr="00BC071D">
        <w:rPr>
          <w:rStyle w:val="HideTWBExt"/>
          <w:b w:val="0"/>
        </w:rPr>
        <w:t>&lt;/RepeatBlock-By&gt;</w:t>
      </w:r>
    </w:p>
    <w:p w14:paraId="41F4ABF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276B20B" w14:textId="77777777" w:rsidR="00896A65" w:rsidRPr="00BC071D" w:rsidRDefault="00896A65" w:rsidP="00896A65">
      <w:pPr>
        <w:pStyle w:val="NormalBold"/>
      </w:pPr>
      <w:r w:rsidRPr="00BC071D">
        <w:rPr>
          <w:rStyle w:val="HideTWBExt"/>
          <w:b w:val="0"/>
        </w:rPr>
        <w:t>&lt;Article&gt;</w:t>
      </w:r>
      <w:r w:rsidRPr="00BC071D">
        <w:t>Artikel 3 – alinea 1 – punt 1 – alinea 1 – inleidende formule</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90B78B1" w14:textId="77777777" w:rsidTr="00343063">
        <w:trPr>
          <w:trHeight w:hRule="exact" w:val="240"/>
          <w:jc w:val="center"/>
        </w:trPr>
        <w:tc>
          <w:tcPr>
            <w:tcW w:w="9752" w:type="dxa"/>
            <w:gridSpan w:val="2"/>
            <w:tcBorders>
              <w:top w:val="nil"/>
              <w:left w:val="nil"/>
              <w:bottom w:val="nil"/>
              <w:right w:val="nil"/>
            </w:tcBorders>
          </w:tcPr>
          <w:p w14:paraId="7E99457B" w14:textId="77777777" w:rsidR="00896A65" w:rsidRPr="00BC071D" w:rsidRDefault="00896A65" w:rsidP="00343063"/>
        </w:tc>
      </w:tr>
      <w:tr w:rsidR="00896A65" w:rsidRPr="00BC071D" w14:paraId="4D116975" w14:textId="77777777" w:rsidTr="00343063">
        <w:trPr>
          <w:trHeight w:val="240"/>
          <w:jc w:val="center"/>
        </w:trPr>
        <w:tc>
          <w:tcPr>
            <w:tcW w:w="4876" w:type="dxa"/>
            <w:tcBorders>
              <w:top w:val="nil"/>
              <w:left w:val="nil"/>
              <w:bottom w:val="nil"/>
              <w:right w:val="nil"/>
            </w:tcBorders>
          </w:tcPr>
          <w:p w14:paraId="282205A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C3EB779" w14:textId="77777777" w:rsidR="00896A65" w:rsidRPr="00BC071D" w:rsidRDefault="00896A65" w:rsidP="00343063">
            <w:pPr>
              <w:pStyle w:val="AmColumnHeading"/>
            </w:pPr>
            <w:r w:rsidRPr="00BC071D">
              <w:t>Amendement</w:t>
            </w:r>
          </w:p>
        </w:tc>
      </w:tr>
      <w:tr w:rsidR="00896A65" w:rsidRPr="00BC071D" w14:paraId="2B68297E" w14:textId="77777777" w:rsidTr="00343063">
        <w:trPr>
          <w:jc w:val="center"/>
        </w:trPr>
        <w:tc>
          <w:tcPr>
            <w:tcW w:w="4876" w:type="dxa"/>
            <w:tcBorders>
              <w:top w:val="nil"/>
              <w:left w:val="nil"/>
              <w:bottom w:val="nil"/>
              <w:right w:val="nil"/>
            </w:tcBorders>
          </w:tcPr>
          <w:p w14:paraId="300798CD" w14:textId="77777777" w:rsidR="00896A65" w:rsidRPr="00BC071D" w:rsidRDefault="00896A65" w:rsidP="00343063">
            <w:pPr>
              <w:pStyle w:val="Normal6a"/>
            </w:pPr>
            <w:r w:rsidRPr="00BC071D">
              <w:t>“Europese portemonnee voor ondernemingen”: een digitale oplossing die houders van een Europese portemonnee voor ondernemingen in staat stelt om identificatiegegevens van houders van Europese portemonnees voor ondernemingen en elektronische attesteringen van attributen veilig op te slaan, te beheren en over te leggen aan op portemonnees voor ondernemingen vertrouwende partijen en aan andere entiteiten die Europese portemonnees voor ondernemingen en Europese portemonnees voor digitale identiteit gebruiken voor de volgende doeleinden:</w:t>
            </w:r>
          </w:p>
        </w:tc>
        <w:tc>
          <w:tcPr>
            <w:tcW w:w="4876" w:type="dxa"/>
            <w:tcBorders>
              <w:top w:val="nil"/>
              <w:left w:val="nil"/>
              <w:bottom w:val="nil"/>
              <w:right w:val="nil"/>
            </w:tcBorders>
          </w:tcPr>
          <w:p w14:paraId="2E7DCE82" w14:textId="77777777" w:rsidR="00896A65" w:rsidRPr="00BC071D" w:rsidRDefault="00896A65" w:rsidP="00343063">
            <w:pPr>
              <w:pStyle w:val="Normal6a"/>
            </w:pPr>
            <w:r w:rsidRPr="00BC071D">
              <w:t>“Europese portemonnee voor ondernemingen”: een digitale oplossing die houders van een Europese portemonnee voor ondernemingen in staat stelt om identificatiegegevens van houders van Europese portemonnees voor ondernemingen en elektronische attesteringen van attributen veilig op te slaan, te beheren</w:t>
            </w:r>
            <w:r w:rsidRPr="00BC071D">
              <w:rPr>
                <w:b/>
                <w:bCs/>
                <w:i/>
                <w:iCs/>
              </w:rPr>
              <w:t>, te combineren, aan te vragen, te verkrijgen</w:t>
            </w:r>
            <w:r w:rsidRPr="00BC071D">
              <w:t xml:space="preserve"> en over te leggen aan op portemonnees voor ondernemingen vertrouwende partijen en aan andere entiteiten die Europese portemonnees voor ondernemingen en Europese portemonnees voor digitale identiteit gebruiken voor de volgende doeleinden:</w:t>
            </w:r>
          </w:p>
        </w:tc>
      </w:tr>
    </w:tbl>
    <w:p w14:paraId="560C9F9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D523A85" w14:textId="77777777" w:rsidR="00896A65" w:rsidRPr="00BC071D" w:rsidRDefault="00896A65" w:rsidP="00896A65">
      <w:r w:rsidRPr="00BC071D">
        <w:rPr>
          <w:rStyle w:val="HideTWBExt"/>
        </w:rPr>
        <w:t>&lt;/Amend&gt;</w:t>
      </w:r>
    </w:p>
    <w:p w14:paraId="49C8C43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327</w:t>
      </w:r>
      <w:r w:rsidRPr="00BC071D">
        <w:rPr>
          <w:rStyle w:val="HideTWBExt"/>
          <w:b w:val="0"/>
        </w:rPr>
        <w:t>&lt;/NumAm&gt;</w:t>
      </w:r>
    </w:p>
    <w:p w14:paraId="361CBF82"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7EBC149" w14:textId="77777777" w:rsidR="00896A65" w:rsidRPr="00BC071D" w:rsidRDefault="00896A65" w:rsidP="00896A65">
      <w:pPr>
        <w:pStyle w:val="NormalBold"/>
      </w:pPr>
      <w:r w:rsidRPr="00BC071D">
        <w:rPr>
          <w:rStyle w:val="HideTWBExt"/>
          <w:b w:val="0"/>
        </w:rPr>
        <w:t>&lt;/RepeatBlock-By&gt;</w:t>
      </w:r>
    </w:p>
    <w:p w14:paraId="7A62C5F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A507FC6" w14:textId="77777777" w:rsidR="00896A65" w:rsidRPr="00BC071D" w:rsidRDefault="00896A65" w:rsidP="00896A65">
      <w:pPr>
        <w:pStyle w:val="NormalBold"/>
      </w:pPr>
      <w:r w:rsidRPr="00BC071D">
        <w:rPr>
          <w:rStyle w:val="HideTWBExt"/>
          <w:b w:val="0"/>
        </w:rPr>
        <w:t>&lt;Article&gt;</w:t>
      </w:r>
      <w:r w:rsidRPr="00BC071D">
        <w:t>Artikel 3 – alinea 1 – punt 1 – alinea 1 – inleidende formule</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0BBE5F7" w14:textId="77777777" w:rsidTr="00343063">
        <w:trPr>
          <w:trHeight w:hRule="exact" w:val="240"/>
          <w:jc w:val="center"/>
        </w:trPr>
        <w:tc>
          <w:tcPr>
            <w:tcW w:w="9752" w:type="dxa"/>
            <w:gridSpan w:val="2"/>
            <w:tcBorders>
              <w:top w:val="nil"/>
              <w:left w:val="nil"/>
              <w:bottom w:val="nil"/>
              <w:right w:val="nil"/>
            </w:tcBorders>
          </w:tcPr>
          <w:p w14:paraId="3D42A4DF" w14:textId="77777777" w:rsidR="00896A65" w:rsidRPr="00BC071D" w:rsidRDefault="00896A65" w:rsidP="00343063"/>
        </w:tc>
      </w:tr>
      <w:tr w:rsidR="00896A65" w:rsidRPr="00BC071D" w14:paraId="101B9B58" w14:textId="77777777" w:rsidTr="00343063">
        <w:trPr>
          <w:trHeight w:val="240"/>
          <w:jc w:val="center"/>
        </w:trPr>
        <w:tc>
          <w:tcPr>
            <w:tcW w:w="4876" w:type="dxa"/>
            <w:tcBorders>
              <w:top w:val="nil"/>
              <w:left w:val="nil"/>
              <w:bottom w:val="nil"/>
              <w:right w:val="nil"/>
            </w:tcBorders>
          </w:tcPr>
          <w:p w14:paraId="0371FE3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73324E7" w14:textId="77777777" w:rsidR="00896A65" w:rsidRPr="00BC071D" w:rsidRDefault="00896A65" w:rsidP="00343063">
            <w:pPr>
              <w:pStyle w:val="AmColumnHeading"/>
            </w:pPr>
            <w:r w:rsidRPr="00BC071D">
              <w:t>Amendement</w:t>
            </w:r>
          </w:p>
        </w:tc>
      </w:tr>
      <w:tr w:rsidR="00896A65" w:rsidRPr="00BC071D" w14:paraId="22CDB091" w14:textId="77777777" w:rsidTr="00343063">
        <w:trPr>
          <w:jc w:val="center"/>
        </w:trPr>
        <w:tc>
          <w:tcPr>
            <w:tcW w:w="4876" w:type="dxa"/>
            <w:tcBorders>
              <w:top w:val="nil"/>
              <w:left w:val="nil"/>
              <w:bottom w:val="nil"/>
              <w:right w:val="nil"/>
            </w:tcBorders>
          </w:tcPr>
          <w:p w14:paraId="0E234841" w14:textId="77777777" w:rsidR="00896A65" w:rsidRPr="00BC071D" w:rsidRDefault="00896A65" w:rsidP="00343063">
            <w:pPr>
              <w:pStyle w:val="Normal6a"/>
            </w:pPr>
            <w:r w:rsidRPr="00BC071D">
              <w:t xml:space="preserve">“Europese portemonnee voor ondernemingen”: een digitale oplossing die houders van een Europese portemonnee voor ondernemingen in staat stelt om identificatiegegevens van houders van Europese portemonnees voor ondernemingen en elektronische attesteringen van attributen veilig op te slaan, te beheren en over te leggen aan op portemonnees voor ondernemingen vertrouwende partijen </w:t>
            </w:r>
            <w:r w:rsidRPr="00BC071D">
              <w:rPr>
                <w:b/>
                <w:bCs/>
                <w:i/>
                <w:iCs/>
              </w:rPr>
              <w:t>en aan andere entiteiten die Europese portemonnees voor ondernemingen en Europese portemonnees voor digitale identiteit gebruiken</w:t>
            </w:r>
            <w:r w:rsidRPr="00BC071D">
              <w:t xml:space="preserve"> voor de volgende doeleinden:</w:t>
            </w:r>
          </w:p>
        </w:tc>
        <w:tc>
          <w:tcPr>
            <w:tcW w:w="4876" w:type="dxa"/>
            <w:tcBorders>
              <w:top w:val="nil"/>
              <w:left w:val="nil"/>
              <w:bottom w:val="nil"/>
              <w:right w:val="nil"/>
            </w:tcBorders>
          </w:tcPr>
          <w:p w14:paraId="7A978B73" w14:textId="77777777" w:rsidR="00896A65" w:rsidRPr="00BC071D" w:rsidRDefault="00896A65" w:rsidP="00343063">
            <w:pPr>
              <w:pStyle w:val="Normal6a"/>
            </w:pPr>
            <w:r w:rsidRPr="00BC071D">
              <w:t xml:space="preserve">“Europese portemonnee voor ondernemingen”: een digitale oplossing die houders van een Europese portemonnee voor ondernemingen in staat stelt om identificatiegegevens van houders van Europese portemonnees voor ondernemingen en elektronische attesteringen van attributen veilig </w:t>
            </w:r>
            <w:r w:rsidRPr="00BC071D">
              <w:rPr>
                <w:b/>
                <w:bCs/>
                <w:i/>
                <w:iCs/>
              </w:rPr>
              <w:t>aan te vragen, te ontvangen,</w:t>
            </w:r>
            <w:r w:rsidRPr="00BC071D">
              <w:t xml:space="preserve"> op te slaan, te beheren</w:t>
            </w:r>
            <w:r w:rsidRPr="00BC071D">
              <w:rPr>
                <w:b/>
                <w:bCs/>
                <w:i/>
                <w:iCs/>
              </w:rPr>
              <w:t>, te combineren</w:t>
            </w:r>
            <w:r w:rsidRPr="00BC071D">
              <w:t xml:space="preserve"> en over te leggen aan op portemonnees voor ondernemingen vertrouwende </w:t>
            </w:r>
            <w:r w:rsidRPr="00BC071D">
              <w:rPr>
                <w:b/>
                <w:bCs/>
                <w:i/>
                <w:iCs/>
              </w:rPr>
              <w:t>Europese</w:t>
            </w:r>
            <w:r w:rsidRPr="00BC071D">
              <w:t xml:space="preserve"> partijen voor de volgende doeleinden:</w:t>
            </w:r>
          </w:p>
        </w:tc>
      </w:tr>
    </w:tbl>
    <w:p w14:paraId="47FB72D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4712C26" w14:textId="77777777" w:rsidR="00896A65" w:rsidRPr="00BC071D" w:rsidRDefault="00896A65" w:rsidP="00896A65">
      <w:r w:rsidRPr="00BC071D">
        <w:rPr>
          <w:rStyle w:val="HideTWBExt"/>
        </w:rPr>
        <w:t>&lt;/Amend&gt;</w:t>
      </w:r>
    </w:p>
    <w:p w14:paraId="1C462E8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328</w:t>
      </w:r>
      <w:r w:rsidRPr="00BC071D">
        <w:rPr>
          <w:rStyle w:val="HideTWBExt"/>
          <w:b w:val="0"/>
        </w:rPr>
        <w:t>&lt;/NumAm&gt;</w:t>
      </w:r>
    </w:p>
    <w:p w14:paraId="4B72AF94"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09C69AC2" w14:textId="77777777" w:rsidR="00896A65" w:rsidRPr="00BC071D" w:rsidRDefault="00896A65" w:rsidP="00896A65">
      <w:pPr>
        <w:pStyle w:val="NormalBold"/>
      </w:pPr>
      <w:r w:rsidRPr="00BC071D">
        <w:rPr>
          <w:rStyle w:val="HideTWBExt"/>
          <w:b w:val="0"/>
        </w:rPr>
        <w:t>&lt;/RepeatBlock-By&gt;</w:t>
      </w:r>
    </w:p>
    <w:p w14:paraId="232BBDB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01A335A" w14:textId="77777777" w:rsidR="00896A65" w:rsidRPr="00BC071D" w:rsidRDefault="00896A65" w:rsidP="00896A65">
      <w:pPr>
        <w:pStyle w:val="NormalBold"/>
      </w:pPr>
      <w:r w:rsidRPr="00BC071D">
        <w:rPr>
          <w:rStyle w:val="HideTWBExt"/>
          <w:b w:val="0"/>
        </w:rPr>
        <w:t>&lt;Article&gt;</w:t>
      </w:r>
      <w:r w:rsidRPr="00BC071D">
        <w:t>Artikel 3 – alinea 1 – punt 1 – alinea 1 – inleidende formule</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9CE92FB" w14:textId="77777777" w:rsidTr="00343063">
        <w:trPr>
          <w:trHeight w:hRule="exact" w:val="240"/>
          <w:jc w:val="center"/>
        </w:trPr>
        <w:tc>
          <w:tcPr>
            <w:tcW w:w="9752" w:type="dxa"/>
            <w:gridSpan w:val="2"/>
            <w:tcBorders>
              <w:top w:val="nil"/>
              <w:left w:val="nil"/>
              <w:bottom w:val="nil"/>
              <w:right w:val="nil"/>
            </w:tcBorders>
          </w:tcPr>
          <w:p w14:paraId="6830F908" w14:textId="77777777" w:rsidR="00896A65" w:rsidRPr="00BC071D" w:rsidRDefault="00896A65" w:rsidP="00343063"/>
        </w:tc>
      </w:tr>
      <w:tr w:rsidR="00896A65" w:rsidRPr="00BC071D" w14:paraId="27900AF8" w14:textId="77777777" w:rsidTr="00343063">
        <w:trPr>
          <w:trHeight w:val="240"/>
          <w:jc w:val="center"/>
        </w:trPr>
        <w:tc>
          <w:tcPr>
            <w:tcW w:w="4876" w:type="dxa"/>
            <w:tcBorders>
              <w:top w:val="nil"/>
              <w:left w:val="nil"/>
              <w:bottom w:val="nil"/>
              <w:right w:val="nil"/>
            </w:tcBorders>
          </w:tcPr>
          <w:p w14:paraId="44E9705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A8691B1" w14:textId="77777777" w:rsidR="00896A65" w:rsidRPr="00BC071D" w:rsidRDefault="00896A65" w:rsidP="00343063">
            <w:pPr>
              <w:pStyle w:val="AmColumnHeading"/>
            </w:pPr>
            <w:r w:rsidRPr="00BC071D">
              <w:t>Amendement</w:t>
            </w:r>
          </w:p>
        </w:tc>
      </w:tr>
      <w:tr w:rsidR="00896A65" w:rsidRPr="00BC071D" w14:paraId="4B48876C" w14:textId="77777777" w:rsidTr="00343063">
        <w:trPr>
          <w:jc w:val="center"/>
        </w:trPr>
        <w:tc>
          <w:tcPr>
            <w:tcW w:w="4876" w:type="dxa"/>
            <w:tcBorders>
              <w:top w:val="nil"/>
              <w:left w:val="nil"/>
              <w:bottom w:val="nil"/>
              <w:right w:val="nil"/>
            </w:tcBorders>
          </w:tcPr>
          <w:p w14:paraId="5C019380" w14:textId="77777777" w:rsidR="00896A65" w:rsidRPr="00BC071D" w:rsidRDefault="00896A65" w:rsidP="00343063">
            <w:pPr>
              <w:pStyle w:val="Normal6a"/>
            </w:pPr>
            <w:r w:rsidRPr="00BC071D">
              <w:t>“Europese portemonnee voor ondernemingen”: een digitale oplossing die houders van een Europese portemonnee voor ondernemingen in staat stelt om identificatiegegevens van houders van Europese portemonnees voor ondernemingen en elektronische attesteringen van attributen veilig op te slaan, te beheren en over te leggen aan op portemonnees voor ondernemingen vertrouwende partijen en aan andere entiteiten die Europese portemonnees voor ondernemingen en Europese portemonnees voor digitale identiteit gebruiken voor de volgende doeleinden:</w:t>
            </w:r>
          </w:p>
        </w:tc>
        <w:tc>
          <w:tcPr>
            <w:tcW w:w="4876" w:type="dxa"/>
            <w:tcBorders>
              <w:top w:val="nil"/>
              <w:left w:val="nil"/>
              <w:bottom w:val="nil"/>
              <w:right w:val="nil"/>
            </w:tcBorders>
          </w:tcPr>
          <w:p w14:paraId="4384734F" w14:textId="77777777" w:rsidR="00896A65" w:rsidRPr="00BC071D" w:rsidRDefault="00896A65" w:rsidP="00343063">
            <w:pPr>
              <w:pStyle w:val="Normal6a"/>
            </w:pPr>
            <w:r w:rsidRPr="00BC071D">
              <w:t xml:space="preserve">“Europese portemonnee voor ondernemingen”: een digitale oplossing die houders van een Europese portemonnee voor ondernemingen in staat stelt om identificatiegegevens van houders van Europese portemonnees voor ondernemingen en elektronische attesteringen van attributen veilig </w:t>
            </w:r>
            <w:r w:rsidRPr="00BC071D">
              <w:rPr>
                <w:b/>
                <w:i/>
              </w:rPr>
              <w:t>te ontvangen,</w:t>
            </w:r>
            <w:r w:rsidRPr="00BC071D">
              <w:t xml:space="preserve"> op te slaan, te beheren en over te leggen aan op portemonnees voor ondernemingen vertrouwende partijen en aan andere entiteiten die Europese portemonnees voor ondernemingen en Europese portemonnees voor digitale identiteit gebruiken voor de volgende doeleinden:</w:t>
            </w:r>
          </w:p>
        </w:tc>
      </w:tr>
    </w:tbl>
    <w:p w14:paraId="38801F6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2640FB0C"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25EBCC49" w14:textId="77777777" w:rsidR="00896A65" w:rsidRPr="00BC071D" w:rsidRDefault="00896A65" w:rsidP="00896A65">
      <w:pPr>
        <w:pStyle w:val="AmJustText"/>
      </w:pPr>
      <w:r w:rsidRPr="00BC071D">
        <w:t>Er moet uitdrukkelijk worden voorzien in de ontvangst van gegevens en informatie.</w:t>
      </w:r>
    </w:p>
    <w:p w14:paraId="6208C696" w14:textId="77777777" w:rsidR="00896A65" w:rsidRPr="00BC071D" w:rsidRDefault="00896A65" w:rsidP="00896A65">
      <w:r w:rsidRPr="00BC071D">
        <w:rPr>
          <w:rStyle w:val="HideTWBExt"/>
        </w:rPr>
        <w:t>&lt;/Amend&gt;</w:t>
      </w:r>
    </w:p>
    <w:p w14:paraId="011DC25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329</w:t>
      </w:r>
      <w:r w:rsidRPr="00BC071D">
        <w:rPr>
          <w:rStyle w:val="HideTWBExt"/>
          <w:b w:val="0"/>
        </w:rPr>
        <w:t>&lt;/NumAm&gt;</w:t>
      </w:r>
    </w:p>
    <w:p w14:paraId="6DB45EFC"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BACE747" w14:textId="77777777" w:rsidR="00896A65" w:rsidRPr="00BC071D" w:rsidRDefault="00896A65" w:rsidP="00896A65">
      <w:pPr>
        <w:pStyle w:val="NormalBold"/>
      </w:pPr>
      <w:r w:rsidRPr="00BC071D">
        <w:rPr>
          <w:rStyle w:val="HideTWBExt"/>
          <w:b w:val="0"/>
        </w:rPr>
        <w:t>&lt;/RepeatBlock-By&gt;</w:t>
      </w:r>
    </w:p>
    <w:p w14:paraId="73316C3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A11DA51" w14:textId="77777777" w:rsidR="00896A65" w:rsidRPr="00BC071D" w:rsidRDefault="00896A65" w:rsidP="00896A65">
      <w:pPr>
        <w:pStyle w:val="NormalBold"/>
      </w:pPr>
      <w:r w:rsidRPr="00BC071D">
        <w:rPr>
          <w:rStyle w:val="HideTWBExt"/>
          <w:b w:val="0"/>
        </w:rPr>
        <w:t>&lt;Article&gt;</w:t>
      </w:r>
      <w:r w:rsidRPr="00BC071D">
        <w:t>Artikel 3 – alinea 1 – punt 1 – alinea 1 – punt a</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3BDA03E" w14:textId="77777777" w:rsidTr="00343063">
        <w:trPr>
          <w:trHeight w:hRule="exact" w:val="240"/>
          <w:jc w:val="center"/>
        </w:trPr>
        <w:tc>
          <w:tcPr>
            <w:tcW w:w="9752" w:type="dxa"/>
            <w:gridSpan w:val="2"/>
            <w:tcBorders>
              <w:top w:val="nil"/>
              <w:left w:val="nil"/>
              <w:bottom w:val="nil"/>
              <w:right w:val="nil"/>
            </w:tcBorders>
          </w:tcPr>
          <w:p w14:paraId="29F128F9" w14:textId="77777777" w:rsidR="00896A65" w:rsidRPr="00BC071D" w:rsidRDefault="00896A65" w:rsidP="00343063"/>
        </w:tc>
      </w:tr>
      <w:tr w:rsidR="00896A65" w:rsidRPr="00BC071D" w14:paraId="25F99638" w14:textId="77777777" w:rsidTr="00343063">
        <w:trPr>
          <w:trHeight w:val="240"/>
          <w:jc w:val="center"/>
        </w:trPr>
        <w:tc>
          <w:tcPr>
            <w:tcW w:w="4876" w:type="dxa"/>
            <w:tcBorders>
              <w:top w:val="nil"/>
              <w:left w:val="nil"/>
              <w:bottom w:val="nil"/>
              <w:right w:val="nil"/>
            </w:tcBorders>
          </w:tcPr>
          <w:p w14:paraId="3CB91E7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4D1F6E6" w14:textId="77777777" w:rsidR="00896A65" w:rsidRPr="00BC071D" w:rsidRDefault="00896A65" w:rsidP="00343063">
            <w:pPr>
              <w:pStyle w:val="AmColumnHeading"/>
            </w:pPr>
            <w:r w:rsidRPr="00BC071D">
              <w:t>Amendement</w:t>
            </w:r>
          </w:p>
        </w:tc>
      </w:tr>
      <w:tr w:rsidR="00896A65" w:rsidRPr="00BC071D" w14:paraId="1D2A4C85" w14:textId="77777777" w:rsidTr="00343063">
        <w:trPr>
          <w:jc w:val="center"/>
        </w:trPr>
        <w:tc>
          <w:tcPr>
            <w:tcW w:w="4876" w:type="dxa"/>
            <w:tcBorders>
              <w:top w:val="nil"/>
              <w:left w:val="nil"/>
              <w:bottom w:val="nil"/>
              <w:right w:val="nil"/>
            </w:tcBorders>
          </w:tcPr>
          <w:p w14:paraId="7304B2D0" w14:textId="77777777" w:rsidR="00896A65" w:rsidRPr="00BC071D" w:rsidRDefault="00896A65" w:rsidP="00343063">
            <w:pPr>
              <w:pStyle w:val="Normal6a"/>
            </w:pPr>
            <w:r w:rsidRPr="00BC071D">
              <w:t>a)</w:t>
            </w:r>
            <w:r w:rsidRPr="00BC071D">
              <w:tab/>
              <w:t xml:space="preserve">om de door een vertrouwende partij </w:t>
            </w:r>
            <w:r w:rsidRPr="00BC071D">
              <w:rPr>
                <w:b/>
                <w:bCs/>
                <w:i/>
                <w:iCs/>
              </w:rPr>
              <w:t>gevraagde bewijzen</w:t>
            </w:r>
            <w:r w:rsidRPr="00BC071D">
              <w:t xml:space="preserve"> te authenticeren en te verstrekken;</w:t>
            </w:r>
          </w:p>
        </w:tc>
        <w:tc>
          <w:tcPr>
            <w:tcW w:w="4876" w:type="dxa"/>
            <w:tcBorders>
              <w:top w:val="nil"/>
              <w:left w:val="nil"/>
              <w:bottom w:val="nil"/>
              <w:right w:val="nil"/>
            </w:tcBorders>
          </w:tcPr>
          <w:p w14:paraId="164CD8EA" w14:textId="77777777" w:rsidR="00896A65" w:rsidRPr="00BC071D" w:rsidRDefault="00896A65" w:rsidP="00343063">
            <w:pPr>
              <w:pStyle w:val="Normal6a"/>
            </w:pPr>
            <w:r w:rsidRPr="00BC071D">
              <w:t>a)</w:t>
            </w:r>
            <w:r w:rsidRPr="00BC071D">
              <w:tab/>
              <w:t xml:space="preserve">om de door een </w:t>
            </w:r>
            <w:r w:rsidRPr="00BC071D">
              <w:rPr>
                <w:b/>
                <w:bCs/>
                <w:i/>
                <w:iCs/>
              </w:rPr>
              <w:t>op Europese portemonnees voor ondernemingen</w:t>
            </w:r>
            <w:r w:rsidRPr="00BC071D">
              <w:t xml:space="preserve"> vertrouwende partij </w:t>
            </w:r>
            <w:r w:rsidRPr="00BC071D">
              <w:rPr>
                <w:b/>
                <w:bCs/>
                <w:i/>
                <w:iCs/>
              </w:rPr>
              <w:t>vereiste identificatiegegevens van houders van Europese portemonnees voor ondernemingen</w:t>
            </w:r>
            <w:r w:rsidRPr="00BC071D">
              <w:t xml:space="preserve"> te authenticeren en te verstrekken;</w:t>
            </w:r>
          </w:p>
        </w:tc>
      </w:tr>
    </w:tbl>
    <w:p w14:paraId="7AC6570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6061AD6" w14:textId="77777777" w:rsidR="00896A65" w:rsidRPr="00BC071D" w:rsidRDefault="00896A65" w:rsidP="00896A65">
      <w:r w:rsidRPr="00BC071D">
        <w:rPr>
          <w:rStyle w:val="HideTWBExt"/>
        </w:rPr>
        <w:t>&lt;/Amend&gt;</w:t>
      </w:r>
    </w:p>
    <w:p w14:paraId="16E1E6A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330</w:t>
      </w:r>
      <w:r w:rsidRPr="00BC071D">
        <w:rPr>
          <w:rStyle w:val="HideTWBExt"/>
          <w:b w:val="0"/>
        </w:rPr>
        <w:t>&lt;/NumAm&gt;</w:t>
      </w:r>
    </w:p>
    <w:p w14:paraId="735A5195" w14:textId="77777777" w:rsidR="00896A65" w:rsidRPr="00BC071D" w:rsidRDefault="00896A65" w:rsidP="00896A65">
      <w:pPr>
        <w:pStyle w:val="NormalBold"/>
      </w:pPr>
      <w:r w:rsidRPr="00BC071D">
        <w:rPr>
          <w:rStyle w:val="HideTWBExt"/>
          <w:b w:val="0"/>
        </w:rPr>
        <w:t>&lt;RepeatBlock-By&gt;&lt;Members&gt;</w:t>
      </w:r>
      <w:r w:rsidRPr="00BC071D">
        <w:t>Eero Heinäluoma</w:t>
      </w:r>
      <w:r w:rsidRPr="00BC071D">
        <w:rPr>
          <w:rStyle w:val="HideTWBExt"/>
          <w:b w:val="0"/>
        </w:rPr>
        <w:t>&lt;/Members&gt;</w:t>
      </w:r>
    </w:p>
    <w:p w14:paraId="6AF8B4D1" w14:textId="77777777" w:rsidR="00896A65" w:rsidRPr="00BC071D" w:rsidRDefault="00896A65" w:rsidP="00896A65">
      <w:pPr>
        <w:pStyle w:val="NormalBold"/>
      </w:pPr>
      <w:r w:rsidRPr="00BC071D">
        <w:rPr>
          <w:rStyle w:val="HideTWBExt"/>
          <w:b w:val="0"/>
        </w:rPr>
        <w:t>&lt;/RepeatBlock-By&gt;</w:t>
      </w:r>
    </w:p>
    <w:p w14:paraId="623DA12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15C05F2" w14:textId="77777777" w:rsidR="00896A65" w:rsidRPr="00BC071D" w:rsidRDefault="00896A65" w:rsidP="00896A65">
      <w:pPr>
        <w:pStyle w:val="NormalBold"/>
      </w:pPr>
      <w:r w:rsidRPr="00BC071D">
        <w:rPr>
          <w:rStyle w:val="HideTWBExt"/>
          <w:b w:val="0"/>
        </w:rPr>
        <w:t>&lt;Article&gt;</w:t>
      </w:r>
      <w:r w:rsidRPr="00BC071D">
        <w:t>Artikel 3 – alinea 1 – punt 1 – alinea 1 – punt a</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3AD4382" w14:textId="77777777" w:rsidTr="00343063">
        <w:trPr>
          <w:trHeight w:hRule="exact" w:val="240"/>
          <w:jc w:val="center"/>
        </w:trPr>
        <w:tc>
          <w:tcPr>
            <w:tcW w:w="9752" w:type="dxa"/>
            <w:gridSpan w:val="2"/>
            <w:tcBorders>
              <w:top w:val="nil"/>
              <w:left w:val="nil"/>
              <w:bottom w:val="nil"/>
              <w:right w:val="nil"/>
            </w:tcBorders>
          </w:tcPr>
          <w:p w14:paraId="725CF844" w14:textId="77777777" w:rsidR="00896A65" w:rsidRPr="00BC071D" w:rsidRDefault="00896A65" w:rsidP="00343063"/>
        </w:tc>
      </w:tr>
      <w:tr w:rsidR="00896A65" w:rsidRPr="00BC071D" w14:paraId="718FA34A" w14:textId="77777777" w:rsidTr="00343063">
        <w:trPr>
          <w:trHeight w:val="240"/>
          <w:jc w:val="center"/>
        </w:trPr>
        <w:tc>
          <w:tcPr>
            <w:tcW w:w="4876" w:type="dxa"/>
            <w:tcBorders>
              <w:top w:val="nil"/>
              <w:left w:val="nil"/>
              <w:bottom w:val="nil"/>
              <w:right w:val="nil"/>
            </w:tcBorders>
          </w:tcPr>
          <w:p w14:paraId="5903C75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1032ADA" w14:textId="77777777" w:rsidR="00896A65" w:rsidRPr="00BC071D" w:rsidRDefault="00896A65" w:rsidP="00343063">
            <w:pPr>
              <w:pStyle w:val="AmColumnHeading"/>
            </w:pPr>
            <w:r w:rsidRPr="00BC071D">
              <w:t>Amendement</w:t>
            </w:r>
          </w:p>
        </w:tc>
      </w:tr>
      <w:tr w:rsidR="00896A65" w:rsidRPr="00BC071D" w14:paraId="36724203" w14:textId="77777777" w:rsidTr="00343063">
        <w:trPr>
          <w:jc w:val="center"/>
        </w:trPr>
        <w:tc>
          <w:tcPr>
            <w:tcW w:w="4876" w:type="dxa"/>
            <w:tcBorders>
              <w:top w:val="nil"/>
              <w:left w:val="nil"/>
              <w:bottom w:val="nil"/>
              <w:right w:val="nil"/>
            </w:tcBorders>
          </w:tcPr>
          <w:p w14:paraId="2E7853A2" w14:textId="77777777" w:rsidR="00896A65" w:rsidRPr="00BC071D" w:rsidRDefault="00896A65" w:rsidP="00343063">
            <w:pPr>
              <w:pStyle w:val="Normal6a"/>
            </w:pPr>
            <w:r w:rsidRPr="00BC071D">
              <w:t>a)</w:t>
            </w:r>
            <w:r w:rsidRPr="00BC071D">
              <w:tab/>
              <w:t xml:space="preserve">om de door een vertrouwende partij gevraagde bewijzen </w:t>
            </w:r>
            <w:r w:rsidRPr="00BC071D">
              <w:rPr>
                <w:b/>
                <w:bCs/>
                <w:i/>
                <w:iCs/>
              </w:rPr>
              <w:t>te authenticeren en</w:t>
            </w:r>
            <w:r w:rsidRPr="00BC071D">
              <w:t xml:space="preserve"> te verstrekken;</w:t>
            </w:r>
          </w:p>
        </w:tc>
        <w:tc>
          <w:tcPr>
            <w:tcW w:w="4876" w:type="dxa"/>
            <w:tcBorders>
              <w:top w:val="nil"/>
              <w:left w:val="nil"/>
              <w:bottom w:val="nil"/>
              <w:right w:val="nil"/>
            </w:tcBorders>
          </w:tcPr>
          <w:p w14:paraId="592D35B5" w14:textId="77777777" w:rsidR="00896A65" w:rsidRPr="00BC071D" w:rsidRDefault="00896A65" w:rsidP="00343063">
            <w:pPr>
              <w:pStyle w:val="Normal6a"/>
            </w:pPr>
            <w:r w:rsidRPr="00BC071D">
              <w:t>a)</w:t>
            </w:r>
            <w:r w:rsidRPr="00BC071D">
              <w:tab/>
              <w:t xml:space="preserve">om de door een </w:t>
            </w:r>
            <w:r w:rsidRPr="00BC071D">
              <w:rPr>
                <w:b/>
                <w:bCs/>
                <w:i/>
                <w:iCs/>
              </w:rPr>
              <w:t>op Europese portemonnees voor ondernemingen</w:t>
            </w:r>
            <w:r w:rsidRPr="00BC071D">
              <w:t xml:space="preserve"> vertrouwende partij gevraagde bewijzen </w:t>
            </w:r>
            <w:r w:rsidRPr="00BC071D">
              <w:rPr>
                <w:b/>
                <w:bCs/>
                <w:i/>
                <w:iCs/>
              </w:rPr>
              <w:t>voor authenticatie</w:t>
            </w:r>
            <w:r w:rsidRPr="00BC071D">
              <w:t xml:space="preserve"> te verstrekken;</w:t>
            </w:r>
          </w:p>
        </w:tc>
      </w:tr>
    </w:tbl>
    <w:p w14:paraId="585B3E1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F69B965" w14:textId="77777777" w:rsidR="00896A65" w:rsidRPr="00BC071D" w:rsidRDefault="00896A65" w:rsidP="00896A65">
      <w:r w:rsidRPr="00BC071D">
        <w:rPr>
          <w:rStyle w:val="HideTWBExt"/>
        </w:rPr>
        <w:t>&lt;/Amend&gt;</w:t>
      </w:r>
    </w:p>
    <w:p w14:paraId="1E893B75"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331</w:t>
      </w:r>
      <w:r w:rsidRPr="00BC071D">
        <w:rPr>
          <w:rStyle w:val="HideTWBExt"/>
          <w:b w:val="0"/>
        </w:rPr>
        <w:t>&lt;/NumAm&gt;</w:t>
      </w:r>
    </w:p>
    <w:p w14:paraId="11BAAD3B"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41947A9D" w14:textId="77777777" w:rsidR="00896A65" w:rsidRPr="00BC071D" w:rsidRDefault="00896A65" w:rsidP="00896A65">
      <w:pPr>
        <w:pStyle w:val="NormalBold"/>
      </w:pPr>
      <w:r w:rsidRPr="00BC071D">
        <w:rPr>
          <w:rStyle w:val="HideTWBExt"/>
          <w:b w:val="0"/>
        </w:rPr>
        <w:t>&lt;/RepeatBlock-By&gt;</w:t>
      </w:r>
    </w:p>
    <w:p w14:paraId="7830AC2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E4858AF" w14:textId="77777777" w:rsidR="00896A65" w:rsidRPr="00BC071D" w:rsidRDefault="00896A65" w:rsidP="00896A65">
      <w:pPr>
        <w:pStyle w:val="NormalBold"/>
      </w:pPr>
      <w:r w:rsidRPr="00BC071D">
        <w:rPr>
          <w:rStyle w:val="HideTWBExt"/>
          <w:b w:val="0"/>
        </w:rPr>
        <w:t>&lt;Article&gt;</w:t>
      </w:r>
      <w:r w:rsidRPr="00BC071D">
        <w:t>Artikel 3 – alinea 1 – punt 1 – alinea 1 – punt a</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0AB87CE" w14:textId="77777777" w:rsidTr="00343063">
        <w:trPr>
          <w:trHeight w:hRule="exact" w:val="240"/>
          <w:jc w:val="center"/>
        </w:trPr>
        <w:tc>
          <w:tcPr>
            <w:tcW w:w="9752" w:type="dxa"/>
            <w:gridSpan w:val="2"/>
            <w:tcBorders>
              <w:top w:val="nil"/>
              <w:left w:val="nil"/>
              <w:bottom w:val="nil"/>
              <w:right w:val="nil"/>
            </w:tcBorders>
          </w:tcPr>
          <w:p w14:paraId="387F2497" w14:textId="77777777" w:rsidR="00896A65" w:rsidRPr="00BC071D" w:rsidRDefault="00896A65" w:rsidP="00343063"/>
        </w:tc>
      </w:tr>
      <w:tr w:rsidR="00896A65" w:rsidRPr="00BC071D" w14:paraId="264B4DE3" w14:textId="77777777" w:rsidTr="00343063">
        <w:trPr>
          <w:trHeight w:val="240"/>
          <w:jc w:val="center"/>
        </w:trPr>
        <w:tc>
          <w:tcPr>
            <w:tcW w:w="4876" w:type="dxa"/>
            <w:tcBorders>
              <w:top w:val="nil"/>
              <w:left w:val="nil"/>
              <w:bottom w:val="nil"/>
              <w:right w:val="nil"/>
            </w:tcBorders>
          </w:tcPr>
          <w:p w14:paraId="4F85A03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460F2B1" w14:textId="77777777" w:rsidR="00896A65" w:rsidRPr="00BC071D" w:rsidRDefault="00896A65" w:rsidP="00343063">
            <w:pPr>
              <w:pStyle w:val="AmColumnHeading"/>
            </w:pPr>
            <w:r w:rsidRPr="00BC071D">
              <w:t>Amendement</w:t>
            </w:r>
          </w:p>
        </w:tc>
      </w:tr>
      <w:tr w:rsidR="00896A65" w:rsidRPr="00BC071D" w14:paraId="58257871" w14:textId="77777777" w:rsidTr="00343063">
        <w:trPr>
          <w:jc w:val="center"/>
        </w:trPr>
        <w:tc>
          <w:tcPr>
            <w:tcW w:w="4876" w:type="dxa"/>
            <w:tcBorders>
              <w:top w:val="nil"/>
              <w:left w:val="nil"/>
              <w:bottom w:val="nil"/>
              <w:right w:val="nil"/>
            </w:tcBorders>
          </w:tcPr>
          <w:p w14:paraId="31F7D249" w14:textId="77777777" w:rsidR="00896A65" w:rsidRPr="00BC071D" w:rsidRDefault="00896A65" w:rsidP="00343063">
            <w:pPr>
              <w:pStyle w:val="Normal6a"/>
            </w:pPr>
            <w:r w:rsidRPr="00BC071D">
              <w:t>a)</w:t>
            </w:r>
            <w:r w:rsidRPr="00BC071D">
              <w:tab/>
              <w:t xml:space="preserve">om de door een vertrouwende partij gevraagde bewijzen </w:t>
            </w:r>
            <w:r w:rsidRPr="00BC071D">
              <w:rPr>
                <w:b/>
                <w:bCs/>
                <w:i/>
                <w:iCs/>
              </w:rPr>
              <w:t>te authenticeren en</w:t>
            </w:r>
            <w:r w:rsidRPr="00BC071D">
              <w:t xml:space="preserve"> te verstrekken;</w:t>
            </w:r>
          </w:p>
        </w:tc>
        <w:tc>
          <w:tcPr>
            <w:tcW w:w="4876" w:type="dxa"/>
            <w:tcBorders>
              <w:top w:val="nil"/>
              <w:left w:val="nil"/>
              <w:bottom w:val="nil"/>
              <w:right w:val="nil"/>
            </w:tcBorders>
          </w:tcPr>
          <w:p w14:paraId="0B4B05AD" w14:textId="77777777" w:rsidR="00896A65" w:rsidRPr="00BC071D" w:rsidRDefault="00896A65" w:rsidP="00343063">
            <w:pPr>
              <w:pStyle w:val="Normal6a"/>
            </w:pPr>
            <w:r w:rsidRPr="00BC071D">
              <w:t>a)</w:t>
            </w:r>
            <w:r w:rsidRPr="00BC071D">
              <w:tab/>
              <w:t xml:space="preserve">om de door een </w:t>
            </w:r>
            <w:r w:rsidRPr="00BC071D">
              <w:rPr>
                <w:b/>
                <w:bCs/>
                <w:i/>
                <w:iCs/>
              </w:rPr>
              <w:t>op Europese portemonnees voor ondernemingen</w:t>
            </w:r>
            <w:r w:rsidRPr="00BC071D">
              <w:t xml:space="preserve"> vertrouwende partij gevraagde bewijzen </w:t>
            </w:r>
            <w:r w:rsidRPr="00BC071D">
              <w:rPr>
                <w:b/>
                <w:bCs/>
                <w:i/>
                <w:iCs/>
              </w:rPr>
              <w:t>voor authenticatie</w:t>
            </w:r>
            <w:r w:rsidRPr="00BC071D">
              <w:t xml:space="preserve"> te verstrekken;</w:t>
            </w:r>
          </w:p>
        </w:tc>
      </w:tr>
    </w:tbl>
    <w:p w14:paraId="308A628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7F319A8" w14:textId="77777777" w:rsidR="00896A65" w:rsidRPr="00BC071D" w:rsidRDefault="00896A65" w:rsidP="00896A65">
      <w:r w:rsidRPr="00BC071D">
        <w:rPr>
          <w:rStyle w:val="HideTWBExt"/>
        </w:rPr>
        <w:t>&lt;/Amend&gt;</w:t>
      </w:r>
    </w:p>
    <w:p w14:paraId="556B99D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332</w:t>
      </w:r>
      <w:r w:rsidRPr="00BC071D">
        <w:rPr>
          <w:rStyle w:val="HideTWBExt"/>
          <w:b w:val="0"/>
        </w:rPr>
        <w:t>&lt;/NumAm&gt;</w:t>
      </w:r>
    </w:p>
    <w:p w14:paraId="1BFACE04"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7FBE264C" w14:textId="77777777" w:rsidR="00896A65" w:rsidRPr="00BC071D" w:rsidRDefault="00896A65" w:rsidP="00896A65">
      <w:pPr>
        <w:pStyle w:val="NormalBold"/>
      </w:pPr>
      <w:r w:rsidRPr="00BC071D">
        <w:rPr>
          <w:rStyle w:val="HideTWBExt"/>
          <w:b w:val="0"/>
        </w:rPr>
        <w:t>&lt;/RepeatBlock-By&gt;</w:t>
      </w:r>
    </w:p>
    <w:p w14:paraId="3CD0305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9DA4CE6" w14:textId="77777777" w:rsidR="00896A65" w:rsidRPr="00BC071D" w:rsidRDefault="00896A65" w:rsidP="00896A65">
      <w:pPr>
        <w:pStyle w:val="NormalBold"/>
      </w:pPr>
      <w:r w:rsidRPr="00BC071D">
        <w:rPr>
          <w:rStyle w:val="HideTWBExt"/>
          <w:b w:val="0"/>
        </w:rPr>
        <w:t>&lt;Article&gt;</w:t>
      </w:r>
      <w:r w:rsidRPr="00BC071D">
        <w:t>Artikel 3 – alinea 1 – punt 1 – alinea 1 – punt b</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7E8DA80" w14:textId="77777777" w:rsidTr="00343063">
        <w:trPr>
          <w:trHeight w:hRule="exact" w:val="240"/>
          <w:jc w:val="center"/>
        </w:trPr>
        <w:tc>
          <w:tcPr>
            <w:tcW w:w="9752" w:type="dxa"/>
            <w:gridSpan w:val="2"/>
            <w:tcBorders>
              <w:top w:val="nil"/>
              <w:left w:val="nil"/>
              <w:bottom w:val="nil"/>
              <w:right w:val="nil"/>
            </w:tcBorders>
          </w:tcPr>
          <w:p w14:paraId="66C4D33E" w14:textId="77777777" w:rsidR="00896A65" w:rsidRPr="00BC071D" w:rsidRDefault="00896A65" w:rsidP="00343063"/>
        </w:tc>
      </w:tr>
      <w:tr w:rsidR="00896A65" w:rsidRPr="00BC071D" w14:paraId="10782561" w14:textId="77777777" w:rsidTr="00343063">
        <w:trPr>
          <w:trHeight w:val="240"/>
          <w:jc w:val="center"/>
        </w:trPr>
        <w:tc>
          <w:tcPr>
            <w:tcW w:w="4876" w:type="dxa"/>
            <w:tcBorders>
              <w:top w:val="nil"/>
              <w:left w:val="nil"/>
              <w:bottom w:val="nil"/>
              <w:right w:val="nil"/>
            </w:tcBorders>
          </w:tcPr>
          <w:p w14:paraId="2B13265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8B26FCF" w14:textId="77777777" w:rsidR="00896A65" w:rsidRPr="00BC071D" w:rsidRDefault="00896A65" w:rsidP="00343063">
            <w:pPr>
              <w:pStyle w:val="AmColumnHeading"/>
            </w:pPr>
            <w:r w:rsidRPr="00BC071D">
              <w:t>Amendement</w:t>
            </w:r>
          </w:p>
        </w:tc>
      </w:tr>
      <w:tr w:rsidR="00896A65" w:rsidRPr="00BC071D" w14:paraId="187B1388" w14:textId="77777777" w:rsidTr="00343063">
        <w:trPr>
          <w:jc w:val="center"/>
        </w:trPr>
        <w:tc>
          <w:tcPr>
            <w:tcW w:w="4876" w:type="dxa"/>
            <w:tcBorders>
              <w:top w:val="nil"/>
              <w:left w:val="nil"/>
              <w:bottom w:val="nil"/>
              <w:right w:val="nil"/>
            </w:tcBorders>
          </w:tcPr>
          <w:p w14:paraId="6C3EB129" w14:textId="77777777" w:rsidR="00896A65" w:rsidRPr="00BC071D" w:rsidRDefault="00896A65" w:rsidP="00343063">
            <w:pPr>
              <w:pStyle w:val="Normal6a"/>
            </w:pPr>
            <w:r w:rsidRPr="00BC071D">
              <w:t>b)</w:t>
            </w:r>
            <w:r w:rsidRPr="00BC071D">
              <w:tab/>
              <w:t>om elektronische attesteringen van attributen, elektronische handtekeningen, elektronische zegels, diensten voor elektronische aangetekende bezorging en elektronische tijdstempels te raadplegen en gebruiken;</w:t>
            </w:r>
          </w:p>
        </w:tc>
        <w:tc>
          <w:tcPr>
            <w:tcW w:w="4876" w:type="dxa"/>
            <w:tcBorders>
              <w:top w:val="nil"/>
              <w:left w:val="nil"/>
              <w:bottom w:val="nil"/>
              <w:right w:val="nil"/>
            </w:tcBorders>
          </w:tcPr>
          <w:p w14:paraId="3C1F5134" w14:textId="77777777" w:rsidR="00896A65" w:rsidRPr="00BC071D" w:rsidRDefault="00896A65" w:rsidP="00343063">
            <w:pPr>
              <w:pStyle w:val="Normal6a"/>
            </w:pPr>
            <w:r w:rsidRPr="00BC071D">
              <w:t>b)</w:t>
            </w:r>
            <w:r w:rsidRPr="00BC071D">
              <w:tab/>
              <w:t>om elektronische attesteringen van attributen, elektronische handtekeningen, elektronische zegels, diensten voor elektronische aangetekende bezorging en elektronische tijdstempels te raadplegen en gebruiken</w:t>
            </w:r>
            <w:r w:rsidRPr="00BC071D">
              <w:rPr>
                <w:b/>
                <w:i/>
              </w:rPr>
              <w:t>, op een wijze die in overeenstemming is met de regels inzake gegevensbescherming</w:t>
            </w:r>
            <w:r w:rsidRPr="00BC071D">
              <w:t>;</w:t>
            </w:r>
          </w:p>
        </w:tc>
      </w:tr>
    </w:tbl>
    <w:p w14:paraId="44A9018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22AB7513" w14:textId="77777777" w:rsidR="00896A65" w:rsidRPr="00BC071D" w:rsidRDefault="00896A65" w:rsidP="00896A65">
      <w:r w:rsidRPr="00BC071D">
        <w:rPr>
          <w:rStyle w:val="HideTWBExt"/>
        </w:rPr>
        <w:t>&lt;/Amend&gt;</w:t>
      </w:r>
    </w:p>
    <w:p w14:paraId="3E64536A"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333</w:t>
      </w:r>
      <w:r w:rsidRPr="00BC071D">
        <w:rPr>
          <w:rStyle w:val="HideTWBExt"/>
          <w:b w:val="0"/>
        </w:rPr>
        <w:t>&lt;/NumAm&gt;</w:t>
      </w:r>
    </w:p>
    <w:p w14:paraId="29E0CC1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0038719" w14:textId="77777777" w:rsidR="00896A65" w:rsidRPr="00BC071D" w:rsidRDefault="00896A65" w:rsidP="00896A65">
      <w:pPr>
        <w:pStyle w:val="NormalBold"/>
      </w:pPr>
      <w:r w:rsidRPr="00BC071D">
        <w:rPr>
          <w:rStyle w:val="HideTWBExt"/>
          <w:b w:val="0"/>
        </w:rPr>
        <w:t>&lt;/RepeatBlock-By&gt;</w:t>
      </w:r>
    </w:p>
    <w:p w14:paraId="126288A6"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921157B" w14:textId="77777777" w:rsidR="00896A65" w:rsidRPr="00BC071D" w:rsidRDefault="00896A65" w:rsidP="00896A65">
      <w:pPr>
        <w:pStyle w:val="NormalBold"/>
      </w:pPr>
      <w:r w:rsidRPr="00BC071D">
        <w:rPr>
          <w:rStyle w:val="HideTWBExt"/>
          <w:b w:val="0"/>
        </w:rPr>
        <w:t>&lt;Article&gt;</w:t>
      </w:r>
      <w:r w:rsidRPr="00BC071D">
        <w:t>Artikel 3 – alinea 1 – punt 1 – alinea 1 – punt c</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D2CC567" w14:textId="77777777" w:rsidTr="00343063">
        <w:trPr>
          <w:trHeight w:hRule="exact" w:val="240"/>
          <w:jc w:val="center"/>
        </w:trPr>
        <w:tc>
          <w:tcPr>
            <w:tcW w:w="9752" w:type="dxa"/>
            <w:gridSpan w:val="2"/>
            <w:tcBorders>
              <w:top w:val="nil"/>
              <w:left w:val="nil"/>
              <w:bottom w:val="nil"/>
              <w:right w:val="nil"/>
            </w:tcBorders>
          </w:tcPr>
          <w:p w14:paraId="3541ECF8" w14:textId="77777777" w:rsidR="00896A65" w:rsidRPr="00BC071D" w:rsidRDefault="00896A65" w:rsidP="00343063"/>
        </w:tc>
      </w:tr>
      <w:tr w:rsidR="00896A65" w:rsidRPr="00BC071D" w14:paraId="54BF9238" w14:textId="77777777" w:rsidTr="00343063">
        <w:trPr>
          <w:trHeight w:val="240"/>
          <w:jc w:val="center"/>
        </w:trPr>
        <w:tc>
          <w:tcPr>
            <w:tcW w:w="4876" w:type="dxa"/>
            <w:tcBorders>
              <w:top w:val="nil"/>
              <w:left w:val="nil"/>
              <w:bottom w:val="nil"/>
              <w:right w:val="nil"/>
            </w:tcBorders>
          </w:tcPr>
          <w:p w14:paraId="799DDC0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80FE48C" w14:textId="77777777" w:rsidR="00896A65" w:rsidRPr="00BC071D" w:rsidRDefault="00896A65" w:rsidP="00343063">
            <w:pPr>
              <w:pStyle w:val="AmColumnHeading"/>
            </w:pPr>
            <w:r w:rsidRPr="00BC071D">
              <w:t>Amendement</w:t>
            </w:r>
          </w:p>
        </w:tc>
      </w:tr>
      <w:tr w:rsidR="00896A65" w:rsidRPr="00BC071D" w14:paraId="4BD26244" w14:textId="77777777" w:rsidTr="00343063">
        <w:trPr>
          <w:jc w:val="center"/>
        </w:trPr>
        <w:tc>
          <w:tcPr>
            <w:tcW w:w="4876" w:type="dxa"/>
            <w:tcBorders>
              <w:top w:val="nil"/>
              <w:left w:val="nil"/>
              <w:bottom w:val="nil"/>
              <w:right w:val="nil"/>
            </w:tcBorders>
          </w:tcPr>
          <w:p w14:paraId="5459537F" w14:textId="77777777" w:rsidR="00896A65" w:rsidRPr="00BC071D" w:rsidRDefault="00896A65" w:rsidP="00343063">
            <w:pPr>
              <w:pStyle w:val="Normal6a"/>
            </w:pPr>
            <w:r w:rsidRPr="00BC071D">
              <w:t>c)</w:t>
            </w:r>
            <w:r w:rsidRPr="00BC071D">
              <w:tab/>
              <w:t xml:space="preserve">om </w:t>
            </w:r>
            <w:r w:rsidRPr="00BC071D">
              <w:rPr>
                <w:b/>
                <w:bCs/>
                <w:i/>
                <w:iCs/>
              </w:rPr>
              <w:t>het aanmaken</w:t>
            </w:r>
            <w:r w:rsidRPr="00BC071D">
              <w:t xml:space="preserve">, beheren en delegeren </w:t>
            </w:r>
            <w:r w:rsidRPr="00BC071D">
              <w:rPr>
                <w:b/>
                <w:bCs/>
                <w:i/>
                <w:iCs/>
              </w:rPr>
              <w:t>van mandaten aan gemachtigde vertegenwoordigers mogelijk te maken</w:t>
            </w:r>
            <w:r w:rsidRPr="00BC071D">
              <w:t>;</w:t>
            </w:r>
          </w:p>
        </w:tc>
        <w:tc>
          <w:tcPr>
            <w:tcW w:w="4876" w:type="dxa"/>
            <w:tcBorders>
              <w:top w:val="nil"/>
              <w:left w:val="nil"/>
              <w:bottom w:val="nil"/>
              <w:right w:val="nil"/>
            </w:tcBorders>
          </w:tcPr>
          <w:p w14:paraId="01E51139" w14:textId="77777777" w:rsidR="00896A65" w:rsidRPr="00BC071D" w:rsidRDefault="00896A65" w:rsidP="00343063">
            <w:pPr>
              <w:pStyle w:val="Normal6a"/>
            </w:pPr>
            <w:r w:rsidRPr="00BC071D">
              <w:t>c)</w:t>
            </w:r>
            <w:r w:rsidRPr="00BC071D">
              <w:tab/>
              <w:t xml:space="preserve">om </w:t>
            </w:r>
            <w:r w:rsidRPr="00BC071D">
              <w:rPr>
                <w:b/>
                <w:bCs/>
                <w:i/>
                <w:iCs/>
              </w:rPr>
              <w:t>machtigingen voor gebruikers aan te maken</w:t>
            </w:r>
            <w:r w:rsidRPr="00BC071D">
              <w:t xml:space="preserve">, </w:t>
            </w:r>
            <w:r w:rsidRPr="00BC071D">
              <w:rPr>
                <w:b/>
                <w:bCs/>
                <w:i/>
                <w:iCs/>
              </w:rPr>
              <w:t>te</w:t>
            </w:r>
            <w:r w:rsidRPr="00BC071D">
              <w:t xml:space="preserve"> beheren en </w:t>
            </w:r>
            <w:r w:rsidRPr="00BC071D">
              <w:rPr>
                <w:b/>
                <w:bCs/>
                <w:i/>
                <w:iCs/>
              </w:rPr>
              <w:t>te</w:t>
            </w:r>
            <w:r w:rsidRPr="00BC071D">
              <w:t xml:space="preserve"> delegeren;</w:t>
            </w:r>
          </w:p>
        </w:tc>
      </w:tr>
    </w:tbl>
    <w:p w14:paraId="6110AB2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78245CA" w14:textId="77777777" w:rsidR="00896A65" w:rsidRPr="00BC071D" w:rsidRDefault="00896A65" w:rsidP="00896A65">
      <w:r w:rsidRPr="00BC071D">
        <w:rPr>
          <w:rStyle w:val="HideTWBExt"/>
        </w:rPr>
        <w:t>&lt;/Amend&gt;</w:t>
      </w:r>
    </w:p>
    <w:p w14:paraId="74E271C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334</w:t>
      </w:r>
      <w:r w:rsidRPr="00BC071D">
        <w:rPr>
          <w:rStyle w:val="HideTWBExt"/>
          <w:b w:val="0"/>
        </w:rPr>
        <w:t>&lt;/NumAm&gt;</w:t>
      </w:r>
    </w:p>
    <w:p w14:paraId="2E32CEC2"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E32B3A1" w14:textId="77777777" w:rsidR="00896A65" w:rsidRPr="00BC071D" w:rsidRDefault="00896A65" w:rsidP="00896A65">
      <w:pPr>
        <w:pStyle w:val="NormalBold"/>
      </w:pPr>
      <w:r w:rsidRPr="00BC071D">
        <w:rPr>
          <w:rStyle w:val="HideTWBExt"/>
          <w:b w:val="0"/>
        </w:rPr>
        <w:t>&lt;/RepeatBlock-By&gt;</w:t>
      </w:r>
    </w:p>
    <w:p w14:paraId="2A22087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6AAD90C" w14:textId="77777777" w:rsidR="00896A65" w:rsidRPr="00BC071D" w:rsidRDefault="00896A65" w:rsidP="00896A65">
      <w:pPr>
        <w:pStyle w:val="NormalBold"/>
      </w:pPr>
      <w:r w:rsidRPr="00BC071D">
        <w:rPr>
          <w:rStyle w:val="HideTWBExt"/>
          <w:b w:val="0"/>
        </w:rPr>
        <w:t>&lt;Article&gt;</w:t>
      </w:r>
      <w:r w:rsidRPr="00BC071D">
        <w:t>Artikel 3 – alinea 1 – punt 3</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7FB796F" w14:textId="77777777" w:rsidTr="00343063">
        <w:trPr>
          <w:trHeight w:hRule="exact" w:val="240"/>
          <w:jc w:val="center"/>
        </w:trPr>
        <w:tc>
          <w:tcPr>
            <w:tcW w:w="9752" w:type="dxa"/>
            <w:gridSpan w:val="2"/>
            <w:tcBorders>
              <w:top w:val="nil"/>
              <w:left w:val="nil"/>
              <w:bottom w:val="nil"/>
              <w:right w:val="nil"/>
            </w:tcBorders>
          </w:tcPr>
          <w:p w14:paraId="1355A72F" w14:textId="77777777" w:rsidR="00896A65" w:rsidRPr="00BC071D" w:rsidRDefault="00896A65" w:rsidP="00343063"/>
        </w:tc>
      </w:tr>
      <w:tr w:rsidR="00896A65" w:rsidRPr="00BC071D" w14:paraId="4EF5DE57" w14:textId="77777777" w:rsidTr="00343063">
        <w:trPr>
          <w:trHeight w:val="240"/>
          <w:jc w:val="center"/>
        </w:trPr>
        <w:tc>
          <w:tcPr>
            <w:tcW w:w="4876" w:type="dxa"/>
            <w:tcBorders>
              <w:top w:val="nil"/>
              <w:left w:val="nil"/>
              <w:bottom w:val="nil"/>
              <w:right w:val="nil"/>
            </w:tcBorders>
          </w:tcPr>
          <w:p w14:paraId="656E7C7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AAA3666" w14:textId="77777777" w:rsidR="00896A65" w:rsidRPr="00BC071D" w:rsidRDefault="00896A65" w:rsidP="00343063">
            <w:pPr>
              <w:pStyle w:val="AmColumnHeading"/>
            </w:pPr>
            <w:r w:rsidRPr="00BC071D">
              <w:t>Amendement</w:t>
            </w:r>
          </w:p>
        </w:tc>
      </w:tr>
      <w:tr w:rsidR="00896A65" w:rsidRPr="00BC071D" w14:paraId="289307C3" w14:textId="77777777" w:rsidTr="00343063">
        <w:trPr>
          <w:jc w:val="center"/>
        </w:trPr>
        <w:tc>
          <w:tcPr>
            <w:tcW w:w="4876" w:type="dxa"/>
            <w:tcBorders>
              <w:top w:val="nil"/>
              <w:left w:val="nil"/>
              <w:bottom w:val="nil"/>
              <w:right w:val="nil"/>
            </w:tcBorders>
          </w:tcPr>
          <w:p w14:paraId="495F900A" w14:textId="77777777" w:rsidR="00896A65" w:rsidRPr="00BC071D" w:rsidRDefault="00896A65" w:rsidP="00343063">
            <w:pPr>
              <w:pStyle w:val="Normal6a"/>
            </w:pPr>
            <w:r w:rsidRPr="00BC071D">
              <w:t>3)</w:t>
            </w:r>
            <w:r w:rsidRPr="00BC071D">
              <w:tab/>
              <w:t xml:space="preserve">“verstrekker van identificatiegegevens van houders van Europese portemonnees voor ondernemingen”: een gekwalificeerde verlener van vertrouwensdiensten of een overheidsinstantie </w:t>
            </w:r>
            <w:r w:rsidRPr="00BC071D">
              <w:rPr>
                <w:b/>
                <w:bCs/>
                <w:i/>
                <w:iCs/>
              </w:rPr>
              <w:t>of de Commissie</w:t>
            </w:r>
            <w:r w:rsidRPr="00BC071D">
              <w:t xml:space="preserve"> die identificatiegegevens van houders van Europese portemonnees voor ondernemingen uitgeeft;</w:t>
            </w:r>
          </w:p>
        </w:tc>
        <w:tc>
          <w:tcPr>
            <w:tcW w:w="4876" w:type="dxa"/>
            <w:tcBorders>
              <w:top w:val="nil"/>
              <w:left w:val="nil"/>
              <w:bottom w:val="nil"/>
              <w:right w:val="nil"/>
            </w:tcBorders>
          </w:tcPr>
          <w:p w14:paraId="7225A0B4" w14:textId="77777777" w:rsidR="00896A65" w:rsidRPr="00BC071D" w:rsidRDefault="00896A65" w:rsidP="00343063">
            <w:pPr>
              <w:pStyle w:val="Normal6a"/>
            </w:pPr>
            <w:r w:rsidRPr="00BC071D">
              <w:t>3)</w:t>
            </w:r>
            <w:r w:rsidRPr="00BC071D">
              <w:tab/>
              <w:t>“verstrekker van identificatiegegevens van houders van Europese portemonnees voor ondernemingen”: een gekwalificeerde verlener van vertrouwensdiensten of een overheidsinstantie die identificatiegegevens van houders van Europese portemonnees voor ondernemingen uitgeeft;</w:t>
            </w:r>
          </w:p>
        </w:tc>
      </w:tr>
    </w:tbl>
    <w:p w14:paraId="2B9D8CBF"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62D4B1C" w14:textId="77777777" w:rsidR="00896A65" w:rsidRPr="00BC071D" w:rsidRDefault="00896A65" w:rsidP="00896A65">
      <w:r w:rsidRPr="00BC071D">
        <w:rPr>
          <w:rStyle w:val="HideTWBExt"/>
        </w:rPr>
        <w:t>&lt;/Amend&gt;</w:t>
      </w:r>
    </w:p>
    <w:p w14:paraId="58D8764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335</w:t>
      </w:r>
      <w:r w:rsidRPr="00BC071D">
        <w:rPr>
          <w:rStyle w:val="HideTWBExt"/>
          <w:b w:val="0"/>
        </w:rPr>
        <w:t>&lt;/NumAm&gt;</w:t>
      </w:r>
    </w:p>
    <w:p w14:paraId="033EA046"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14974811" w14:textId="77777777" w:rsidR="00896A65" w:rsidRPr="00BC071D" w:rsidRDefault="00896A65" w:rsidP="00896A65">
      <w:pPr>
        <w:pStyle w:val="NormalBold"/>
      </w:pPr>
      <w:r w:rsidRPr="00BC071D">
        <w:rPr>
          <w:rStyle w:val="HideTWBExt"/>
          <w:b w:val="0"/>
        </w:rPr>
        <w:t>&lt;/RepeatBlock-By&gt;</w:t>
      </w:r>
    </w:p>
    <w:p w14:paraId="0AB4753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801A2EF" w14:textId="77777777" w:rsidR="00896A65" w:rsidRPr="00BC071D" w:rsidRDefault="00896A65" w:rsidP="00896A65">
      <w:pPr>
        <w:pStyle w:val="NormalBold"/>
      </w:pPr>
      <w:r w:rsidRPr="00BC071D">
        <w:rPr>
          <w:rStyle w:val="HideTWBExt"/>
          <w:b w:val="0"/>
        </w:rPr>
        <w:t>&lt;Article&gt;</w:t>
      </w:r>
      <w:r w:rsidRPr="00BC071D">
        <w:t>Artikel 3 – alinea 1 – punt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2B86AFF" w14:textId="77777777" w:rsidTr="00343063">
        <w:trPr>
          <w:trHeight w:hRule="exact" w:val="240"/>
          <w:jc w:val="center"/>
        </w:trPr>
        <w:tc>
          <w:tcPr>
            <w:tcW w:w="9752" w:type="dxa"/>
            <w:gridSpan w:val="2"/>
            <w:tcBorders>
              <w:top w:val="nil"/>
              <w:left w:val="nil"/>
              <w:bottom w:val="nil"/>
              <w:right w:val="nil"/>
            </w:tcBorders>
          </w:tcPr>
          <w:p w14:paraId="01D49082" w14:textId="77777777" w:rsidR="00896A65" w:rsidRPr="00BC071D" w:rsidRDefault="00896A65" w:rsidP="00343063"/>
        </w:tc>
      </w:tr>
      <w:tr w:rsidR="00896A65" w:rsidRPr="00BC071D" w14:paraId="152C6817" w14:textId="77777777" w:rsidTr="00343063">
        <w:trPr>
          <w:trHeight w:val="240"/>
          <w:jc w:val="center"/>
        </w:trPr>
        <w:tc>
          <w:tcPr>
            <w:tcW w:w="4876" w:type="dxa"/>
            <w:tcBorders>
              <w:top w:val="nil"/>
              <w:left w:val="nil"/>
              <w:bottom w:val="nil"/>
              <w:right w:val="nil"/>
            </w:tcBorders>
          </w:tcPr>
          <w:p w14:paraId="07ED931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03039F6" w14:textId="77777777" w:rsidR="00896A65" w:rsidRPr="00BC071D" w:rsidRDefault="00896A65" w:rsidP="00343063">
            <w:pPr>
              <w:pStyle w:val="AmColumnHeading"/>
            </w:pPr>
            <w:r w:rsidRPr="00BC071D">
              <w:t>Amendement</w:t>
            </w:r>
          </w:p>
        </w:tc>
      </w:tr>
      <w:tr w:rsidR="00896A65" w:rsidRPr="00BC071D" w14:paraId="6ADE857B" w14:textId="77777777" w:rsidTr="00343063">
        <w:trPr>
          <w:jc w:val="center"/>
        </w:trPr>
        <w:tc>
          <w:tcPr>
            <w:tcW w:w="4876" w:type="dxa"/>
            <w:tcBorders>
              <w:top w:val="nil"/>
              <w:left w:val="nil"/>
              <w:bottom w:val="nil"/>
              <w:right w:val="nil"/>
            </w:tcBorders>
          </w:tcPr>
          <w:p w14:paraId="63A1E609" w14:textId="77777777" w:rsidR="00896A65" w:rsidRPr="00BC071D" w:rsidRDefault="00896A65" w:rsidP="00343063">
            <w:pPr>
              <w:pStyle w:val="Normal6a"/>
            </w:pPr>
            <w:r w:rsidRPr="00BC071D">
              <w:t>4)</w:t>
            </w:r>
            <w:r w:rsidRPr="00BC071D">
              <w:tab/>
              <w:t xml:space="preserve">“marktdeelnemer”: elke </w:t>
            </w:r>
            <w:r w:rsidRPr="00BC071D">
              <w:rPr>
                <w:b/>
                <w:bCs/>
                <w:i/>
                <w:iCs/>
              </w:rPr>
              <w:t>natuurlijke of</w:t>
            </w:r>
            <w:r w:rsidRPr="00BC071D">
              <w:t xml:space="preserve"> rechtspersoon </w:t>
            </w:r>
            <w:r w:rsidRPr="00BC071D">
              <w:rPr>
                <w:b/>
                <w:bCs/>
                <w:i/>
                <w:iCs/>
              </w:rPr>
              <w:t>of groep van dergelijke personen, waaronder een tijdelijk samenwerkingsverband van ondernemers, die in commerciële of professionele hoedanigheid optreedt voor doeleinden die verband houden met zijn handel, zaak, ambacht of beroep</w:t>
            </w:r>
            <w:r w:rsidRPr="00BC071D">
              <w:t>;</w:t>
            </w:r>
          </w:p>
        </w:tc>
        <w:tc>
          <w:tcPr>
            <w:tcW w:w="4876" w:type="dxa"/>
            <w:tcBorders>
              <w:top w:val="nil"/>
              <w:left w:val="nil"/>
              <w:bottom w:val="nil"/>
              <w:right w:val="nil"/>
            </w:tcBorders>
          </w:tcPr>
          <w:p w14:paraId="5502E380" w14:textId="77777777" w:rsidR="00896A65" w:rsidRPr="00BC071D" w:rsidRDefault="00896A65" w:rsidP="00343063">
            <w:pPr>
              <w:pStyle w:val="Normal6a"/>
            </w:pPr>
            <w:r w:rsidRPr="00BC071D">
              <w:t>4)</w:t>
            </w:r>
            <w:r w:rsidRPr="00BC071D">
              <w:tab/>
              <w:t xml:space="preserve">“marktdeelnemer”: elke rechtspersoon </w:t>
            </w:r>
            <w:r w:rsidRPr="00BC071D">
              <w:rPr>
                <w:b/>
                <w:bCs/>
                <w:i/>
                <w:iCs/>
              </w:rPr>
              <w:t>en entiteit die uitdrukkelijk onder het vennootschapsrecht en de antiwitwaswetgeving van de Unie valt</w:t>
            </w:r>
            <w:r w:rsidRPr="00BC071D">
              <w:t>;</w:t>
            </w:r>
          </w:p>
        </w:tc>
      </w:tr>
    </w:tbl>
    <w:p w14:paraId="75B3B3A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A00AE38" w14:textId="77777777" w:rsidR="00896A65" w:rsidRPr="00BC071D" w:rsidRDefault="00896A65" w:rsidP="00896A65">
      <w:r w:rsidRPr="00BC071D">
        <w:rPr>
          <w:rStyle w:val="HideTWBExt"/>
        </w:rPr>
        <w:t>&lt;/Amend&gt;</w:t>
      </w:r>
    </w:p>
    <w:p w14:paraId="3EA6B37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336</w:t>
      </w:r>
      <w:r w:rsidRPr="00BC071D">
        <w:rPr>
          <w:rStyle w:val="HideTWBExt"/>
          <w:b w:val="0"/>
        </w:rPr>
        <w:t>&lt;/NumAm&gt;</w:t>
      </w:r>
    </w:p>
    <w:p w14:paraId="1C3FB03A"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52586C4C" w14:textId="77777777" w:rsidR="00896A65" w:rsidRPr="00BC071D" w:rsidRDefault="00896A65" w:rsidP="00896A65">
      <w:pPr>
        <w:pStyle w:val="NormalBold"/>
      </w:pPr>
      <w:r w:rsidRPr="00BC071D">
        <w:rPr>
          <w:rStyle w:val="HideTWBExt"/>
          <w:b w:val="0"/>
        </w:rPr>
        <w:t>&lt;/RepeatBlock-By&gt;</w:t>
      </w:r>
    </w:p>
    <w:p w14:paraId="253F878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13F6A24" w14:textId="77777777" w:rsidR="00896A65" w:rsidRPr="00BC071D" w:rsidRDefault="00896A65" w:rsidP="00896A65">
      <w:pPr>
        <w:pStyle w:val="NormalBold"/>
      </w:pPr>
      <w:r w:rsidRPr="00BC071D">
        <w:rPr>
          <w:rStyle w:val="HideTWBExt"/>
          <w:b w:val="0"/>
        </w:rPr>
        <w:t>&lt;Article&gt;</w:t>
      </w:r>
      <w:r w:rsidRPr="00BC071D">
        <w:t>Artikel 3 – alinea 1 – punt 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12058F8" w14:textId="77777777" w:rsidTr="00343063">
        <w:trPr>
          <w:trHeight w:hRule="exact" w:val="240"/>
          <w:jc w:val="center"/>
        </w:trPr>
        <w:tc>
          <w:tcPr>
            <w:tcW w:w="9752" w:type="dxa"/>
            <w:gridSpan w:val="2"/>
            <w:tcBorders>
              <w:top w:val="nil"/>
              <w:left w:val="nil"/>
              <w:bottom w:val="nil"/>
              <w:right w:val="nil"/>
            </w:tcBorders>
          </w:tcPr>
          <w:p w14:paraId="48D7929C" w14:textId="77777777" w:rsidR="00896A65" w:rsidRPr="00BC071D" w:rsidRDefault="00896A65" w:rsidP="00343063"/>
        </w:tc>
      </w:tr>
      <w:tr w:rsidR="00896A65" w:rsidRPr="00BC071D" w14:paraId="01AF7185" w14:textId="77777777" w:rsidTr="00343063">
        <w:trPr>
          <w:trHeight w:val="240"/>
          <w:jc w:val="center"/>
        </w:trPr>
        <w:tc>
          <w:tcPr>
            <w:tcW w:w="4876" w:type="dxa"/>
            <w:tcBorders>
              <w:top w:val="nil"/>
              <w:left w:val="nil"/>
              <w:bottom w:val="nil"/>
              <w:right w:val="nil"/>
            </w:tcBorders>
          </w:tcPr>
          <w:p w14:paraId="2101E3F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092FAE1" w14:textId="77777777" w:rsidR="00896A65" w:rsidRPr="00BC071D" w:rsidRDefault="00896A65" w:rsidP="00343063">
            <w:pPr>
              <w:pStyle w:val="AmColumnHeading"/>
            </w:pPr>
            <w:r w:rsidRPr="00BC071D">
              <w:t>Amendement</w:t>
            </w:r>
          </w:p>
        </w:tc>
      </w:tr>
      <w:tr w:rsidR="00896A65" w:rsidRPr="00BC071D" w14:paraId="4CD42A35" w14:textId="77777777" w:rsidTr="00343063">
        <w:trPr>
          <w:jc w:val="center"/>
        </w:trPr>
        <w:tc>
          <w:tcPr>
            <w:tcW w:w="4876" w:type="dxa"/>
            <w:tcBorders>
              <w:top w:val="nil"/>
              <w:left w:val="nil"/>
              <w:bottom w:val="nil"/>
              <w:right w:val="nil"/>
            </w:tcBorders>
          </w:tcPr>
          <w:p w14:paraId="42A29E62" w14:textId="77777777" w:rsidR="00896A65" w:rsidRPr="00BC071D" w:rsidRDefault="00896A65" w:rsidP="00343063">
            <w:pPr>
              <w:pStyle w:val="Normal6a"/>
            </w:pPr>
            <w:r w:rsidRPr="00BC071D">
              <w:t>4)</w:t>
            </w:r>
            <w:r w:rsidRPr="00BC071D">
              <w:tab/>
              <w:t xml:space="preserve">“marktdeelnemer”: elke natuurlijke of rechtspersoon of groep van dergelijke personen, </w:t>
            </w:r>
            <w:r w:rsidRPr="00BC071D">
              <w:rPr>
                <w:b/>
                <w:i/>
              </w:rPr>
              <w:t>waaronder een tijdelijk samenwerkingsverband van</w:t>
            </w:r>
            <w:r w:rsidRPr="00BC071D">
              <w:t xml:space="preserve"> ondernemers, die in commerciële of professionele hoedanigheid </w:t>
            </w:r>
            <w:r w:rsidRPr="00BC071D">
              <w:rPr>
                <w:b/>
                <w:i/>
              </w:rPr>
              <w:t>optreedt voor doeleinden die verband houden met zijn handel, zaak, ambacht of beroep</w:t>
            </w:r>
            <w:r w:rsidRPr="00BC071D">
              <w:t>;</w:t>
            </w:r>
          </w:p>
        </w:tc>
        <w:tc>
          <w:tcPr>
            <w:tcW w:w="4876" w:type="dxa"/>
            <w:tcBorders>
              <w:top w:val="nil"/>
              <w:left w:val="nil"/>
              <w:bottom w:val="nil"/>
              <w:right w:val="nil"/>
            </w:tcBorders>
          </w:tcPr>
          <w:p w14:paraId="73A2EFBD" w14:textId="77777777" w:rsidR="00896A65" w:rsidRPr="00BC071D" w:rsidRDefault="00896A65" w:rsidP="00343063">
            <w:pPr>
              <w:pStyle w:val="Normal6a"/>
            </w:pPr>
            <w:r w:rsidRPr="00BC071D">
              <w:t>4)</w:t>
            </w:r>
            <w:r w:rsidRPr="00BC071D">
              <w:tab/>
              <w:t xml:space="preserve">“marktdeelnemer”: elke natuurlijke of rechtspersoon of groep van dergelijke personen, </w:t>
            </w:r>
            <w:r w:rsidRPr="00BC071D">
              <w:rPr>
                <w:b/>
                <w:i/>
              </w:rPr>
              <w:t>met inbegrip van maar niet beperkt tot</w:t>
            </w:r>
            <w:r w:rsidRPr="00BC071D">
              <w:t xml:space="preserve"> ondernemers</w:t>
            </w:r>
            <w:r w:rsidRPr="00BC071D">
              <w:rPr>
                <w:b/>
                <w:i/>
              </w:rPr>
              <w:t>, concerns, vennootschappen, stichtingen, verenigingen, alsmede eenmanszaken en zelfstandigen</w:t>
            </w:r>
            <w:r w:rsidRPr="00BC071D">
              <w:t xml:space="preserve">, die in commerciële of professionele hoedanigheid </w:t>
            </w:r>
            <w:r w:rsidRPr="00BC071D">
              <w:rPr>
                <w:b/>
                <w:i/>
              </w:rPr>
              <w:t>optreden</w:t>
            </w:r>
            <w:r w:rsidRPr="00BC071D">
              <w:t>;</w:t>
            </w:r>
          </w:p>
        </w:tc>
      </w:tr>
    </w:tbl>
    <w:p w14:paraId="0264198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55344DEC"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529E3692" w14:textId="77777777" w:rsidR="00896A65" w:rsidRPr="00BC071D" w:rsidRDefault="00896A65" w:rsidP="00896A65">
      <w:pPr>
        <w:pStyle w:val="AmJustText"/>
      </w:pPr>
      <w:r w:rsidRPr="00BC071D">
        <w:t>Ervoor zorgen dat alle soorten rechtspersonen in de lidstaten worden bestreken, met inbegrip van concerns.</w:t>
      </w:r>
    </w:p>
    <w:p w14:paraId="1AA055BC" w14:textId="77777777" w:rsidR="00896A65" w:rsidRPr="00BC071D" w:rsidRDefault="00896A65" w:rsidP="00896A65">
      <w:r w:rsidRPr="00BC071D">
        <w:rPr>
          <w:rStyle w:val="HideTWBExt"/>
        </w:rPr>
        <w:t>&lt;/Amend&gt;</w:t>
      </w:r>
    </w:p>
    <w:p w14:paraId="21682A1D"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337</w:t>
      </w:r>
      <w:r w:rsidRPr="00BC071D">
        <w:rPr>
          <w:rStyle w:val="HideTWBExt"/>
          <w:b w:val="0"/>
        </w:rPr>
        <w:t>&lt;/NumAm&gt;</w:t>
      </w:r>
    </w:p>
    <w:p w14:paraId="34246C35"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745806A4" w14:textId="77777777" w:rsidR="00896A65" w:rsidRPr="00BC071D" w:rsidRDefault="00896A65" w:rsidP="00896A65">
      <w:pPr>
        <w:pStyle w:val="NormalBold"/>
      </w:pPr>
      <w:r w:rsidRPr="00BC071D">
        <w:rPr>
          <w:rStyle w:val="HideTWBExt"/>
          <w:b w:val="0"/>
        </w:rPr>
        <w:t>&lt;/RepeatBlock-By&gt;</w:t>
      </w:r>
    </w:p>
    <w:p w14:paraId="7003B62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9705B5F" w14:textId="77777777" w:rsidR="00896A65" w:rsidRPr="00BC071D" w:rsidRDefault="00896A65" w:rsidP="00896A65">
      <w:pPr>
        <w:pStyle w:val="NormalBold"/>
      </w:pPr>
      <w:r w:rsidRPr="00BC071D">
        <w:rPr>
          <w:rStyle w:val="HideTWBExt"/>
          <w:b w:val="0"/>
        </w:rPr>
        <w:t>&lt;Article&gt;</w:t>
      </w:r>
      <w:r w:rsidRPr="00BC071D">
        <w:t>Artikel 3 – alinea 1 – punt 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E4A94F4" w14:textId="77777777" w:rsidTr="00343063">
        <w:trPr>
          <w:trHeight w:hRule="exact" w:val="240"/>
          <w:jc w:val="center"/>
        </w:trPr>
        <w:tc>
          <w:tcPr>
            <w:tcW w:w="9752" w:type="dxa"/>
            <w:gridSpan w:val="2"/>
            <w:tcBorders>
              <w:top w:val="nil"/>
              <w:left w:val="nil"/>
              <w:bottom w:val="nil"/>
              <w:right w:val="nil"/>
            </w:tcBorders>
          </w:tcPr>
          <w:p w14:paraId="466E3DED" w14:textId="77777777" w:rsidR="00896A65" w:rsidRPr="00BC071D" w:rsidRDefault="00896A65" w:rsidP="00343063"/>
        </w:tc>
      </w:tr>
      <w:tr w:rsidR="00896A65" w:rsidRPr="00BC071D" w14:paraId="379BF435" w14:textId="77777777" w:rsidTr="00343063">
        <w:trPr>
          <w:trHeight w:val="240"/>
          <w:jc w:val="center"/>
        </w:trPr>
        <w:tc>
          <w:tcPr>
            <w:tcW w:w="4876" w:type="dxa"/>
            <w:tcBorders>
              <w:top w:val="nil"/>
              <w:left w:val="nil"/>
              <w:bottom w:val="nil"/>
              <w:right w:val="nil"/>
            </w:tcBorders>
          </w:tcPr>
          <w:p w14:paraId="5E40FEA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E7708DD" w14:textId="77777777" w:rsidR="00896A65" w:rsidRPr="00BC071D" w:rsidRDefault="00896A65" w:rsidP="00343063">
            <w:pPr>
              <w:pStyle w:val="AmColumnHeading"/>
            </w:pPr>
            <w:r w:rsidRPr="00BC071D">
              <w:t>Amendement</w:t>
            </w:r>
          </w:p>
        </w:tc>
      </w:tr>
      <w:tr w:rsidR="00896A65" w:rsidRPr="00BC071D" w14:paraId="4FDBFC9B" w14:textId="77777777" w:rsidTr="00343063">
        <w:trPr>
          <w:jc w:val="center"/>
        </w:trPr>
        <w:tc>
          <w:tcPr>
            <w:tcW w:w="4876" w:type="dxa"/>
            <w:tcBorders>
              <w:top w:val="nil"/>
              <w:left w:val="nil"/>
              <w:bottom w:val="nil"/>
              <w:right w:val="nil"/>
            </w:tcBorders>
          </w:tcPr>
          <w:p w14:paraId="74F45AB6" w14:textId="77777777" w:rsidR="00896A65" w:rsidRPr="00BC071D" w:rsidRDefault="00896A65" w:rsidP="00343063">
            <w:pPr>
              <w:pStyle w:val="Normal6a"/>
            </w:pPr>
            <w:r w:rsidRPr="00BC071D">
              <w:t>5)</w:t>
            </w:r>
            <w:r w:rsidRPr="00BC071D">
              <w:tab/>
              <w:t>“overheidsinstantie”: een entiteit van de Unie, een nationale, staats-, regionale of lokale instantie, een publiekrechtelijke instelling of een vereniging bestaande uit één of meer van deze entiteiten of instellingen, of een private entiteit die door ten minste een van deze entiteiten, instanties, instellingen of verenigingen is gemachtigd tot het verlenen van openbare diensten, wanneer zij in die hoedanigheid optreedt;</w:t>
            </w:r>
          </w:p>
        </w:tc>
        <w:tc>
          <w:tcPr>
            <w:tcW w:w="4876" w:type="dxa"/>
            <w:tcBorders>
              <w:top w:val="nil"/>
              <w:left w:val="nil"/>
              <w:bottom w:val="nil"/>
              <w:right w:val="nil"/>
            </w:tcBorders>
          </w:tcPr>
          <w:p w14:paraId="5D48E091" w14:textId="77777777" w:rsidR="00896A65" w:rsidRPr="00BC071D" w:rsidRDefault="00896A65" w:rsidP="00343063">
            <w:pPr>
              <w:pStyle w:val="Normal6a"/>
            </w:pPr>
            <w:r w:rsidRPr="00BC071D">
              <w:t>5)</w:t>
            </w:r>
            <w:r w:rsidRPr="00BC071D">
              <w:tab/>
              <w:t>“overheidsinstantie”: een entiteit van de Unie, een nationale, staats-, regionale of lokale instantie, een publiekrechtelijke instelling of een vereniging bestaande uit één of meer van deze entiteiten of instellingen, of een private entiteit die door ten minste een van deze entiteiten, instanties, instellingen of verenigingen is gemachtigd tot het verlenen van openbare diensten, wanneer zij in die hoedanigheid optreedt</w:t>
            </w:r>
            <w:r w:rsidRPr="00BC071D">
              <w:rPr>
                <w:b/>
                <w:i/>
              </w:rPr>
              <w:t>, voor een duidelijk omschreven periode</w:t>
            </w:r>
            <w:r w:rsidRPr="00BC071D">
              <w:t>;</w:t>
            </w:r>
          </w:p>
        </w:tc>
      </w:tr>
    </w:tbl>
    <w:p w14:paraId="4576AFA8"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753DA8B4" w14:textId="77777777" w:rsidR="00896A65" w:rsidRPr="00BC071D" w:rsidRDefault="00896A65" w:rsidP="00896A65">
      <w:r w:rsidRPr="00BC071D">
        <w:rPr>
          <w:rStyle w:val="HideTWBExt"/>
        </w:rPr>
        <w:t>&lt;/Amend&gt;</w:t>
      </w:r>
    </w:p>
    <w:p w14:paraId="2C10EB9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338</w:t>
      </w:r>
      <w:r w:rsidRPr="00BC071D">
        <w:rPr>
          <w:rStyle w:val="HideTWBExt"/>
          <w:b w:val="0"/>
        </w:rPr>
        <w:t>&lt;/NumAm&gt;</w:t>
      </w:r>
    </w:p>
    <w:p w14:paraId="202AC47E" w14:textId="77777777" w:rsidR="00896A65" w:rsidRPr="00BC071D" w:rsidRDefault="00896A65" w:rsidP="00896A65">
      <w:pPr>
        <w:pStyle w:val="NormalBold"/>
      </w:pPr>
      <w:r w:rsidRPr="00BC071D">
        <w:rPr>
          <w:rStyle w:val="HideTWBExt"/>
          <w:b w:val="0"/>
        </w:rPr>
        <w:t>&lt;RepeatBlock-By&gt;&lt;Members&gt;</w:t>
      </w:r>
      <w:r w:rsidRPr="00BC071D">
        <w:t>Jüri Ratas</w:t>
      </w:r>
      <w:r w:rsidRPr="00BC071D">
        <w:rPr>
          <w:rStyle w:val="HideTWBExt"/>
          <w:b w:val="0"/>
        </w:rPr>
        <w:t>&lt;/Members&gt;</w:t>
      </w:r>
    </w:p>
    <w:p w14:paraId="23C0D7F0" w14:textId="77777777" w:rsidR="00896A65" w:rsidRPr="00BC071D" w:rsidRDefault="00896A65" w:rsidP="00896A65">
      <w:pPr>
        <w:pStyle w:val="NormalBold"/>
      </w:pPr>
      <w:r w:rsidRPr="00BC071D">
        <w:rPr>
          <w:rStyle w:val="HideTWBExt"/>
          <w:b w:val="0"/>
        </w:rPr>
        <w:t>&lt;/RepeatBlock-By&gt;</w:t>
      </w:r>
    </w:p>
    <w:p w14:paraId="3828D49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16FE2B2" w14:textId="77777777" w:rsidR="00896A65" w:rsidRPr="00BC071D" w:rsidRDefault="00896A65" w:rsidP="00896A65">
      <w:pPr>
        <w:pStyle w:val="NormalBold"/>
      </w:pPr>
      <w:r w:rsidRPr="00BC071D">
        <w:rPr>
          <w:rStyle w:val="HideTWBExt"/>
          <w:b w:val="0"/>
        </w:rPr>
        <w:t>&lt;Article&gt;</w:t>
      </w:r>
      <w:r w:rsidRPr="00BC071D">
        <w:t>Artikel 3 – alinea 1 – punt 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CD64046" w14:textId="77777777" w:rsidTr="00343063">
        <w:trPr>
          <w:trHeight w:hRule="exact" w:val="240"/>
          <w:jc w:val="center"/>
        </w:trPr>
        <w:tc>
          <w:tcPr>
            <w:tcW w:w="9752" w:type="dxa"/>
            <w:gridSpan w:val="2"/>
            <w:tcBorders>
              <w:top w:val="nil"/>
              <w:left w:val="nil"/>
              <w:bottom w:val="nil"/>
              <w:right w:val="nil"/>
            </w:tcBorders>
          </w:tcPr>
          <w:p w14:paraId="0C589199" w14:textId="77777777" w:rsidR="00896A65" w:rsidRPr="00BC071D" w:rsidRDefault="00896A65" w:rsidP="00343063"/>
        </w:tc>
      </w:tr>
      <w:tr w:rsidR="00896A65" w:rsidRPr="00BC071D" w14:paraId="1EDBD497" w14:textId="77777777" w:rsidTr="00343063">
        <w:trPr>
          <w:trHeight w:val="240"/>
          <w:jc w:val="center"/>
        </w:trPr>
        <w:tc>
          <w:tcPr>
            <w:tcW w:w="4876" w:type="dxa"/>
            <w:tcBorders>
              <w:top w:val="nil"/>
              <w:left w:val="nil"/>
              <w:bottom w:val="nil"/>
              <w:right w:val="nil"/>
            </w:tcBorders>
          </w:tcPr>
          <w:p w14:paraId="026C7EE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74DCDC6" w14:textId="77777777" w:rsidR="00896A65" w:rsidRPr="00BC071D" w:rsidRDefault="00896A65" w:rsidP="00343063">
            <w:pPr>
              <w:pStyle w:val="AmColumnHeading"/>
            </w:pPr>
            <w:r w:rsidRPr="00BC071D">
              <w:t>Amendement</w:t>
            </w:r>
          </w:p>
        </w:tc>
      </w:tr>
      <w:tr w:rsidR="00896A65" w:rsidRPr="00BC071D" w14:paraId="057EB7CD" w14:textId="77777777" w:rsidTr="00343063">
        <w:trPr>
          <w:jc w:val="center"/>
        </w:trPr>
        <w:tc>
          <w:tcPr>
            <w:tcW w:w="4876" w:type="dxa"/>
            <w:tcBorders>
              <w:top w:val="nil"/>
              <w:left w:val="nil"/>
              <w:bottom w:val="nil"/>
              <w:right w:val="nil"/>
            </w:tcBorders>
          </w:tcPr>
          <w:p w14:paraId="72775D0D" w14:textId="77777777" w:rsidR="00896A65" w:rsidRPr="00BC071D" w:rsidRDefault="00896A65" w:rsidP="00343063">
            <w:pPr>
              <w:pStyle w:val="Normal6a"/>
            </w:pPr>
            <w:r w:rsidRPr="00BC071D">
              <w:t>5)</w:t>
            </w:r>
            <w:r w:rsidRPr="00BC071D">
              <w:tab/>
              <w:t xml:space="preserve">“overheidsinstantie”: een </w:t>
            </w:r>
            <w:r w:rsidRPr="00BC071D">
              <w:rPr>
                <w:b/>
                <w:bCs/>
                <w:i/>
                <w:iCs/>
              </w:rPr>
              <w:t>entiteit van de Unie, een</w:t>
            </w:r>
            <w:r w:rsidRPr="00BC071D">
              <w:t xml:space="preserve"> nationale, staats-, regionale of lokale instantie, een publiekrechtelijke instelling of een vereniging bestaande uit één of meer van deze entiteiten of instellingen, of een private entiteit die door </w:t>
            </w:r>
            <w:r w:rsidRPr="00BC071D">
              <w:rPr>
                <w:b/>
                <w:bCs/>
                <w:i/>
                <w:iCs/>
              </w:rPr>
              <w:t>ten minste</w:t>
            </w:r>
            <w:r w:rsidRPr="00BC071D">
              <w:t xml:space="preserve"> een van deze entiteiten, instanties, instellingen of verenigingen is gemachtigd tot het verlenen van openbare diensten, wanneer zij in die hoedanigheid optreedt;</w:t>
            </w:r>
          </w:p>
        </w:tc>
        <w:tc>
          <w:tcPr>
            <w:tcW w:w="4876" w:type="dxa"/>
            <w:tcBorders>
              <w:top w:val="nil"/>
              <w:left w:val="nil"/>
              <w:bottom w:val="nil"/>
              <w:right w:val="nil"/>
            </w:tcBorders>
          </w:tcPr>
          <w:p w14:paraId="68399E67" w14:textId="77777777" w:rsidR="00896A65" w:rsidRPr="00BC071D" w:rsidRDefault="00896A65" w:rsidP="00343063">
            <w:pPr>
              <w:pStyle w:val="Normal6a"/>
            </w:pPr>
            <w:r w:rsidRPr="00BC071D">
              <w:t>5)</w:t>
            </w:r>
            <w:r w:rsidRPr="00BC071D">
              <w:tab/>
              <w:t>“overheidsinstantie”: een nationale, staats-, regionale of lokale instantie, een publiekrechtelijke instelling of een vereniging bestaande uit één of meer van deze entiteiten of instellingen, of een private entiteit die door een van deze entiteiten, instanties, instellingen of verenigingen is gemachtigd tot het verlenen van openbare diensten, wanneer zij in die hoedanigheid optreedt;</w:t>
            </w:r>
          </w:p>
        </w:tc>
      </w:tr>
    </w:tbl>
    <w:p w14:paraId="695DF9E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549093B" w14:textId="77777777" w:rsidR="00896A65" w:rsidRPr="00BC071D" w:rsidRDefault="00896A65" w:rsidP="00896A65">
      <w:r w:rsidRPr="00BC071D">
        <w:rPr>
          <w:rStyle w:val="HideTWBExt"/>
        </w:rPr>
        <w:t>&lt;/Amend&gt;</w:t>
      </w:r>
    </w:p>
    <w:p w14:paraId="76236D3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339</w:t>
      </w:r>
      <w:r w:rsidRPr="00BC071D">
        <w:rPr>
          <w:rStyle w:val="HideTWBExt"/>
          <w:b w:val="0"/>
        </w:rPr>
        <w:t>&lt;/NumAm&gt;</w:t>
      </w:r>
    </w:p>
    <w:p w14:paraId="4820CFB3"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2DCCCEA2" w14:textId="77777777" w:rsidR="00896A65" w:rsidRPr="00BC071D" w:rsidRDefault="00896A65" w:rsidP="00896A65">
      <w:pPr>
        <w:pStyle w:val="NormalBold"/>
      </w:pPr>
      <w:r w:rsidRPr="00BC071D">
        <w:rPr>
          <w:rStyle w:val="HideTWBExt"/>
          <w:b w:val="0"/>
        </w:rPr>
        <w:t>&lt;/RepeatBlock-By&gt;</w:t>
      </w:r>
    </w:p>
    <w:p w14:paraId="251FF71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6561553" w14:textId="77777777" w:rsidR="00896A65" w:rsidRPr="00BC071D" w:rsidRDefault="00896A65" w:rsidP="00896A65">
      <w:pPr>
        <w:pStyle w:val="NormalBold"/>
      </w:pPr>
      <w:r w:rsidRPr="00BC071D">
        <w:rPr>
          <w:rStyle w:val="HideTWBExt"/>
          <w:b w:val="0"/>
        </w:rPr>
        <w:t>&lt;Article&gt;</w:t>
      </w:r>
      <w:r w:rsidRPr="00BC071D">
        <w:t>Artikel 3 – alinea 1 – punt 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8E7E612" w14:textId="77777777" w:rsidTr="00343063">
        <w:trPr>
          <w:trHeight w:hRule="exact" w:val="240"/>
          <w:jc w:val="center"/>
        </w:trPr>
        <w:tc>
          <w:tcPr>
            <w:tcW w:w="9752" w:type="dxa"/>
            <w:gridSpan w:val="2"/>
            <w:tcBorders>
              <w:top w:val="nil"/>
              <w:left w:val="nil"/>
              <w:bottom w:val="nil"/>
              <w:right w:val="nil"/>
            </w:tcBorders>
          </w:tcPr>
          <w:p w14:paraId="3F7CFC4D" w14:textId="77777777" w:rsidR="00896A65" w:rsidRPr="00BC071D" w:rsidRDefault="00896A65" w:rsidP="00343063"/>
        </w:tc>
      </w:tr>
      <w:tr w:rsidR="00896A65" w:rsidRPr="00BC071D" w14:paraId="61BEB04D" w14:textId="77777777" w:rsidTr="00343063">
        <w:trPr>
          <w:trHeight w:val="240"/>
          <w:jc w:val="center"/>
        </w:trPr>
        <w:tc>
          <w:tcPr>
            <w:tcW w:w="4876" w:type="dxa"/>
            <w:tcBorders>
              <w:top w:val="nil"/>
              <w:left w:val="nil"/>
              <w:bottom w:val="nil"/>
              <w:right w:val="nil"/>
            </w:tcBorders>
          </w:tcPr>
          <w:p w14:paraId="3372210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C6AA167" w14:textId="77777777" w:rsidR="00896A65" w:rsidRPr="00BC071D" w:rsidRDefault="00896A65" w:rsidP="00343063">
            <w:pPr>
              <w:pStyle w:val="AmColumnHeading"/>
            </w:pPr>
            <w:r w:rsidRPr="00BC071D">
              <w:t>Amendement</w:t>
            </w:r>
          </w:p>
        </w:tc>
      </w:tr>
      <w:tr w:rsidR="00896A65" w:rsidRPr="00BC071D" w14:paraId="03D8DF7C" w14:textId="77777777" w:rsidTr="00343063">
        <w:trPr>
          <w:jc w:val="center"/>
        </w:trPr>
        <w:tc>
          <w:tcPr>
            <w:tcW w:w="4876" w:type="dxa"/>
            <w:tcBorders>
              <w:top w:val="nil"/>
              <w:left w:val="nil"/>
              <w:bottom w:val="nil"/>
              <w:right w:val="nil"/>
            </w:tcBorders>
          </w:tcPr>
          <w:p w14:paraId="6B7E698A" w14:textId="77777777" w:rsidR="00896A65" w:rsidRPr="00BC071D" w:rsidRDefault="00896A65" w:rsidP="00343063">
            <w:pPr>
              <w:pStyle w:val="Normal6a"/>
            </w:pPr>
            <w:r w:rsidRPr="00BC071D">
              <w:t>5)</w:t>
            </w:r>
            <w:r w:rsidRPr="00BC071D">
              <w:tab/>
              <w:t xml:space="preserve">“overheidsinstantie”: een entiteit van de Unie, een nationale, staats-, regionale of lokale instantie, een publiekrechtelijke instelling of een vereniging bestaande uit één of meer van deze entiteiten of instellingen, of een private entiteit die door </w:t>
            </w:r>
            <w:r w:rsidRPr="00BC071D">
              <w:rPr>
                <w:b/>
                <w:bCs/>
                <w:i/>
                <w:iCs/>
              </w:rPr>
              <w:t>ten minste een van</w:t>
            </w:r>
            <w:r w:rsidRPr="00BC071D">
              <w:t xml:space="preserve"> deze entiteiten, instanties, instellingen of verenigingen is gemachtigd tot het verlenen van openbare diensten, wanneer zij in die hoedanigheid optreedt;</w:t>
            </w:r>
          </w:p>
        </w:tc>
        <w:tc>
          <w:tcPr>
            <w:tcW w:w="4876" w:type="dxa"/>
            <w:tcBorders>
              <w:top w:val="nil"/>
              <w:left w:val="nil"/>
              <w:bottom w:val="nil"/>
              <w:right w:val="nil"/>
            </w:tcBorders>
          </w:tcPr>
          <w:p w14:paraId="6BA3BEBA" w14:textId="77777777" w:rsidR="00896A65" w:rsidRPr="00BC071D" w:rsidRDefault="00896A65" w:rsidP="00343063">
            <w:pPr>
              <w:pStyle w:val="Normal6a"/>
            </w:pPr>
            <w:r w:rsidRPr="00BC071D">
              <w:t>5)</w:t>
            </w:r>
            <w:r w:rsidRPr="00BC071D">
              <w:tab/>
              <w:t>“overheidsinstantie”: een entiteit van de Unie, een nationale, staats-, regionale of lokale instantie, een publiekrechtelijke instelling of een vereniging bestaande uit één of meer van deze entiteiten of instellingen, of een private entiteit die door deze entiteiten, instanties, instellingen of verenigingen is gemachtigd tot het verlenen van openbare diensten, wanneer zij in die hoedanigheid optreedt;</w:t>
            </w:r>
          </w:p>
        </w:tc>
      </w:tr>
    </w:tbl>
    <w:p w14:paraId="3202398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A664464" w14:textId="77777777" w:rsidR="00896A65" w:rsidRPr="00BC071D" w:rsidRDefault="00896A65" w:rsidP="00896A65">
      <w:r w:rsidRPr="00BC071D">
        <w:rPr>
          <w:rStyle w:val="HideTWBExt"/>
        </w:rPr>
        <w:t>&lt;/Amend&gt;</w:t>
      </w:r>
    </w:p>
    <w:p w14:paraId="56FB46B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340</w:t>
      </w:r>
      <w:r w:rsidRPr="00BC071D">
        <w:rPr>
          <w:rStyle w:val="HideTWBExt"/>
          <w:b w:val="0"/>
        </w:rPr>
        <w:t>&lt;/NumAm&gt;</w:t>
      </w:r>
    </w:p>
    <w:p w14:paraId="00D511D6"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919DE11" w14:textId="77777777" w:rsidR="00896A65" w:rsidRPr="00BC071D" w:rsidRDefault="00896A65" w:rsidP="00896A65">
      <w:pPr>
        <w:pStyle w:val="NormalBold"/>
      </w:pPr>
      <w:r w:rsidRPr="00BC071D">
        <w:rPr>
          <w:rStyle w:val="HideTWBExt"/>
          <w:b w:val="0"/>
        </w:rPr>
        <w:t>&lt;/RepeatBlock-By&gt;</w:t>
      </w:r>
    </w:p>
    <w:p w14:paraId="4068E2C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2D1D9C2" w14:textId="77777777" w:rsidR="00896A65" w:rsidRPr="00BC071D" w:rsidRDefault="00896A65" w:rsidP="00896A65">
      <w:pPr>
        <w:pStyle w:val="NormalBold"/>
      </w:pPr>
      <w:r w:rsidRPr="00BC071D">
        <w:rPr>
          <w:rStyle w:val="HideTWBExt"/>
          <w:b w:val="0"/>
        </w:rPr>
        <w:t>&lt;Article&gt;</w:t>
      </w:r>
      <w:r w:rsidRPr="00BC071D">
        <w:t>Artikel 3 – alinea 1 – punt 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4A2C5670" w14:textId="77777777" w:rsidTr="00343063">
        <w:trPr>
          <w:trHeight w:hRule="exact" w:val="240"/>
          <w:jc w:val="center"/>
        </w:trPr>
        <w:tc>
          <w:tcPr>
            <w:tcW w:w="9752" w:type="dxa"/>
            <w:gridSpan w:val="2"/>
            <w:tcBorders>
              <w:top w:val="nil"/>
              <w:left w:val="nil"/>
              <w:bottom w:val="nil"/>
              <w:right w:val="nil"/>
            </w:tcBorders>
          </w:tcPr>
          <w:p w14:paraId="179BAC43" w14:textId="77777777" w:rsidR="00896A65" w:rsidRPr="00BC071D" w:rsidRDefault="00896A65" w:rsidP="00343063"/>
        </w:tc>
      </w:tr>
      <w:tr w:rsidR="00896A65" w:rsidRPr="00BC071D" w14:paraId="35585224" w14:textId="77777777" w:rsidTr="00343063">
        <w:trPr>
          <w:trHeight w:val="240"/>
          <w:jc w:val="center"/>
        </w:trPr>
        <w:tc>
          <w:tcPr>
            <w:tcW w:w="4876" w:type="dxa"/>
            <w:tcBorders>
              <w:top w:val="nil"/>
              <w:left w:val="nil"/>
              <w:bottom w:val="nil"/>
              <w:right w:val="nil"/>
            </w:tcBorders>
          </w:tcPr>
          <w:p w14:paraId="21FCE73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E3E4134" w14:textId="77777777" w:rsidR="00896A65" w:rsidRPr="00BC071D" w:rsidRDefault="00896A65" w:rsidP="00343063">
            <w:pPr>
              <w:pStyle w:val="AmColumnHeading"/>
            </w:pPr>
            <w:r w:rsidRPr="00BC071D">
              <w:t>Amendement</w:t>
            </w:r>
          </w:p>
        </w:tc>
      </w:tr>
      <w:tr w:rsidR="00896A65" w:rsidRPr="00BC071D" w14:paraId="74370C70" w14:textId="77777777" w:rsidTr="00343063">
        <w:trPr>
          <w:jc w:val="center"/>
        </w:trPr>
        <w:tc>
          <w:tcPr>
            <w:tcW w:w="4876" w:type="dxa"/>
            <w:tcBorders>
              <w:top w:val="nil"/>
              <w:left w:val="nil"/>
              <w:bottom w:val="nil"/>
              <w:right w:val="nil"/>
            </w:tcBorders>
          </w:tcPr>
          <w:p w14:paraId="1853F870" w14:textId="77777777" w:rsidR="00896A65" w:rsidRPr="00BC071D" w:rsidRDefault="00896A65" w:rsidP="00343063">
            <w:pPr>
              <w:pStyle w:val="Normal6a"/>
            </w:pPr>
            <w:r w:rsidRPr="00BC071D">
              <w:t>7)</w:t>
            </w:r>
            <w:r w:rsidRPr="00BC071D">
              <w:tab/>
              <w:t xml:space="preserve">“houder van een Europese portemonnee voor ondernemingen”: een marktdeelnemer of overheidsinstantie die houder is van </w:t>
            </w:r>
            <w:r w:rsidRPr="00BC071D">
              <w:rPr>
                <w:b/>
                <w:bCs/>
                <w:i/>
                <w:iCs/>
              </w:rPr>
              <w:t>of gebruiksrecht heeft op</w:t>
            </w:r>
            <w:r w:rsidRPr="00BC071D">
              <w:t xml:space="preserve"> een Europese portemonnee voor ondernemingen;</w:t>
            </w:r>
          </w:p>
        </w:tc>
        <w:tc>
          <w:tcPr>
            <w:tcW w:w="4876" w:type="dxa"/>
            <w:tcBorders>
              <w:top w:val="nil"/>
              <w:left w:val="nil"/>
              <w:bottom w:val="nil"/>
              <w:right w:val="nil"/>
            </w:tcBorders>
          </w:tcPr>
          <w:p w14:paraId="686E8D7E" w14:textId="77777777" w:rsidR="00896A65" w:rsidRPr="00BC071D" w:rsidRDefault="00896A65" w:rsidP="00343063">
            <w:pPr>
              <w:pStyle w:val="Normal6a"/>
            </w:pPr>
            <w:r w:rsidRPr="00BC071D">
              <w:t>7)</w:t>
            </w:r>
            <w:r w:rsidRPr="00BC071D">
              <w:tab/>
              <w:t>“houder van een Europese portemonnee voor ondernemingen”: een marktdeelnemer of overheidsinstantie die houder is van een Europese portemonnee voor ondernemingen;</w:t>
            </w:r>
          </w:p>
        </w:tc>
      </w:tr>
    </w:tbl>
    <w:p w14:paraId="7EE5139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52D0E60" w14:textId="77777777" w:rsidR="00896A65" w:rsidRPr="00BC071D" w:rsidRDefault="00896A65" w:rsidP="00896A65">
      <w:r w:rsidRPr="00BC071D">
        <w:rPr>
          <w:rStyle w:val="HideTWBExt"/>
        </w:rPr>
        <w:t>&lt;/Amend&gt;</w:t>
      </w:r>
    </w:p>
    <w:p w14:paraId="302E14D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341</w:t>
      </w:r>
      <w:r w:rsidRPr="00BC071D">
        <w:rPr>
          <w:rStyle w:val="HideTWBExt"/>
          <w:b w:val="0"/>
        </w:rPr>
        <w:t>&lt;/NumAm&gt;</w:t>
      </w:r>
    </w:p>
    <w:p w14:paraId="72E27569"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74BF4044" w14:textId="77777777" w:rsidR="00896A65" w:rsidRPr="00BC071D" w:rsidRDefault="00896A65" w:rsidP="00896A65">
      <w:pPr>
        <w:pStyle w:val="NormalBold"/>
      </w:pPr>
      <w:r w:rsidRPr="00BC071D">
        <w:rPr>
          <w:rStyle w:val="HideTWBExt"/>
          <w:b w:val="0"/>
        </w:rPr>
        <w:t>&lt;/RepeatBlock-By&gt;</w:t>
      </w:r>
    </w:p>
    <w:p w14:paraId="68116C1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F6D4E4D" w14:textId="77777777" w:rsidR="00896A65" w:rsidRPr="00BC071D" w:rsidRDefault="00896A65" w:rsidP="00896A65">
      <w:pPr>
        <w:pStyle w:val="NormalBold"/>
      </w:pPr>
      <w:r w:rsidRPr="00BC071D">
        <w:rPr>
          <w:rStyle w:val="HideTWBExt"/>
          <w:b w:val="0"/>
        </w:rPr>
        <w:t>&lt;Article&gt;</w:t>
      </w:r>
      <w:r w:rsidRPr="00BC071D">
        <w:t>Artikel 3 – alinea 1 – punt 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9240D33" w14:textId="77777777" w:rsidTr="00343063">
        <w:trPr>
          <w:trHeight w:hRule="exact" w:val="240"/>
          <w:jc w:val="center"/>
        </w:trPr>
        <w:tc>
          <w:tcPr>
            <w:tcW w:w="9752" w:type="dxa"/>
            <w:gridSpan w:val="2"/>
            <w:tcBorders>
              <w:top w:val="nil"/>
              <w:left w:val="nil"/>
              <w:bottom w:val="nil"/>
              <w:right w:val="nil"/>
            </w:tcBorders>
          </w:tcPr>
          <w:p w14:paraId="1F61E1E7" w14:textId="77777777" w:rsidR="00896A65" w:rsidRPr="00BC071D" w:rsidRDefault="00896A65" w:rsidP="00343063"/>
        </w:tc>
      </w:tr>
      <w:tr w:rsidR="00896A65" w:rsidRPr="00BC071D" w14:paraId="139A6855" w14:textId="77777777" w:rsidTr="00343063">
        <w:trPr>
          <w:trHeight w:val="240"/>
          <w:jc w:val="center"/>
        </w:trPr>
        <w:tc>
          <w:tcPr>
            <w:tcW w:w="4876" w:type="dxa"/>
            <w:tcBorders>
              <w:top w:val="nil"/>
              <w:left w:val="nil"/>
              <w:bottom w:val="nil"/>
              <w:right w:val="nil"/>
            </w:tcBorders>
          </w:tcPr>
          <w:p w14:paraId="471B0C6F"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3B8CCEC" w14:textId="77777777" w:rsidR="00896A65" w:rsidRPr="00BC071D" w:rsidRDefault="00896A65" w:rsidP="00343063">
            <w:pPr>
              <w:pStyle w:val="AmColumnHeading"/>
            </w:pPr>
            <w:r w:rsidRPr="00BC071D">
              <w:t>Amendement</w:t>
            </w:r>
          </w:p>
        </w:tc>
      </w:tr>
      <w:tr w:rsidR="00896A65" w:rsidRPr="00BC071D" w14:paraId="21377DA4" w14:textId="77777777" w:rsidTr="00343063">
        <w:trPr>
          <w:jc w:val="center"/>
        </w:trPr>
        <w:tc>
          <w:tcPr>
            <w:tcW w:w="4876" w:type="dxa"/>
            <w:tcBorders>
              <w:top w:val="nil"/>
              <w:left w:val="nil"/>
              <w:bottom w:val="nil"/>
              <w:right w:val="nil"/>
            </w:tcBorders>
          </w:tcPr>
          <w:p w14:paraId="25A13C41" w14:textId="77777777" w:rsidR="00896A65" w:rsidRPr="00BC071D" w:rsidRDefault="00896A65" w:rsidP="00343063">
            <w:pPr>
              <w:pStyle w:val="Normal6a"/>
            </w:pPr>
            <w:r w:rsidRPr="00BC071D">
              <w:t>8)</w:t>
            </w:r>
            <w:r w:rsidRPr="00BC071D">
              <w:tab/>
              <w:t>“vertrouwensdienst”: een vertrouwensdienst zoals gedefinieerd in artikel 3, punt 16, van Verordening (EU) nr. 910/2014;</w:t>
            </w:r>
          </w:p>
        </w:tc>
        <w:tc>
          <w:tcPr>
            <w:tcW w:w="4876" w:type="dxa"/>
            <w:tcBorders>
              <w:top w:val="nil"/>
              <w:left w:val="nil"/>
              <w:bottom w:val="nil"/>
              <w:right w:val="nil"/>
            </w:tcBorders>
          </w:tcPr>
          <w:p w14:paraId="35914602"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68DBB7E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02BAD2E" w14:textId="77777777" w:rsidR="00896A65" w:rsidRPr="00BC071D" w:rsidRDefault="00896A65" w:rsidP="00896A65">
      <w:r w:rsidRPr="00BC071D">
        <w:rPr>
          <w:rStyle w:val="HideTWBExt"/>
        </w:rPr>
        <w:t>&lt;/Amend&gt;</w:t>
      </w:r>
    </w:p>
    <w:p w14:paraId="7AE9ED0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342</w:t>
      </w:r>
      <w:r w:rsidRPr="00BC071D">
        <w:rPr>
          <w:rStyle w:val="HideTWBExt"/>
          <w:b w:val="0"/>
        </w:rPr>
        <w:t>&lt;/NumAm&gt;</w:t>
      </w:r>
    </w:p>
    <w:p w14:paraId="7B383C53"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76F414D" w14:textId="77777777" w:rsidR="00896A65" w:rsidRPr="00BC071D" w:rsidRDefault="00896A65" w:rsidP="00896A65">
      <w:pPr>
        <w:pStyle w:val="NormalBold"/>
      </w:pPr>
      <w:r w:rsidRPr="00BC071D">
        <w:rPr>
          <w:rStyle w:val="HideTWBExt"/>
          <w:b w:val="0"/>
        </w:rPr>
        <w:t>&lt;/RepeatBlock-By&gt;</w:t>
      </w:r>
    </w:p>
    <w:p w14:paraId="4228F84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8C94BFA" w14:textId="77777777" w:rsidR="00896A65" w:rsidRPr="00BC071D" w:rsidRDefault="00896A65" w:rsidP="00896A65">
      <w:pPr>
        <w:pStyle w:val="NormalBold"/>
      </w:pPr>
      <w:r w:rsidRPr="00BC071D">
        <w:rPr>
          <w:rStyle w:val="HideTWBExt"/>
          <w:b w:val="0"/>
        </w:rPr>
        <w:t>&lt;Article&gt;</w:t>
      </w:r>
      <w:r w:rsidRPr="00BC071D">
        <w:t>Artikel 3 – alinea 1 – punt 8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D11088D" w14:textId="77777777" w:rsidTr="00343063">
        <w:trPr>
          <w:trHeight w:hRule="exact" w:val="240"/>
          <w:jc w:val="center"/>
        </w:trPr>
        <w:tc>
          <w:tcPr>
            <w:tcW w:w="9752" w:type="dxa"/>
            <w:gridSpan w:val="2"/>
            <w:tcBorders>
              <w:top w:val="nil"/>
              <w:left w:val="nil"/>
              <w:bottom w:val="nil"/>
              <w:right w:val="nil"/>
            </w:tcBorders>
          </w:tcPr>
          <w:p w14:paraId="1D7498A7" w14:textId="77777777" w:rsidR="00896A65" w:rsidRPr="00BC071D" w:rsidRDefault="00896A65" w:rsidP="00343063"/>
        </w:tc>
      </w:tr>
      <w:tr w:rsidR="00896A65" w:rsidRPr="00BC071D" w14:paraId="4F4F8AF3" w14:textId="77777777" w:rsidTr="00343063">
        <w:trPr>
          <w:trHeight w:val="240"/>
          <w:jc w:val="center"/>
        </w:trPr>
        <w:tc>
          <w:tcPr>
            <w:tcW w:w="4876" w:type="dxa"/>
            <w:tcBorders>
              <w:top w:val="nil"/>
              <w:left w:val="nil"/>
              <w:bottom w:val="nil"/>
              <w:right w:val="nil"/>
            </w:tcBorders>
          </w:tcPr>
          <w:p w14:paraId="3181C07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9C0AA3B" w14:textId="77777777" w:rsidR="00896A65" w:rsidRPr="00BC071D" w:rsidRDefault="00896A65" w:rsidP="00343063">
            <w:pPr>
              <w:pStyle w:val="AmColumnHeading"/>
            </w:pPr>
            <w:r w:rsidRPr="00BC071D">
              <w:t>Amendement</w:t>
            </w:r>
          </w:p>
        </w:tc>
      </w:tr>
      <w:tr w:rsidR="00896A65" w:rsidRPr="00BC071D" w14:paraId="51AE2C0A" w14:textId="77777777" w:rsidTr="00343063">
        <w:trPr>
          <w:jc w:val="center"/>
        </w:trPr>
        <w:tc>
          <w:tcPr>
            <w:tcW w:w="4876" w:type="dxa"/>
            <w:tcBorders>
              <w:top w:val="nil"/>
              <w:left w:val="nil"/>
              <w:bottom w:val="nil"/>
              <w:right w:val="nil"/>
            </w:tcBorders>
          </w:tcPr>
          <w:p w14:paraId="39926D3C" w14:textId="77777777" w:rsidR="00896A65" w:rsidRPr="00BC071D" w:rsidRDefault="00896A65" w:rsidP="00343063">
            <w:pPr>
              <w:pStyle w:val="Normal6a"/>
            </w:pPr>
          </w:p>
        </w:tc>
        <w:tc>
          <w:tcPr>
            <w:tcW w:w="4876" w:type="dxa"/>
            <w:tcBorders>
              <w:top w:val="nil"/>
              <w:left w:val="nil"/>
              <w:bottom w:val="nil"/>
              <w:right w:val="nil"/>
            </w:tcBorders>
          </w:tcPr>
          <w:p w14:paraId="41757249" w14:textId="77777777" w:rsidR="00896A65" w:rsidRPr="00BC071D" w:rsidRDefault="00896A65" w:rsidP="00343063">
            <w:pPr>
              <w:pStyle w:val="Normal6a"/>
            </w:pPr>
            <w:r w:rsidRPr="00BC071D">
              <w:rPr>
                <w:b/>
                <w:i/>
              </w:rPr>
              <w:t>8 bis)</w:t>
            </w:r>
            <w:r w:rsidRPr="00BC071D">
              <w:tab/>
            </w:r>
            <w:r w:rsidRPr="00BC071D">
              <w:rPr>
                <w:b/>
                <w:i/>
              </w:rPr>
              <w:t>“verlener van vertrouwensdiensten”: een verlener van vertrouwensdiensten zoals gedefinieerd in artikel 3, punt 19, van Verordening (EU) nr. 910/2014;</w:t>
            </w:r>
          </w:p>
        </w:tc>
      </w:tr>
    </w:tbl>
    <w:p w14:paraId="21DC6D7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05FAB3F" w14:textId="77777777" w:rsidR="00896A65" w:rsidRPr="00BC071D" w:rsidRDefault="00896A65" w:rsidP="00896A65">
      <w:r w:rsidRPr="00BC071D">
        <w:rPr>
          <w:rStyle w:val="HideTWBExt"/>
        </w:rPr>
        <w:t>&lt;/Amend&gt;</w:t>
      </w:r>
    </w:p>
    <w:p w14:paraId="62BD403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343</w:t>
      </w:r>
      <w:r w:rsidRPr="00BC071D">
        <w:rPr>
          <w:rStyle w:val="HideTWBExt"/>
          <w:b w:val="0"/>
        </w:rPr>
        <w:t>&lt;/NumAm&gt;</w:t>
      </w:r>
    </w:p>
    <w:p w14:paraId="11562CFE"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208D508" w14:textId="77777777" w:rsidR="00896A65" w:rsidRPr="00BC071D" w:rsidRDefault="00896A65" w:rsidP="00896A65">
      <w:pPr>
        <w:pStyle w:val="NormalBold"/>
      </w:pPr>
      <w:r w:rsidRPr="00BC071D">
        <w:rPr>
          <w:rStyle w:val="HideTWBExt"/>
          <w:b w:val="0"/>
        </w:rPr>
        <w:t>&lt;/RepeatBlock-By&gt;</w:t>
      </w:r>
    </w:p>
    <w:p w14:paraId="17E155B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AA15393" w14:textId="77777777" w:rsidR="00896A65" w:rsidRPr="00BC071D" w:rsidRDefault="00896A65" w:rsidP="00896A65">
      <w:pPr>
        <w:pStyle w:val="NormalBold"/>
      </w:pPr>
      <w:r w:rsidRPr="00BC071D">
        <w:rPr>
          <w:rStyle w:val="HideTWBExt"/>
          <w:b w:val="0"/>
        </w:rPr>
        <w:t>&lt;Article&gt;</w:t>
      </w:r>
      <w:r w:rsidRPr="00BC071D">
        <w:t>Artikel 3 – alinea 1 – punt 8 ter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10E073E" w14:textId="77777777" w:rsidTr="00343063">
        <w:trPr>
          <w:trHeight w:hRule="exact" w:val="240"/>
          <w:jc w:val="center"/>
        </w:trPr>
        <w:tc>
          <w:tcPr>
            <w:tcW w:w="9752" w:type="dxa"/>
            <w:gridSpan w:val="2"/>
            <w:tcBorders>
              <w:top w:val="nil"/>
              <w:left w:val="nil"/>
              <w:bottom w:val="nil"/>
              <w:right w:val="nil"/>
            </w:tcBorders>
          </w:tcPr>
          <w:p w14:paraId="5A0FF3EF" w14:textId="77777777" w:rsidR="00896A65" w:rsidRPr="00BC071D" w:rsidRDefault="00896A65" w:rsidP="00343063"/>
        </w:tc>
      </w:tr>
      <w:tr w:rsidR="00896A65" w:rsidRPr="00BC071D" w14:paraId="0D37FE53" w14:textId="77777777" w:rsidTr="00343063">
        <w:trPr>
          <w:trHeight w:val="240"/>
          <w:jc w:val="center"/>
        </w:trPr>
        <w:tc>
          <w:tcPr>
            <w:tcW w:w="4876" w:type="dxa"/>
            <w:tcBorders>
              <w:top w:val="nil"/>
              <w:left w:val="nil"/>
              <w:bottom w:val="nil"/>
              <w:right w:val="nil"/>
            </w:tcBorders>
          </w:tcPr>
          <w:p w14:paraId="0238B33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43EEDDC" w14:textId="77777777" w:rsidR="00896A65" w:rsidRPr="00BC071D" w:rsidRDefault="00896A65" w:rsidP="00343063">
            <w:pPr>
              <w:pStyle w:val="AmColumnHeading"/>
            </w:pPr>
            <w:r w:rsidRPr="00BC071D">
              <w:t>Amendement</w:t>
            </w:r>
          </w:p>
        </w:tc>
      </w:tr>
      <w:tr w:rsidR="00896A65" w:rsidRPr="00BC071D" w14:paraId="05A4EAC5" w14:textId="77777777" w:rsidTr="00343063">
        <w:trPr>
          <w:jc w:val="center"/>
        </w:trPr>
        <w:tc>
          <w:tcPr>
            <w:tcW w:w="4876" w:type="dxa"/>
            <w:tcBorders>
              <w:top w:val="nil"/>
              <w:left w:val="nil"/>
              <w:bottom w:val="nil"/>
              <w:right w:val="nil"/>
            </w:tcBorders>
          </w:tcPr>
          <w:p w14:paraId="382461C3" w14:textId="77777777" w:rsidR="00896A65" w:rsidRPr="00BC071D" w:rsidRDefault="00896A65" w:rsidP="00343063">
            <w:pPr>
              <w:pStyle w:val="Normal6a"/>
            </w:pPr>
          </w:p>
        </w:tc>
        <w:tc>
          <w:tcPr>
            <w:tcW w:w="4876" w:type="dxa"/>
            <w:tcBorders>
              <w:top w:val="nil"/>
              <w:left w:val="nil"/>
              <w:bottom w:val="nil"/>
              <w:right w:val="nil"/>
            </w:tcBorders>
          </w:tcPr>
          <w:p w14:paraId="66C744BD" w14:textId="77777777" w:rsidR="00896A65" w:rsidRPr="00BC071D" w:rsidRDefault="00896A65" w:rsidP="00343063">
            <w:pPr>
              <w:pStyle w:val="Normal6a"/>
            </w:pPr>
            <w:r w:rsidRPr="00BC071D">
              <w:rPr>
                <w:b/>
                <w:i/>
              </w:rPr>
              <w:t>8 ter)</w:t>
            </w:r>
            <w:r w:rsidRPr="00BC071D">
              <w:tab/>
            </w:r>
            <w:r w:rsidRPr="00BC071D">
              <w:rPr>
                <w:b/>
                <w:i/>
              </w:rPr>
              <w:t>“gekwalificeerde verlener van vertrouwensdiensten”: een gekwalificeerde verlener van vertrouwensdiensten zoals gedefinieerd in artikel 3, punt 20, van Verordening (EU) nr. 910/2014;</w:t>
            </w:r>
          </w:p>
        </w:tc>
      </w:tr>
    </w:tbl>
    <w:p w14:paraId="22CF2E7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135FC66" w14:textId="77777777" w:rsidR="00896A65" w:rsidRPr="00BC071D" w:rsidRDefault="00896A65" w:rsidP="00896A65">
      <w:r w:rsidRPr="00BC071D">
        <w:rPr>
          <w:rStyle w:val="HideTWBExt"/>
        </w:rPr>
        <w:t>&lt;/Amend&gt;</w:t>
      </w:r>
    </w:p>
    <w:p w14:paraId="22C9477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344</w:t>
      </w:r>
      <w:r w:rsidRPr="00BC071D">
        <w:rPr>
          <w:rStyle w:val="HideTWBExt"/>
          <w:b w:val="0"/>
        </w:rPr>
        <w:t>&lt;/NumAm&gt;</w:t>
      </w:r>
    </w:p>
    <w:p w14:paraId="1EC88FE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F4576AD" w14:textId="77777777" w:rsidR="00896A65" w:rsidRPr="00BC071D" w:rsidRDefault="00896A65" w:rsidP="00896A65">
      <w:pPr>
        <w:pStyle w:val="NormalBold"/>
      </w:pPr>
      <w:r w:rsidRPr="00BC071D">
        <w:rPr>
          <w:rStyle w:val="HideTWBExt"/>
          <w:b w:val="0"/>
        </w:rPr>
        <w:t>&lt;/RepeatBlock-By&gt;</w:t>
      </w:r>
    </w:p>
    <w:p w14:paraId="76E6719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1A05DD0" w14:textId="77777777" w:rsidR="00896A65" w:rsidRPr="00BC071D" w:rsidRDefault="00896A65" w:rsidP="00896A65">
      <w:pPr>
        <w:pStyle w:val="NormalBold"/>
      </w:pPr>
      <w:r w:rsidRPr="00BC071D">
        <w:rPr>
          <w:rStyle w:val="HideTWBExt"/>
          <w:b w:val="0"/>
        </w:rPr>
        <w:t>&lt;Article&gt;</w:t>
      </w:r>
      <w:r w:rsidRPr="00BC071D">
        <w:t>Artikel 3 – alinea 1 – punt 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D1A48C1" w14:textId="77777777" w:rsidTr="00343063">
        <w:trPr>
          <w:trHeight w:hRule="exact" w:val="240"/>
          <w:jc w:val="center"/>
        </w:trPr>
        <w:tc>
          <w:tcPr>
            <w:tcW w:w="9752" w:type="dxa"/>
            <w:gridSpan w:val="2"/>
            <w:tcBorders>
              <w:top w:val="nil"/>
              <w:left w:val="nil"/>
              <w:bottom w:val="nil"/>
              <w:right w:val="nil"/>
            </w:tcBorders>
          </w:tcPr>
          <w:p w14:paraId="003BB1A2" w14:textId="77777777" w:rsidR="00896A65" w:rsidRPr="00BC071D" w:rsidRDefault="00896A65" w:rsidP="00343063"/>
        </w:tc>
      </w:tr>
      <w:tr w:rsidR="00896A65" w:rsidRPr="00BC071D" w14:paraId="3484E509" w14:textId="77777777" w:rsidTr="00343063">
        <w:trPr>
          <w:trHeight w:val="240"/>
          <w:jc w:val="center"/>
        </w:trPr>
        <w:tc>
          <w:tcPr>
            <w:tcW w:w="4876" w:type="dxa"/>
            <w:tcBorders>
              <w:top w:val="nil"/>
              <w:left w:val="nil"/>
              <w:bottom w:val="nil"/>
              <w:right w:val="nil"/>
            </w:tcBorders>
          </w:tcPr>
          <w:p w14:paraId="4465DC3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2BE95C8" w14:textId="77777777" w:rsidR="00896A65" w:rsidRPr="00BC071D" w:rsidRDefault="00896A65" w:rsidP="00343063">
            <w:pPr>
              <w:pStyle w:val="AmColumnHeading"/>
            </w:pPr>
            <w:r w:rsidRPr="00BC071D">
              <w:t>Amendement</w:t>
            </w:r>
          </w:p>
        </w:tc>
      </w:tr>
      <w:tr w:rsidR="00896A65" w:rsidRPr="00BC071D" w14:paraId="6425BDF2" w14:textId="77777777" w:rsidTr="00343063">
        <w:trPr>
          <w:jc w:val="center"/>
        </w:trPr>
        <w:tc>
          <w:tcPr>
            <w:tcW w:w="4876" w:type="dxa"/>
            <w:tcBorders>
              <w:top w:val="nil"/>
              <w:left w:val="nil"/>
              <w:bottom w:val="nil"/>
              <w:right w:val="nil"/>
            </w:tcBorders>
          </w:tcPr>
          <w:p w14:paraId="695359C4" w14:textId="77777777" w:rsidR="00896A65" w:rsidRPr="00BC071D" w:rsidRDefault="00896A65" w:rsidP="00343063">
            <w:pPr>
              <w:pStyle w:val="Normal6a"/>
            </w:pPr>
            <w:r w:rsidRPr="00BC071D">
              <w:t>9)</w:t>
            </w:r>
            <w:r w:rsidRPr="00BC071D">
              <w:tab/>
              <w:t>“attribuut”: een attribuut zoals gedefinieerd in artikel 3, punt 43, van Verordening (EU) nr. 910/2014;</w:t>
            </w:r>
          </w:p>
        </w:tc>
        <w:tc>
          <w:tcPr>
            <w:tcW w:w="4876" w:type="dxa"/>
            <w:tcBorders>
              <w:top w:val="nil"/>
              <w:left w:val="nil"/>
              <w:bottom w:val="nil"/>
              <w:right w:val="nil"/>
            </w:tcBorders>
          </w:tcPr>
          <w:p w14:paraId="3DA7A9B1"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16F4D42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97C34A3" w14:textId="77777777" w:rsidR="00896A65" w:rsidRPr="00BC071D" w:rsidRDefault="00896A65" w:rsidP="00896A65">
      <w:r w:rsidRPr="00BC071D">
        <w:rPr>
          <w:rStyle w:val="HideTWBExt"/>
        </w:rPr>
        <w:t>&lt;/Amend&gt;</w:t>
      </w:r>
    </w:p>
    <w:p w14:paraId="6C05331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345</w:t>
      </w:r>
      <w:r w:rsidRPr="00BC071D">
        <w:rPr>
          <w:rStyle w:val="HideTWBExt"/>
          <w:b w:val="0"/>
        </w:rPr>
        <w:t>&lt;/NumAm&gt;</w:t>
      </w:r>
    </w:p>
    <w:p w14:paraId="1E857FCD"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0284A6EE"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3604A891" w14:textId="77777777" w:rsidR="00896A65" w:rsidRPr="00BC071D" w:rsidRDefault="00896A65" w:rsidP="00896A65">
      <w:pPr>
        <w:pStyle w:val="NormalBold"/>
      </w:pPr>
      <w:r w:rsidRPr="00BC071D">
        <w:rPr>
          <w:rStyle w:val="HideTWBExt"/>
          <w:b w:val="0"/>
        </w:rPr>
        <w:t>&lt;/RepeatBlock-By&gt;</w:t>
      </w:r>
    </w:p>
    <w:p w14:paraId="6BC38DA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81F363C" w14:textId="77777777" w:rsidR="00896A65" w:rsidRPr="00BC071D" w:rsidRDefault="00896A65" w:rsidP="00896A65">
      <w:pPr>
        <w:pStyle w:val="NormalBold"/>
      </w:pPr>
      <w:r w:rsidRPr="00BC071D">
        <w:rPr>
          <w:rStyle w:val="HideTWBExt"/>
          <w:b w:val="0"/>
        </w:rPr>
        <w:t>&lt;Article&gt;</w:t>
      </w:r>
      <w:r w:rsidRPr="00BC071D">
        <w:t>Artikel 3 – alinea 1 – punt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5803E56" w14:textId="77777777" w:rsidTr="00343063">
        <w:trPr>
          <w:trHeight w:hRule="exact" w:val="240"/>
          <w:jc w:val="center"/>
        </w:trPr>
        <w:tc>
          <w:tcPr>
            <w:tcW w:w="9752" w:type="dxa"/>
            <w:gridSpan w:val="2"/>
            <w:tcBorders>
              <w:top w:val="nil"/>
              <w:left w:val="nil"/>
              <w:bottom w:val="nil"/>
              <w:right w:val="nil"/>
            </w:tcBorders>
          </w:tcPr>
          <w:p w14:paraId="70707688" w14:textId="77777777" w:rsidR="00896A65" w:rsidRPr="00BC071D" w:rsidRDefault="00896A65" w:rsidP="00343063"/>
        </w:tc>
      </w:tr>
      <w:tr w:rsidR="00896A65" w:rsidRPr="00BC071D" w14:paraId="256FD9FC" w14:textId="77777777" w:rsidTr="00343063">
        <w:trPr>
          <w:trHeight w:val="240"/>
          <w:jc w:val="center"/>
        </w:trPr>
        <w:tc>
          <w:tcPr>
            <w:tcW w:w="4876" w:type="dxa"/>
            <w:tcBorders>
              <w:top w:val="nil"/>
              <w:left w:val="nil"/>
              <w:bottom w:val="nil"/>
              <w:right w:val="nil"/>
            </w:tcBorders>
          </w:tcPr>
          <w:p w14:paraId="43E437B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253961F6" w14:textId="77777777" w:rsidR="00896A65" w:rsidRPr="00BC071D" w:rsidRDefault="00896A65" w:rsidP="00343063">
            <w:pPr>
              <w:pStyle w:val="AmColumnHeading"/>
            </w:pPr>
            <w:r w:rsidRPr="00BC071D">
              <w:t>Amendement</w:t>
            </w:r>
          </w:p>
        </w:tc>
      </w:tr>
      <w:tr w:rsidR="00896A65" w:rsidRPr="00BC071D" w14:paraId="497FC1AB" w14:textId="77777777" w:rsidTr="00343063">
        <w:trPr>
          <w:jc w:val="center"/>
        </w:trPr>
        <w:tc>
          <w:tcPr>
            <w:tcW w:w="4876" w:type="dxa"/>
            <w:tcBorders>
              <w:top w:val="nil"/>
              <w:left w:val="nil"/>
              <w:bottom w:val="nil"/>
              <w:right w:val="nil"/>
            </w:tcBorders>
          </w:tcPr>
          <w:p w14:paraId="4F0A5430" w14:textId="77777777" w:rsidR="00896A65" w:rsidRPr="00BC071D" w:rsidRDefault="00896A65" w:rsidP="00343063">
            <w:pPr>
              <w:pStyle w:val="Normal6a"/>
            </w:pPr>
            <w:r w:rsidRPr="00BC071D">
              <w:t>11)</w:t>
            </w:r>
            <w:r w:rsidRPr="00BC071D">
              <w:tab/>
              <w:t>“gekwalificeerde elektronische attestering van attributen”: een gekwalificeerde elektronische attestering van attributen zoals gedefinieerd in artikel 3, punt 45, van Verordening (EU) nr. 910/2014;</w:t>
            </w:r>
          </w:p>
        </w:tc>
        <w:tc>
          <w:tcPr>
            <w:tcW w:w="4876" w:type="dxa"/>
            <w:tcBorders>
              <w:top w:val="nil"/>
              <w:left w:val="nil"/>
              <w:bottom w:val="nil"/>
              <w:right w:val="nil"/>
            </w:tcBorders>
          </w:tcPr>
          <w:p w14:paraId="5A4CA5C1"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45358DD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28E7CD1" w14:textId="77777777" w:rsidR="00896A65" w:rsidRPr="00BC071D" w:rsidRDefault="00896A65" w:rsidP="00896A65">
      <w:r w:rsidRPr="00BC071D">
        <w:rPr>
          <w:rStyle w:val="HideTWBExt"/>
        </w:rPr>
        <w:t>&lt;/Amend&gt;</w:t>
      </w:r>
    </w:p>
    <w:p w14:paraId="5B5B1460"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346</w:t>
      </w:r>
      <w:r w:rsidRPr="00BC071D">
        <w:rPr>
          <w:rStyle w:val="HideTWBExt"/>
          <w:b w:val="0"/>
        </w:rPr>
        <w:t>&lt;/NumAm&gt;</w:t>
      </w:r>
    </w:p>
    <w:p w14:paraId="502987E8"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644FB1BC" w14:textId="77777777" w:rsidR="00896A65" w:rsidRPr="00BC071D" w:rsidRDefault="00896A65" w:rsidP="00896A65">
      <w:pPr>
        <w:pStyle w:val="NormalBold"/>
      </w:pPr>
      <w:r w:rsidRPr="00BC071D">
        <w:rPr>
          <w:rStyle w:val="HideTWBExt"/>
          <w:b w:val="0"/>
        </w:rPr>
        <w:t>&lt;/RepeatBlock-By&gt;</w:t>
      </w:r>
    </w:p>
    <w:p w14:paraId="60626D0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AFECAA4" w14:textId="77777777" w:rsidR="00896A65" w:rsidRPr="00BC071D" w:rsidRDefault="00896A65" w:rsidP="00896A65">
      <w:pPr>
        <w:pStyle w:val="NormalBold"/>
      </w:pPr>
      <w:r w:rsidRPr="00BC071D">
        <w:rPr>
          <w:rStyle w:val="HideTWBExt"/>
          <w:b w:val="0"/>
        </w:rPr>
        <w:t>&lt;Article&gt;</w:t>
      </w:r>
      <w:r w:rsidRPr="00BC071D">
        <w:t>Artikel 3 – alinea 1 – punt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8099971" w14:textId="77777777" w:rsidTr="00343063">
        <w:trPr>
          <w:trHeight w:hRule="exact" w:val="240"/>
          <w:jc w:val="center"/>
        </w:trPr>
        <w:tc>
          <w:tcPr>
            <w:tcW w:w="9752" w:type="dxa"/>
            <w:gridSpan w:val="2"/>
            <w:tcBorders>
              <w:top w:val="nil"/>
              <w:left w:val="nil"/>
              <w:bottom w:val="nil"/>
              <w:right w:val="nil"/>
            </w:tcBorders>
          </w:tcPr>
          <w:p w14:paraId="5BB0C886" w14:textId="77777777" w:rsidR="00896A65" w:rsidRPr="00BC071D" w:rsidRDefault="00896A65" w:rsidP="00343063"/>
        </w:tc>
      </w:tr>
      <w:tr w:rsidR="00896A65" w:rsidRPr="00BC071D" w14:paraId="68344C1B" w14:textId="77777777" w:rsidTr="00343063">
        <w:trPr>
          <w:trHeight w:val="240"/>
          <w:jc w:val="center"/>
        </w:trPr>
        <w:tc>
          <w:tcPr>
            <w:tcW w:w="4876" w:type="dxa"/>
            <w:tcBorders>
              <w:top w:val="nil"/>
              <w:left w:val="nil"/>
              <w:bottom w:val="nil"/>
              <w:right w:val="nil"/>
            </w:tcBorders>
          </w:tcPr>
          <w:p w14:paraId="135058F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C710E0A" w14:textId="77777777" w:rsidR="00896A65" w:rsidRPr="00BC071D" w:rsidRDefault="00896A65" w:rsidP="00343063">
            <w:pPr>
              <w:pStyle w:val="AmColumnHeading"/>
            </w:pPr>
            <w:r w:rsidRPr="00BC071D">
              <w:t>Amendement</w:t>
            </w:r>
          </w:p>
        </w:tc>
      </w:tr>
      <w:tr w:rsidR="00896A65" w:rsidRPr="00BC071D" w14:paraId="4E511142" w14:textId="77777777" w:rsidTr="00343063">
        <w:trPr>
          <w:jc w:val="center"/>
        </w:trPr>
        <w:tc>
          <w:tcPr>
            <w:tcW w:w="4876" w:type="dxa"/>
            <w:tcBorders>
              <w:top w:val="nil"/>
              <w:left w:val="nil"/>
              <w:bottom w:val="nil"/>
              <w:right w:val="nil"/>
            </w:tcBorders>
          </w:tcPr>
          <w:p w14:paraId="395883AC" w14:textId="77777777" w:rsidR="00896A65" w:rsidRPr="00BC071D" w:rsidRDefault="00896A65" w:rsidP="00343063">
            <w:pPr>
              <w:pStyle w:val="Normal6a"/>
            </w:pPr>
            <w:r w:rsidRPr="00BC071D">
              <w:t>11)</w:t>
            </w:r>
            <w:r w:rsidRPr="00BC071D">
              <w:tab/>
              <w:t>“gekwalificeerde elektronische attestering van attributen”: een gekwalificeerde elektronische attestering van attributen zoals gedefinieerd in artikel 3, punt 45, van Verordening (EU) nr. 910/2014;</w:t>
            </w:r>
          </w:p>
        </w:tc>
        <w:tc>
          <w:tcPr>
            <w:tcW w:w="4876" w:type="dxa"/>
            <w:tcBorders>
              <w:top w:val="nil"/>
              <w:left w:val="nil"/>
              <w:bottom w:val="nil"/>
              <w:right w:val="nil"/>
            </w:tcBorders>
          </w:tcPr>
          <w:p w14:paraId="13C02B7D"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170FE95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876A82F" w14:textId="77777777" w:rsidR="00896A65" w:rsidRPr="00BC071D" w:rsidRDefault="00896A65" w:rsidP="00896A65">
      <w:r w:rsidRPr="00BC071D">
        <w:rPr>
          <w:rStyle w:val="HideTWBExt"/>
        </w:rPr>
        <w:t>&lt;/Amend&gt;</w:t>
      </w:r>
    </w:p>
    <w:p w14:paraId="164E4316"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347</w:t>
      </w:r>
      <w:r w:rsidRPr="00BC071D">
        <w:rPr>
          <w:rStyle w:val="HideTWBExt"/>
          <w:b w:val="0"/>
        </w:rPr>
        <w:t>&lt;/NumAm&gt;</w:t>
      </w:r>
    </w:p>
    <w:p w14:paraId="53706F0B"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1B60E0D9" w14:textId="77777777" w:rsidR="00896A65" w:rsidRPr="00BC071D" w:rsidRDefault="00896A65" w:rsidP="00896A65">
      <w:pPr>
        <w:pStyle w:val="NormalBold"/>
      </w:pPr>
      <w:r w:rsidRPr="00BC071D">
        <w:rPr>
          <w:rStyle w:val="HideTWBExt"/>
          <w:b w:val="0"/>
        </w:rPr>
        <w:t>&lt;/RepeatBlock-By&gt;</w:t>
      </w:r>
    </w:p>
    <w:p w14:paraId="6E9EB53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99B6E73" w14:textId="77777777" w:rsidR="00896A65" w:rsidRPr="00BC071D" w:rsidRDefault="00896A65" w:rsidP="00896A65">
      <w:pPr>
        <w:pStyle w:val="NormalBold"/>
      </w:pPr>
      <w:r w:rsidRPr="00BC071D">
        <w:rPr>
          <w:rStyle w:val="HideTWBExt"/>
          <w:b w:val="0"/>
        </w:rPr>
        <w:t>&lt;Article&gt;</w:t>
      </w:r>
      <w:r w:rsidRPr="00BC071D">
        <w:t>Artikel 3 – alinea 1 – punt 11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C71DB6A" w14:textId="77777777" w:rsidTr="00343063">
        <w:trPr>
          <w:trHeight w:hRule="exact" w:val="240"/>
          <w:jc w:val="center"/>
        </w:trPr>
        <w:tc>
          <w:tcPr>
            <w:tcW w:w="9752" w:type="dxa"/>
            <w:gridSpan w:val="2"/>
            <w:tcBorders>
              <w:top w:val="nil"/>
              <w:left w:val="nil"/>
              <w:bottom w:val="nil"/>
              <w:right w:val="nil"/>
            </w:tcBorders>
          </w:tcPr>
          <w:p w14:paraId="3AE91FB3" w14:textId="77777777" w:rsidR="00896A65" w:rsidRPr="00BC071D" w:rsidRDefault="00896A65" w:rsidP="00343063"/>
        </w:tc>
      </w:tr>
      <w:tr w:rsidR="00896A65" w:rsidRPr="00BC071D" w14:paraId="7F64D394" w14:textId="77777777" w:rsidTr="00343063">
        <w:trPr>
          <w:trHeight w:val="240"/>
          <w:jc w:val="center"/>
        </w:trPr>
        <w:tc>
          <w:tcPr>
            <w:tcW w:w="4876" w:type="dxa"/>
            <w:tcBorders>
              <w:top w:val="nil"/>
              <w:left w:val="nil"/>
              <w:bottom w:val="nil"/>
              <w:right w:val="nil"/>
            </w:tcBorders>
          </w:tcPr>
          <w:p w14:paraId="56FB2CA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CEBDC06" w14:textId="77777777" w:rsidR="00896A65" w:rsidRPr="00BC071D" w:rsidRDefault="00896A65" w:rsidP="00343063">
            <w:pPr>
              <w:pStyle w:val="AmColumnHeading"/>
            </w:pPr>
            <w:r w:rsidRPr="00BC071D">
              <w:t>Amendement</w:t>
            </w:r>
          </w:p>
        </w:tc>
      </w:tr>
      <w:tr w:rsidR="00896A65" w:rsidRPr="00BC071D" w14:paraId="39563485" w14:textId="77777777" w:rsidTr="00343063">
        <w:trPr>
          <w:jc w:val="center"/>
        </w:trPr>
        <w:tc>
          <w:tcPr>
            <w:tcW w:w="4876" w:type="dxa"/>
            <w:tcBorders>
              <w:top w:val="nil"/>
              <w:left w:val="nil"/>
              <w:bottom w:val="nil"/>
              <w:right w:val="nil"/>
            </w:tcBorders>
          </w:tcPr>
          <w:p w14:paraId="5A15C947" w14:textId="77777777" w:rsidR="00896A65" w:rsidRPr="00BC071D" w:rsidRDefault="00896A65" w:rsidP="00343063">
            <w:pPr>
              <w:pStyle w:val="Normal6a"/>
            </w:pPr>
            <w:r w:rsidRPr="00BC071D">
              <w:t>11)</w:t>
            </w:r>
            <w:r w:rsidRPr="00BC071D">
              <w:tab/>
              <w:t>“gekwalificeerde elektronische attestering van attributen”: een gekwalificeerde elektronische attestering van attributen zoals gedefinieerd in artikel 3, punt 45, van Verordening (EU) nr. 910/2014;</w:t>
            </w:r>
          </w:p>
        </w:tc>
        <w:tc>
          <w:tcPr>
            <w:tcW w:w="4876" w:type="dxa"/>
            <w:tcBorders>
              <w:top w:val="nil"/>
              <w:left w:val="nil"/>
              <w:bottom w:val="nil"/>
              <w:right w:val="nil"/>
            </w:tcBorders>
          </w:tcPr>
          <w:p w14:paraId="10D79405"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3B29AEB4"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492007CE"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6CD8508F" w14:textId="77777777" w:rsidR="00896A65" w:rsidRPr="00BC071D" w:rsidRDefault="00896A65" w:rsidP="00896A65">
      <w:pPr>
        <w:pStyle w:val="AmJustText"/>
      </w:pPr>
      <w:r w:rsidRPr="00BC071D">
        <w:rPr>
          <w:iCs/>
        </w:rPr>
        <w:t>(Niet van toepassing op de Nederlandse versie.)</w:t>
      </w:r>
    </w:p>
    <w:p w14:paraId="41977F47" w14:textId="77777777" w:rsidR="00896A65" w:rsidRPr="00BC071D" w:rsidRDefault="00896A65" w:rsidP="00896A65">
      <w:r w:rsidRPr="00BC071D">
        <w:rPr>
          <w:rStyle w:val="HideTWBExt"/>
        </w:rPr>
        <w:t>&lt;/Amend&gt;</w:t>
      </w:r>
    </w:p>
    <w:p w14:paraId="7CBE7828"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348</w:t>
      </w:r>
      <w:r w:rsidRPr="00BC071D">
        <w:rPr>
          <w:rStyle w:val="HideTWBExt"/>
          <w:b w:val="0"/>
        </w:rPr>
        <w:t>&lt;/NumAm&gt;</w:t>
      </w:r>
    </w:p>
    <w:p w14:paraId="32149503" w14:textId="77777777" w:rsidR="00896A65" w:rsidRPr="00BC071D" w:rsidRDefault="00896A65" w:rsidP="00896A65">
      <w:pPr>
        <w:pStyle w:val="NormalBold"/>
      </w:pPr>
      <w:r w:rsidRPr="00BC071D">
        <w:rPr>
          <w:rStyle w:val="HideTWBExt"/>
          <w:b w:val="0"/>
        </w:rPr>
        <w:t>&lt;RepeatBlock-By&gt;&lt;Members&gt;</w:t>
      </w:r>
      <w:r w:rsidRPr="00BC071D">
        <w:t>Damian Boeselager</w:t>
      </w:r>
      <w:r w:rsidRPr="00BC071D">
        <w:rPr>
          <w:rStyle w:val="HideTWBExt"/>
          <w:b w:val="0"/>
        </w:rPr>
        <w:t>&lt;/Members&gt;</w:t>
      </w:r>
    </w:p>
    <w:p w14:paraId="5AA55EF1" w14:textId="77777777" w:rsidR="00896A65" w:rsidRPr="00BC071D" w:rsidRDefault="00896A65" w:rsidP="00896A65">
      <w:r w:rsidRPr="00BC071D">
        <w:rPr>
          <w:rStyle w:val="HideTWBExt"/>
        </w:rPr>
        <w:t>&lt;AuNomDe&gt;</w:t>
      </w:r>
      <w:r w:rsidRPr="00BC071D">
        <w:rPr>
          <w:rStyle w:val="HideTWBInt"/>
        </w:rPr>
        <w:t>{Verts/ALE}</w:t>
      </w:r>
      <w:r w:rsidRPr="00BC071D">
        <w:t>namens de Verts/ALE-Fractie</w:t>
      </w:r>
      <w:r w:rsidRPr="00BC071D">
        <w:rPr>
          <w:rStyle w:val="HideTWBExt"/>
        </w:rPr>
        <w:t>&lt;/AuNomDe&gt;</w:t>
      </w:r>
    </w:p>
    <w:p w14:paraId="15382F00" w14:textId="77777777" w:rsidR="00896A65" w:rsidRPr="00BC071D" w:rsidRDefault="00896A65" w:rsidP="00896A65">
      <w:pPr>
        <w:pStyle w:val="NormalBold"/>
      </w:pPr>
      <w:r w:rsidRPr="00BC071D">
        <w:rPr>
          <w:rStyle w:val="HideTWBExt"/>
          <w:b w:val="0"/>
        </w:rPr>
        <w:t>&lt;/RepeatBlock-By&gt;</w:t>
      </w:r>
    </w:p>
    <w:p w14:paraId="276FD89C"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8D5A8B3" w14:textId="77777777" w:rsidR="00896A65" w:rsidRPr="00BC071D" w:rsidRDefault="00896A65" w:rsidP="00896A65">
      <w:pPr>
        <w:pStyle w:val="NormalBold"/>
      </w:pPr>
      <w:r w:rsidRPr="00BC071D">
        <w:rPr>
          <w:rStyle w:val="HideTWBExt"/>
          <w:b w:val="0"/>
        </w:rPr>
        <w:t>&lt;Article&gt;</w:t>
      </w:r>
      <w:r w:rsidRPr="00BC071D">
        <w:t>Artikel 3 – alinea 1 – punt 17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B1D3D0D" w14:textId="77777777" w:rsidTr="00343063">
        <w:trPr>
          <w:trHeight w:hRule="exact" w:val="240"/>
          <w:jc w:val="center"/>
        </w:trPr>
        <w:tc>
          <w:tcPr>
            <w:tcW w:w="9752" w:type="dxa"/>
            <w:gridSpan w:val="2"/>
            <w:tcBorders>
              <w:top w:val="nil"/>
              <w:left w:val="nil"/>
              <w:bottom w:val="nil"/>
              <w:right w:val="nil"/>
            </w:tcBorders>
          </w:tcPr>
          <w:p w14:paraId="07B58E35" w14:textId="77777777" w:rsidR="00896A65" w:rsidRPr="00BC071D" w:rsidRDefault="00896A65" w:rsidP="00343063"/>
        </w:tc>
      </w:tr>
      <w:tr w:rsidR="00896A65" w:rsidRPr="00BC071D" w14:paraId="06002F8B" w14:textId="77777777" w:rsidTr="00343063">
        <w:trPr>
          <w:trHeight w:val="240"/>
          <w:jc w:val="center"/>
        </w:trPr>
        <w:tc>
          <w:tcPr>
            <w:tcW w:w="4876" w:type="dxa"/>
            <w:tcBorders>
              <w:top w:val="nil"/>
              <w:left w:val="nil"/>
              <w:bottom w:val="nil"/>
              <w:right w:val="nil"/>
            </w:tcBorders>
          </w:tcPr>
          <w:p w14:paraId="0BBC059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72F8B4F" w14:textId="77777777" w:rsidR="00896A65" w:rsidRPr="00BC071D" w:rsidRDefault="00896A65" w:rsidP="00343063">
            <w:pPr>
              <w:pStyle w:val="AmColumnHeading"/>
            </w:pPr>
            <w:r w:rsidRPr="00BC071D">
              <w:t>Amendement</w:t>
            </w:r>
          </w:p>
        </w:tc>
      </w:tr>
      <w:tr w:rsidR="00896A65" w:rsidRPr="00BC071D" w14:paraId="400FF94C" w14:textId="77777777" w:rsidTr="00343063">
        <w:trPr>
          <w:jc w:val="center"/>
        </w:trPr>
        <w:tc>
          <w:tcPr>
            <w:tcW w:w="4876" w:type="dxa"/>
            <w:tcBorders>
              <w:top w:val="nil"/>
              <w:left w:val="nil"/>
              <w:bottom w:val="nil"/>
              <w:right w:val="nil"/>
            </w:tcBorders>
          </w:tcPr>
          <w:p w14:paraId="502C92CE" w14:textId="77777777" w:rsidR="00896A65" w:rsidRPr="00BC071D" w:rsidRDefault="00896A65" w:rsidP="00343063">
            <w:pPr>
              <w:pStyle w:val="Normal6a"/>
            </w:pPr>
            <w:r w:rsidRPr="00BC071D">
              <w:t>17)</w:t>
            </w:r>
            <w:r w:rsidRPr="00BC071D">
              <w:tab/>
              <w:t>“gekwalificeerde elektronische tijdstempel”: een gekwalificeerde elektronische tijdstempel zoals gedefinieerd in artikel 3, punt 34, van Verordening (EU) nr. 910/2014;</w:t>
            </w:r>
          </w:p>
        </w:tc>
        <w:tc>
          <w:tcPr>
            <w:tcW w:w="4876" w:type="dxa"/>
            <w:tcBorders>
              <w:top w:val="nil"/>
              <w:left w:val="nil"/>
              <w:bottom w:val="nil"/>
              <w:right w:val="nil"/>
            </w:tcBorders>
          </w:tcPr>
          <w:p w14:paraId="5908C239"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3FDBA45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83D4FC3" w14:textId="77777777" w:rsidR="00896A65" w:rsidRPr="00BC071D" w:rsidRDefault="00896A65" w:rsidP="00896A65">
      <w:r w:rsidRPr="00BC071D">
        <w:rPr>
          <w:rStyle w:val="HideTWBExt"/>
        </w:rPr>
        <w:t>&lt;/Amend&gt;</w:t>
      </w:r>
    </w:p>
    <w:p w14:paraId="0E80A70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349</w:t>
      </w:r>
      <w:r w:rsidRPr="00BC071D">
        <w:rPr>
          <w:rStyle w:val="HideTWBExt"/>
          <w:b w:val="0"/>
        </w:rPr>
        <w:t>&lt;/NumAm&gt;</w:t>
      </w:r>
    </w:p>
    <w:p w14:paraId="7894FD0D"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6BCD470" w14:textId="77777777" w:rsidR="00896A65" w:rsidRPr="00BC071D" w:rsidRDefault="00896A65" w:rsidP="00896A65">
      <w:pPr>
        <w:pStyle w:val="NormalBold"/>
      </w:pPr>
      <w:r w:rsidRPr="00BC071D">
        <w:rPr>
          <w:rStyle w:val="HideTWBExt"/>
          <w:b w:val="0"/>
        </w:rPr>
        <w:t>&lt;/RepeatBlock-By&gt;</w:t>
      </w:r>
    </w:p>
    <w:p w14:paraId="152E71C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1CFB5C3" w14:textId="77777777" w:rsidR="00896A65" w:rsidRPr="00BC071D" w:rsidRDefault="00896A65" w:rsidP="00896A65">
      <w:pPr>
        <w:pStyle w:val="NormalBold"/>
      </w:pPr>
      <w:r w:rsidRPr="00BC071D">
        <w:rPr>
          <w:rStyle w:val="HideTWBExt"/>
          <w:b w:val="0"/>
        </w:rPr>
        <w:t>&lt;Article&gt;</w:t>
      </w:r>
      <w:r w:rsidRPr="00BC071D">
        <w:t>Artikel 3 – alinea 1 – punt 17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3598657E" w14:textId="77777777" w:rsidTr="00343063">
        <w:trPr>
          <w:trHeight w:hRule="exact" w:val="240"/>
          <w:jc w:val="center"/>
        </w:trPr>
        <w:tc>
          <w:tcPr>
            <w:tcW w:w="9752" w:type="dxa"/>
            <w:gridSpan w:val="2"/>
            <w:tcBorders>
              <w:top w:val="nil"/>
              <w:left w:val="nil"/>
              <w:bottom w:val="nil"/>
              <w:right w:val="nil"/>
            </w:tcBorders>
          </w:tcPr>
          <w:p w14:paraId="087CC4D9" w14:textId="77777777" w:rsidR="00896A65" w:rsidRPr="00BC071D" w:rsidRDefault="00896A65" w:rsidP="00343063"/>
        </w:tc>
      </w:tr>
      <w:tr w:rsidR="00896A65" w:rsidRPr="00BC071D" w14:paraId="43C18EB1" w14:textId="77777777" w:rsidTr="00343063">
        <w:trPr>
          <w:trHeight w:val="240"/>
          <w:jc w:val="center"/>
        </w:trPr>
        <w:tc>
          <w:tcPr>
            <w:tcW w:w="4876" w:type="dxa"/>
            <w:tcBorders>
              <w:top w:val="nil"/>
              <w:left w:val="nil"/>
              <w:bottom w:val="nil"/>
              <w:right w:val="nil"/>
            </w:tcBorders>
          </w:tcPr>
          <w:p w14:paraId="327A5024"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96145DA" w14:textId="77777777" w:rsidR="00896A65" w:rsidRPr="00BC071D" w:rsidRDefault="00896A65" w:rsidP="00343063">
            <w:pPr>
              <w:pStyle w:val="AmColumnHeading"/>
            </w:pPr>
            <w:r w:rsidRPr="00BC071D">
              <w:t>Amendement</w:t>
            </w:r>
          </w:p>
        </w:tc>
      </w:tr>
      <w:tr w:rsidR="00896A65" w:rsidRPr="00BC071D" w14:paraId="38607DFB" w14:textId="77777777" w:rsidTr="00343063">
        <w:trPr>
          <w:jc w:val="center"/>
        </w:trPr>
        <w:tc>
          <w:tcPr>
            <w:tcW w:w="4876" w:type="dxa"/>
            <w:tcBorders>
              <w:top w:val="nil"/>
              <w:left w:val="nil"/>
              <w:bottom w:val="nil"/>
              <w:right w:val="nil"/>
            </w:tcBorders>
          </w:tcPr>
          <w:p w14:paraId="738BF59D" w14:textId="77777777" w:rsidR="00896A65" w:rsidRPr="00BC071D" w:rsidRDefault="00896A65" w:rsidP="00343063">
            <w:pPr>
              <w:pStyle w:val="Normal6a"/>
            </w:pPr>
            <w:r w:rsidRPr="00BC071D">
              <w:t>17)</w:t>
            </w:r>
            <w:r w:rsidRPr="00BC071D">
              <w:tab/>
              <w:t>“gekwalificeerde elektronische tijdstempel”: een gekwalificeerde elektronische tijdstempel zoals gedefinieerd in artikel 3, punt 34, van Verordening (EU) nr. 910/2014;</w:t>
            </w:r>
          </w:p>
        </w:tc>
        <w:tc>
          <w:tcPr>
            <w:tcW w:w="4876" w:type="dxa"/>
            <w:tcBorders>
              <w:top w:val="nil"/>
              <w:left w:val="nil"/>
              <w:bottom w:val="nil"/>
              <w:right w:val="nil"/>
            </w:tcBorders>
          </w:tcPr>
          <w:p w14:paraId="5B5A75A7" w14:textId="77777777" w:rsidR="00896A65" w:rsidRPr="00BC071D" w:rsidRDefault="00896A65" w:rsidP="00343063">
            <w:pPr>
              <w:pStyle w:val="Normal6a"/>
            </w:pPr>
            <w:r w:rsidRPr="00BC071D">
              <w:rPr>
                <w:i/>
                <w:iCs/>
              </w:rPr>
              <w:t>(Niet van toepassing op de Nederlandse versie.)</w:t>
            </w:r>
            <w:r w:rsidRPr="00BC071D">
              <w:tab/>
              <w:t xml:space="preserve"> </w:t>
            </w:r>
          </w:p>
        </w:tc>
      </w:tr>
    </w:tbl>
    <w:p w14:paraId="68CDD8C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C014466" w14:textId="77777777" w:rsidR="00896A65" w:rsidRPr="00BC071D" w:rsidRDefault="00896A65" w:rsidP="00896A65">
      <w:r w:rsidRPr="00BC071D">
        <w:rPr>
          <w:rStyle w:val="HideTWBExt"/>
        </w:rPr>
        <w:t>&lt;/Amend&gt;</w:t>
      </w:r>
    </w:p>
    <w:p w14:paraId="5A6839A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350</w:t>
      </w:r>
      <w:r w:rsidRPr="00BC071D">
        <w:rPr>
          <w:rStyle w:val="HideTWBExt"/>
          <w:b w:val="0"/>
        </w:rPr>
        <w:t>&lt;/NumAm&gt;</w:t>
      </w:r>
    </w:p>
    <w:p w14:paraId="6B782E6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7C991FD9" w14:textId="77777777" w:rsidR="00896A65" w:rsidRPr="00BC071D" w:rsidRDefault="00896A65" w:rsidP="00896A65">
      <w:pPr>
        <w:pStyle w:val="NormalBold"/>
      </w:pPr>
      <w:r w:rsidRPr="00BC071D">
        <w:rPr>
          <w:rStyle w:val="HideTWBExt"/>
          <w:b w:val="0"/>
        </w:rPr>
        <w:t>&lt;/RepeatBlock-By&gt;</w:t>
      </w:r>
    </w:p>
    <w:p w14:paraId="1967C08B"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C525FF3" w14:textId="77777777" w:rsidR="00896A65" w:rsidRPr="00BC071D" w:rsidRDefault="00896A65" w:rsidP="00896A65">
      <w:pPr>
        <w:pStyle w:val="NormalBold"/>
      </w:pPr>
      <w:r w:rsidRPr="00BC071D">
        <w:rPr>
          <w:rStyle w:val="HideTWBExt"/>
          <w:b w:val="0"/>
        </w:rPr>
        <w:t>&lt;Article&gt;</w:t>
      </w:r>
      <w:r w:rsidRPr="00BC071D">
        <w:t>Artikel 3 – alinea 1 – punt 18</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95D4164" w14:textId="77777777" w:rsidTr="00343063">
        <w:trPr>
          <w:trHeight w:hRule="exact" w:val="240"/>
          <w:jc w:val="center"/>
        </w:trPr>
        <w:tc>
          <w:tcPr>
            <w:tcW w:w="9752" w:type="dxa"/>
            <w:gridSpan w:val="2"/>
            <w:tcBorders>
              <w:top w:val="nil"/>
              <w:left w:val="nil"/>
              <w:bottom w:val="nil"/>
              <w:right w:val="nil"/>
            </w:tcBorders>
          </w:tcPr>
          <w:p w14:paraId="3F37C3BF" w14:textId="77777777" w:rsidR="00896A65" w:rsidRPr="00BC071D" w:rsidRDefault="00896A65" w:rsidP="00343063"/>
        </w:tc>
      </w:tr>
      <w:tr w:rsidR="00896A65" w:rsidRPr="00BC071D" w14:paraId="46751496" w14:textId="77777777" w:rsidTr="00343063">
        <w:trPr>
          <w:trHeight w:val="240"/>
          <w:jc w:val="center"/>
        </w:trPr>
        <w:tc>
          <w:tcPr>
            <w:tcW w:w="4876" w:type="dxa"/>
            <w:tcBorders>
              <w:top w:val="nil"/>
              <w:left w:val="nil"/>
              <w:bottom w:val="nil"/>
              <w:right w:val="nil"/>
            </w:tcBorders>
          </w:tcPr>
          <w:p w14:paraId="69A26C59"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7237610" w14:textId="77777777" w:rsidR="00896A65" w:rsidRPr="00BC071D" w:rsidRDefault="00896A65" w:rsidP="00343063">
            <w:pPr>
              <w:pStyle w:val="AmColumnHeading"/>
            </w:pPr>
            <w:r w:rsidRPr="00BC071D">
              <w:t>Amendement</w:t>
            </w:r>
          </w:p>
        </w:tc>
      </w:tr>
      <w:tr w:rsidR="00896A65" w:rsidRPr="00BC071D" w14:paraId="6B345F53" w14:textId="77777777" w:rsidTr="00343063">
        <w:trPr>
          <w:jc w:val="center"/>
        </w:trPr>
        <w:tc>
          <w:tcPr>
            <w:tcW w:w="4876" w:type="dxa"/>
            <w:tcBorders>
              <w:top w:val="nil"/>
              <w:left w:val="nil"/>
              <w:bottom w:val="nil"/>
              <w:right w:val="nil"/>
            </w:tcBorders>
          </w:tcPr>
          <w:p w14:paraId="14A390FE" w14:textId="77777777" w:rsidR="00896A65" w:rsidRPr="00BC071D" w:rsidRDefault="00896A65" w:rsidP="00343063">
            <w:pPr>
              <w:pStyle w:val="Normal6a"/>
            </w:pPr>
            <w:r w:rsidRPr="00BC071D">
              <w:rPr>
                <w:b/>
                <w:i/>
              </w:rPr>
              <w:t>18)</w:t>
            </w:r>
            <w:r w:rsidRPr="00BC071D">
              <w:tab/>
            </w:r>
            <w:r w:rsidRPr="00BC071D">
              <w:rPr>
                <w:b/>
                <w:i/>
              </w:rPr>
              <w:t>“gemachtigde vertegenwoordiger”: een natuurlijke of rechtspersoon die namens de houder van een Europese portemonnee voor ondernemingen optreedt bij het uitvoeren en gebruiken van functies van een aangewezen Europese portemonnee voor ondernemingen op basis van een door de houder van de Europese portemonnee voor ondernemingen verleende machtiging;</w:t>
            </w:r>
          </w:p>
        </w:tc>
        <w:tc>
          <w:tcPr>
            <w:tcW w:w="4876" w:type="dxa"/>
            <w:tcBorders>
              <w:top w:val="nil"/>
              <w:left w:val="nil"/>
              <w:bottom w:val="nil"/>
              <w:right w:val="nil"/>
            </w:tcBorders>
          </w:tcPr>
          <w:p w14:paraId="61FE1339" w14:textId="77777777" w:rsidR="00896A65" w:rsidRPr="00BC071D" w:rsidRDefault="00896A65" w:rsidP="00343063">
            <w:pPr>
              <w:pStyle w:val="Normal6a"/>
            </w:pPr>
            <w:r w:rsidRPr="00BC071D">
              <w:rPr>
                <w:b/>
                <w:i/>
              </w:rPr>
              <w:t>Schrappen</w:t>
            </w:r>
          </w:p>
        </w:tc>
      </w:tr>
    </w:tbl>
    <w:p w14:paraId="5339E96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FBB6D14" w14:textId="77777777" w:rsidR="00896A65" w:rsidRPr="00BC071D" w:rsidRDefault="00896A65" w:rsidP="00896A65">
      <w:r w:rsidRPr="00BC071D">
        <w:rPr>
          <w:rStyle w:val="HideTWBExt"/>
        </w:rPr>
        <w:t>&lt;/Amend&gt;</w:t>
      </w:r>
    </w:p>
    <w:p w14:paraId="1CE32CA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351</w:t>
      </w:r>
      <w:r w:rsidRPr="00BC071D">
        <w:rPr>
          <w:rStyle w:val="HideTWBExt"/>
          <w:b w:val="0"/>
        </w:rPr>
        <w:t>&lt;/NumAm&gt;</w:t>
      </w:r>
    </w:p>
    <w:p w14:paraId="52345530" w14:textId="77777777" w:rsidR="00896A65" w:rsidRPr="00BC071D" w:rsidRDefault="00896A65" w:rsidP="00896A65">
      <w:pPr>
        <w:pStyle w:val="NormalBold"/>
      </w:pPr>
      <w:r w:rsidRPr="00BC071D">
        <w:rPr>
          <w:rStyle w:val="HideTWBExt"/>
          <w:b w:val="0"/>
        </w:rPr>
        <w:t>&lt;RepeatBlock-By&gt;&lt;Members&gt;</w:t>
      </w:r>
      <w:r w:rsidRPr="00BC071D">
        <w:t>Jorge Martín Frías</w:t>
      </w:r>
      <w:r w:rsidRPr="00BC071D">
        <w:rPr>
          <w:rStyle w:val="HideTWBExt"/>
          <w:b w:val="0"/>
        </w:rPr>
        <w:t>&lt;/Members&gt;</w:t>
      </w:r>
    </w:p>
    <w:p w14:paraId="3CB4E276" w14:textId="77777777" w:rsidR="00896A65" w:rsidRPr="00BC071D" w:rsidRDefault="00896A65" w:rsidP="00896A65">
      <w:pPr>
        <w:pStyle w:val="NormalBold"/>
      </w:pPr>
      <w:r w:rsidRPr="00BC071D">
        <w:rPr>
          <w:rStyle w:val="HideTWBExt"/>
          <w:b w:val="0"/>
        </w:rPr>
        <w:t>&lt;/RepeatBlock-By&gt;</w:t>
      </w:r>
    </w:p>
    <w:p w14:paraId="0260A269"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0434BF1" w14:textId="77777777" w:rsidR="00896A65" w:rsidRPr="00BC071D" w:rsidRDefault="00896A65" w:rsidP="00896A65">
      <w:pPr>
        <w:pStyle w:val="NormalBold"/>
      </w:pPr>
      <w:r w:rsidRPr="00BC071D">
        <w:rPr>
          <w:rStyle w:val="HideTWBExt"/>
          <w:b w:val="0"/>
        </w:rPr>
        <w:t>&lt;Article&gt;</w:t>
      </w:r>
      <w:r w:rsidRPr="00BC071D">
        <w:t>Artikel 3 – alinea 1 – punt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B2BA753" w14:textId="77777777" w:rsidTr="00343063">
        <w:trPr>
          <w:trHeight w:hRule="exact" w:val="240"/>
          <w:jc w:val="center"/>
        </w:trPr>
        <w:tc>
          <w:tcPr>
            <w:tcW w:w="9752" w:type="dxa"/>
            <w:gridSpan w:val="2"/>
            <w:tcBorders>
              <w:top w:val="nil"/>
              <w:left w:val="nil"/>
              <w:bottom w:val="nil"/>
              <w:right w:val="nil"/>
            </w:tcBorders>
          </w:tcPr>
          <w:p w14:paraId="40C5466D" w14:textId="77777777" w:rsidR="00896A65" w:rsidRPr="00BC071D" w:rsidRDefault="00896A65" w:rsidP="00343063"/>
        </w:tc>
      </w:tr>
      <w:tr w:rsidR="00896A65" w:rsidRPr="00BC071D" w14:paraId="37B5E94C" w14:textId="77777777" w:rsidTr="00343063">
        <w:trPr>
          <w:trHeight w:val="240"/>
          <w:jc w:val="center"/>
        </w:trPr>
        <w:tc>
          <w:tcPr>
            <w:tcW w:w="4876" w:type="dxa"/>
            <w:tcBorders>
              <w:top w:val="nil"/>
              <w:left w:val="nil"/>
              <w:bottom w:val="nil"/>
              <w:right w:val="nil"/>
            </w:tcBorders>
          </w:tcPr>
          <w:p w14:paraId="04BF124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12D7388" w14:textId="77777777" w:rsidR="00896A65" w:rsidRPr="00BC071D" w:rsidRDefault="00896A65" w:rsidP="00343063">
            <w:pPr>
              <w:pStyle w:val="AmColumnHeading"/>
            </w:pPr>
            <w:r w:rsidRPr="00BC071D">
              <w:t>Amendement</w:t>
            </w:r>
          </w:p>
        </w:tc>
      </w:tr>
      <w:tr w:rsidR="00896A65" w:rsidRPr="00BC071D" w14:paraId="22252B50" w14:textId="77777777" w:rsidTr="00343063">
        <w:trPr>
          <w:jc w:val="center"/>
        </w:trPr>
        <w:tc>
          <w:tcPr>
            <w:tcW w:w="4876" w:type="dxa"/>
            <w:tcBorders>
              <w:top w:val="nil"/>
              <w:left w:val="nil"/>
              <w:bottom w:val="nil"/>
              <w:right w:val="nil"/>
            </w:tcBorders>
          </w:tcPr>
          <w:p w14:paraId="58C3C79F" w14:textId="77777777" w:rsidR="00896A65" w:rsidRPr="00BC071D" w:rsidRDefault="00896A65" w:rsidP="00343063">
            <w:pPr>
              <w:pStyle w:val="Normal6a"/>
            </w:pPr>
            <w:r w:rsidRPr="00BC071D">
              <w:t>19)</w:t>
            </w:r>
            <w:r w:rsidRPr="00BC071D">
              <w:tab/>
              <w:t>“mandaat”: een door een houder van een Europese portemonnee voor ondernemingen aan een gemachtigde vertegenwoordiger verleende machtiging, waardoor deze vertegenwoordiger namens de houder kan optreden bij het uitvoeren en gebruiken van functies van een aangewezen Europese portemonnee voor ondernemingen;</w:t>
            </w:r>
          </w:p>
        </w:tc>
        <w:tc>
          <w:tcPr>
            <w:tcW w:w="4876" w:type="dxa"/>
            <w:tcBorders>
              <w:top w:val="nil"/>
              <w:left w:val="nil"/>
              <w:bottom w:val="nil"/>
              <w:right w:val="nil"/>
            </w:tcBorders>
          </w:tcPr>
          <w:p w14:paraId="69CE15BF" w14:textId="77777777" w:rsidR="00896A65" w:rsidRPr="00BC071D" w:rsidRDefault="00896A65" w:rsidP="00343063">
            <w:pPr>
              <w:pStyle w:val="Normal6a"/>
            </w:pPr>
            <w:r w:rsidRPr="00BC071D">
              <w:t>19)</w:t>
            </w:r>
            <w:r w:rsidRPr="00BC071D">
              <w:tab/>
              <w:t>“mandaat”: een door een houder van een Europese portemonnee voor ondernemingen aan een gemachtigde vertegenwoordiger verleende machtiging, waardoor deze vertegenwoordiger namens de houder kan optreden bij het uitvoeren en gebruiken van functies van een aangewezen Europese portemonnee voor ondernemingen</w:t>
            </w:r>
            <w:r w:rsidRPr="00BC071D">
              <w:rPr>
                <w:b/>
                <w:bCs/>
                <w:i/>
                <w:iCs/>
              </w:rPr>
              <w:t>.</w:t>
            </w:r>
            <w:r w:rsidRPr="00BC071D">
              <w:t xml:space="preserve"> </w:t>
            </w:r>
            <w:r w:rsidRPr="00BC071D">
              <w:rPr>
                <w:b/>
                <w:i/>
              </w:rPr>
              <w:t>Het mandaat moet worden opgevat als een machtiging om, voor interne doeleinden, rollen vast te stellen voor het gebruik van de Europese portemonnee voor ondernemingen door werknemers van de rechtspersoon die houder is van de portemonnee. Indien deze machtigingen werking tegenover derden zouden hebben en de rechtspersoon jegens derden juridisch zouden binden, moeten zij om redenen van rechtszekerheid worden verleend op de wijze die in de wetgeving van elke lidstaat is bepaald, en kunnen zij aan inschrijving in het handelsregister worden onderworpen, in dezelfde zin als bepaald in artikel 16, punt c), van Richtlijn (EU) 2025/25 voor de digitale EU-volmacht</w:t>
            </w:r>
            <w:r w:rsidRPr="00BC071D">
              <w:t>;</w:t>
            </w:r>
          </w:p>
        </w:tc>
      </w:tr>
    </w:tbl>
    <w:p w14:paraId="06FB574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34F457B" w14:textId="77777777" w:rsidR="00896A65" w:rsidRPr="00BC071D" w:rsidRDefault="00896A65" w:rsidP="00896A65">
      <w:r w:rsidRPr="00BC071D">
        <w:rPr>
          <w:rStyle w:val="HideTWBExt"/>
        </w:rPr>
        <w:t>&lt;/Amend&gt;</w:t>
      </w:r>
    </w:p>
    <w:p w14:paraId="3DB3B18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352</w:t>
      </w:r>
      <w:r w:rsidRPr="00BC071D">
        <w:rPr>
          <w:rStyle w:val="HideTWBExt"/>
          <w:b w:val="0"/>
        </w:rPr>
        <w:t>&lt;/NumAm&gt;</w:t>
      </w:r>
    </w:p>
    <w:p w14:paraId="31AEF3EC"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FD067B9" w14:textId="77777777" w:rsidR="00896A65" w:rsidRPr="00BC071D" w:rsidRDefault="00896A65" w:rsidP="00896A65">
      <w:pPr>
        <w:pStyle w:val="NormalBold"/>
      </w:pPr>
      <w:r w:rsidRPr="00BC071D">
        <w:rPr>
          <w:rStyle w:val="HideTWBExt"/>
          <w:b w:val="0"/>
        </w:rPr>
        <w:t>&lt;/RepeatBlock-By&gt;</w:t>
      </w:r>
    </w:p>
    <w:p w14:paraId="1927E68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AC34CA4" w14:textId="77777777" w:rsidR="00896A65" w:rsidRPr="00BC071D" w:rsidRDefault="00896A65" w:rsidP="00896A65">
      <w:pPr>
        <w:pStyle w:val="NormalBold"/>
      </w:pPr>
      <w:r w:rsidRPr="00BC071D">
        <w:rPr>
          <w:rStyle w:val="HideTWBExt"/>
          <w:b w:val="0"/>
        </w:rPr>
        <w:t>&lt;Article&gt;</w:t>
      </w:r>
      <w:r w:rsidRPr="00BC071D">
        <w:t>Artikel 3 – alinea 1 – punt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AB8322A" w14:textId="77777777" w:rsidTr="00343063">
        <w:trPr>
          <w:trHeight w:hRule="exact" w:val="240"/>
          <w:jc w:val="center"/>
        </w:trPr>
        <w:tc>
          <w:tcPr>
            <w:tcW w:w="9752" w:type="dxa"/>
            <w:gridSpan w:val="2"/>
            <w:tcBorders>
              <w:top w:val="nil"/>
              <w:left w:val="nil"/>
              <w:bottom w:val="nil"/>
              <w:right w:val="nil"/>
            </w:tcBorders>
          </w:tcPr>
          <w:p w14:paraId="215FFEA1" w14:textId="77777777" w:rsidR="00896A65" w:rsidRPr="00BC071D" w:rsidRDefault="00896A65" w:rsidP="00343063"/>
        </w:tc>
      </w:tr>
      <w:tr w:rsidR="00896A65" w:rsidRPr="00BC071D" w14:paraId="33EFC6CA" w14:textId="77777777" w:rsidTr="00343063">
        <w:trPr>
          <w:trHeight w:val="240"/>
          <w:jc w:val="center"/>
        </w:trPr>
        <w:tc>
          <w:tcPr>
            <w:tcW w:w="4876" w:type="dxa"/>
            <w:tcBorders>
              <w:top w:val="nil"/>
              <w:left w:val="nil"/>
              <w:bottom w:val="nil"/>
              <w:right w:val="nil"/>
            </w:tcBorders>
          </w:tcPr>
          <w:p w14:paraId="076960A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70ACE590" w14:textId="77777777" w:rsidR="00896A65" w:rsidRPr="00BC071D" w:rsidRDefault="00896A65" w:rsidP="00343063">
            <w:pPr>
              <w:pStyle w:val="AmColumnHeading"/>
            </w:pPr>
            <w:r w:rsidRPr="00BC071D">
              <w:t>Amendement</w:t>
            </w:r>
          </w:p>
        </w:tc>
      </w:tr>
      <w:tr w:rsidR="00896A65" w:rsidRPr="00BC071D" w14:paraId="60088AA0" w14:textId="77777777" w:rsidTr="00343063">
        <w:trPr>
          <w:jc w:val="center"/>
        </w:trPr>
        <w:tc>
          <w:tcPr>
            <w:tcW w:w="4876" w:type="dxa"/>
            <w:tcBorders>
              <w:top w:val="nil"/>
              <w:left w:val="nil"/>
              <w:bottom w:val="nil"/>
              <w:right w:val="nil"/>
            </w:tcBorders>
          </w:tcPr>
          <w:p w14:paraId="10AA086E" w14:textId="77777777" w:rsidR="00896A65" w:rsidRPr="00BC071D" w:rsidRDefault="00896A65" w:rsidP="00343063">
            <w:pPr>
              <w:pStyle w:val="Normal6a"/>
            </w:pPr>
            <w:r w:rsidRPr="00BC071D">
              <w:t>19)</w:t>
            </w:r>
            <w:r w:rsidRPr="00BC071D">
              <w:tab/>
              <w:t>“</w:t>
            </w:r>
            <w:r w:rsidRPr="00BC071D">
              <w:rPr>
                <w:b/>
                <w:bCs/>
                <w:i/>
                <w:iCs/>
              </w:rPr>
              <w:t>mandaat</w:t>
            </w:r>
            <w:r w:rsidRPr="00BC071D">
              <w:t xml:space="preserve">”: </w:t>
            </w:r>
            <w:r w:rsidRPr="00BC071D">
              <w:rPr>
                <w:b/>
                <w:bCs/>
                <w:i/>
                <w:iCs/>
              </w:rPr>
              <w:t>een</w:t>
            </w:r>
            <w:r w:rsidRPr="00BC071D">
              <w:t xml:space="preserve"> door een houder van een Europese portemonnee voor ondernemingen aan een </w:t>
            </w:r>
            <w:r w:rsidRPr="00BC071D">
              <w:rPr>
                <w:b/>
                <w:bCs/>
                <w:i/>
                <w:iCs/>
              </w:rPr>
              <w:t>gemachtigde vertegenwoordiger verleende machtiging, waardoor deze vertegenwoordiger namens de houder kan optreden bij het uitvoeren en gebruiken van functies</w:t>
            </w:r>
            <w:r w:rsidRPr="00BC071D">
              <w:t xml:space="preserve"> van een aangewezen Europese portemonnee voor ondernemingen;</w:t>
            </w:r>
          </w:p>
        </w:tc>
        <w:tc>
          <w:tcPr>
            <w:tcW w:w="4876" w:type="dxa"/>
            <w:tcBorders>
              <w:top w:val="nil"/>
              <w:left w:val="nil"/>
              <w:bottom w:val="nil"/>
              <w:right w:val="nil"/>
            </w:tcBorders>
          </w:tcPr>
          <w:p w14:paraId="66121DA7" w14:textId="77777777" w:rsidR="00896A65" w:rsidRPr="00BC071D" w:rsidRDefault="00896A65" w:rsidP="00343063">
            <w:pPr>
              <w:pStyle w:val="Normal6a"/>
            </w:pPr>
            <w:r w:rsidRPr="00BC071D">
              <w:t>19)</w:t>
            </w:r>
            <w:r w:rsidRPr="00BC071D">
              <w:tab/>
              <w:t>“</w:t>
            </w:r>
            <w:r w:rsidRPr="00BC071D">
              <w:rPr>
                <w:b/>
                <w:bCs/>
                <w:i/>
                <w:iCs/>
              </w:rPr>
              <w:t>machtiging</w:t>
            </w:r>
            <w:r w:rsidRPr="00BC071D">
              <w:t xml:space="preserve">”: </w:t>
            </w:r>
            <w:r w:rsidRPr="00BC071D">
              <w:rPr>
                <w:b/>
                <w:bCs/>
                <w:i/>
                <w:iCs/>
              </w:rPr>
              <w:t>de verlening of erkenning,</w:t>
            </w:r>
            <w:r w:rsidRPr="00BC071D">
              <w:t xml:space="preserve"> door een houder van een Europese portemonnee voor ondernemingen aan een </w:t>
            </w:r>
            <w:r w:rsidRPr="00BC071D">
              <w:rPr>
                <w:b/>
                <w:bCs/>
                <w:i/>
                <w:iCs/>
              </w:rPr>
              <w:t>gebruiker van een Europese portemonnee voor ondernemingen, van een recht of toestemming om bepaalde handelingen te verrichten met betrekking tot bepaalde middelen of functionaliteiten, alsmede het bijbehorende toegangscontrolebesluit waarbij elk concreet verzoek wordt toegestaan overeenkomstig het toepasselijke toegangscontrolebeleid en eventuele vereiste voorwaarden</w:t>
            </w:r>
            <w:r w:rsidRPr="00BC071D">
              <w:t xml:space="preserve"> van een aangewezen Europese portemonnee voor ondernemingen;</w:t>
            </w:r>
          </w:p>
        </w:tc>
      </w:tr>
    </w:tbl>
    <w:p w14:paraId="42BAF8BD"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19E5319F" w14:textId="77777777" w:rsidR="00896A65" w:rsidRPr="00BC071D" w:rsidRDefault="00896A65" w:rsidP="00896A65">
      <w:r w:rsidRPr="00BC071D">
        <w:rPr>
          <w:rStyle w:val="HideTWBExt"/>
        </w:rPr>
        <w:t>&lt;/Amend&gt;</w:t>
      </w:r>
    </w:p>
    <w:p w14:paraId="43A405C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353</w:t>
      </w:r>
      <w:r w:rsidRPr="00BC071D">
        <w:rPr>
          <w:rStyle w:val="HideTWBExt"/>
          <w:b w:val="0"/>
        </w:rPr>
        <w:t>&lt;/NumAm&gt;</w:t>
      </w:r>
    </w:p>
    <w:p w14:paraId="067DD393" w14:textId="77777777" w:rsidR="00896A65" w:rsidRPr="00BC071D" w:rsidRDefault="00896A65" w:rsidP="00896A65">
      <w:pPr>
        <w:pStyle w:val="NormalBold"/>
      </w:pPr>
      <w:r w:rsidRPr="00BC071D">
        <w:rPr>
          <w:rStyle w:val="HideTWBExt"/>
          <w:b w:val="0"/>
        </w:rPr>
        <w:t>&lt;RepeatBlock-By&gt;&lt;Members&gt;</w:t>
      </w:r>
      <w:r w:rsidRPr="00BC071D">
        <w:t>Mélanie Disdier, Julie Rechagneux, Pascale Piera, Auke Zijlstra, Jorge Martín Frías, Jana Nagyová, Tomáš Kubín, Ondřej Knotek, Barbara Bonte</w:t>
      </w:r>
      <w:r w:rsidRPr="00BC071D">
        <w:rPr>
          <w:rStyle w:val="HideTWBExt"/>
          <w:b w:val="0"/>
        </w:rPr>
        <w:t>&lt;/Members&gt;</w:t>
      </w:r>
    </w:p>
    <w:p w14:paraId="242A57B1" w14:textId="77777777" w:rsidR="00896A65" w:rsidRPr="00BC071D" w:rsidRDefault="00896A65" w:rsidP="00896A65">
      <w:pPr>
        <w:pStyle w:val="NormalBold"/>
      </w:pPr>
      <w:r w:rsidRPr="00BC071D">
        <w:rPr>
          <w:rStyle w:val="HideTWBExt"/>
          <w:b w:val="0"/>
        </w:rPr>
        <w:t>&lt;/RepeatBlock-By&gt;</w:t>
      </w:r>
    </w:p>
    <w:p w14:paraId="0772D801"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BD54267" w14:textId="77777777" w:rsidR="00896A65" w:rsidRPr="00BC071D" w:rsidRDefault="00896A65" w:rsidP="00896A65">
      <w:pPr>
        <w:pStyle w:val="NormalBold"/>
      </w:pPr>
      <w:r w:rsidRPr="00BC071D">
        <w:rPr>
          <w:rStyle w:val="HideTWBExt"/>
          <w:b w:val="0"/>
        </w:rPr>
        <w:t>&lt;Article&gt;</w:t>
      </w:r>
      <w:r w:rsidRPr="00BC071D">
        <w:t>Artikel 3 – alinea 1 – punt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37D5434" w14:textId="77777777" w:rsidTr="00343063">
        <w:trPr>
          <w:trHeight w:hRule="exact" w:val="240"/>
          <w:jc w:val="center"/>
        </w:trPr>
        <w:tc>
          <w:tcPr>
            <w:tcW w:w="9752" w:type="dxa"/>
            <w:gridSpan w:val="2"/>
            <w:tcBorders>
              <w:top w:val="nil"/>
              <w:left w:val="nil"/>
              <w:bottom w:val="nil"/>
              <w:right w:val="nil"/>
            </w:tcBorders>
          </w:tcPr>
          <w:p w14:paraId="1F61516C" w14:textId="77777777" w:rsidR="00896A65" w:rsidRPr="00BC071D" w:rsidRDefault="00896A65" w:rsidP="00343063"/>
        </w:tc>
      </w:tr>
      <w:tr w:rsidR="00896A65" w:rsidRPr="00BC071D" w14:paraId="7ED0860F" w14:textId="77777777" w:rsidTr="00343063">
        <w:trPr>
          <w:trHeight w:val="240"/>
          <w:jc w:val="center"/>
        </w:trPr>
        <w:tc>
          <w:tcPr>
            <w:tcW w:w="4876" w:type="dxa"/>
            <w:tcBorders>
              <w:top w:val="nil"/>
              <w:left w:val="nil"/>
              <w:bottom w:val="nil"/>
              <w:right w:val="nil"/>
            </w:tcBorders>
          </w:tcPr>
          <w:p w14:paraId="2A144308"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65C525C" w14:textId="77777777" w:rsidR="00896A65" w:rsidRPr="00BC071D" w:rsidRDefault="00896A65" w:rsidP="00343063">
            <w:pPr>
              <w:pStyle w:val="AmColumnHeading"/>
            </w:pPr>
            <w:r w:rsidRPr="00BC071D">
              <w:t>Amendement</w:t>
            </w:r>
          </w:p>
        </w:tc>
      </w:tr>
      <w:tr w:rsidR="00896A65" w:rsidRPr="00BC071D" w14:paraId="1B8348E6" w14:textId="77777777" w:rsidTr="00343063">
        <w:trPr>
          <w:jc w:val="center"/>
        </w:trPr>
        <w:tc>
          <w:tcPr>
            <w:tcW w:w="4876" w:type="dxa"/>
            <w:tcBorders>
              <w:top w:val="nil"/>
              <w:left w:val="nil"/>
              <w:bottom w:val="nil"/>
              <w:right w:val="nil"/>
            </w:tcBorders>
          </w:tcPr>
          <w:p w14:paraId="20B3EA35" w14:textId="77777777" w:rsidR="00896A65" w:rsidRPr="00BC071D" w:rsidRDefault="00896A65" w:rsidP="00343063">
            <w:pPr>
              <w:pStyle w:val="Normal6a"/>
            </w:pPr>
            <w:r w:rsidRPr="00BC071D">
              <w:t>19)</w:t>
            </w:r>
            <w:r w:rsidRPr="00BC071D">
              <w:tab/>
              <w:t>“mandaat”: een door een houder van een Europese portemonnee voor ondernemingen aan een gemachtigde vertegenwoordiger verleende machtiging, waardoor deze vertegenwoordiger namens de houder kan optreden bij het uitvoeren en gebruiken van functies van een aangewezen Europese portemonnee voor ondernemingen;</w:t>
            </w:r>
          </w:p>
        </w:tc>
        <w:tc>
          <w:tcPr>
            <w:tcW w:w="4876" w:type="dxa"/>
            <w:tcBorders>
              <w:top w:val="nil"/>
              <w:left w:val="nil"/>
              <w:bottom w:val="nil"/>
              <w:right w:val="nil"/>
            </w:tcBorders>
          </w:tcPr>
          <w:p w14:paraId="312CB75D" w14:textId="77777777" w:rsidR="00896A65" w:rsidRPr="00BC071D" w:rsidRDefault="00896A65" w:rsidP="00343063">
            <w:pPr>
              <w:pStyle w:val="Normal6a"/>
            </w:pPr>
            <w:r w:rsidRPr="00BC071D">
              <w:t>19)</w:t>
            </w:r>
            <w:r w:rsidRPr="00BC071D">
              <w:tab/>
              <w:t>“mandaat”: een door een houder van een Europese portemonnee voor ondernemingen aan een gemachtigde vertegenwoordiger verleende machtiging, waardoor deze vertegenwoordiger namens de houder kan optreden</w:t>
            </w:r>
            <w:r w:rsidRPr="00BC071D">
              <w:rPr>
                <w:b/>
                <w:bCs/>
                <w:i/>
                <w:iCs/>
              </w:rPr>
              <w:t>, binnen een door de houder vooraf bepaald en beperkt bevoegdheidsgebied,</w:t>
            </w:r>
            <w:r w:rsidRPr="00BC071D">
              <w:t xml:space="preserve"> bij het uitvoeren en gebruiken van functies van een aangewezen Europese portemonnee voor ondernemingen;</w:t>
            </w:r>
          </w:p>
        </w:tc>
      </w:tr>
    </w:tbl>
    <w:p w14:paraId="1690586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3A9D2244" w14:textId="77777777" w:rsidR="00896A65" w:rsidRPr="00BC071D" w:rsidRDefault="00896A65" w:rsidP="00896A65">
      <w:r w:rsidRPr="00BC071D">
        <w:rPr>
          <w:rStyle w:val="HideTWBExt"/>
        </w:rPr>
        <w:t>&lt;/Amend&gt;</w:t>
      </w:r>
    </w:p>
    <w:p w14:paraId="754635B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354</w:t>
      </w:r>
      <w:r w:rsidRPr="00BC071D">
        <w:rPr>
          <w:rStyle w:val="HideTWBExt"/>
          <w:b w:val="0"/>
        </w:rPr>
        <w:t>&lt;/NumAm&gt;</w:t>
      </w:r>
    </w:p>
    <w:p w14:paraId="218716C8"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5681A8C8" w14:textId="77777777" w:rsidR="00896A65" w:rsidRPr="00BC071D" w:rsidRDefault="00896A65" w:rsidP="00896A65">
      <w:pPr>
        <w:pStyle w:val="NormalBold"/>
      </w:pPr>
      <w:r w:rsidRPr="00BC071D">
        <w:rPr>
          <w:rStyle w:val="HideTWBExt"/>
          <w:b w:val="0"/>
        </w:rPr>
        <w:t>&lt;/RepeatBlock-By&gt;</w:t>
      </w:r>
    </w:p>
    <w:p w14:paraId="4734EE5A"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4A8C989" w14:textId="77777777" w:rsidR="00896A65" w:rsidRPr="00BC071D" w:rsidRDefault="00896A65" w:rsidP="00896A65">
      <w:pPr>
        <w:pStyle w:val="NormalBold"/>
      </w:pPr>
      <w:r w:rsidRPr="00BC071D">
        <w:rPr>
          <w:rStyle w:val="HideTWBExt"/>
          <w:b w:val="0"/>
        </w:rPr>
        <w:t>&lt;Article&gt;</w:t>
      </w:r>
      <w:r w:rsidRPr="00BC071D">
        <w:t>Artikel 3 – alinea 1 – punt 19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994BDCF" w14:textId="77777777" w:rsidTr="00343063">
        <w:trPr>
          <w:trHeight w:hRule="exact" w:val="240"/>
          <w:jc w:val="center"/>
        </w:trPr>
        <w:tc>
          <w:tcPr>
            <w:tcW w:w="9752" w:type="dxa"/>
            <w:gridSpan w:val="2"/>
            <w:tcBorders>
              <w:top w:val="nil"/>
              <w:left w:val="nil"/>
              <w:bottom w:val="nil"/>
              <w:right w:val="nil"/>
            </w:tcBorders>
          </w:tcPr>
          <w:p w14:paraId="6A487A9D" w14:textId="77777777" w:rsidR="00896A65" w:rsidRPr="00BC071D" w:rsidRDefault="00896A65" w:rsidP="00343063"/>
        </w:tc>
      </w:tr>
      <w:tr w:rsidR="00896A65" w:rsidRPr="00BC071D" w14:paraId="31F97795" w14:textId="77777777" w:rsidTr="00343063">
        <w:trPr>
          <w:trHeight w:val="240"/>
          <w:jc w:val="center"/>
        </w:trPr>
        <w:tc>
          <w:tcPr>
            <w:tcW w:w="4876" w:type="dxa"/>
            <w:tcBorders>
              <w:top w:val="nil"/>
              <w:left w:val="nil"/>
              <w:bottom w:val="nil"/>
              <w:right w:val="nil"/>
            </w:tcBorders>
          </w:tcPr>
          <w:p w14:paraId="5A42BA2A"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4CECC2C9" w14:textId="77777777" w:rsidR="00896A65" w:rsidRPr="00BC071D" w:rsidRDefault="00896A65" w:rsidP="00343063">
            <w:pPr>
              <w:pStyle w:val="AmColumnHeading"/>
            </w:pPr>
            <w:r w:rsidRPr="00BC071D">
              <w:t>Amendement</w:t>
            </w:r>
          </w:p>
        </w:tc>
      </w:tr>
      <w:tr w:rsidR="00896A65" w:rsidRPr="00BC071D" w14:paraId="7CE416AB" w14:textId="77777777" w:rsidTr="00343063">
        <w:trPr>
          <w:jc w:val="center"/>
        </w:trPr>
        <w:tc>
          <w:tcPr>
            <w:tcW w:w="4876" w:type="dxa"/>
            <w:tcBorders>
              <w:top w:val="nil"/>
              <w:left w:val="nil"/>
              <w:bottom w:val="nil"/>
              <w:right w:val="nil"/>
            </w:tcBorders>
          </w:tcPr>
          <w:p w14:paraId="4A6D4B72" w14:textId="77777777" w:rsidR="00896A65" w:rsidRPr="00BC071D" w:rsidRDefault="00896A65" w:rsidP="00343063">
            <w:pPr>
              <w:pStyle w:val="Normal6a"/>
            </w:pPr>
            <w:r w:rsidRPr="00BC071D">
              <w:t>19)</w:t>
            </w:r>
            <w:r w:rsidRPr="00BC071D">
              <w:tab/>
              <w:t>“mandaat”: een door een houder van een Europese portemonnee voor ondernemingen aan een gemachtigde vertegenwoordiger verleende machtiging, waardoor deze vertegenwoordiger namens de houder kan optreden bij het uitvoeren en gebruiken van functies van een aangewezen Europese portemonnee voor ondernemingen;</w:t>
            </w:r>
          </w:p>
        </w:tc>
        <w:tc>
          <w:tcPr>
            <w:tcW w:w="4876" w:type="dxa"/>
            <w:tcBorders>
              <w:top w:val="nil"/>
              <w:left w:val="nil"/>
              <w:bottom w:val="nil"/>
              <w:right w:val="nil"/>
            </w:tcBorders>
          </w:tcPr>
          <w:p w14:paraId="5DF436B8" w14:textId="77777777" w:rsidR="00896A65" w:rsidRPr="00BC071D" w:rsidRDefault="00896A65" w:rsidP="00343063">
            <w:pPr>
              <w:pStyle w:val="Normal6a"/>
            </w:pPr>
            <w:r w:rsidRPr="00BC071D">
              <w:t>19)</w:t>
            </w:r>
            <w:r w:rsidRPr="00BC071D">
              <w:tab/>
              <w:t>“mandaat”: een door een houder van een Europese portemonnee voor ondernemingen aan een gemachtigde vertegenwoordiger verleende machtiging, waardoor deze vertegenwoordiger namens de houder kan optreden bij het uitvoeren en gebruiken van functies van een aangewezen Europese portemonnee voor ondernemingen</w:t>
            </w:r>
            <w:r w:rsidRPr="00BC071D">
              <w:rPr>
                <w:b/>
                <w:i/>
              </w:rPr>
              <w:t>, permanent of voor een duidelijk omschreven periode</w:t>
            </w:r>
            <w:r w:rsidRPr="00BC071D">
              <w:t>;</w:t>
            </w:r>
          </w:p>
        </w:tc>
      </w:tr>
    </w:tbl>
    <w:p w14:paraId="5546988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105751EF" w14:textId="77777777" w:rsidR="00896A65" w:rsidRPr="00BC071D" w:rsidRDefault="00896A65" w:rsidP="00896A65">
      <w:r w:rsidRPr="00BC071D">
        <w:rPr>
          <w:rStyle w:val="HideTWBExt"/>
        </w:rPr>
        <w:t>&lt;/Amend&gt;</w:t>
      </w:r>
    </w:p>
    <w:p w14:paraId="466F4B9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355</w:t>
      </w:r>
      <w:r w:rsidRPr="00BC071D">
        <w:rPr>
          <w:rStyle w:val="HideTWBExt"/>
          <w:b w:val="0"/>
        </w:rPr>
        <w:t>&lt;/NumAm&gt;</w:t>
      </w:r>
    </w:p>
    <w:p w14:paraId="36B40573"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341D097" w14:textId="77777777" w:rsidR="00896A65" w:rsidRPr="00BC071D" w:rsidRDefault="00896A65" w:rsidP="00896A65">
      <w:pPr>
        <w:pStyle w:val="NormalBold"/>
      </w:pPr>
      <w:r w:rsidRPr="00BC071D">
        <w:rPr>
          <w:rStyle w:val="HideTWBExt"/>
          <w:b w:val="0"/>
        </w:rPr>
        <w:t>&lt;/RepeatBlock-By&gt;</w:t>
      </w:r>
    </w:p>
    <w:p w14:paraId="7EEBF317"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CD9A913" w14:textId="77777777" w:rsidR="00896A65" w:rsidRPr="00BC071D" w:rsidRDefault="00896A65" w:rsidP="00896A65">
      <w:pPr>
        <w:pStyle w:val="NormalBold"/>
      </w:pPr>
      <w:r w:rsidRPr="00BC071D">
        <w:rPr>
          <w:rStyle w:val="HideTWBExt"/>
          <w:b w:val="0"/>
        </w:rPr>
        <w:t>&lt;Article&gt;</w:t>
      </w:r>
      <w:r w:rsidRPr="00BC071D">
        <w:t>Artikel 3 – alinea 1 – punt 22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2F6B113" w14:textId="77777777" w:rsidTr="00343063">
        <w:trPr>
          <w:trHeight w:hRule="exact" w:val="240"/>
          <w:jc w:val="center"/>
        </w:trPr>
        <w:tc>
          <w:tcPr>
            <w:tcW w:w="9752" w:type="dxa"/>
            <w:gridSpan w:val="2"/>
            <w:tcBorders>
              <w:top w:val="nil"/>
              <w:left w:val="nil"/>
              <w:bottom w:val="nil"/>
              <w:right w:val="nil"/>
            </w:tcBorders>
          </w:tcPr>
          <w:p w14:paraId="05381127" w14:textId="77777777" w:rsidR="00896A65" w:rsidRPr="00BC071D" w:rsidRDefault="00896A65" w:rsidP="00343063"/>
        </w:tc>
      </w:tr>
      <w:tr w:rsidR="00896A65" w:rsidRPr="00BC071D" w14:paraId="54231A58" w14:textId="77777777" w:rsidTr="00343063">
        <w:trPr>
          <w:trHeight w:val="240"/>
          <w:jc w:val="center"/>
        </w:trPr>
        <w:tc>
          <w:tcPr>
            <w:tcW w:w="4876" w:type="dxa"/>
            <w:tcBorders>
              <w:top w:val="nil"/>
              <w:left w:val="nil"/>
              <w:bottom w:val="nil"/>
              <w:right w:val="nil"/>
            </w:tcBorders>
          </w:tcPr>
          <w:p w14:paraId="5CF410AC"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A309078" w14:textId="77777777" w:rsidR="00896A65" w:rsidRPr="00BC071D" w:rsidRDefault="00896A65" w:rsidP="00343063">
            <w:pPr>
              <w:pStyle w:val="AmColumnHeading"/>
            </w:pPr>
            <w:r w:rsidRPr="00BC071D">
              <w:t>Amendement</w:t>
            </w:r>
          </w:p>
        </w:tc>
      </w:tr>
      <w:tr w:rsidR="00896A65" w:rsidRPr="00BC071D" w14:paraId="167A50C3" w14:textId="77777777" w:rsidTr="00343063">
        <w:trPr>
          <w:jc w:val="center"/>
        </w:trPr>
        <w:tc>
          <w:tcPr>
            <w:tcW w:w="4876" w:type="dxa"/>
            <w:tcBorders>
              <w:top w:val="nil"/>
              <w:left w:val="nil"/>
              <w:bottom w:val="nil"/>
              <w:right w:val="nil"/>
            </w:tcBorders>
          </w:tcPr>
          <w:p w14:paraId="61B67822" w14:textId="77777777" w:rsidR="00896A65" w:rsidRPr="00BC071D" w:rsidRDefault="00896A65" w:rsidP="00343063">
            <w:pPr>
              <w:pStyle w:val="Normal6a"/>
            </w:pPr>
            <w:r w:rsidRPr="00BC071D">
              <w:t>22)</w:t>
            </w:r>
            <w:r w:rsidRPr="00BC071D">
              <w:tab/>
              <w:t xml:space="preserve">“gebruiker”: een natuurlijke of rechtspersoon, of een natuurlijke persoon die een andere natuurlijke persoon of een rechtspersoon vertegenwoordigt, die gebruikmaakt van overeenkomstig deze verordening verstrekte Europese portemonnees voor ondernemingen </w:t>
            </w:r>
            <w:r w:rsidRPr="00BC071D">
              <w:rPr>
                <w:b/>
                <w:bCs/>
                <w:i/>
                <w:iCs/>
              </w:rPr>
              <w:t>of elektronische identificatiemiddelen van een Europese portemonnee voor ondernemingen</w:t>
            </w:r>
            <w:r w:rsidRPr="00BC071D">
              <w:t>;</w:t>
            </w:r>
          </w:p>
        </w:tc>
        <w:tc>
          <w:tcPr>
            <w:tcW w:w="4876" w:type="dxa"/>
            <w:tcBorders>
              <w:top w:val="nil"/>
              <w:left w:val="nil"/>
              <w:bottom w:val="nil"/>
              <w:right w:val="nil"/>
            </w:tcBorders>
          </w:tcPr>
          <w:p w14:paraId="302BAC36" w14:textId="77777777" w:rsidR="00896A65" w:rsidRPr="00BC071D" w:rsidRDefault="00896A65" w:rsidP="00343063">
            <w:pPr>
              <w:pStyle w:val="Normal6a"/>
            </w:pPr>
            <w:r w:rsidRPr="00BC071D">
              <w:t>22)</w:t>
            </w:r>
            <w:r w:rsidRPr="00BC071D">
              <w:tab/>
              <w:t>“gebruiker”: een natuurlijke of rechtspersoon, of een natuurlijke persoon die een andere natuurlijke persoon of een rechtspersoon vertegenwoordigt, die gebruikmaakt van overeenkomstig deze verordening verstrekte Europese portemonnees voor ondernemingen;</w:t>
            </w:r>
          </w:p>
        </w:tc>
      </w:tr>
    </w:tbl>
    <w:p w14:paraId="6D7904B5"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6B6729D" w14:textId="77777777" w:rsidR="00896A65" w:rsidRPr="00BC071D" w:rsidRDefault="00896A65" w:rsidP="00896A65">
      <w:r w:rsidRPr="00BC071D">
        <w:rPr>
          <w:rStyle w:val="HideTWBExt"/>
        </w:rPr>
        <w:t>&lt;/Amend&gt;</w:t>
      </w:r>
    </w:p>
    <w:p w14:paraId="293485E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356</w:t>
      </w:r>
      <w:r w:rsidRPr="00BC071D">
        <w:rPr>
          <w:rStyle w:val="HideTWBExt"/>
          <w:b w:val="0"/>
        </w:rPr>
        <w:t>&lt;/NumAm&gt;</w:t>
      </w:r>
    </w:p>
    <w:p w14:paraId="5F00C9C6"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C49A43F" w14:textId="77777777" w:rsidR="00896A65" w:rsidRPr="00BC071D" w:rsidRDefault="00896A65" w:rsidP="00896A65">
      <w:pPr>
        <w:pStyle w:val="NormalBold"/>
      </w:pPr>
      <w:r w:rsidRPr="00BC071D">
        <w:rPr>
          <w:rStyle w:val="HideTWBExt"/>
          <w:b w:val="0"/>
        </w:rPr>
        <w:t>&lt;/RepeatBlock-By&gt;</w:t>
      </w:r>
    </w:p>
    <w:p w14:paraId="702ECD44"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E859560" w14:textId="77777777" w:rsidR="00896A65" w:rsidRPr="00BC071D" w:rsidRDefault="00896A65" w:rsidP="00896A65">
      <w:pPr>
        <w:pStyle w:val="NormalBold"/>
      </w:pPr>
      <w:r w:rsidRPr="00BC071D">
        <w:rPr>
          <w:rStyle w:val="HideTWBExt"/>
          <w:b w:val="0"/>
        </w:rPr>
        <w:t>&lt;Article&gt;</w:t>
      </w:r>
      <w:r w:rsidRPr="00BC071D">
        <w:t>Artikel 3 – alinea 1 – punt 24</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6FF4C5DB" w14:textId="77777777" w:rsidTr="00343063">
        <w:trPr>
          <w:trHeight w:hRule="exact" w:val="240"/>
          <w:jc w:val="center"/>
        </w:trPr>
        <w:tc>
          <w:tcPr>
            <w:tcW w:w="9752" w:type="dxa"/>
            <w:gridSpan w:val="2"/>
            <w:tcBorders>
              <w:top w:val="nil"/>
              <w:left w:val="nil"/>
              <w:bottom w:val="nil"/>
              <w:right w:val="nil"/>
            </w:tcBorders>
          </w:tcPr>
          <w:p w14:paraId="75C05E76" w14:textId="77777777" w:rsidR="00896A65" w:rsidRPr="00BC071D" w:rsidRDefault="00896A65" w:rsidP="00343063"/>
        </w:tc>
      </w:tr>
      <w:tr w:rsidR="00896A65" w:rsidRPr="00BC071D" w14:paraId="24C0BBAA" w14:textId="77777777" w:rsidTr="00343063">
        <w:trPr>
          <w:trHeight w:val="240"/>
          <w:jc w:val="center"/>
        </w:trPr>
        <w:tc>
          <w:tcPr>
            <w:tcW w:w="4876" w:type="dxa"/>
            <w:tcBorders>
              <w:top w:val="nil"/>
              <w:left w:val="nil"/>
              <w:bottom w:val="nil"/>
              <w:right w:val="nil"/>
            </w:tcBorders>
          </w:tcPr>
          <w:p w14:paraId="1C575F7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EF62A46" w14:textId="77777777" w:rsidR="00896A65" w:rsidRPr="00BC071D" w:rsidRDefault="00896A65" w:rsidP="00343063">
            <w:pPr>
              <w:pStyle w:val="AmColumnHeading"/>
            </w:pPr>
            <w:r w:rsidRPr="00BC071D">
              <w:t>Amendement</w:t>
            </w:r>
          </w:p>
        </w:tc>
      </w:tr>
      <w:tr w:rsidR="00896A65" w:rsidRPr="00BC071D" w14:paraId="7F60EF04" w14:textId="77777777" w:rsidTr="00343063">
        <w:trPr>
          <w:jc w:val="center"/>
        </w:trPr>
        <w:tc>
          <w:tcPr>
            <w:tcW w:w="4876" w:type="dxa"/>
            <w:tcBorders>
              <w:top w:val="nil"/>
              <w:left w:val="nil"/>
              <w:bottom w:val="nil"/>
              <w:right w:val="nil"/>
            </w:tcBorders>
          </w:tcPr>
          <w:p w14:paraId="10EC2262" w14:textId="77777777" w:rsidR="00896A65" w:rsidRPr="00BC071D" w:rsidRDefault="00896A65" w:rsidP="00343063">
            <w:pPr>
              <w:pStyle w:val="Normal6a"/>
            </w:pPr>
            <w:r w:rsidRPr="00BC071D">
              <w:t>24)</w:t>
            </w:r>
            <w:r w:rsidRPr="00BC071D">
              <w:tab/>
              <w:t>“</w:t>
            </w:r>
            <w:r w:rsidRPr="00BC071D">
              <w:rPr>
                <w:b/>
                <w:bCs/>
                <w:i/>
                <w:iCs/>
              </w:rPr>
              <w:t>portemonnee-eenheidsattestering</w:t>
            </w:r>
            <w:r w:rsidRPr="00BC071D">
              <w:t>”: een gegevensobject dat de componenten van de eenheid van een Europese portemonnee voor ondernemingen beschrijft en authenticatie en validering van die componenten mogelijk maakt;</w:t>
            </w:r>
          </w:p>
        </w:tc>
        <w:tc>
          <w:tcPr>
            <w:tcW w:w="4876" w:type="dxa"/>
            <w:tcBorders>
              <w:top w:val="nil"/>
              <w:left w:val="nil"/>
              <w:bottom w:val="nil"/>
              <w:right w:val="nil"/>
            </w:tcBorders>
          </w:tcPr>
          <w:p w14:paraId="4DEFB0DD" w14:textId="77777777" w:rsidR="00896A65" w:rsidRPr="00BC071D" w:rsidRDefault="00896A65" w:rsidP="00343063">
            <w:pPr>
              <w:pStyle w:val="Normal6a"/>
            </w:pPr>
            <w:r w:rsidRPr="00BC071D">
              <w:t>24)</w:t>
            </w:r>
            <w:r w:rsidRPr="00BC071D">
              <w:tab/>
              <w:t>“</w:t>
            </w:r>
            <w:r w:rsidRPr="00BC071D">
              <w:rPr>
                <w:b/>
                <w:bCs/>
                <w:i/>
                <w:iCs/>
              </w:rPr>
              <w:t>attestering van de eenheid van een Europese portemonnee voor ondernemingen</w:t>
            </w:r>
            <w:r w:rsidRPr="00BC071D">
              <w:t>”: een gegevensobject dat de componenten van de eenheid van een Europese portemonnee voor ondernemingen beschrijft en authenticatie en validering van die componenten mogelijk maakt;</w:t>
            </w:r>
          </w:p>
        </w:tc>
      </w:tr>
    </w:tbl>
    <w:p w14:paraId="44BE5966"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5787C17" w14:textId="77777777" w:rsidR="00896A65" w:rsidRPr="00BC071D" w:rsidRDefault="00896A65" w:rsidP="00896A65">
      <w:r w:rsidRPr="00BC071D">
        <w:rPr>
          <w:rStyle w:val="HideTWBExt"/>
        </w:rPr>
        <w:t>&lt;/Amend&gt;</w:t>
      </w:r>
    </w:p>
    <w:p w14:paraId="59E1D0BB"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357</w:t>
      </w:r>
      <w:r w:rsidRPr="00BC071D">
        <w:rPr>
          <w:rStyle w:val="HideTWBExt"/>
          <w:b w:val="0"/>
        </w:rPr>
        <w:t>&lt;/NumAm&gt;</w:t>
      </w:r>
    </w:p>
    <w:p w14:paraId="471172C5"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36CCB6F" w14:textId="77777777" w:rsidR="00896A65" w:rsidRPr="00BC071D" w:rsidRDefault="00896A65" w:rsidP="00896A65">
      <w:pPr>
        <w:pStyle w:val="NormalBold"/>
      </w:pPr>
      <w:r w:rsidRPr="00BC071D">
        <w:rPr>
          <w:rStyle w:val="HideTWBExt"/>
          <w:b w:val="0"/>
        </w:rPr>
        <w:t>&lt;/RepeatBlock-By&gt;</w:t>
      </w:r>
    </w:p>
    <w:p w14:paraId="7FC508F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4F5A294" w14:textId="77777777" w:rsidR="00896A65" w:rsidRPr="00BC071D" w:rsidRDefault="00896A65" w:rsidP="00896A65">
      <w:pPr>
        <w:pStyle w:val="NormalBold"/>
      </w:pPr>
      <w:r w:rsidRPr="00BC071D">
        <w:rPr>
          <w:rStyle w:val="HideTWBExt"/>
          <w:b w:val="0"/>
        </w:rPr>
        <w:t>&lt;Article&gt;</w:t>
      </w:r>
      <w:r w:rsidRPr="00BC071D">
        <w:t>Artikel 3 – alinea 1 – punt 27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5244B92" w14:textId="77777777" w:rsidTr="00343063">
        <w:trPr>
          <w:trHeight w:hRule="exact" w:val="240"/>
          <w:jc w:val="center"/>
        </w:trPr>
        <w:tc>
          <w:tcPr>
            <w:tcW w:w="9752" w:type="dxa"/>
            <w:gridSpan w:val="2"/>
            <w:tcBorders>
              <w:top w:val="nil"/>
              <w:left w:val="nil"/>
              <w:bottom w:val="nil"/>
              <w:right w:val="nil"/>
            </w:tcBorders>
          </w:tcPr>
          <w:p w14:paraId="1E6AE01C" w14:textId="77777777" w:rsidR="00896A65" w:rsidRPr="00BC071D" w:rsidRDefault="00896A65" w:rsidP="00343063"/>
        </w:tc>
      </w:tr>
      <w:tr w:rsidR="00896A65" w:rsidRPr="00BC071D" w14:paraId="7AAB07DC" w14:textId="77777777" w:rsidTr="00343063">
        <w:trPr>
          <w:trHeight w:val="240"/>
          <w:jc w:val="center"/>
        </w:trPr>
        <w:tc>
          <w:tcPr>
            <w:tcW w:w="4876" w:type="dxa"/>
            <w:tcBorders>
              <w:top w:val="nil"/>
              <w:left w:val="nil"/>
              <w:bottom w:val="nil"/>
              <w:right w:val="nil"/>
            </w:tcBorders>
          </w:tcPr>
          <w:p w14:paraId="5C73D8C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34F7792" w14:textId="77777777" w:rsidR="00896A65" w:rsidRPr="00BC071D" w:rsidRDefault="00896A65" w:rsidP="00343063">
            <w:pPr>
              <w:pStyle w:val="AmColumnHeading"/>
            </w:pPr>
            <w:r w:rsidRPr="00BC071D">
              <w:t>Amendement</w:t>
            </w:r>
          </w:p>
        </w:tc>
      </w:tr>
      <w:tr w:rsidR="00896A65" w:rsidRPr="00BC071D" w14:paraId="179FC167" w14:textId="77777777" w:rsidTr="00343063">
        <w:trPr>
          <w:jc w:val="center"/>
        </w:trPr>
        <w:tc>
          <w:tcPr>
            <w:tcW w:w="4876" w:type="dxa"/>
            <w:tcBorders>
              <w:top w:val="nil"/>
              <w:left w:val="nil"/>
              <w:bottom w:val="nil"/>
              <w:right w:val="nil"/>
            </w:tcBorders>
          </w:tcPr>
          <w:p w14:paraId="0E596B60" w14:textId="77777777" w:rsidR="00896A65" w:rsidRPr="00BC071D" w:rsidRDefault="00896A65" w:rsidP="00343063">
            <w:pPr>
              <w:pStyle w:val="Normal6a"/>
            </w:pPr>
            <w:r w:rsidRPr="00BC071D">
              <w:t>27)</w:t>
            </w:r>
            <w:r w:rsidRPr="00BC071D">
              <w:tab/>
              <w:t>“kritieke activa”: activa in of met betrekking tot een eenheid van een Europese portemonnee voor ondernemingen die van dermate groot belang zijn dat, als de beschikbaarheid, de authenticiteit of de integriteit ervan in gevaar zou komen, dat een zeer ernstig, verzwakkend effect zou hebben op het vermogen om de eenheid van een Europese portemonnee voor ondernemingen te kunnen gebruiken;</w:t>
            </w:r>
          </w:p>
        </w:tc>
        <w:tc>
          <w:tcPr>
            <w:tcW w:w="4876" w:type="dxa"/>
            <w:tcBorders>
              <w:top w:val="nil"/>
              <w:left w:val="nil"/>
              <w:bottom w:val="nil"/>
              <w:right w:val="nil"/>
            </w:tcBorders>
          </w:tcPr>
          <w:p w14:paraId="1778FD72" w14:textId="77777777" w:rsidR="00896A65" w:rsidRPr="00BC071D" w:rsidRDefault="00896A65" w:rsidP="00343063">
            <w:pPr>
              <w:pStyle w:val="Normal6a"/>
            </w:pPr>
            <w:r w:rsidRPr="00BC071D">
              <w:t>27)</w:t>
            </w:r>
            <w:r w:rsidRPr="00BC071D">
              <w:tab/>
              <w:t>“kritieke activa”: activa in of met betrekking tot een eenheid van een Europese portemonnee voor ondernemingen die van dermate groot belang zijn dat, als de beschikbaarheid, de authenticiteit of de integriteit ervan in gevaar zou komen, dat een zeer ernstig, verzwakkend effect zou hebben op het vermogen om de eenheid van een Europese portemonnee voor ondernemingen te kunnen gebruiken</w:t>
            </w:r>
            <w:r w:rsidRPr="00BC071D">
              <w:rPr>
                <w:b/>
                <w:bCs/>
                <w:i/>
                <w:iCs/>
              </w:rPr>
              <w:t>, of aanzienlijke gevolgen van operationele of financiële aard of aanzienlijke reputatieschade voor de houder van de Europese portemonnee voor ondernemingen zou opleveren</w:t>
            </w:r>
            <w:r w:rsidRPr="00BC071D">
              <w:t>;</w:t>
            </w:r>
          </w:p>
        </w:tc>
      </w:tr>
    </w:tbl>
    <w:p w14:paraId="66CB4EBA"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0982C42" w14:textId="77777777" w:rsidR="00896A65" w:rsidRPr="00BC071D" w:rsidRDefault="00896A65" w:rsidP="00896A65">
      <w:r w:rsidRPr="00BC071D">
        <w:rPr>
          <w:rStyle w:val="HideTWBExt"/>
        </w:rPr>
        <w:t>&lt;/Amend&gt;</w:t>
      </w:r>
    </w:p>
    <w:p w14:paraId="2D73683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358</w:t>
      </w:r>
      <w:r w:rsidRPr="00BC071D">
        <w:rPr>
          <w:rStyle w:val="HideTWBExt"/>
          <w:b w:val="0"/>
        </w:rPr>
        <w:t>&lt;/NumAm&gt;</w:t>
      </w:r>
    </w:p>
    <w:p w14:paraId="3F72213B"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871BC10" w14:textId="77777777" w:rsidR="00896A65" w:rsidRPr="00BC071D" w:rsidRDefault="00896A65" w:rsidP="00896A65">
      <w:pPr>
        <w:pStyle w:val="NormalBold"/>
      </w:pPr>
      <w:r w:rsidRPr="00BC071D">
        <w:rPr>
          <w:rStyle w:val="HideTWBExt"/>
          <w:b w:val="0"/>
        </w:rPr>
        <w:t>&lt;/RepeatBlock-By&gt;</w:t>
      </w:r>
    </w:p>
    <w:p w14:paraId="5E486D4E"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B962BB8" w14:textId="77777777" w:rsidR="00896A65" w:rsidRPr="00BC071D" w:rsidRDefault="00896A65" w:rsidP="00896A65">
      <w:pPr>
        <w:pStyle w:val="NormalBold"/>
      </w:pPr>
      <w:r w:rsidRPr="00BC071D">
        <w:rPr>
          <w:rStyle w:val="HideTWBExt"/>
          <w:b w:val="0"/>
        </w:rPr>
        <w:t>&lt;Article&gt;</w:t>
      </w:r>
      <w:r w:rsidRPr="00BC071D">
        <w:t>Artikel 3 – alinea 1 – punt 30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19C8BBF" w14:textId="77777777" w:rsidTr="00343063">
        <w:trPr>
          <w:trHeight w:hRule="exact" w:val="240"/>
          <w:jc w:val="center"/>
        </w:trPr>
        <w:tc>
          <w:tcPr>
            <w:tcW w:w="9752" w:type="dxa"/>
            <w:gridSpan w:val="2"/>
            <w:tcBorders>
              <w:top w:val="nil"/>
              <w:left w:val="nil"/>
              <w:bottom w:val="nil"/>
              <w:right w:val="nil"/>
            </w:tcBorders>
          </w:tcPr>
          <w:p w14:paraId="6B17F846" w14:textId="77777777" w:rsidR="00896A65" w:rsidRPr="00BC071D" w:rsidRDefault="00896A65" w:rsidP="00343063"/>
        </w:tc>
      </w:tr>
      <w:tr w:rsidR="00896A65" w:rsidRPr="00BC071D" w14:paraId="2A95C6E4" w14:textId="77777777" w:rsidTr="00343063">
        <w:trPr>
          <w:trHeight w:val="240"/>
          <w:jc w:val="center"/>
        </w:trPr>
        <w:tc>
          <w:tcPr>
            <w:tcW w:w="4876" w:type="dxa"/>
            <w:tcBorders>
              <w:top w:val="nil"/>
              <w:left w:val="nil"/>
              <w:bottom w:val="nil"/>
              <w:right w:val="nil"/>
            </w:tcBorders>
          </w:tcPr>
          <w:p w14:paraId="3DA9CAAB"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5D0E960" w14:textId="77777777" w:rsidR="00896A65" w:rsidRPr="00BC071D" w:rsidRDefault="00896A65" w:rsidP="00343063">
            <w:pPr>
              <w:pStyle w:val="AmColumnHeading"/>
            </w:pPr>
            <w:r w:rsidRPr="00BC071D">
              <w:t>Amendement</w:t>
            </w:r>
          </w:p>
        </w:tc>
      </w:tr>
      <w:tr w:rsidR="00896A65" w:rsidRPr="00BC071D" w14:paraId="448E7396" w14:textId="77777777" w:rsidTr="00343063">
        <w:trPr>
          <w:jc w:val="center"/>
        </w:trPr>
        <w:tc>
          <w:tcPr>
            <w:tcW w:w="4876" w:type="dxa"/>
            <w:tcBorders>
              <w:top w:val="nil"/>
              <w:left w:val="nil"/>
              <w:bottom w:val="nil"/>
              <w:right w:val="nil"/>
            </w:tcBorders>
          </w:tcPr>
          <w:p w14:paraId="4EFBE973" w14:textId="77777777" w:rsidR="00896A65" w:rsidRPr="00BC071D" w:rsidRDefault="00896A65" w:rsidP="00343063">
            <w:pPr>
              <w:pStyle w:val="Normal6a"/>
            </w:pPr>
            <w:r w:rsidRPr="00BC071D">
              <w:rPr>
                <w:b/>
                <w:i/>
              </w:rPr>
              <w:t>30)</w:t>
            </w:r>
            <w:r w:rsidRPr="00BC071D">
              <w:tab/>
            </w:r>
            <w:r w:rsidRPr="00BC071D">
              <w:rPr>
                <w:b/>
                <w:i/>
              </w:rPr>
              <w:t>“verlener van vertrouwensdiensten”: een verlener van vertrouwensdiensten zoals gedefinieerd in artikel 3, punt 19, van Verordening (EU) nr. 910/2014;</w:t>
            </w:r>
          </w:p>
        </w:tc>
        <w:tc>
          <w:tcPr>
            <w:tcW w:w="4876" w:type="dxa"/>
            <w:tcBorders>
              <w:top w:val="nil"/>
              <w:left w:val="nil"/>
              <w:bottom w:val="nil"/>
              <w:right w:val="nil"/>
            </w:tcBorders>
          </w:tcPr>
          <w:p w14:paraId="3137CBB4" w14:textId="77777777" w:rsidR="00896A65" w:rsidRPr="00BC071D" w:rsidRDefault="00896A65" w:rsidP="00343063">
            <w:pPr>
              <w:pStyle w:val="Normal6a"/>
            </w:pPr>
            <w:r w:rsidRPr="00BC071D">
              <w:rPr>
                <w:b/>
                <w:i/>
              </w:rPr>
              <w:t>Schrappen</w:t>
            </w:r>
          </w:p>
        </w:tc>
      </w:tr>
    </w:tbl>
    <w:p w14:paraId="27F5080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7E40BEEA" w14:textId="77777777" w:rsidR="00896A65" w:rsidRPr="00BC071D" w:rsidRDefault="00896A65" w:rsidP="00896A65">
      <w:r w:rsidRPr="00BC071D">
        <w:rPr>
          <w:rStyle w:val="HideTWBExt"/>
        </w:rPr>
        <w:t>&lt;/Amend&gt;</w:t>
      </w:r>
    </w:p>
    <w:p w14:paraId="40B5E7C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359</w:t>
      </w:r>
      <w:r w:rsidRPr="00BC071D">
        <w:rPr>
          <w:rStyle w:val="HideTWBExt"/>
          <w:b w:val="0"/>
        </w:rPr>
        <w:t>&lt;/NumAm&gt;</w:t>
      </w:r>
    </w:p>
    <w:p w14:paraId="1D890D57"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2DD192DB" w14:textId="77777777" w:rsidR="00896A65" w:rsidRPr="00BC071D" w:rsidRDefault="00896A65" w:rsidP="00896A65">
      <w:pPr>
        <w:pStyle w:val="NormalBold"/>
      </w:pPr>
      <w:r w:rsidRPr="00BC071D">
        <w:rPr>
          <w:rStyle w:val="HideTWBExt"/>
          <w:b w:val="0"/>
        </w:rPr>
        <w:t>&lt;/RepeatBlock-By&gt;</w:t>
      </w:r>
    </w:p>
    <w:p w14:paraId="5BFBA3A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FC19A60" w14:textId="77777777" w:rsidR="00896A65" w:rsidRPr="00BC071D" w:rsidRDefault="00896A65" w:rsidP="00896A65">
      <w:pPr>
        <w:pStyle w:val="NormalBold"/>
      </w:pPr>
      <w:r w:rsidRPr="00BC071D">
        <w:rPr>
          <w:rStyle w:val="HideTWBExt"/>
          <w:b w:val="0"/>
        </w:rPr>
        <w:t>&lt;Article&gt;</w:t>
      </w:r>
      <w:r w:rsidRPr="00BC071D">
        <w:t>Artikel 3 – alinea 1 – punt 31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53B368A" w14:textId="77777777" w:rsidTr="00343063">
        <w:trPr>
          <w:trHeight w:hRule="exact" w:val="240"/>
          <w:jc w:val="center"/>
        </w:trPr>
        <w:tc>
          <w:tcPr>
            <w:tcW w:w="9752" w:type="dxa"/>
            <w:gridSpan w:val="2"/>
            <w:tcBorders>
              <w:top w:val="nil"/>
              <w:left w:val="nil"/>
              <w:bottom w:val="nil"/>
              <w:right w:val="nil"/>
            </w:tcBorders>
          </w:tcPr>
          <w:p w14:paraId="214C3FE0" w14:textId="77777777" w:rsidR="00896A65" w:rsidRPr="00BC071D" w:rsidRDefault="00896A65" w:rsidP="00343063"/>
        </w:tc>
      </w:tr>
      <w:tr w:rsidR="00896A65" w:rsidRPr="00BC071D" w14:paraId="3E92BA9A" w14:textId="77777777" w:rsidTr="00343063">
        <w:trPr>
          <w:trHeight w:val="240"/>
          <w:jc w:val="center"/>
        </w:trPr>
        <w:tc>
          <w:tcPr>
            <w:tcW w:w="4876" w:type="dxa"/>
            <w:tcBorders>
              <w:top w:val="nil"/>
              <w:left w:val="nil"/>
              <w:bottom w:val="nil"/>
              <w:right w:val="nil"/>
            </w:tcBorders>
          </w:tcPr>
          <w:p w14:paraId="4BA80E8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941DB9D" w14:textId="77777777" w:rsidR="00896A65" w:rsidRPr="00BC071D" w:rsidRDefault="00896A65" w:rsidP="00343063">
            <w:pPr>
              <w:pStyle w:val="AmColumnHeading"/>
            </w:pPr>
            <w:r w:rsidRPr="00BC071D">
              <w:t>Amendement</w:t>
            </w:r>
          </w:p>
        </w:tc>
      </w:tr>
      <w:tr w:rsidR="00896A65" w:rsidRPr="00BC071D" w14:paraId="67202ACE" w14:textId="77777777" w:rsidTr="00343063">
        <w:trPr>
          <w:jc w:val="center"/>
        </w:trPr>
        <w:tc>
          <w:tcPr>
            <w:tcW w:w="4876" w:type="dxa"/>
            <w:tcBorders>
              <w:top w:val="nil"/>
              <w:left w:val="nil"/>
              <w:bottom w:val="nil"/>
              <w:right w:val="nil"/>
            </w:tcBorders>
          </w:tcPr>
          <w:p w14:paraId="1E0D7200" w14:textId="77777777" w:rsidR="00896A65" w:rsidRPr="00BC071D" w:rsidRDefault="00896A65" w:rsidP="00343063">
            <w:pPr>
              <w:pStyle w:val="Normal6a"/>
            </w:pPr>
            <w:r w:rsidRPr="00BC071D">
              <w:rPr>
                <w:b/>
                <w:i/>
              </w:rPr>
              <w:t>31)</w:t>
            </w:r>
            <w:r w:rsidRPr="00BC071D">
              <w:tab/>
            </w:r>
            <w:r w:rsidRPr="00BC071D">
              <w:rPr>
                <w:b/>
                <w:i/>
              </w:rPr>
              <w:t>“gekwalificeerde verlener van vertrouwensdiensten”: een gekwalificeerde verlener van vertrouwensdiensten zoals gedefinieerd in artikel 3, punt 20, van Verordening (EU) nr. 910/2014;</w:t>
            </w:r>
          </w:p>
        </w:tc>
        <w:tc>
          <w:tcPr>
            <w:tcW w:w="4876" w:type="dxa"/>
            <w:tcBorders>
              <w:top w:val="nil"/>
              <w:left w:val="nil"/>
              <w:bottom w:val="nil"/>
              <w:right w:val="nil"/>
            </w:tcBorders>
          </w:tcPr>
          <w:p w14:paraId="04DB2B7E" w14:textId="77777777" w:rsidR="00896A65" w:rsidRPr="00BC071D" w:rsidRDefault="00896A65" w:rsidP="00343063">
            <w:pPr>
              <w:pStyle w:val="Normal6a"/>
            </w:pPr>
            <w:r w:rsidRPr="00BC071D">
              <w:rPr>
                <w:b/>
                <w:i/>
              </w:rPr>
              <w:t>Schrappen</w:t>
            </w:r>
          </w:p>
        </w:tc>
      </w:tr>
    </w:tbl>
    <w:p w14:paraId="58171D3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9C8B4E7" w14:textId="77777777" w:rsidR="00896A65" w:rsidRPr="00BC071D" w:rsidRDefault="00896A65" w:rsidP="00896A65">
      <w:r w:rsidRPr="00BC071D">
        <w:rPr>
          <w:rStyle w:val="HideTWBExt"/>
        </w:rPr>
        <w:t>&lt;/Amend&gt;</w:t>
      </w:r>
    </w:p>
    <w:p w14:paraId="3462A54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360</w:t>
      </w:r>
      <w:r w:rsidRPr="00BC071D">
        <w:rPr>
          <w:rStyle w:val="HideTWBExt"/>
          <w:b w:val="0"/>
        </w:rPr>
        <w:t>&lt;/NumAm&gt;</w:t>
      </w:r>
    </w:p>
    <w:p w14:paraId="476C6C7D" w14:textId="77777777" w:rsidR="00896A65" w:rsidRPr="00BC071D" w:rsidRDefault="00896A65" w:rsidP="00896A65">
      <w:pPr>
        <w:pStyle w:val="NormalBold"/>
      </w:pPr>
      <w:r w:rsidRPr="00BC071D">
        <w:rPr>
          <w:rStyle w:val="HideTWBExt"/>
          <w:b w:val="0"/>
        </w:rPr>
        <w:t>&lt;RepeatBlock-By&gt;&lt;Members&gt;</w:t>
      </w:r>
      <w:r w:rsidRPr="00BC071D">
        <w:t>Paulo Cunha</w:t>
      </w:r>
      <w:r w:rsidRPr="00BC071D">
        <w:rPr>
          <w:rStyle w:val="HideTWBExt"/>
          <w:b w:val="0"/>
        </w:rPr>
        <w:t>&lt;/Members&gt;</w:t>
      </w:r>
    </w:p>
    <w:p w14:paraId="258AD85F" w14:textId="77777777" w:rsidR="00896A65" w:rsidRPr="00BC071D" w:rsidRDefault="00896A65" w:rsidP="00896A65">
      <w:pPr>
        <w:pStyle w:val="NormalBold"/>
      </w:pPr>
      <w:r w:rsidRPr="00BC071D">
        <w:rPr>
          <w:rStyle w:val="HideTWBExt"/>
          <w:b w:val="0"/>
        </w:rPr>
        <w:t>&lt;/RepeatBlock-By&gt;</w:t>
      </w:r>
    </w:p>
    <w:p w14:paraId="5A9B69A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173063BD" w14:textId="77777777" w:rsidR="00896A65" w:rsidRPr="00BC071D" w:rsidRDefault="00896A65" w:rsidP="00896A65">
      <w:pPr>
        <w:pStyle w:val="NormalBold"/>
      </w:pPr>
      <w:r w:rsidRPr="00BC071D">
        <w:rPr>
          <w:rStyle w:val="HideTWBExt"/>
          <w:b w:val="0"/>
        </w:rPr>
        <w:t>&lt;Article&gt;</w:t>
      </w:r>
      <w:r w:rsidRPr="00BC071D">
        <w:t>Artikel 3 – alinea 1 – punt 33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E89D000" w14:textId="77777777" w:rsidTr="00343063">
        <w:trPr>
          <w:trHeight w:hRule="exact" w:val="240"/>
          <w:jc w:val="center"/>
        </w:trPr>
        <w:tc>
          <w:tcPr>
            <w:tcW w:w="9752" w:type="dxa"/>
            <w:gridSpan w:val="2"/>
            <w:tcBorders>
              <w:top w:val="nil"/>
              <w:left w:val="nil"/>
              <w:bottom w:val="nil"/>
              <w:right w:val="nil"/>
            </w:tcBorders>
          </w:tcPr>
          <w:p w14:paraId="366F151D" w14:textId="77777777" w:rsidR="00896A65" w:rsidRPr="00BC071D" w:rsidRDefault="00896A65" w:rsidP="00343063"/>
        </w:tc>
      </w:tr>
      <w:tr w:rsidR="00896A65" w:rsidRPr="00BC071D" w14:paraId="7FB74359" w14:textId="77777777" w:rsidTr="00343063">
        <w:trPr>
          <w:trHeight w:val="240"/>
          <w:jc w:val="center"/>
        </w:trPr>
        <w:tc>
          <w:tcPr>
            <w:tcW w:w="4876" w:type="dxa"/>
            <w:tcBorders>
              <w:top w:val="nil"/>
              <w:left w:val="nil"/>
              <w:bottom w:val="nil"/>
              <w:right w:val="nil"/>
            </w:tcBorders>
          </w:tcPr>
          <w:p w14:paraId="67FD815D"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358C62C" w14:textId="77777777" w:rsidR="00896A65" w:rsidRPr="00BC071D" w:rsidRDefault="00896A65" w:rsidP="00343063">
            <w:pPr>
              <w:pStyle w:val="AmColumnHeading"/>
            </w:pPr>
            <w:r w:rsidRPr="00BC071D">
              <w:t>Amendement</w:t>
            </w:r>
          </w:p>
        </w:tc>
      </w:tr>
      <w:tr w:rsidR="00896A65" w:rsidRPr="00BC071D" w14:paraId="1146A56A" w14:textId="77777777" w:rsidTr="00343063">
        <w:trPr>
          <w:jc w:val="center"/>
        </w:trPr>
        <w:tc>
          <w:tcPr>
            <w:tcW w:w="4876" w:type="dxa"/>
            <w:tcBorders>
              <w:top w:val="nil"/>
              <w:left w:val="nil"/>
              <w:bottom w:val="nil"/>
              <w:right w:val="nil"/>
            </w:tcBorders>
          </w:tcPr>
          <w:p w14:paraId="349FA478" w14:textId="77777777" w:rsidR="00896A65" w:rsidRPr="00BC071D" w:rsidRDefault="00896A65" w:rsidP="00343063">
            <w:pPr>
              <w:pStyle w:val="Normal6a"/>
            </w:pPr>
          </w:p>
        </w:tc>
        <w:tc>
          <w:tcPr>
            <w:tcW w:w="4876" w:type="dxa"/>
            <w:tcBorders>
              <w:top w:val="nil"/>
              <w:left w:val="nil"/>
              <w:bottom w:val="nil"/>
              <w:right w:val="nil"/>
            </w:tcBorders>
          </w:tcPr>
          <w:p w14:paraId="6B75623D" w14:textId="77777777" w:rsidR="00896A65" w:rsidRPr="00BC071D" w:rsidRDefault="00896A65" w:rsidP="00343063">
            <w:pPr>
              <w:pStyle w:val="Normal6a"/>
            </w:pPr>
            <w:r w:rsidRPr="00BC071D">
              <w:rPr>
                <w:b/>
                <w:i/>
              </w:rPr>
              <w:t>33 bis)</w:t>
            </w:r>
            <w:r w:rsidRPr="00BC071D">
              <w:tab/>
            </w:r>
            <w:r w:rsidRPr="00BC071D">
              <w:rPr>
                <w:b/>
                <w:i/>
              </w:rPr>
              <w:t>“significant incident”: een incident in de zin van artikel 23, lid 3, van Richtlijn (EU) 2022/2555;</w:t>
            </w:r>
          </w:p>
        </w:tc>
      </w:tr>
    </w:tbl>
    <w:p w14:paraId="5E4492AC"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{PT}</w:t>
      </w:r>
      <w:r w:rsidRPr="00BC071D">
        <w:t>pt</w:t>
      </w:r>
      <w:r w:rsidRPr="00BC071D">
        <w:rPr>
          <w:rStyle w:val="HideTWBExt"/>
        </w:rPr>
        <w:t>&lt;/Original&gt;</w:t>
      </w:r>
    </w:p>
    <w:p w14:paraId="07BBAF0C" w14:textId="77777777" w:rsidR="00896A65" w:rsidRPr="00BC071D" w:rsidRDefault="00896A65" w:rsidP="00896A65">
      <w:pPr>
        <w:pStyle w:val="AmJustTitle"/>
      </w:pPr>
      <w:r w:rsidRPr="00BC071D">
        <w:rPr>
          <w:rStyle w:val="HideTWBExt"/>
          <w:i w:val="0"/>
        </w:rPr>
        <w:t>&lt;TitreJust&gt;</w:t>
      </w:r>
      <w:r w:rsidRPr="00BC071D">
        <w:t>Motivering</w:t>
      </w:r>
      <w:r w:rsidRPr="00BC071D">
        <w:rPr>
          <w:rStyle w:val="HideTWBExt"/>
          <w:i w:val="0"/>
        </w:rPr>
        <w:t>&lt;/TitreJust&gt;</w:t>
      </w:r>
    </w:p>
    <w:p w14:paraId="46371BAD" w14:textId="77777777" w:rsidR="00896A65" w:rsidRPr="00BC071D" w:rsidRDefault="00896A65" w:rsidP="00896A65">
      <w:pPr>
        <w:pStyle w:val="AmJustText"/>
      </w:pPr>
      <w:r w:rsidRPr="00BC071D">
        <w:t>Begrip dat wordt gebruikt bij de toevoeging van artikel 6 ter.</w:t>
      </w:r>
    </w:p>
    <w:p w14:paraId="4B2D9E27" w14:textId="77777777" w:rsidR="00896A65" w:rsidRPr="00BC071D" w:rsidRDefault="00896A65" w:rsidP="00896A65">
      <w:r w:rsidRPr="00BC071D">
        <w:rPr>
          <w:rStyle w:val="HideTWBExt"/>
        </w:rPr>
        <w:t>&lt;/Amend&gt;</w:t>
      </w:r>
    </w:p>
    <w:p w14:paraId="71971599"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361</w:t>
      </w:r>
      <w:r w:rsidRPr="00BC071D">
        <w:rPr>
          <w:rStyle w:val="HideTWBExt"/>
          <w:b w:val="0"/>
        </w:rPr>
        <w:t>&lt;/NumAm&gt;</w:t>
      </w:r>
    </w:p>
    <w:p w14:paraId="4C247A7A"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2E7B89BD" w14:textId="77777777" w:rsidR="00896A65" w:rsidRPr="00BC071D" w:rsidRDefault="00896A65" w:rsidP="00896A65">
      <w:pPr>
        <w:pStyle w:val="NormalBold"/>
      </w:pPr>
      <w:r w:rsidRPr="00BC071D">
        <w:rPr>
          <w:rStyle w:val="HideTWBExt"/>
          <w:b w:val="0"/>
        </w:rPr>
        <w:t>&lt;/RepeatBlock-By&gt;</w:t>
      </w:r>
    </w:p>
    <w:p w14:paraId="545FF552"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00532695" w14:textId="77777777" w:rsidR="00896A65" w:rsidRPr="00BC071D" w:rsidRDefault="00896A65" w:rsidP="00896A65">
      <w:pPr>
        <w:pStyle w:val="NormalBold"/>
      </w:pPr>
      <w:r w:rsidRPr="00BC071D">
        <w:rPr>
          <w:rStyle w:val="HideTWBExt"/>
          <w:b w:val="0"/>
        </w:rPr>
        <w:t>&lt;Article&gt;</w:t>
      </w:r>
      <w:r w:rsidRPr="00BC071D">
        <w:t>Artikel 3 – alinea 1 – punt 33 bis (nieuw)</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56CED72" w14:textId="77777777" w:rsidTr="00343063">
        <w:trPr>
          <w:trHeight w:hRule="exact" w:val="240"/>
          <w:jc w:val="center"/>
        </w:trPr>
        <w:tc>
          <w:tcPr>
            <w:tcW w:w="9752" w:type="dxa"/>
            <w:gridSpan w:val="2"/>
            <w:tcBorders>
              <w:top w:val="nil"/>
              <w:left w:val="nil"/>
              <w:bottom w:val="nil"/>
              <w:right w:val="nil"/>
            </w:tcBorders>
          </w:tcPr>
          <w:p w14:paraId="10FBC2CD" w14:textId="77777777" w:rsidR="00896A65" w:rsidRPr="00BC071D" w:rsidRDefault="00896A65" w:rsidP="00343063"/>
        </w:tc>
      </w:tr>
      <w:tr w:rsidR="00896A65" w:rsidRPr="00BC071D" w14:paraId="734A6E1F" w14:textId="77777777" w:rsidTr="00343063">
        <w:trPr>
          <w:trHeight w:val="240"/>
          <w:jc w:val="center"/>
        </w:trPr>
        <w:tc>
          <w:tcPr>
            <w:tcW w:w="4876" w:type="dxa"/>
            <w:tcBorders>
              <w:top w:val="nil"/>
              <w:left w:val="nil"/>
              <w:bottom w:val="nil"/>
              <w:right w:val="nil"/>
            </w:tcBorders>
          </w:tcPr>
          <w:p w14:paraId="5EDDEE62"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30F0BF5" w14:textId="77777777" w:rsidR="00896A65" w:rsidRPr="00BC071D" w:rsidRDefault="00896A65" w:rsidP="00343063">
            <w:pPr>
              <w:pStyle w:val="AmColumnHeading"/>
            </w:pPr>
            <w:r w:rsidRPr="00BC071D">
              <w:t>Amendement</w:t>
            </w:r>
          </w:p>
        </w:tc>
      </w:tr>
      <w:tr w:rsidR="00896A65" w:rsidRPr="00BC071D" w14:paraId="3D5B27BE" w14:textId="77777777" w:rsidTr="00343063">
        <w:trPr>
          <w:jc w:val="center"/>
        </w:trPr>
        <w:tc>
          <w:tcPr>
            <w:tcW w:w="4876" w:type="dxa"/>
            <w:tcBorders>
              <w:top w:val="nil"/>
              <w:left w:val="nil"/>
              <w:bottom w:val="nil"/>
              <w:right w:val="nil"/>
            </w:tcBorders>
          </w:tcPr>
          <w:p w14:paraId="096F9D58" w14:textId="77777777" w:rsidR="00896A65" w:rsidRPr="00BC071D" w:rsidRDefault="00896A65" w:rsidP="00343063">
            <w:pPr>
              <w:pStyle w:val="Normal6a"/>
            </w:pPr>
          </w:p>
        </w:tc>
        <w:tc>
          <w:tcPr>
            <w:tcW w:w="4876" w:type="dxa"/>
            <w:tcBorders>
              <w:top w:val="nil"/>
              <w:left w:val="nil"/>
              <w:bottom w:val="nil"/>
              <w:right w:val="nil"/>
            </w:tcBorders>
          </w:tcPr>
          <w:p w14:paraId="19F3E9C0" w14:textId="77777777" w:rsidR="00896A65" w:rsidRPr="00BC071D" w:rsidRDefault="00896A65" w:rsidP="00343063">
            <w:pPr>
              <w:pStyle w:val="Normal6a"/>
            </w:pPr>
            <w:r w:rsidRPr="00BC071D">
              <w:rPr>
                <w:b/>
                <w:i/>
              </w:rPr>
              <w:t>33 bis)</w:t>
            </w:r>
            <w:r w:rsidRPr="00BC071D">
              <w:tab/>
            </w:r>
            <w:r w:rsidRPr="00BC071D">
              <w:rPr>
                <w:b/>
                <w:i/>
              </w:rPr>
              <w:t>“significant incident”: een incident in de zin van artikel 23, lid 3, van richtlijn (EU) 2022/2555;</w:t>
            </w:r>
          </w:p>
        </w:tc>
      </w:tr>
    </w:tbl>
    <w:p w14:paraId="6D10785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2BE4A287" w14:textId="77777777" w:rsidR="00896A65" w:rsidRPr="00BC071D" w:rsidRDefault="00896A65" w:rsidP="00896A65">
      <w:r w:rsidRPr="00BC071D">
        <w:rPr>
          <w:rStyle w:val="HideTWBExt"/>
        </w:rPr>
        <w:t>&lt;/Amend&gt;</w:t>
      </w:r>
    </w:p>
    <w:p w14:paraId="5E525EFC"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362</w:t>
      </w:r>
      <w:r w:rsidRPr="00BC071D">
        <w:rPr>
          <w:rStyle w:val="HideTWBExt"/>
          <w:b w:val="0"/>
        </w:rPr>
        <w:t>&lt;/NumAm&gt;</w:t>
      </w:r>
    </w:p>
    <w:p w14:paraId="1912D61F"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02AD1E4F" w14:textId="77777777" w:rsidR="00896A65" w:rsidRPr="00BC071D" w:rsidRDefault="00896A65" w:rsidP="00896A65">
      <w:pPr>
        <w:pStyle w:val="NormalBold"/>
      </w:pPr>
      <w:r w:rsidRPr="00BC071D">
        <w:rPr>
          <w:rStyle w:val="HideTWBExt"/>
          <w:b w:val="0"/>
        </w:rPr>
        <w:t>&lt;/RepeatBlock-By&gt;</w:t>
      </w:r>
    </w:p>
    <w:p w14:paraId="4670754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34FB73A" w14:textId="77777777" w:rsidR="00896A65" w:rsidRPr="00BC071D" w:rsidRDefault="00896A65" w:rsidP="00896A65">
      <w:pPr>
        <w:pStyle w:val="NormalBold"/>
      </w:pPr>
      <w:r w:rsidRPr="00BC071D">
        <w:rPr>
          <w:rStyle w:val="HideTWBExt"/>
          <w:b w:val="0"/>
        </w:rPr>
        <w:t>&lt;Article&gt;</w:t>
      </w:r>
      <w:r w:rsidRPr="00BC071D">
        <w:t>Artikel 3 – alinea 1 – punt 35</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2D15A91" w14:textId="77777777" w:rsidTr="00343063">
        <w:trPr>
          <w:trHeight w:hRule="exact" w:val="240"/>
          <w:jc w:val="center"/>
        </w:trPr>
        <w:tc>
          <w:tcPr>
            <w:tcW w:w="9752" w:type="dxa"/>
            <w:gridSpan w:val="2"/>
            <w:tcBorders>
              <w:top w:val="nil"/>
              <w:left w:val="nil"/>
              <w:bottom w:val="nil"/>
              <w:right w:val="nil"/>
            </w:tcBorders>
          </w:tcPr>
          <w:p w14:paraId="043510C7" w14:textId="77777777" w:rsidR="00896A65" w:rsidRPr="00BC071D" w:rsidRDefault="00896A65" w:rsidP="00343063"/>
        </w:tc>
      </w:tr>
      <w:tr w:rsidR="00896A65" w:rsidRPr="00BC071D" w14:paraId="2FB8F46E" w14:textId="77777777" w:rsidTr="00343063">
        <w:trPr>
          <w:trHeight w:val="240"/>
          <w:jc w:val="center"/>
        </w:trPr>
        <w:tc>
          <w:tcPr>
            <w:tcW w:w="4876" w:type="dxa"/>
            <w:tcBorders>
              <w:top w:val="nil"/>
              <w:left w:val="nil"/>
              <w:bottom w:val="nil"/>
              <w:right w:val="nil"/>
            </w:tcBorders>
          </w:tcPr>
          <w:p w14:paraId="348C2FF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118CE8F" w14:textId="77777777" w:rsidR="00896A65" w:rsidRPr="00BC071D" w:rsidRDefault="00896A65" w:rsidP="00343063">
            <w:pPr>
              <w:pStyle w:val="AmColumnHeading"/>
            </w:pPr>
            <w:r w:rsidRPr="00BC071D">
              <w:t>Amendement</w:t>
            </w:r>
          </w:p>
        </w:tc>
      </w:tr>
      <w:tr w:rsidR="00896A65" w:rsidRPr="00BC071D" w14:paraId="4EBAECCE" w14:textId="77777777" w:rsidTr="00343063">
        <w:trPr>
          <w:jc w:val="center"/>
        </w:trPr>
        <w:tc>
          <w:tcPr>
            <w:tcW w:w="4876" w:type="dxa"/>
            <w:tcBorders>
              <w:top w:val="nil"/>
              <w:left w:val="nil"/>
              <w:bottom w:val="nil"/>
              <w:right w:val="nil"/>
            </w:tcBorders>
          </w:tcPr>
          <w:p w14:paraId="6585E771" w14:textId="77777777" w:rsidR="00896A65" w:rsidRPr="00BC071D" w:rsidRDefault="00896A65" w:rsidP="00343063">
            <w:pPr>
              <w:pStyle w:val="Normal6a"/>
            </w:pPr>
            <w:r w:rsidRPr="00BC071D">
              <w:t>35)</w:t>
            </w:r>
            <w:r w:rsidRPr="00BC071D">
              <w:tab/>
              <w:t>“catalogus van regelingen”: een digitaal register met regelingen voor de attestering van attributen die overeenkomstig deze verordening zijn geregistreerd en dat door de Commissie wordt bijgehouden en online openbaar wordt gemaakt;</w:t>
            </w:r>
          </w:p>
        </w:tc>
        <w:tc>
          <w:tcPr>
            <w:tcW w:w="4876" w:type="dxa"/>
            <w:tcBorders>
              <w:top w:val="nil"/>
              <w:left w:val="nil"/>
              <w:bottom w:val="nil"/>
              <w:right w:val="nil"/>
            </w:tcBorders>
          </w:tcPr>
          <w:p w14:paraId="5D0CCA54" w14:textId="77777777" w:rsidR="00896A65" w:rsidRPr="00BC071D" w:rsidRDefault="00896A65" w:rsidP="00343063">
            <w:pPr>
              <w:pStyle w:val="Normal6a"/>
            </w:pPr>
            <w:r w:rsidRPr="00BC071D">
              <w:t>35)</w:t>
            </w:r>
            <w:r w:rsidRPr="00BC071D">
              <w:tab/>
              <w:t xml:space="preserve">“catalogus van regelingen”: een digitaal register met regelingen voor de </w:t>
            </w:r>
            <w:r w:rsidRPr="00BC071D">
              <w:rPr>
                <w:b/>
                <w:bCs/>
                <w:i/>
                <w:iCs/>
              </w:rPr>
              <w:t>elektronische</w:t>
            </w:r>
            <w:r w:rsidRPr="00BC071D">
              <w:t xml:space="preserve"> attestering van attributen die overeenkomstig deze verordening zijn geregistreerd en dat door de Commissie wordt bijgehouden en online openbaar wordt gemaakt;</w:t>
            </w:r>
          </w:p>
        </w:tc>
      </w:tr>
    </w:tbl>
    <w:p w14:paraId="741B7113"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BCDE8BA" w14:textId="77777777" w:rsidR="00896A65" w:rsidRPr="00BC071D" w:rsidRDefault="00896A65" w:rsidP="00896A65">
      <w:r w:rsidRPr="00BC071D">
        <w:rPr>
          <w:rStyle w:val="HideTWBExt"/>
        </w:rPr>
        <w:t>&lt;/Amend&gt;</w:t>
      </w:r>
    </w:p>
    <w:p w14:paraId="468CC23E"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363</w:t>
      </w:r>
      <w:r w:rsidRPr="00BC071D">
        <w:rPr>
          <w:rStyle w:val="HideTWBExt"/>
          <w:b w:val="0"/>
        </w:rPr>
        <w:t>&lt;/NumAm&gt;</w:t>
      </w:r>
    </w:p>
    <w:p w14:paraId="210498AC"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4861B149" w14:textId="77777777" w:rsidR="00896A65" w:rsidRPr="00BC071D" w:rsidRDefault="00896A65" w:rsidP="00896A65">
      <w:pPr>
        <w:pStyle w:val="NormalBold"/>
      </w:pPr>
      <w:r w:rsidRPr="00BC071D">
        <w:rPr>
          <w:rStyle w:val="HideTWBExt"/>
          <w:b w:val="0"/>
        </w:rPr>
        <w:t>&lt;/RepeatBlock-By&gt;</w:t>
      </w:r>
    </w:p>
    <w:p w14:paraId="66DB1D3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EFC2C01" w14:textId="77777777" w:rsidR="00896A65" w:rsidRPr="00BC071D" w:rsidRDefault="00896A65" w:rsidP="00896A65">
      <w:pPr>
        <w:pStyle w:val="NormalBold"/>
      </w:pPr>
      <w:r w:rsidRPr="00BC071D">
        <w:rPr>
          <w:rStyle w:val="HideTWBExt"/>
          <w:b w:val="0"/>
        </w:rPr>
        <w:t>&lt;Article&gt;</w:t>
      </w:r>
      <w:r w:rsidRPr="00BC071D">
        <w:t>Artikel 3 – alinea 1 – punt 37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4C9004A" w14:textId="77777777" w:rsidTr="00343063">
        <w:trPr>
          <w:trHeight w:hRule="exact" w:val="240"/>
          <w:jc w:val="center"/>
        </w:trPr>
        <w:tc>
          <w:tcPr>
            <w:tcW w:w="9752" w:type="dxa"/>
            <w:gridSpan w:val="2"/>
            <w:tcBorders>
              <w:top w:val="nil"/>
              <w:left w:val="nil"/>
              <w:bottom w:val="nil"/>
              <w:right w:val="nil"/>
            </w:tcBorders>
          </w:tcPr>
          <w:p w14:paraId="2B311395" w14:textId="77777777" w:rsidR="00896A65" w:rsidRPr="00BC071D" w:rsidRDefault="00896A65" w:rsidP="00343063"/>
        </w:tc>
      </w:tr>
      <w:tr w:rsidR="00896A65" w:rsidRPr="00BC071D" w14:paraId="309DEC8E" w14:textId="77777777" w:rsidTr="00343063">
        <w:trPr>
          <w:trHeight w:val="240"/>
          <w:jc w:val="center"/>
        </w:trPr>
        <w:tc>
          <w:tcPr>
            <w:tcW w:w="4876" w:type="dxa"/>
            <w:tcBorders>
              <w:top w:val="nil"/>
              <w:left w:val="nil"/>
              <w:bottom w:val="nil"/>
              <w:right w:val="nil"/>
            </w:tcBorders>
          </w:tcPr>
          <w:p w14:paraId="7E1CE37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354EF1C5" w14:textId="77777777" w:rsidR="00896A65" w:rsidRPr="00BC071D" w:rsidRDefault="00896A65" w:rsidP="00343063">
            <w:pPr>
              <w:pStyle w:val="AmColumnHeading"/>
            </w:pPr>
            <w:r w:rsidRPr="00BC071D">
              <w:t>Amendement</w:t>
            </w:r>
          </w:p>
        </w:tc>
      </w:tr>
      <w:tr w:rsidR="00896A65" w:rsidRPr="00BC071D" w14:paraId="6A44BA09" w14:textId="77777777" w:rsidTr="00343063">
        <w:trPr>
          <w:jc w:val="center"/>
        </w:trPr>
        <w:tc>
          <w:tcPr>
            <w:tcW w:w="4876" w:type="dxa"/>
            <w:tcBorders>
              <w:top w:val="nil"/>
              <w:left w:val="nil"/>
              <w:bottom w:val="nil"/>
              <w:right w:val="nil"/>
            </w:tcBorders>
          </w:tcPr>
          <w:p w14:paraId="3588E332" w14:textId="77777777" w:rsidR="00896A65" w:rsidRPr="00BC071D" w:rsidRDefault="00896A65" w:rsidP="00343063">
            <w:pPr>
              <w:pStyle w:val="Normal6a"/>
            </w:pPr>
            <w:r w:rsidRPr="00BC071D">
              <w:t>37)</w:t>
            </w:r>
            <w:r w:rsidRPr="00BC071D">
              <w:tab/>
              <w:t xml:space="preserve">“nationaal register”: een officiële databank of een officieel systeem dat door of namens een nationale regering of de door haar aangewezen autoriteit wordt opgezet en bijgehouden, waarin informatie wordt geregistreerd, bewaard en beheerd met betrekking tot </w:t>
            </w:r>
            <w:r w:rsidRPr="00BC071D">
              <w:rPr>
                <w:b/>
                <w:bCs/>
                <w:i/>
                <w:iCs/>
              </w:rPr>
              <w:t>rechtspersonen, waaronder ondernemingen, partnerschappen, stichtingen, samenwerkingsverbanden en ondernemingen in de vorm van natuurlijke personen, zoals eenmanszaken en zelfstandigen, of andere registreerbare personen of organisaties</w:t>
            </w:r>
            <w:r w:rsidRPr="00BC071D">
              <w:t>;</w:t>
            </w:r>
          </w:p>
        </w:tc>
        <w:tc>
          <w:tcPr>
            <w:tcW w:w="4876" w:type="dxa"/>
            <w:tcBorders>
              <w:top w:val="nil"/>
              <w:left w:val="nil"/>
              <w:bottom w:val="nil"/>
              <w:right w:val="nil"/>
            </w:tcBorders>
          </w:tcPr>
          <w:p w14:paraId="5F80C64F" w14:textId="77777777" w:rsidR="00896A65" w:rsidRPr="00BC071D" w:rsidRDefault="00896A65" w:rsidP="00343063">
            <w:pPr>
              <w:pStyle w:val="Normal6a"/>
            </w:pPr>
            <w:r w:rsidRPr="00BC071D">
              <w:t>37)</w:t>
            </w:r>
            <w:r w:rsidRPr="00BC071D">
              <w:tab/>
              <w:t xml:space="preserve">“nationaal register”: een officiële databank of een officieel systeem dat door of namens een nationale regering of de door haar aangewezen autoriteit wordt opgezet en bijgehouden, waarin informatie wordt geregistreerd, bewaard en beheerd met betrekking tot </w:t>
            </w:r>
            <w:r w:rsidRPr="00BC071D">
              <w:rPr>
                <w:b/>
                <w:bCs/>
                <w:i/>
                <w:iCs/>
              </w:rPr>
              <w:t>overheidsinstanties en marktdeelnemers</w:t>
            </w:r>
            <w:r w:rsidRPr="00BC071D">
              <w:t>;</w:t>
            </w:r>
          </w:p>
        </w:tc>
      </w:tr>
    </w:tbl>
    <w:p w14:paraId="69A1D657"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00A8B71A" w14:textId="77777777" w:rsidR="00896A65" w:rsidRPr="00BC071D" w:rsidRDefault="00896A65" w:rsidP="00896A65">
      <w:r w:rsidRPr="00BC071D">
        <w:rPr>
          <w:rStyle w:val="HideTWBExt"/>
        </w:rPr>
        <w:t>&lt;/Amend&gt;</w:t>
      </w:r>
    </w:p>
    <w:p w14:paraId="52A526B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364</w:t>
      </w:r>
      <w:r w:rsidRPr="00BC071D">
        <w:rPr>
          <w:rStyle w:val="HideTWBExt"/>
          <w:b w:val="0"/>
        </w:rPr>
        <w:t>&lt;/NumAm&gt;</w:t>
      </w:r>
    </w:p>
    <w:p w14:paraId="24CA57BA"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019444FA" w14:textId="77777777" w:rsidR="00896A65" w:rsidRPr="00BC071D" w:rsidRDefault="00896A65" w:rsidP="00896A65">
      <w:pPr>
        <w:pStyle w:val="NormalBold"/>
      </w:pPr>
      <w:r w:rsidRPr="00BC071D">
        <w:rPr>
          <w:rStyle w:val="HideTWBExt"/>
          <w:b w:val="0"/>
        </w:rPr>
        <w:t>&lt;/RepeatBlock-By&gt;</w:t>
      </w:r>
    </w:p>
    <w:p w14:paraId="3026EC7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604A22D7" w14:textId="77777777" w:rsidR="00896A65" w:rsidRPr="00BC071D" w:rsidRDefault="00896A65" w:rsidP="00896A65">
      <w:pPr>
        <w:pStyle w:val="NormalBold"/>
      </w:pPr>
      <w:r w:rsidRPr="00BC071D">
        <w:rPr>
          <w:rStyle w:val="HideTWBExt"/>
          <w:b w:val="0"/>
        </w:rPr>
        <w:t>&lt;Article&gt;</w:t>
      </w:r>
      <w:r w:rsidRPr="00BC071D">
        <w:t>Artikel 3 – alinea 1 – punt 37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5E4F6584" w14:textId="77777777" w:rsidTr="00343063">
        <w:trPr>
          <w:trHeight w:hRule="exact" w:val="240"/>
          <w:jc w:val="center"/>
        </w:trPr>
        <w:tc>
          <w:tcPr>
            <w:tcW w:w="9752" w:type="dxa"/>
            <w:gridSpan w:val="2"/>
            <w:tcBorders>
              <w:top w:val="nil"/>
              <w:left w:val="nil"/>
              <w:bottom w:val="nil"/>
              <w:right w:val="nil"/>
            </w:tcBorders>
          </w:tcPr>
          <w:p w14:paraId="17276B63" w14:textId="77777777" w:rsidR="00896A65" w:rsidRPr="00BC071D" w:rsidRDefault="00896A65" w:rsidP="00343063"/>
        </w:tc>
      </w:tr>
      <w:tr w:rsidR="00896A65" w:rsidRPr="00BC071D" w14:paraId="17D555E7" w14:textId="77777777" w:rsidTr="00343063">
        <w:trPr>
          <w:trHeight w:val="240"/>
          <w:jc w:val="center"/>
        </w:trPr>
        <w:tc>
          <w:tcPr>
            <w:tcW w:w="4876" w:type="dxa"/>
            <w:tcBorders>
              <w:top w:val="nil"/>
              <w:left w:val="nil"/>
              <w:bottom w:val="nil"/>
              <w:right w:val="nil"/>
            </w:tcBorders>
          </w:tcPr>
          <w:p w14:paraId="26F66DC5"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6DDD8DC" w14:textId="77777777" w:rsidR="00896A65" w:rsidRPr="00BC071D" w:rsidRDefault="00896A65" w:rsidP="00343063">
            <w:pPr>
              <w:pStyle w:val="AmColumnHeading"/>
            </w:pPr>
            <w:r w:rsidRPr="00BC071D">
              <w:t>Amendement</w:t>
            </w:r>
          </w:p>
        </w:tc>
      </w:tr>
      <w:tr w:rsidR="00896A65" w:rsidRPr="00BC071D" w14:paraId="74FBC554" w14:textId="77777777" w:rsidTr="00343063">
        <w:trPr>
          <w:jc w:val="center"/>
        </w:trPr>
        <w:tc>
          <w:tcPr>
            <w:tcW w:w="4876" w:type="dxa"/>
            <w:tcBorders>
              <w:top w:val="nil"/>
              <w:left w:val="nil"/>
              <w:bottom w:val="nil"/>
              <w:right w:val="nil"/>
            </w:tcBorders>
          </w:tcPr>
          <w:p w14:paraId="6E4D3A8F" w14:textId="77777777" w:rsidR="00896A65" w:rsidRPr="00BC071D" w:rsidRDefault="00896A65" w:rsidP="00343063">
            <w:pPr>
              <w:pStyle w:val="Normal6a"/>
            </w:pPr>
            <w:r w:rsidRPr="00BC071D">
              <w:t>37)</w:t>
            </w:r>
            <w:r w:rsidRPr="00BC071D">
              <w:tab/>
              <w:t>“nationaal register”: een officiële databank of een officieel systeem dat door of namens een nationale regering of de door haar aangewezen autoriteit wordt opgezet en bijgehouden, waarin informatie wordt geregistreerd, bewaard en beheerd met betrekking tot rechtspersonen, waaronder ondernemingen, partnerschappen, stichtingen, samenwerkingsverbanden en ondernemingen in de vorm van natuurlijke personen, zoals eenmanszaken en zelfstandigen, of andere registreerbare personen of organisaties;</w:t>
            </w:r>
          </w:p>
        </w:tc>
        <w:tc>
          <w:tcPr>
            <w:tcW w:w="4876" w:type="dxa"/>
            <w:tcBorders>
              <w:top w:val="nil"/>
              <w:left w:val="nil"/>
              <w:bottom w:val="nil"/>
              <w:right w:val="nil"/>
            </w:tcBorders>
          </w:tcPr>
          <w:p w14:paraId="23CC7045" w14:textId="77777777" w:rsidR="00896A65" w:rsidRPr="00BC071D" w:rsidRDefault="00896A65" w:rsidP="00343063">
            <w:pPr>
              <w:pStyle w:val="Normal6a"/>
            </w:pPr>
            <w:r w:rsidRPr="00BC071D">
              <w:t>37)</w:t>
            </w:r>
            <w:r w:rsidRPr="00BC071D">
              <w:tab/>
              <w:t>“nationaal register”: een officiële databank of een officieel systeem dat door of namens een nationale regering of de door haar aangewezen autoriteit wordt opgezet en bijgehouden, waarin informatie wordt geregistreerd, bewaard en beheerd met betrekking tot rechtspersonen, waaronder ondernemingen, partnerschappen, stichtingen, samenwerkingsverbanden en ondernemingen in de vorm van natuurlijke personen, zoals eenmanszaken en zelfstandigen, of andere registreerbare personen of organisaties</w:t>
            </w:r>
            <w:r w:rsidRPr="00BC071D">
              <w:rPr>
                <w:b/>
                <w:i/>
              </w:rPr>
              <w:t>, en dat de bescherming van hun gegevens waarborgt overeenkomstig de geldende voorschriften</w:t>
            </w:r>
            <w:r w:rsidRPr="00BC071D">
              <w:t>;</w:t>
            </w:r>
          </w:p>
        </w:tc>
      </w:tr>
    </w:tbl>
    <w:p w14:paraId="79CE258B"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7483336A" w14:textId="77777777" w:rsidR="00896A65" w:rsidRPr="00BC071D" w:rsidRDefault="00896A65" w:rsidP="00896A65">
      <w:r w:rsidRPr="00BC071D">
        <w:rPr>
          <w:rStyle w:val="HideTWBExt"/>
        </w:rPr>
        <w:t>&lt;/Amend&gt;</w:t>
      </w:r>
    </w:p>
    <w:p w14:paraId="7D7A9432"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365</w:t>
      </w:r>
      <w:r w:rsidRPr="00BC071D">
        <w:rPr>
          <w:rStyle w:val="HideTWBExt"/>
          <w:b w:val="0"/>
        </w:rPr>
        <w:t>&lt;/NumAm&gt;</w:t>
      </w:r>
    </w:p>
    <w:p w14:paraId="62942B5D" w14:textId="77777777" w:rsidR="00896A65" w:rsidRPr="00BC071D" w:rsidRDefault="00896A65" w:rsidP="00896A65">
      <w:pPr>
        <w:pStyle w:val="NormalBold"/>
      </w:pPr>
      <w:r w:rsidRPr="00BC071D">
        <w:rPr>
          <w:rStyle w:val="HideTWBExt"/>
          <w:b w:val="0"/>
        </w:rPr>
        <w:t>&lt;RepeatBlock-By&gt;&lt;Members&gt;</w:t>
      </w:r>
      <w:r w:rsidRPr="00BC071D">
        <w:t>Angelika Winzig, Lukas Mandl</w:t>
      </w:r>
      <w:r w:rsidRPr="00BC071D">
        <w:rPr>
          <w:rStyle w:val="HideTWBExt"/>
          <w:b w:val="0"/>
        </w:rPr>
        <w:t>&lt;/Members&gt;</w:t>
      </w:r>
    </w:p>
    <w:p w14:paraId="69506985" w14:textId="77777777" w:rsidR="00896A65" w:rsidRPr="00BC071D" w:rsidRDefault="00896A65" w:rsidP="00896A65">
      <w:pPr>
        <w:pStyle w:val="NormalBold"/>
      </w:pPr>
      <w:r w:rsidRPr="00BC071D">
        <w:rPr>
          <w:rStyle w:val="HideTWBExt"/>
          <w:b w:val="0"/>
        </w:rPr>
        <w:t>&lt;/RepeatBlock-By&gt;</w:t>
      </w:r>
    </w:p>
    <w:p w14:paraId="4CED123F"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DE1C930" w14:textId="77777777" w:rsidR="00896A65" w:rsidRPr="00BC071D" w:rsidRDefault="00896A65" w:rsidP="00896A65">
      <w:pPr>
        <w:pStyle w:val="NormalBold"/>
      </w:pPr>
      <w:r w:rsidRPr="00BC071D">
        <w:rPr>
          <w:rStyle w:val="HideTWBExt"/>
          <w:b w:val="0"/>
        </w:rPr>
        <w:t>&lt;Article&gt;</w:t>
      </w:r>
      <w:r w:rsidRPr="00BC071D">
        <w:t>Artikel 3 – alinea 1 – punt 37</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289C31C1" w14:textId="77777777" w:rsidTr="00343063">
        <w:trPr>
          <w:trHeight w:hRule="exact" w:val="240"/>
          <w:jc w:val="center"/>
        </w:trPr>
        <w:tc>
          <w:tcPr>
            <w:tcW w:w="9752" w:type="dxa"/>
            <w:gridSpan w:val="2"/>
            <w:tcBorders>
              <w:top w:val="nil"/>
              <w:left w:val="nil"/>
              <w:bottom w:val="nil"/>
              <w:right w:val="nil"/>
            </w:tcBorders>
          </w:tcPr>
          <w:p w14:paraId="19F00929" w14:textId="77777777" w:rsidR="00896A65" w:rsidRPr="00BC071D" w:rsidRDefault="00896A65" w:rsidP="00343063"/>
        </w:tc>
      </w:tr>
      <w:tr w:rsidR="00896A65" w:rsidRPr="00BC071D" w14:paraId="428E3D9C" w14:textId="77777777" w:rsidTr="00343063">
        <w:trPr>
          <w:trHeight w:val="240"/>
          <w:jc w:val="center"/>
        </w:trPr>
        <w:tc>
          <w:tcPr>
            <w:tcW w:w="4876" w:type="dxa"/>
            <w:tcBorders>
              <w:top w:val="nil"/>
              <w:left w:val="nil"/>
              <w:bottom w:val="nil"/>
              <w:right w:val="nil"/>
            </w:tcBorders>
          </w:tcPr>
          <w:p w14:paraId="0B2D740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69C841B9" w14:textId="77777777" w:rsidR="00896A65" w:rsidRPr="00BC071D" w:rsidRDefault="00896A65" w:rsidP="00343063">
            <w:pPr>
              <w:pStyle w:val="AmColumnHeading"/>
            </w:pPr>
            <w:r w:rsidRPr="00BC071D">
              <w:t>Amendement</w:t>
            </w:r>
          </w:p>
        </w:tc>
      </w:tr>
      <w:tr w:rsidR="00896A65" w:rsidRPr="00BC071D" w14:paraId="37564089" w14:textId="77777777" w:rsidTr="00343063">
        <w:trPr>
          <w:jc w:val="center"/>
        </w:trPr>
        <w:tc>
          <w:tcPr>
            <w:tcW w:w="4876" w:type="dxa"/>
            <w:tcBorders>
              <w:top w:val="nil"/>
              <w:left w:val="nil"/>
              <w:bottom w:val="nil"/>
              <w:right w:val="nil"/>
            </w:tcBorders>
          </w:tcPr>
          <w:p w14:paraId="65DE569F" w14:textId="77777777" w:rsidR="00896A65" w:rsidRPr="00BC071D" w:rsidRDefault="00896A65" w:rsidP="00343063">
            <w:pPr>
              <w:pStyle w:val="Normal6a"/>
            </w:pPr>
            <w:r w:rsidRPr="00BC071D">
              <w:t>37)</w:t>
            </w:r>
            <w:r w:rsidRPr="00BC071D">
              <w:tab/>
              <w:t xml:space="preserve">“nationaal register”: een </w:t>
            </w:r>
            <w:r w:rsidRPr="00BC071D">
              <w:rPr>
                <w:b/>
                <w:bCs/>
                <w:i/>
                <w:iCs/>
              </w:rPr>
              <w:t>officiële</w:t>
            </w:r>
            <w:r w:rsidRPr="00BC071D">
              <w:t xml:space="preserve"> databank of een </w:t>
            </w:r>
            <w:r w:rsidRPr="00BC071D">
              <w:rPr>
                <w:b/>
                <w:bCs/>
                <w:i/>
                <w:iCs/>
              </w:rPr>
              <w:t>officieel</w:t>
            </w:r>
            <w:r w:rsidRPr="00BC071D">
              <w:t xml:space="preserve"> systeem dat door of namens een nationale regering of de door haar aangewezen autoriteit wordt opgezet en bijgehouden, waarin informatie wordt geregistreerd, bewaard en beheerd met betrekking tot rechtspersonen, waaronder ondernemingen, partnerschappen, stichtingen, samenwerkingsverbanden en ondernemingen in de vorm van natuurlijke personen, zoals eenmanszaken en zelfstandigen, of andere registreerbare personen of organisaties;</w:t>
            </w:r>
          </w:p>
        </w:tc>
        <w:tc>
          <w:tcPr>
            <w:tcW w:w="4876" w:type="dxa"/>
            <w:tcBorders>
              <w:top w:val="nil"/>
              <w:left w:val="nil"/>
              <w:bottom w:val="nil"/>
              <w:right w:val="nil"/>
            </w:tcBorders>
          </w:tcPr>
          <w:p w14:paraId="1DAE0082" w14:textId="77777777" w:rsidR="00896A65" w:rsidRPr="00BC071D" w:rsidRDefault="00896A65" w:rsidP="00343063">
            <w:pPr>
              <w:pStyle w:val="Normal6a"/>
            </w:pPr>
            <w:r w:rsidRPr="00BC071D">
              <w:t>37)</w:t>
            </w:r>
            <w:r w:rsidRPr="00BC071D">
              <w:tab/>
              <w:t xml:space="preserve">“nationaal register”: een </w:t>
            </w:r>
            <w:r w:rsidRPr="00BC071D">
              <w:rPr>
                <w:b/>
                <w:bCs/>
                <w:i/>
                <w:iCs/>
              </w:rPr>
              <w:t>openbare</w:t>
            </w:r>
            <w:r w:rsidRPr="00BC071D">
              <w:t xml:space="preserve"> databank of een </w:t>
            </w:r>
            <w:r w:rsidRPr="00BC071D">
              <w:rPr>
                <w:b/>
                <w:bCs/>
                <w:i/>
                <w:iCs/>
              </w:rPr>
              <w:t>openbaar</w:t>
            </w:r>
            <w:r w:rsidRPr="00BC071D">
              <w:t xml:space="preserve"> systeem dat door of namens een nationale regering of de door haar aangewezen autoriteit wordt opgezet en bijgehouden, waarin informatie wordt geregistreerd, bewaard en beheerd met betrekking tot rechtspersonen, waaronder ondernemingen, partnerschappen, stichtingen, samenwerkingsverbanden en ondernemingen in de vorm van natuurlijke personen, zoals eenmanszaken en zelfstandigen, of andere registreerbare personen of organisaties;</w:t>
            </w:r>
          </w:p>
        </w:tc>
      </w:tr>
    </w:tbl>
    <w:p w14:paraId="02F6A249"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4ABC8E2E" w14:textId="77777777" w:rsidR="00896A65" w:rsidRPr="00BC071D" w:rsidRDefault="00896A65" w:rsidP="00896A65">
      <w:r w:rsidRPr="00BC071D">
        <w:rPr>
          <w:rStyle w:val="HideTWBExt"/>
        </w:rPr>
        <w:t>&lt;/Amend&gt;</w:t>
      </w:r>
    </w:p>
    <w:p w14:paraId="2053A9E1"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366</w:t>
      </w:r>
      <w:r w:rsidRPr="00BC071D">
        <w:rPr>
          <w:rStyle w:val="HideTWBExt"/>
          <w:b w:val="0"/>
        </w:rPr>
        <w:t>&lt;/NumAm&gt;</w:t>
      </w:r>
    </w:p>
    <w:p w14:paraId="44A8DE4D"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1D650757" w14:textId="77777777" w:rsidR="00896A65" w:rsidRPr="00BC071D" w:rsidRDefault="00896A65" w:rsidP="00896A65">
      <w:pPr>
        <w:pStyle w:val="NormalBold"/>
      </w:pPr>
      <w:r w:rsidRPr="00BC071D">
        <w:rPr>
          <w:rStyle w:val="HideTWBExt"/>
          <w:b w:val="0"/>
        </w:rPr>
        <w:t>&lt;/RepeatBlock-By&gt;</w:t>
      </w:r>
    </w:p>
    <w:p w14:paraId="47D76680"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2D842ACC" w14:textId="77777777" w:rsidR="00896A65" w:rsidRPr="00BC071D" w:rsidRDefault="00896A65" w:rsidP="00896A65">
      <w:pPr>
        <w:pStyle w:val="NormalBold"/>
      </w:pPr>
      <w:r w:rsidRPr="00BC071D">
        <w:rPr>
          <w:rStyle w:val="HideTWBExt"/>
          <w:b w:val="0"/>
        </w:rPr>
        <w:t>&lt;Article&gt;</w:t>
      </w:r>
      <w:r w:rsidRPr="00BC071D">
        <w:t>Artikel 3 – alinea 1 – punt 39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E083E56" w14:textId="77777777" w:rsidTr="00343063">
        <w:trPr>
          <w:trHeight w:hRule="exact" w:val="240"/>
          <w:jc w:val="center"/>
        </w:trPr>
        <w:tc>
          <w:tcPr>
            <w:tcW w:w="9752" w:type="dxa"/>
            <w:gridSpan w:val="2"/>
            <w:tcBorders>
              <w:top w:val="nil"/>
              <w:left w:val="nil"/>
              <w:bottom w:val="nil"/>
              <w:right w:val="nil"/>
            </w:tcBorders>
          </w:tcPr>
          <w:p w14:paraId="426A95F9" w14:textId="77777777" w:rsidR="00896A65" w:rsidRPr="00BC071D" w:rsidRDefault="00896A65" w:rsidP="00343063"/>
        </w:tc>
      </w:tr>
      <w:tr w:rsidR="00896A65" w:rsidRPr="00BC071D" w14:paraId="7C3BE101" w14:textId="77777777" w:rsidTr="00343063">
        <w:trPr>
          <w:trHeight w:val="240"/>
          <w:jc w:val="center"/>
        </w:trPr>
        <w:tc>
          <w:tcPr>
            <w:tcW w:w="4876" w:type="dxa"/>
            <w:tcBorders>
              <w:top w:val="nil"/>
              <w:left w:val="nil"/>
              <w:bottom w:val="nil"/>
              <w:right w:val="nil"/>
            </w:tcBorders>
          </w:tcPr>
          <w:p w14:paraId="6D4C2AA7"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1E0D3877" w14:textId="77777777" w:rsidR="00896A65" w:rsidRPr="00BC071D" w:rsidRDefault="00896A65" w:rsidP="00343063">
            <w:pPr>
              <w:pStyle w:val="AmColumnHeading"/>
            </w:pPr>
            <w:r w:rsidRPr="00BC071D">
              <w:t>Amendement</w:t>
            </w:r>
          </w:p>
        </w:tc>
      </w:tr>
      <w:tr w:rsidR="00896A65" w:rsidRPr="00BC071D" w14:paraId="494C07B0" w14:textId="77777777" w:rsidTr="00343063">
        <w:trPr>
          <w:jc w:val="center"/>
        </w:trPr>
        <w:tc>
          <w:tcPr>
            <w:tcW w:w="4876" w:type="dxa"/>
            <w:tcBorders>
              <w:top w:val="nil"/>
              <w:left w:val="nil"/>
              <w:bottom w:val="nil"/>
              <w:right w:val="nil"/>
            </w:tcBorders>
          </w:tcPr>
          <w:p w14:paraId="2033D0E9" w14:textId="77777777" w:rsidR="00896A65" w:rsidRPr="00BC071D" w:rsidRDefault="00896A65" w:rsidP="00343063">
            <w:pPr>
              <w:pStyle w:val="Normal6a"/>
            </w:pPr>
            <w:r w:rsidRPr="00BC071D">
              <w:t>39)</w:t>
            </w:r>
            <w:r w:rsidRPr="00BC071D">
              <w:tab/>
              <w:t>“indiening” of “indienen”: elke doorgifte van gestructureerde of ongestructureerde gegevens, bestanden, formulieren of registers door een overheidsinstantie en een marktdeelnemer of tussen marktdeelnemers of tussen overheidsinstanties, wanneer deze doorgifte op grond van het recht van de Unie of het nationale recht vereist, gevraagd of toegestaan is en bedoeld is ter ondersteuning van een juridisch, administratief of procedureel doel;</w:t>
            </w:r>
          </w:p>
        </w:tc>
        <w:tc>
          <w:tcPr>
            <w:tcW w:w="4876" w:type="dxa"/>
            <w:tcBorders>
              <w:top w:val="nil"/>
              <w:left w:val="nil"/>
              <w:bottom w:val="nil"/>
              <w:right w:val="nil"/>
            </w:tcBorders>
          </w:tcPr>
          <w:p w14:paraId="7EE243B2" w14:textId="77777777" w:rsidR="00896A65" w:rsidRPr="00BC071D" w:rsidRDefault="00896A65" w:rsidP="00343063">
            <w:pPr>
              <w:pStyle w:val="Normal6a"/>
            </w:pPr>
            <w:r w:rsidRPr="00BC071D">
              <w:t>39)</w:t>
            </w:r>
            <w:r w:rsidRPr="00BC071D">
              <w:tab/>
              <w:t>“indiening” of “indienen”: elke doorgifte van gestructureerde of ongestructureerde gegevens, bestanden, formulieren of registers door een overheidsinstantie en een marktdeelnemer of tussen marktdeelnemers of tussen overheidsinstanties, wanneer deze doorgifte op grond van het recht van de Unie of het nationale recht vereist, gevraagd of toegestaan is en bedoeld is ter ondersteuning van een juridisch, administratief of procedureel doel</w:t>
            </w:r>
            <w:r w:rsidRPr="00BC071D">
              <w:rPr>
                <w:b/>
                <w:i/>
              </w:rPr>
              <w:t>, en die de bescherming van hun gegevens garandeert in overeenstemming met de geldende regels</w:t>
            </w:r>
            <w:r w:rsidRPr="00BC071D">
              <w:t>;</w:t>
            </w:r>
          </w:p>
        </w:tc>
      </w:tr>
    </w:tbl>
    <w:p w14:paraId="04CFC6E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320D5458" w14:textId="77777777" w:rsidR="00896A65" w:rsidRPr="00BC071D" w:rsidRDefault="00896A65" w:rsidP="00896A65">
      <w:r w:rsidRPr="00BC071D">
        <w:rPr>
          <w:rStyle w:val="HideTWBExt"/>
        </w:rPr>
        <w:t>&lt;/Amend&gt;</w:t>
      </w:r>
    </w:p>
    <w:p w14:paraId="79C6BE54"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367</w:t>
      </w:r>
      <w:r w:rsidRPr="00BC071D">
        <w:rPr>
          <w:rStyle w:val="HideTWBExt"/>
          <w:b w:val="0"/>
        </w:rPr>
        <w:t>&lt;/NumAm&gt;</w:t>
      </w:r>
    </w:p>
    <w:p w14:paraId="58809154"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5754243F" w14:textId="77777777" w:rsidR="00896A65" w:rsidRPr="00BC071D" w:rsidRDefault="00896A65" w:rsidP="00896A65">
      <w:pPr>
        <w:pStyle w:val="NormalBold"/>
      </w:pPr>
      <w:r w:rsidRPr="00BC071D">
        <w:rPr>
          <w:rStyle w:val="HideTWBExt"/>
          <w:b w:val="0"/>
        </w:rPr>
        <w:t>&lt;/RepeatBlock-By&gt;</w:t>
      </w:r>
    </w:p>
    <w:p w14:paraId="51FF71D5"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4FBED643" w14:textId="77777777" w:rsidR="00896A65" w:rsidRPr="00BC071D" w:rsidRDefault="00896A65" w:rsidP="00896A65">
      <w:pPr>
        <w:pStyle w:val="NormalBold"/>
      </w:pPr>
      <w:r w:rsidRPr="00BC071D">
        <w:rPr>
          <w:rStyle w:val="HideTWBExt"/>
          <w:b w:val="0"/>
        </w:rPr>
        <w:t>&lt;Article&gt;</w:t>
      </w:r>
      <w:r w:rsidRPr="00BC071D">
        <w:t>Artikel 3 – alinea 1 – punt 39</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067D48F1" w14:textId="77777777" w:rsidTr="00343063">
        <w:trPr>
          <w:trHeight w:hRule="exact" w:val="240"/>
          <w:jc w:val="center"/>
        </w:trPr>
        <w:tc>
          <w:tcPr>
            <w:tcW w:w="9752" w:type="dxa"/>
            <w:gridSpan w:val="2"/>
            <w:tcBorders>
              <w:top w:val="nil"/>
              <w:left w:val="nil"/>
              <w:bottom w:val="nil"/>
              <w:right w:val="nil"/>
            </w:tcBorders>
          </w:tcPr>
          <w:p w14:paraId="672EB908" w14:textId="77777777" w:rsidR="00896A65" w:rsidRPr="00BC071D" w:rsidRDefault="00896A65" w:rsidP="00343063"/>
        </w:tc>
      </w:tr>
      <w:tr w:rsidR="00896A65" w:rsidRPr="00BC071D" w14:paraId="3307CFCC" w14:textId="77777777" w:rsidTr="00343063">
        <w:trPr>
          <w:trHeight w:val="240"/>
          <w:jc w:val="center"/>
        </w:trPr>
        <w:tc>
          <w:tcPr>
            <w:tcW w:w="4876" w:type="dxa"/>
            <w:tcBorders>
              <w:top w:val="nil"/>
              <w:left w:val="nil"/>
              <w:bottom w:val="nil"/>
              <w:right w:val="nil"/>
            </w:tcBorders>
          </w:tcPr>
          <w:p w14:paraId="0F6401A6"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A9FE459" w14:textId="77777777" w:rsidR="00896A65" w:rsidRPr="00BC071D" w:rsidRDefault="00896A65" w:rsidP="00343063">
            <w:pPr>
              <w:pStyle w:val="AmColumnHeading"/>
            </w:pPr>
            <w:r w:rsidRPr="00BC071D">
              <w:t>Amendement</w:t>
            </w:r>
          </w:p>
        </w:tc>
      </w:tr>
      <w:tr w:rsidR="00896A65" w:rsidRPr="00BC071D" w14:paraId="177CB2BB" w14:textId="77777777" w:rsidTr="00343063">
        <w:trPr>
          <w:jc w:val="center"/>
        </w:trPr>
        <w:tc>
          <w:tcPr>
            <w:tcW w:w="4876" w:type="dxa"/>
            <w:tcBorders>
              <w:top w:val="nil"/>
              <w:left w:val="nil"/>
              <w:bottom w:val="nil"/>
              <w:right w:val="nil"/>
            </w:tcBorders>
          </w:tcPr>
          <w:p w14:paraId="4DBB980E" w14:textId="77777777" w:rsidR="00896A65" w:rsidRPr="00BC071D" w:rsidRDefault="00896A65" w:rsidP="00343063">
            <w:pPr>
              <w:pStyle w:val="Normal6a"/>
            </w:pPr>
            <w:r w:rsidRPr="00BC071D">
              <w:t>39)</w:t>
            </w:r>
            <w:r w:rsidRPr="00BC071D">
              <w:tab/>
              <w:t xml:space="preserve">“indiening” of “indienen”: elke doorgifte van gestructureerde of ongestructureerde gegevens, bestanden, formulieren of registers </w:t>
            </w:r>
            <w:r w:rsidRPr="00BC071D">
              <w:rPr>
                <w:b/>
                <w:bCs/>
                <w:i/>
                <w:iCs/>
              </w:rPr>
              <w:t>door</w:t>
            </w:r>
            <w:r w:rsidRPr="00BC071D">
              <w:t xml:space="preserve"> een overheidsinstantie en een marktdeelnemer of tussen marktdeelnemers of tussen overheidsinstanties, wanneer deze doorgifte op grond van het recht van de Unie of het nationale recht vereist, gevraagd of toegestaan is en bedoeld is ter ondersteuning van een juridisch, administratief of procedureel doel;</w:t>
            </w:r>
          </w:p>
        </w:tc>
        <w:tc>
          <w:tcPr>
            <w:tcW w:w="4876" w:type="dxa"/>
            <w:tcBorders>
              <w:top w:val="nil"/>
              <w:left w:val="nil"/>
              <w:bottom w:val="nil"/>
              <w:right w:val="nil"/>
            </w:tcBorders>
          </w:tcPr>
          <w:p w14:paraId="30C52DD9" w14:textId="77777777" w:rsidR="00896A65" w:rsidRPr="00BC071D" w:rsidRDefault="00896A65" w:rsidP="00343063">
            <w:pPr>
              <w:pStyle w:val="Normal6a"/>
            </w:pPr>
            <w:r w:rsidRPr="00BC071D">
              <w:t>39)</w:t>
            </w:r>
            <w:r w:rsidRPr="00BC071D">
              <w:tab/>
              <w:t xml:space="preserve">“indiening” of “indienen”: elke doorgifte van gestructureerde of ongestructureerde gegevens, bestanden, formulieren of registers </w:t>
            </w:r>
            <w:r w:rsidRPr="00BC071D">
              <w:rPr>
                <w:b/>
                <w:bCs/>
                <w:i/>
                <w:iCs/>
              </w:rPr>
              <w:t>tussen</w:t>
            </w:r>
            <w:r w:rsidRPr="00BC071D">
              <w:t xml:space="preserve"> een overheidsinstantie en een marktdeelnemer of tussen marktdeelnemers of tussen overheidsinstanties, wanneer deze doorgifte op grond van het recht van de Unie of het nationale recht vereist, gevraagd of toegestaan is en bedoeld is ter ondersteuning van een juridisch, administratief of procedureel doel;</w:t>
            </w:r>
          </w:p>
        </w:tc>
      </w:tr>
    </w:tbl>
    <w:p w14:paraId="25E15BB2"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51877223" w14:textId="77777777" w:rsidR="00896A65" w:rsidRPr="00BC071D" w:rsidRDefault="00896A65" w:rsidP="00896A65">
      <w:r w:rsidRPr="00BC071D">
        <w:rPr>
          <w:rStyle w:val="HideTWBExt"/>
        </w:rPr>
        <w:t>&lt;/Amend&gt;</w:t>
      </w:r>
    </w:p>
    <w:p w14:paraId="7B060F4F"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368</w:t>
      </w:r>
      <w:r w:rsidRPr="00BC071D">
        <w:rPr>
          <w:rStyle w:val="HideTWBExt"/>
          <w:b w:val="0"/>
        </w:rPr>
        <w:t>&lt;/NumAm&gt;</w:t>
      </w:r>
    </w:p>
    <w:p w14:paraId="328647BB" w14:textId="77777777" w:rsidR="00896A65" w:rsidRPr="00BC071D" w:rsidRDefault="00896A65" w:rsidP="00896A65">
      <w:pPr>
        <w:pStyle w:val="NormalBold"/>
      </w:pPr>
      <w:r w:rsidRPr="00BC071D">
        <w:rPr>
          <w:rStyle w:val="HideTWBExt"/>
          <w:b w:val="0"/>
        </w:rPr>
        <w:t>&lt;RepeatBlock-By&gt;&lt;Members&gt;</w:t>
      </w:r>
      <w:r w:rsidRPr="00BC071D">
        <w:t>Diana Iovanovici Şoşoacă</w:t>
      </w:r>
      <w:r w:rsidRPr="00BC071D">
        <w:rPr>
          <w:rStyle w:val="HideTWBExt"/>
          <w:b w:val="0"/>
        </w:rPr>
        <w:t>&lt;/Members&gt;</w:t>
      </w:r>
    </w:p>
    <w:p w14:paraId="647A987D" w14:textId="77777777" w:rsidR="00896A65" w:rsidRPr="00BC071D" w:rsidRDefault="00896A65" w:rsidP="00896A65">
      <w:pPr>
        <w:pStyle w:val="NormalBold"/>
      </w:pPr>
      <w:r w:rsidRPr="00BC071D">
        <w:rPr>
          <w:rStyle w:val="HideTWBExt"/>
          <w:b w:val="0"/>
        </w:rPr>
        <w:t>&lt;/RepeatBlock-By&gt;</w:t>
      </w:r>
    </w:p>
    <w:p w14:paraId="4E38DF2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76D5E303" w14:textId="77777777" w:rsidR="00896A65" w:rsidRPr="00BC071D" w:rsidRDefault="00896A65" w:rsidP="00896A65">
      <w:pPr>
        <w:pStyle w:val="NormalBold"/>
      </w:pPr>
      <w:r w:rsidRPr="00BC071D">
        <w:rPr>
          <w:rStyle w:val="HideTWBExt"/>
          <w:b w:val="0"/>
        </w:rPr>
        <w:t>&lt;Article&gt;</w:t>
      </w:r>
      <w:r w:rsidRPr="00BC071D">
        <w:t>Artikel 3 – alinea 1 – punt 40</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DA21E4F" w14:textId="77777777" w:rsidTr="00343063">
        <w:trPr>
          <w:trHeight w:hRule="exact" w:val="240"/>
          <w:jc w:val="center"/>
        </w:trPr>
        <w:tc>
          <w:tcPr>
            <w:tcW w:w="9752" w:type="dxa"/>
            <w:gridSpan w:val="2"/>
            <w:tcBorders>
              <w:top w:val="nil"/>
              <w:left w:val="nil"/>
              <w:bottom w:val="nil"/>
              <w:right w:val="nil"/>
            </w:tcBorders>
          </w:tcPr>
          <w:p w14:paraId="0672CFFF" w14:textId="77777777" w:rsidR="00896A65" w:rsidRPr="00BC071D" w:rsidRDefault="00896A65" w:rsidP="00343063"/>
        </w:tc>
      </w:tr>
      <w:tr w:rsidR="00896A65" w:rsidRPr="00BC071D" w14:paraId="00C83828" w14:textId="77777777" w:rsidTr="00343063">
        <w:trPr>
          <w:trHeight w:val="240"/>
          <w:jc w:val="center"/>
        </w:trPr>
        <w:tc>
          <w:tcPr>
            <w:tcW w:w="4876" w:type="dxa"/>
            <w:tcBorders>
              <w:top w:val="nil"/>
              <w:left w:val="nil"/>
              <w:bottom w:val="nil"/>
              <w:right w:val="nil"/>
            </w:tcBorders>
          </w:tcPr>
          <w:p w14:paraId="4F71B123"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7A5700B" w14:textId="77777777" w:rsidR="00896A65" w:rsidRPr="00BC071D" w:rsidRDefault="00896A65" w:rsidP="00343063">
            <w:pPr>
              <w:pStyle w:val="AmColumnHeading"/>
            </w:pPr>
            <w:r w:rsidRPr="00BC071D">
              <w:t>Amendement</w:t>
            </w:r>
          </w:p>
        </w:tc>
      </w:tr>
      <w:tr w:rsidR="00896A65" w:rsidRPr="00BC071D" w14:paraId="22EE2CCA" w14:textId="77777777" w:rsidTr="00343063">
        <w:trPr>
          <w:jc w:val="center"/>
        </w:trPr>
        <w:tc>
          <w:tcPr>
            <w:tcW w:w="4876" w:type="dxa"/>
            <w:tcBorders>
              <w:top w:val="nil"/>
              <w:left w:val="nil"/>
              <w:bottom w:val="nil"/>
              <w:right w:val="nil"/>
            </w:tcBorders>
          </w:tcPr>
          <w:p w14:paraId="1C1F0810" w14:textId="77777777" w:rsidR="00896A65" w:rsidRPr="00BC071D" w:rsidRDefault="00896A65" w:rsidP="00343063">
            <w:pPr>
              <w:pStyle w:val="Normal6a"/>
            </w:pPr>
            <w:r w:rsidRPr="00BC071D">
              <w:t>40)</w:t>
            </w:r>
            <w:r w:rsidRPr="00BC071D">
              <w:tab/>
              <w:t>“kennisgeving”: elke doorgifte van informatie, beslissingen, verzoeken of bevestigingen tussen een overheidsinstantie en een marktdeelnemer of tussen marktdeelnemers of tussen overheidsinstanties die op grond van het recht van de Unie of het nationale recht vereist, gevraagd of toegestaan is en beoogt rechtsgevolgen te hebben of de ontvanger te informeren over rechten, verplichtingen of procedurele ontwikkelingen;</w:t>
            </w:r>
          </w:p>
        </w:tc>
        <w:tc>
          <w:tcPr>
            <w:tcW w:w="4876" w:type="dxa"/>
            <w:tcBorders>
              <w:top w:val="nil"/>
              <w:left w:val="nil"/>
              <w:bottom w:val="nil"/>
              <w:right w:val="nil"/>
            </w:tcBorders>
          </w:tcPr>
          <w:p w14:paraId="6D8503C2" w14:textId="77777777" w:rsidR="00896A65" w:rsidRPr="00BC071D" w:rsidRDefault="00896A65" w:rsidP="00343063">
            <w:pPr>
              <w:pStyle w:val="Normal6a"/>
            </w:pPr>
            <w:r w:rsidRPr="00BC071D">
              <w:t>40)</w:t>
            </w:r>
            <w:r w:rsidRPr="00BC071D">
              <w:tab/>
              <w:t>“kennisgeving”: elke doorgifte</w:t>
            </w:r>
            <w:r w:rsidRPr="00BC071D">
              <w:rPr>
                <w:b/>
                <w:i/>
              </w:rPr>
              <w:t>, in elektronische of papieren vorm,</w:t>
            </w:r>
            <w:r w:rsidRPr="00BC071D">
              <w:t xml:space="preserve"> van informatie, beslissingen, verzoeken of bevestigingen tussen een overheidsinstantie en een marktdeelnemer of tussen marktdeelnemers of tussen overheidsinstanties die op grond van het recht van de Unie of het nationale recht vereist, gevraagd of toegestaan is en beoogt rechtsgevolgen te hebben of de ontvanger te informeren over rechten, verplichtingen of procedurele ontwikkelingen;</w:t>
            </w:r>
          </w:p>
        </w:tc>
      </w:tr>
    </w:tbl>
    <w:p w14:paraId="263914A1"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{RO}</w:t>
      </w:r>
      <w:r w:rsidRPr="00BC071D">
        <w:t>ro</w:t>
      </w:r>
      <w:r w:rsidRPr="00BC071D">
        <w:rPr>
          <w:rStyle w:val="HideTWBExt"/>
        </w:rPr>
        <w:t>&lt;/Original&gt;</w:t>
      </w:r>
    </w:p>
    <w:p w14:paraId="12C36638" w14:textId="2EE3EDD4" w:rsidR="00896A65" w:rsidRPr="00BC071D" w:rsidRDefault="00896A65" w:rsidP="00896A65">
      <w:r w:rsidRPr="00BC071D">
        <w:rPr>
          <w:rStyle w:val="HideTWBExt"/>
        </w:rPr>
        <w:t>&lt;/Amend&gt;</w:t>
      </w:r>
    </w:p>
    <w:p w14:paraId="34BB3C97"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369</w:t>
      </w:r>
      <w:r w:rsidRPr="00BC071D">
        <w:rPr>
          <w:rStyle w:val="HideTWBExt"/>
          <w:b w:val="0"/>
        </w:rPr>
        <w:t>&lt;/NumAm&gt;</w:t>
      </w:r>
    </w:p>
    <w:p w14:paraId="0E102E32"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1DC8F6A1" w14:textId="77777777" w:rsidR="00896A65" w:rsidRPr="00BC071D" w:rsidRDefault="00896A65" w:rsidP="00896A65">
      <w:pPr>
        <w:pStyle w:val="NormalBold"/>
      </w:pPr>
      <w:r w:rsidRPr="00BC071D">
        <w:rPr>
          <w:rStyle w:val="HideTWBExt"/>
          <w:b w:val="0"/>
        </w:rPr>
        <w:t>&lt;/RepeatBlock-By&gt;</w:t>
      </w:r>
    </w:p>
    <w:p w14:paraId="41AA3663"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39F53AC6" w14:textId="77777777" w:rsidR="00896A65" w:rsidRPr="00BC071D" w:rsidRDefault="00896A65" w:rsidP="00896A65">
      <w:pPr>
        <w:pStyle w:val="NormalBold"/>
      </w:pPr>
      <w:r w:rsidRPr="00BC071D">
        <w:rPr>
          <w:rStyle w:val="HideTWBExt"/>
          <w:b w:val="0"/>
        </w:rPr>
        <w:t>&lt;Article&gt;</w:t>
      </w:r>
      <w:r w:rsidRPr="00BC071D">
        <w:t>Artikel 3 – alinea 1 – punt 41</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1AB4A964" w14:textId="77777777" w:rsidTr="00343063">
        <w:trPr>
          <w:trHeight w:hRule="exact" w:val="240"/>
          <w:jc w:val="center"/>
        </w:trPr>
        <w:tc>
          <w:tcPr>
            <w:tcW w:w="9752" w:type="dxa"/>
            <w:gridSpan w:val="2"/>
            <w:tcBorders>
              <w:top w:val="nil"/>
              <w:left w:val="nil"/>
              <w:bottom w:val="nil"/>
              <w:right w:val="nil"/>
            </w:tcBorders>
          </w:tcPr>
          <w:p w14:paraId="0FDC8A5C" w14:textId="77777777" w:rsidR="00896A65" w:rsidRPr="00BC071D" w:rsidRDefault="00896A65" w:rsidP="00343063"/>
        </w:tc>
      </w:tr>
      <w:tr w:rsidR="00896A65" w:rsidRPr="00BC071D" w14:paraId="0525E27C" w14:textId="77777777" w:rsidTr="00343063">
        <w:trPr>
          <w:trHeight w:val="240"/>
          <w:jc w:val="center"/>
        </w:trPr>
        <w:tc>
          <w:tcPr>
            <w:tcW w:w="4876" w:type="dxa"/>
            <w:tcBorders>
              <w:top w:val="nil"/>
              <w:left w:val="nil"/>
              <w:bottom w:val="nil"/>
              <w:right w:val="nil"/>
            </w:tcBorders>
          </w:tcPr>
          <w:p w14:paraId="1FD31D20"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01110628" w14:textId="77777777" w:rsidR="00896A65" w:rsidRPr="00BC071D" w:rsidRDefault="00896A65" w:rsidP="00343063">
            <w:pPr>
              <w:pStyle w:val="AmColumnHeading"/>
            </w:pPr>
            <w:r w:rsidRPr="00BC071D">
              <w:t>Amendement</w:t>
            </w:r>
          </w:p>
        </w:tc>
      </w:tr>
      <w:tr w:rsidR="00896A65" w:rsidRPr="00BC071D" w14:paraId="2F21907E" w14:textId="77777777" w:rsidTr="00343063">
        <w:trPr>
          <w:jc w:val="center"/>
        </w:trPr>
        <w:tc>
          <w:tcPr>
            <w:tcW w:w="4876" w:type="dxa"/>
            <w:tcBorders>
              <w:top w:val="nil"/>
              <w:left w:val="nil"/>
              <w:bottom w:val="nil"/>
              <w:right w:val="nil"/>
            </w:tcBorders>
          </w:tcPr>
          <w:p w14:paraId="196E5A22" w14:textId="77777777" w:rsidR="00896A65" w:rsidRPr="00BC071D" w:rsidRDefault="00896A65" w:rsidP="00343063">
            <w:pPr>
              <w:pStyle w:val="Normal6a"/>
            </w:pPr>
            <w:r w:rsidRPr="00BC071D">
              <w:t>41)</w:t>
            </w:r>
            <w:r w:rsidRPr="00BC071D">
              <w:tab/>
              <w:t>“administratieve procedure”: een opeenvolging van in het recht van de Unie of het nationale recht omschreven handelingen die door marktdeelnemers of overheidsinstanties moeten worden verricht om aan verplichtingen te voldoen, informatie te verstrekken of een besluit, goedkeuring of voordeel te verkrijgen van een overheidsinstantie in de uitoefening van haar administratieve taken;</w:t>
            </w:r>
          </w:p>
        </w:tc>
        <w:tc>
          <w:tcPr>
            <w:tcW w:w="4876" w:type="dxa"/>
            <w:tcBorders>
              <w:top w:val="nil"/>
              <w:left w:val="nil"/>
              <w:bottom w:val="nil"/>
              <w:right w:val="nil"/>
            </w:tcBorders>
          </w:tcPr>
          <w:p w14:paraId="39849A55" w14:textId="77777777" w:rsidR="00896A65" w:rsidRPr="00BC071D" w:rsidRDefault="00896A65" w:rsidP="00343063">
            <w:pPr>
              <w:pStyle w:val="Normal6a"/>
            </w:pPr>
            <w:r w:rsidRPr="00BC071D">
              <w:t>41)</w:t>
            </w:r>
            <w:r w:rsidRPr="00BC071D">
              <w:tab/>
              <w:t>“administratieve procedure”: een opeenvolging van in het recht van de Unie of het nationale recht omschreven handelingen die door marktdeelnemers of overheidsinstanties moeten worden verricht om aan verplichtingen te voldoen, informatie te verstrekken of een besluit, goedkeuring</w:t>
            </w:r>
            <w:r w:rsidRPr="00BC071D">
              <w:rPr>
                <w:b/>
                <w:bCs/>
                <w:i/>
                <w:iCs/>
              </w:rPr>
              <w:t>, dienst</w:t>
            </w:r>
            <w:r w:rsidRPr="00BC071D">
              <w:t xml:space="preserve"> of voordeel te verkrijgen van een overheidsinstantie in de uitoefening van haar administratieve taken;</w:t>
            </w:r>
          </w:p>
        </w:tc>
      </w:tr>
    </w:tbl>
    <w:p w14:paraId="35B1071E"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36ADF77" w14:textId="77777777" w:rsidR="00896A65" w:rsidRPr="00BC071D" w:rsidRDefault="00896A65" w:rsidP="00896A65">
      <w:r w:rsidRPr="00BC071D">
        <w:rPr>
          <w:rStyle w:val="HideTWBExt"/>
        </w:rPr>
        <w:t>&lt;/Amend&gt;</w:t>
      </w:r>
    </w:p>
    <w:p w14:paraId="5A3C28D3" w14:textId="77777777" w:rsidR="00896A65" w:rsidRPr="00BC071D" w:rsidRDefault="00896A65" w:rsidP="00896A65">
      <w:pPr>
        <w:pStyle w:val="AmNumberTabs"/>
      </w:pPr>
      <w:r w:rsidRPr="00BC071D">
        <w:rPr>
          <w:rStyle w:val="HideTWBExt"/>
          <w:b w:val="0"/>
        </w:rPr>
        <w:t>&lt;Amend&gt;</w:t>
      </w:r>
      <w:r w:rsidRPr="00BC071D">
        <w:t>Amendement</w:t>
      </w:r>
      <w:r w:rsidRPr="00BC071D">
        <w:tab/>
      </w:r>
      <w:r w:rsidRPr="00BC071D">
        <w:tab/>
      </w:r>
      <w:r w:rsidRPr="00BC071D">
        <w:rPr>
          <w:rStyle w:val="HideTWBExt"/>
          <w:b w:val="0"/>
        </w:rPr>
        <w:t>&lt;NumAm&gt;</w:t>
      </w:r>
      <w:r w:rsidRPr="00BC071D">
        <w:t>370</w:t>
      </w:r>
      <w:r w:rsidRPr="00BC071D">
        <w:rPr>
          <w:rStyle w:val="HideTWBExt"/>
          <w:b w:val="0"/>
        </w:rPr>
        <w:t>&lt;/NumAm&gt;</w:t>
      </w:r>
    </w:p>
    <w:p w14:paraId="50F70CEE" w14:textId="77777777" w:rsidR="00896A65" w:rsidRPr="00BC071D" w:rsidRDefault="00896A65" w:rsidP="00896A65">
      <w:pPr>
        <w:pStyle w:val="NormalBold"/>
      </w:pPr>
      <w:r w:rsidRPr="00BC071D">
        <w:rPr>
          <w:rStyle w:val="HideTWBExt"/>
          <w:b w:val="0"/>
        </w:rPr>
        <w:t>&lt;RepeatBlock-By&gt;&lt;Members&gt;</w:t>
      </w:r>
      <w:r w:rsidRPr="00BC071D">
        <w:t>Marion Walsmann, Hildegard Bentele, Jens Gieseke, Stefan Berger, Tomáš Zdechovský, Norbert Lins, Christian Doleschal, Angelika Niebler, Alexandra Mehnert, Matej Tonin</w:t>
      </w:r>
      <w:r w:rsidRPr="00BC071D">
        <w:rPr>
          <w:rStyle w:val="HideTWBExt"/>
          <w:b w:val="0"/>
        </w:rPr>
        <w:t>&lt;/Members&gt;</w:t>
      </w:r>
    </w:p>
    <w:p w14:paraId="30B7DDFA" w14:textId="77777777" w:rsidR="00896A65" w:rsidRPr="00BC071D" w:rsidRDefault="00896A65" w:rsidP="00896A65">
      <w:pPr>
        <w:pStyle w:val="NormalBold"/>
      </w:pPr>
      <w:r w:rsidRPr="00BC071D">
        <w:rPr>
          <w:rStyle w:val="HideTWBExt"/>
          <w:b w:val="0"/>
        </w:rPr>
        <w:t>&lt;/RepeatBlock-By&gt;</w:t>
      </w:r>
    </w:p>
    <w:p w14:paraId="18CB9FA8" w14:textId="77777777" w:rsidR="00896A65" w:rsidRPr="00BC071D" w:rsidRDefault="00896A65" w:rsidP="00896A65">
      <w:pPr>
        <w:pStyle w:val="NormalBold"/>
      </w:pPr>
      <w:r w:rsidRPr="00BC071D">
        <w:rPr>
          <w:rStyle w:val="HideTWBExt"/>
          <w:b w:val="0"/>
        </w:rPr>
        <w:t>&lt;DocAmend&gt;</w:t>
      </w:r>
      <w:r w:rsidRPr="00BC071D">
        <w:t>Voorstel voor een verordening</w:t>
      </w:r>
      <w:r w:rsidRPr="00BC071D">
        <w:rPr>
          <w:rStyle w:val="HideTWBExt"/>
          <w:b w:val="0"/>
        </w:rPr>
        <w:t>&lt;/DocAmend&gt;</w:t>
      </w:r>
    </w:p>
    <w:p w14:paraId="56B8AFB8" w14:textId="77777777" w:rsidR="00896A65" w:rsidRPr="00BC071D" w:rsidRDefault="00896A65" w:rsidP="00896A65">
      <w:pPr>
        <w:pStyle w:val="NormalBold"/>
      </w:pPr>
      <w:r w:rsidRPr="00BC071D">
        <w:rPr>
          <w:rStyle w:val="HideTWBExt"/>
          <w:b w:val="0"/>
        </w:rPr>
        <w:t>&lt;Article&gt;</w:t>
      </w:r>
      <w:r w:rsidRPr="00BC071D">
        <w:t>Artikel 3 – alinea 1 – punt 42</w:t>
      </w:r>
      <w:r w:rsidRPr="00BC07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A65" w:rsidRPr="00BC071D" w14:paraId="7C57541E" w14:textId="77777777" w:rsidTr="00343063">
        <w:trPr>
          <w:trHeight w:hRule="exact" w:val="240"/>
          <w:jc w:val="center"/>
        </w:trPr>
        <w:tc>
          <w:tcPr>
            <w:tcW w:w="9752" w:type="dxa"/>
            <w:gridSpan w:val="2"/>
            <w:tcBorders>
              <w:top w:val="nil"/>
              <w:left w:val="nil"/>
              <w:bottom w:val="nil"/>
              <w:right w:val="nil"/>
            </w:tcBorders>
          </w:tcPr>
          <w:p w14:paraId="063A0ED2" w14:textId="77777777" w:rsidR="00896A65" w:rsidRPr="00BC071D" w:rsidRDefault="00896A65" w:rsidP="00343063"/>
        </w:tc>
      </w:tr>
      <w:tr w:rsidR="00896A65" w:rsidRPr="00BC071D" w14:paraId="7BDA45F9" w14:textId="77777777" w:rsidTr="00343063">
        <w:trPr>
          <w:trHeight w:val="240"/>
          <w:jc w:val="center"/>
        </w:trPr>
        <w:tc>
          <w:tcPr>
            <w:tcW w:w="4876" w:type="dxa"/>
            <w:tcBorders>
              <w:top w:val="nil"/>
              <w:left w:val="nil"/>
              <w:bottom w:val="nil"/>
              <w:right w:val="nil"/>
            </w:tcBorders>
          </w:tcPr>
          <w:p w14:paraId="3D430E31" w14:textId="77777777" w:rsidR="00896A65" w:rsidRPr="00BC071D" w:rsidRDefault="00896A65" w:rsidP="00343063">
            <w:pPr>
              <w:pStyle w:val="AmColumnHeading"/>
            </w:pPr>
            <w:r w:rsidRPr="00BC071D">
              <w:t>Door de Commissie voorgestelde tekst</w:t>
            </w:r>
          </w:p>
        </w:tc>
        <w:tc>
          <w:tcPr>
            <w:tcW w:w="4876" w:type="dxa"/>
            <w:tcBorders>
              <w:top w:val="nil"/>
              <w:left w:val="nil"/>
              <w:bottom w:val="nil"/>
              <w:right w:val="nil"/>
            </w:tcBorders>
          </w:tcPr>
          <w:p w14:paraId="50843B0D" w14:textId="77777777" w:rsidR="00896A65" w:rsidRPr="00BC071D" w:rsidRDefault="00896A65" w:rsidP="00343063">
            <w:pPr>
              <w:pStyle w:val="AmColumnHeading"/>
            </w:pPr>
            <w:r w:rsidRPr="00BC071D">
              <w:t>Amendement</w:t>
            </w:r>
          </w:p>
        </w:tc>
      </w:tr>
      <w:tr w:rsidR="00896A65" w:rsidRPr="00BC071D" w14:paraId="621B518B" w14:textId="77777777" w:rsidTr="00343063">
        <w:trPr>
          <w:jc w:val="center"/>
        </w:trPr>
        <w:tc>
          <w:tcPr>
            <w:tcW w:w="4876" w:type="dxa"/>
            <w:tcBorders>
              <w:top w:val="nil"/>
              <w:left w:val="nil"/>
              <w:bottom w:val="nil"/>
              <w:right w:val="nil"/>
            </w:tcBorders>
          </w:tcPr>
          <w:p w14:paraId="7FBB6301" w14:textId="77777777" w:rsidR="00896A65" w:rsidRPr="00BC071D" w:rsidRDefault="00896A65" w:rsidP="00343063">
            <w:pPr>
              <w:pStyle w:val="Normal6a"/>
            </w:pPr>
            <w:r w:rsidRPr="00BC071D">
              <w:t>42)</w:t>
            </w:r>
            <w:r w:rsidRPr="00BC071D">
              <w:tab/>
              <w:t xml:space="preserve">“front-end van de Europese portemonnee voor ondernemingen”: de component van de gebruikersinterface, ongeacht het platform of de vormfactor, die interageert met gebruikers </w:t>
            </w:r>
            <w:r w:rsidRPr="00BC071D">
              <w:rPr>
                <w:b/>
                <w:bCs/>
                <w:i/>
                <w:iCs/>
              </w:rPr>
              <w:t>die handelen in naam van de houder</w:t>
            </w:r>
            <w:r w:rsidRPr="00BC071D">
              <w:t xml:space="preserve"> en deel uitmaakt van de eenheid van een Europese portemonnee voor ondernemingen;</w:t>
            </w:r>
          </w:p>
        </w:tc>
        <w:tc>
          <w:tcPr>
            <w:tcW w:w="4876" w:type="dxa"/>
            <w:tcBorders>
              <w:top w:val="nil"/>
              <w:left w:val="nil"/>
              <w:bottom w:val="nil"/>
              <w:right w:val="nil"/>
            </w:tcBorders>
          </w:tcPr>
          <w:p w14:paraId="52D21FD0" w14:textId="77777777" w:rsidR="00896A65" w:rsidRPr="00BC071D" w:rsidRDefault="00896A65" w:rsidP="00343063">
            <w:pPr>
              <w:pStyle w:val="Normal6a"/>
            </w:pPr>
            <w:r w:rsidRPr="00BC071D">
              <w:t>42)</w:t>
            </w:r>
            <w:r w:rsidRPr="00BC071D">
              <w:tab/>
              <w:t>“front-end van de Europese portemonnee voor ondernemingen”: de component van de gebruikersinterface, ongeacht het platform of de vormfactor, die interageert met gebruikers en deel uitmaakt van de eenheid van een Europese portemonnee voor ondernemingen;</w:t>
            </w:r>
          </w:p>
        </w:tc>
      </w:tr>
    </w:tbl>
    <w:p w14:paraId="4D141950" w14:textId="77777777" w:rsidR="00896A65" w:rsidRPr="00BC071D" w:rsidRDefault="00896A65" w:rsidP="00896A65">
      <w:pPr>
        <w:pStyle w:val="AmOrLang"/>
      </w:pPr>
      <w:r w:rsidRPr="00BC071D">
        <w:t xml:space="preserve">Or. </w:t>
      </w:r>
      <w:r w:rsidRPr="00BC071D">
        <w:rPr>
          <w:rStyle w:val="HideTWBExt"/>
        </w:rPr>
        <w:t>&lt;Original&gt;</w:t>
      </w:r>
      <w:r w:rsidRPr="00BC071D">
        <w:rPr>
          <w:rStyle w:val="HideTWBInt"/>
        </w:rPr>
        <w:t>{EN}</w:t>
      </w:r>
      <w:r w:rsidRPr="00BC071D">
        <w:t>en</w:t>
      </w:r>
      <w:r w:rsidRPr="00BC071D">
        <w:rPr>
          <w:rStyle w:val="HideTWBExt"/>
        </w:rPr>
        <w:t>&lt;/Original&gt;</w:t>
      </w:r>
    </w:p>
    <w:p w14:paraId="675EB889" w14:textId="44287491" w:rsidR="00896A65" w:rsidRPr="00BC071D" w:rsidRDefault="00896A65" w:rsidP="00896A65">
      <w:r w:rsidRPr="00BC071D">
        <w:rPr>
          <w:rStyle w:val="HideTWBExt"/>
        </w:rPr>
        <w:t>&lt;/Amend&gt;&lt;/RepeatBlock-Amend&gt;</w:t>
      </w:r>
    </w:p>
    <w:p w14:paraId="253FCDF7" w14:textId="48D8C624" w:rsidR="00602809" w:rsidRPr="00BC071D" w:rsidRDefault="00602809" w:rsidP="00896A65"/>
    <w:sectPr w:rsidR="00602809" w:rsidRPr="00BC071D" w:rsidSect="0023670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3340" w14:textId="77777777" w:rsidR="00297080" w:rsidRPr="00BC071D" w:rsidRDefault="00297080">
      <w:r w:rsidRPr="00BC071D">
        <w:separator/>
      </w:r>
    </w:p>
  </w:endnote>
  <w:endnote w:type="continuationSeparator" w:id="0">
    <w:p w14:paraId="67A09415" w14:textId="77777777" w:rsidR="00297080" w:rsidRPr="00BC071D" w:rsidRDefault="00297080">
      <w:r w:rsidRPr="00BC07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0EA6" w14:textId="16DF90C4" w:rsidR="0023670A" w:rsidRPr="00BC071D" w:rsidRDefault="0023670A" w:rsidP="0023670A">
    <w:pPr>
      <w:pStyle w:val="EPFooter"/>
    </w:pPr>
    <w:r w:rsidRPr="00BC071D">
      <w:t>PE</w:t>
    </w:r>
    <w:r w:rsidRPr="00BC071D">
      <w:rPr>
        <w:rStyle w:val="HideTWBExt"/>
      </w:rPr>
      <w:t>&lt;NoPE&gt;</w:t>
    </w:r>
    <w:r w:rsidRPr="00BC071D">
      <w:t>787.816</w:t>
    </w:r>
    <w:r w:rsidRPr="00BC071D">
      <w:rPr>
        <w:rStyle w:val="HideTWBExt"/>
      </w:rPr>
      <w:t>&lt;/NoPE&gt;&lt;Version&gt;</w:t>
    </w:r>
    <w:r w:rsidRPr="00BC071D">
      <w:t>v01-00</w:t>
    </w:r>
    <w:r w:rsidRPr="00BC071D">
      <w:rPr>
        <w:rStyle w:val="HideTWBExt"/>
      </w:rPr>
      <w:t>&lt;/Version&gt;</w:t>
    </w:r>
    <w:r w:rsidRPr="00BC071D">
      <w:tab/>
    </w:r>
    <w:r w:rsidRPr="00BC071D">
      <w:fldChar w:fldCharType="begin"/>
    </w:r>
    <w:r w:rsidRPr="00BC071D">
      <w:instrText xml:space="preserve"> PAGE  \* MERGEFORMAT </w:instrText>
    </w:r>
    <w:r w:rsidRPr="00BC071D">
      <w:fldChar w:fldCharType="separate"/>
    </w:r>
    <w:r w:rsidRPr="00BC071D">
      <w:rPr>
        <w:noProof/>
      </w:rPr>
      <w:t>190</w:t>
    </w:r>
    <w:r w:rsidRPr="00BC071D">
      <w:fldChar w:fldCharType="end"/>
    </w:r>
    <w:r w:rsidRPr="00BC071D">
      <w:t>/</w:t>
    </w:r>
    <w:fldSimple w:instr=" NUMPAGES  \* MERGEFORMAT ">
      <w:r w:rsidRPr="00BC071D">
        <w:rPr>
          <w:noProof/>
        </w:rPr>
        <w:t>190</w:t>
      </w:r>
    </w:fldSimple>
    <w:r w:rsidRPr="00BC071D">
      <w:tab/>
    </w:r>
    <w:r w:rsidRPr="00BC071D">
      <w:rPr>
        <w:rStyle w:val="HideTWBExt"/>
      </w:rPr>
      <w:t>&lt;PathFdR&gt;</w:t>
    </w:r>
    <w:r w:rsidR="00BC071D" w:rsidRPr="00BC071D">
      <w:t>AM\1342385NL.docx</w:t>
    </w:r>
    <w:r w:rsidRPr="00BC071D">
      <w:rPr>
        <w:rStyle w:val="HideTWBExt"/>
      </w:rPr>
      <w:t>&lt;/PathFdR&gt;</w:t>
    </w:r>
  </w:p>
  <w:p w14:paraId="50C56816" w14:textId="529864A0" w:rsidR="00602809" w:rsidRPr="00BC071D" w:rsidRDefault="0023670A" w:rsidP="0023670A">
    <w:pPr>
      <w:pStyle w:val="EPFooter2"/>
    </w:pPr>
    <w:r w:rsidRPr="00BC071D">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B0AC1" w14:textId="2F320E00" w:rsidR="0023670A" w:rsidRPr="00BC071D" w:rsidRDefault="0023670A" w:rsidP="0023670A">
    <w:pPr>
      <w:pStyle w:val="EPFooter"/>
    </w:pPr>
    <w:r w:rsidRPr="00BC071D">
      <w:rPr>
        <w:rStyle w:val="HideTWBExt"/>
      </w:rPr>
      <w:t>&lt;PathFdR&gt;</w:t>
    </w:r>
    <w:r w:rsidR="00BC071D" w:rsidRPr="00BC071D">
      <w:t>AM\1342385NL.docx</w:t>
    </w:r>
    <w:r w:rsidRPr="00BC071D">
      <w:rPr>
        <w:rStyle w:val="HideTWBExt"/>
      </w:rPr>
      <w:t>&lt;/PathFdR&gt;</w:t>
    </w:r>
    <w:r w:rsidRPr="00BC071D">
      <w:tab/>
    </w:r>
    <w:r w:rsidRPr="00BC071D">
      <w:fldChar w:fldCharType="begin"/>
    </w:r>
    <w:r w:rsidRPr="00BC071D">
      <w:instrText xml:space="preserve"> PAGE  \* MERGEFORMAT </w:instrText>
    </w:r>
    <w:r w:rsidRPr="00BC071D">
      <w:fldChar w:fldCharType="separate"/>
    </w:r>
    <w:r w:rsidRPr="00BC071D">
      <w:rPr>
        <w:noProof/>
      </w:rPr>
      <w:t>189</w:t>
    </w:r>
    <w:r w:rsidRPr="00BC071D">
      <w:fldChar w:fldCharType="end"/>
    </w:r>
    <w:r w:rsidRPr="00BC071D">
      <w:t>/</w:t>
    </w:r>
    <w:fldSimple w:instr=" NUMPAGES  \* MERGEFORMAT ">
      <w:r w:rsidRPr="00BC071D">
        <w:rPr>
          <w:noProof/>
        </w:rPr>
        <w:t>190</w:t>
      </w:r>
    </w:fldSimple>
    <w:r w:rsidRPr="00BC071D">
      <w:tab/>
      <w:t>PE</w:t>
    </w:r>
    <w:r w:rsidRPr="00BC071D">
      <w:rPr>
        <w:rStyle w:val="HideTWBExt"/>
      </w:rPr>
      <w:t>&lt;NoPE&gt;</w:t>
    </w:r>
    <w:r w:rsidRPr="00BC071D">
      <w:t>787.816</w:t>
    </w:r>
    <w:r w:rsidRPr="00BC071D">
      <w:rPr>
        <w:rStyle w:val="HideTWBExt"/>
      </w:rPr>
      <w:t>&lt;/NoPE&gt;&lt;Version&gt;</w:t>
    </w:r>
    <w:r w:rsidRPr="00BC071D">
      <w:t>v01-00</w:t>
    </w:r>
    <w:r w:rsidRPr="00BC071D">
      <w:rPr>
        <w:rStyle w:val="HideTWBExt"/>
      </w:rPr>
      <w:t>&lt;/Version&gt;</w:t>
    </w:r>
  </w:p>
  <w:p w14:paraId="4C347E83" w14:textId="3F2251D9" w:rsidR="00602809" w:rsidRPr="00BC071D" w:rsidRDefault="0023670A" w:rsidP="0023670A">
    <w:pPr>
      <w:pStyle w:val="EPFooter2"/>
    </w:pPr>
    <w:r w:rsidRPr="00BC071D">
      <w:tab/>
    </w:r>
    <w:r w:rsidRPr="00BC071D">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07E6" w14:textId="482485A5" w:rsidR="0023670A" w:rsidRPr="00BC071D" w:rsidRDefault="0023670A" w:rsidP="0023670A">
    <w:pPr>
      <w:pStyle w:val="EPFooter"/>
    </w:pPr>
    <w:r w:rsidRPr="00BC071D">
      <w:rPr>
        <w:rStyle w:val="HideTWBExt"/>
      </w:rPr>
      <w:t>&lt;PathFdR&gt;</w:t>
    </w:r>
    <w:r w:rsidR="00BC071D" w:rsidRPr="00BC071D">
      <w:t>AM\1342385NL.docx</w:t>
    </w:r>
    <w:r w:rsidRPr="00BC071D">
      <w:rPr>
        <w:rStyle w:val="HideTWBExt"/>
      </w:rPr>
      <w:t>&lt;/PathFdR&gt;</w:t>
    </w:r>
    <w:r w:rsidRPr="00BC071D">
      <w:tab/>
    </w:r>
    <w:r w:rsidRPr="00BC071D">
      <w:tab/>
      <w:t>PE</w:t>
    </w:r>
    <w:r w:rsidRPr="00BC071D">
      <w:rPr>
        <w:rStyle w:val="HideTWBExt"/>
      </w:rPr>
      <w:t>&lt;NoPE&gt;</w:t>
    </w:r>
    <w:r w:rsidRPr="00BC071D">
      <w:t>787.816</w:t>
    </w:r>
    <w:r w:rsidRPr="00BC071D">
      <w:rPr>
        <w:rStyle w:val="HideTWBExt"/>
      </w:rPr>
      <w:t>&lt;/NoPE&gt;&lt;Version&gt;</w:t>
    </w:r>
    <w:r w:rsidRPr="00BC071D">
      <w:t>v01-00</w:t>
    </w:r>
    <w:r w:rsidRPr="00BC071D">
      <w:rPr>
        <w:rStyle w:val="HideTWBExt"/>
      </w:rPr>
      <w:t>&lt;/Version&gt;</w:t>
    </w:r>
  </w:p>
  <w:p w14:paraId="76B95B3A" w14:textId="00DB3853" w:rsidR="00602809" w:rsidRPr="00BC071D" w:rsidRDefault="0023670A" w:rsidP="0023670A">
    <w:pPr>
      <w:pStyle w:val="EPFooter2"/>
    </w:pPr>
    <w:r w:rsidRPr="00BC071D">
      <w:t>NL</w:t>
    </w:r>
    <w:r w:rsidRPr="00BC071D">
      <w:tab/>
    </w:r>
    <w:r w:rsidRPr="00BC071D">
      <w:rPr>
        <w:b w:val="0"/>
        <w:i/>
        <w:color w:val="C0C0C0"/>
        <w:sz w:val="22"/>
      </w:rPr>
      <w:t>In verscheidenheid verenigd</w:t>
    </w:r>
    <w:r w:rsidRPr="00BC071D">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D75A8" w14:textId="77777777" w:rsidR="00297080" w:rsidRPr="00BC071D" w:rsidRDefault="00297080">
      <w:r w:rsidRPr="00BC071D">
        <w:separator/>
      </w:r>
    </w:p>
  </w:footnote>
  <w:footnote w:type="continuationSeparator" w:id="0">
    <w:p w14:paraId="03A70C9A" w14:textId="77777777" w:rsidR="00297080" w:rsidRPr="00BC071D" w:rsidRDefault="00297080">
      <w:r w:rsidRPr="00BC07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5F966" w14:textId="77777777" w:rsidR="00652595" w:rsidRDefault="006525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E87B1" w14:textId="77777777" w:rsidR="00652595" w:rsidRDefault="006525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4BAB" w14:textId="77777777" w:rsidR="00652595" w:rsidRDefault="006525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2"/>
    <w:docVar w:name="TXTLANGUE" w:val="NL"/>
    <w:docVar w:name="TXTLANGUEMIN" w:val="nl"/>
    <w:docVar w:name="TXTNRPE" w:val="787.816"/>
    <w:docVar w:name="TXTPEorAP" w:val="PE"/>
    <w:docVar w:name="TXTROUTE" w:val="AM\1342385NL.docx"/>
    <w:docVar w:name="TXTVERSION" w:val="01-00"/>
  </w:docVars>
  <w:rsids>
    <w:rsidRoot w:val="00A77B3E"/>
    <w:rsid w:val="0023670A"/>
    <w:rsid w:val="00297080"/>
    <w:rsid w:val="003654E9"/>
    <w:rsid w:val="003F2F81"/>
    <w:rsid w:val="00475F8E"/>
    <w:rsid w:val="00602809"/>
    <w:rsid w:val="00652595"/>
    <w:rsid w:val="00680666"/>
    <w:rsid w:val="00793F02"/>
    <w:rsid w:val="007A250D"/>
    <w:rsid w:val="007C711D"/>
    <w:rsid w:val="00896A65"/>
    <w:rsid w:val="00A10C53"/>
    <w:rsid w:val="00A77B3E"/>
    <w:rsid w:val="00BC071D"/>
    <w:rsid w:val="00CA2A55"/>
    <w:rsid w:val="00E86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51C63EA"/>
  <w15:docId w15:val="{E54699E3-EB10-4B73-9079-CEADD9494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A250D"/>
    <w:pPr>
      <w:tabs>
        <w:tab w:val="center" w:pos="4680"/>
        <w:tab w:val="right" w:pos="9360"/>
      </w:tabs>
    </w:pPr>
  </w:style>
  <w:style w:type="character" w:customStyle="1" w:styleId="HeaderChar">
    <w:name w:val="Header Char"/>
    <w:basedOn w:val="DefaultParagraphFont"/>
    <w:link w:val="Header"/>
    <w:rsid w:val="007A250D"/>
    <w:rPr>
      <w:sz w:val="24"/>
      <w:szCs w:val="24"/>
    </w:rPr>
  </w:style>
  <w:style w:type="paragraph" w:styleId="Footer">
    <w:name w:val="footer"/>
    <w:basedOn w:val="Normal"/>
    <w:link w:val="FooterChar"/>
    <w:rsid w:val="00896A65"/>
    <w:pPr>
      <w:tabs>
        <w:tab w:val="center" w:pos="4680"/>
        <w:tab w:val="right" w:pos="9360"/>
      </w:tabs>
    </w:pPr>
  </w:style>
  <w:style w:type="character" w:customStyle="1" w:styleId="FooterChar">
    <w:name w:val="Footer Char"/>
    <w:basedOn w:val="DefaultParagraphFont"/>
    <w:link w:val="Footer"/>
    <w:rsid w:val="00896A65"/>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56373</Words>
  <Characters>369663</Characters>
  <Application>Microsoft Office Word</Application>
  <DocSecurity>0</DocSecurity>
  <Lines>12740</Lines>
  <Paragraphs>2199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HOOGLAND Yvonne</cp:lastModifiedBy>
  <cp:revision>2</cp:revision>
  <dcterms:created xsi:type="dcterms:W3CDTF">2026-05-27T15:54:00Z</dcterms:created>
  <dcterms:modified xsi:type="dcterms:W3CDTF">2026-05-27T15:54:00Z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1342385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462254</vt:lpwstr>
  </property>
  <property fmtid="{D5CDD505-2E9C-101B-9397-08002B2CF9AE}" pid="7" name="dmxml.render.traceId">
    <vt:lpwstr>69eb28fb542aff8dc67a24077ad34c11</vt:lpwstr>
  </property>
  <property fmtid="{D5CDD505-2E9C-101B-9397-08002B2CF9AE}" pid="8" name="FooterPath">
    <vt:lpwstr>AM\1342385NL.docx</vt:lpwstr>
  </property>
  <property fmtid="{D5CDD505-2E9C-101B-9397-08002B2CF9AE}" pid="9" name="PE Number">
    <vt:lpwstr>787.816</vt:lpwstr>
  </property>
  <property fmtid="{D5CDD505-2E9C-101B-9397-08002B2CF9AE}" pid="10" name="UID">
    <vt:lpwstr>eu.europa.europarl-DIN1-2026-0000110651_02.00-xm-01.00_text-xml</vt:lpwstr>
  </property>
  <property fmtid="{D5CDD505-2E9C-101B-9397-08002B2CF9AE}" pid="11" name="LastEdited with">
    <vt:lpwstr>10.3.0 Build [20260401]</vt:lpwstr>
  </property>
  <property fmtid="{D5CDD505-2E9C-101B-9397-08002B2CF9AE}" pid="12" name="Bookout">
    <vt:lpwstr>OK - 2026/05/27 17:54</vt:lpwstr>
  </property>
  <property fmtid="{D5CDD505-2E9C-101B-9397-08002B2CF9AE}" pid="13" name="RegistreCheck">
    <vt:lpwstr>OK</vt:lpwstr>
  </property>
</Properties>
</file>