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Ewropew</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Kumitat għall-Industrija, ir-Riċerka u l-Enerġija</w:t>
      </w:r>
      <w:r>
        <w:rPr>
          <w:rStyle w:val="HideTWBExt"/>
        </w:rPr>
        <w:t>&lt;/Commission&gt;</w:t>
      </w:r>
    </w:p>
    <w:p>
      <w:pPr>
        <w:pStyle w:val="LineBottom"/>
      </w:pPr>
      <w:r>
        <w:t xml:space="preserve"> </w:t>
      </w:r>
    </w:p>
    <w:p>
      <w:pPr>
        <w:pStyle w:val="CoverReference"/>
      </w:pPr>
      <w:r>
        <w:rPr>
          <w:rStyle w:val="HideTWBExt"/>
        </w:rPr>
        <w:t>&lt;RefProc&gt;</w:t>
      </w:r>
      <w:r>
        <w:t>2025/0555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{19/05/2026}</w:t>
      </w:r>
      <w:r>
        <w:t>19.5.2026</w:t>
      </w:r>
      <w:r>
        <w:rPr>
          <w:rStyle w:val="HideTWBExt"/>
        </w:rPr>
        <w:t>&lt;/Date&gt;</w:t>
      </w:r>
    </w:p>
    <w:p>
      <w:pPr>
        <w:pStyle w:val="CoverDocType"/>
      </w:pPr>
      <w:r>
        <w:rPr>
          <w:rStyle w:val="HideTWBExt"/>
        </w:rPr>
        <w:t>&lt;TypeAM&gt;</w:t>
      </w:r>
      <w:r>
        <w:t>EMENDI</w:t>
      </w:r>
      <w:r>
        <w:rPr>
          <w:rStyle w:val="HideTWBExt"/>
        </w:rPr>
        <w:t>&lt;/TypeAM&gt;</w:t>
      </w:r>
    </w:p>
    <w:p>
      <w:pPr>
        <w:pStyle w:val="CoverDocType24a"/>
      </w:pPr>
      <w:r>
        <w:rPr>
          <w:rStyle w:val="HideTWBExt"/>
        </w:rPr>
        <w:t>&lt;RangeAM&gt;</w:t>
      </w:r>
      <w:r>
        <w:t>1052</w:t>
      </w:r>
      <w:r>
        <w:t xml:space="preserve"> - </w:t>
      </w:r>
      <w:r>
        <w:t>1345</w:t>
      </w:r>
      <w:r>
        <w:rPr>
          <w:rStyle w:val="HideTWBExt"/>
        </w:rPr>
        <w:t>&lt;/RangeAM&gt;</w:t>
      </w:r>
    </w:p>
    <w:p>
      <w:pPr>
        <w:pStyle w:val="CoverBold"/>
      </w:pPr>
      <w:r>
        <w:rPr>
          <w:rStyle w:val="HideTWBExt"/>
        </w:rPr>
        <w:t>&lt;TitreType&gt;</w:t>
      </w:r>
      <w:r>
        <w:t>Abbozz ta’ rapport</w:t>
      </w:r>
      <w:r>
        <w:rPr>
          <w:rStyle w:val="HideTWBExt"/>
        </w:rPr>
        <w:t>&lt;/TitreType&gt;</w:t>
      </w:r>
    </w:p>
    <w:p>
      <w:pPr>
        <w:pStyle w:val="CoverBold"/>
      </w:pPr>
      <w:r>
        <w:rPr>
          <w:rStyle w:val="HideTWBExt"/>
        </w:rPr>
        <w:t>&lt;Rapporteur&gt;</w:t>
      </w:r>
      <w:r>
        <w:t>Christian Ehler, Dan Nica</w:t>
      </w:r>
      <w:r>
        <w:rPr>
          <w:rStyle w:val="HideTWBExt"/>
        </w:rPr>
        <w:t>&lt;/Rapporteur&gt;</w:t>
      </w:r>
    </w:p>
    <w:p>
      <w:pPr>
        <w:pStyle w:val="CoverNormal24a"/>
      </w:pPr>
      <w:r>
        <w:rPr>
          <w:rStyle w:val="HideTWBExt"/>
        </w:rPr>
        <w:t>&lt;DocRefPE&gt;</w:t>
      </w:r>
      <w:r>
        <w:t>(PE784.506v01-00)</w:t>
      </w:r>
      <w:r>
        <w:rPr>
          <w:rStyle w:val="HideTWBExt"/>
        </w:rPr>
        <w:t>&lt;/DocRefPE&gt;</w:t>
      </w:r>
    </w:p>
    <w:p>
      <w:pPr>
        <w:pStyle w:val="CoverNormal24a"/>
      </w:pPr>
      <w:r>
        <w:rPr>
          <w:rStyle w:val="HideTWBExt"/>
        </w:rPr>
        <w:t>&lt;Titre&gt;</w:t>
      </w:r>
      <w:r>
        <w:t>L-istabbiliment tal-Fond Ewropew għall-Kompetittività (“FEK”), inkluż il-programm speċifiku għal attivitajiet ta’ riċerka u innovazzjoni fid-difiża</w:t>
      </w:r>
      <w:r>
        <w:rPr>
          <w:rStyle w:val="HideTWBExt"/>
        </w:rPr>
        <w:t>&lt;/Titre&gt;</w:t>
      </w:r>
    </w:p>
    <w:p>
      <w:pPr>
        <w:pStyle w:val="CoverNormal"/>
      </w:pPr>
      <w:r>
        <w:rPr>
          <w:rStyle w:val="HideTWBExt"/>
        </w:rPr>
        <w:t>&lt;DocAmend&gt;</w:t>
      </w:r>
      <w:r>
        <w:t>Proposta għal regolament</w:t>
      </w:r>
      <w:r>
        <w:rPr>
          <w:rStyle w:val="HideTWBExt"/>
        </w:rPr>
        <w:t>&lt;/DocAmend&gt;</w:t>
      </w:r>
    </w:p>
    <w:p>
      <w:pPr>
        <w:pStyle w:val="CoverNormal24a"/>
      </w:pPr>
      <w:r>
        <w:rPr>
          <w:rStyle w:val="HideTWBExt"/>
        </w:rPr>
        <w:t>&lt;DocRef&gt;</w:t>
      </w:r>
      <w:r>
        <w:t>(COM(2025)0555 – 2025/0555(COD))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Emenda</w:t>
      </w:r>
      <w:r>
        <w:tab/>
      </w:r>
      <w:r>
        <w:tab/>
      </w:r>
      <w:r>
        <w:rPr>
          <w:rStyle w:val="HideTWBExt"/>
        </w:rPr>
        <w:t>&lt;NumAm&gt;</w:t>
      </w:r>
      <w:r>
        <w:t>1052</w:t>
      </w:r>
      <w:r>
        <w:rPr>
          <w:rStyle w:val="HideTWBExt"/>
        </w:rPr>
        <w:t>&lt;/NumAm&gt;</w:t>
      </w:r>
    </w:p>
    <w:p>
      <w:pPr>
        <w:pStyle w:val="NormalBold"/>
      </w:pPr>
      <w:r>
        <w:rPr>
          <w:rStyle w:val="HideTWBExt"/>
          <w:b w:val="0"/>
        </w:rPr>
        <w:t>&lt;RepeatBlock-By&gt;</w:t>
      </w:r>
      <w:r>
        <w:rPr>
          <w:rStyle w:val="HideTWBExt"/>
          <w:b w:val="0"/>
        </w:rPr>
        <w:t>&lt;Members&gt;</w:t>
      </w:r>
      <w:r>
        <w:t>Yvan Verougstraete, Grégory Allione,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Dan ir-Regolament jistabbilixxi l-Fond Ewropew għall-Kompetittività (il-“</w:t>
            </w:r>
            <w:r>
              <w:rPr>
                <w:b/>
                <w:i/>
              </w:rPr>
              <w:t>FEK</w:t>
            </w:r>
            <w:r>
              <w:t xml:space="preserve">”), inkluż programm speċifiku dwar ir-riċerka u l-innovazzjoni fid-difiża msemmi fl-Artikolu 182(3) tat-TFUE u jistabbilixxi l-objettivi </w:t>
            </w:r>
            <w:r>
              <w:rPr>
                <w:b/>
                <w:i/>
              </w:rPr>
              <w:t>tal-FEK</w:t>
            </w:r>
            <w:r>
              <w:t xml:space="preserve">, il-baġit tiegħu għall-perjodu 2028-2034, il-forom ta’ appoġġ tal-Unjoni u r-regoli għall-għoti ta’ tali appoġġ taħt attivitajiet trażversali u politiki speċifiċi appoġġati </w:t>
            </w:r>
            <w:r>
              <w:rPr>
                <w:b/>
                <w:i/>
              </w:rPr>
              <w:t>mill-FEK</w:t>
            </w:r>
            <w:r>
              <w:t>.</w:t>
            </w:r>
          </w:p>
        </w:tc>
        <w:tc>
          <w:tcPr>
            <w:tcW w:w="4876" w:type="dxa"/>
            <w:tcBorders>
              <w:top w:val="nil"/>
              <w:left w:val="nil"/>
              <w:bottom w:val="nil"/>
              <w:right w:val="nil"/>
            </w:tcBorders>
          </w:tcPr>
          <w:p>
            <w:pPr>
              <w:pStyle w:val="Normal6a"/>
            </w:pPr>
            <w:r>
              <w:t>1.</w:t>
            </w:r>
            <w:r>
              <w:tab/>
            </w:r>
            <w:r>
              <w:t xml:space="preserve">Dan ir-Regolament jistabbilixxi l-Fond Ewropew </w:t>
            </w:r>
            <w:r>
              <w:rPr>
                <w:b/>
                <w:i/>
              </w:rPr>
              <w:t>Strateġiku u</w:t>
            </w:r>
            <w:r>
              <w:t xml:space="preserve"> għall-Kompetittività (il-“</w:t>
            </w:r>
            <w:r>
              <w:rPr>
                <w:b/>
                <w:i/>
              </w:rPr>
              <w:t>FESK</w:t>
            </w:r>
            <w:r>
              <w:t xml:space="preserve">”), inkluż programm speċifiku dwar ir-riċerka u l-innovazzjoni fid-difiża msemmi fl-Artikolu 182(3) tat-TFUE u jistabbilixxi l-objettivi </w:t>
            </w:r>
            <w:r>
              <w:rPr>
                <w:b/>
                <w:i/>
              </w:rPr>
              <w:t>tal-FESK</w:t>
            </w:r>
            <w:r>
              <w:t xml:space="preserve">, il-baġit tiegħu għall-perjodu 2028-2034, il-forom ta’ appoġġ tal-Unjoni u r-regoli għall-għoti ta’ tali appoġġ taħt attivitajiet trażversali u politiki speċifiċi appoġġati </w:t>
            </w:r>
            <w:r>
              <w:rPr>
                <w:b/>
                <w:i/>
              </w:rPr>
              <w:t>mill-FESK</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Emenda r-referenzi kollha fit-test kollu kif xieraq</w:t>
      </w:r>
    </w:p>
    <w:p>
      <w:r>
        <w:rPr>
          <w:rStyle w:val="HideTWBExt"/>
        </w:rPr>
        <w:t>&lt;/Amend&gt;</w:t>
      </w:r>
    </w:p>
    <w:p>
      <w:pPr>
        <w:pStyle w:val="AmNumberTabs"/>
      </w:pPr>
      <w:r>
        <w:rPr>
          <w:rStyle w:val="HideTWBExt"/>
        </w:rPr>
        <w:t>&lt;Amend&gt;</w:t>
      </w:r>
      <w:r>
        <w:t>Emenda</w:t>
      </w:r>
      <w:r>
        <w:tab/>
      </w:r>
      <w:r>
        <w:tab/>
      </w:r>
      <w:r>
        <w:rPr>
          <w:rStyle w:val="HideTWBExt"/>
        </w:rPr>
        <w:t>&lt;NumAm&gt;</w:t>
      </w:r>
      <w:r>
        <w:t>1053</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Tieqa ta’ “</w:t>
            </w:r>
            <w:r>
              <w:rPr>
                <w:b/>
                <w:i/>
              </w:rPr>
              <w:t>Tranżizzjoni lejn Enerġija Nadifa u</w:t>
            </w:r>
            <w:r>
              <w:t xml:space="preserve"> Dekarbonizzazzjoni Industrijali” – implimentata permezz tal-attivitajiet stabbiliti fil-Kapitolu II u </w:t>
            </w:r>
            <w:r>
              <w:rPr>
                <w:b/>
                <w:i/>
              </w:rPr>
              <w:t>fil-Kapitolu</w:t>
            </w:r>
            <w:r>
              <w:t xml:space="preserve"> IV, u li tikkontribwixxi għall-objettivi speċifiċi stabbiliti fl-Artikolu 3(2), il-punt (a);</w:t>
            </w:r>
          </w:p>
        </w:tc>
        <w:tc>
          <w:tcPr>
            <w:tcW w:w="4876" w:type="dxa"/>
            <w:tcBorders>
              <w:top w:val="nil"/>
              <w:left w:val="nil"/>
              <w:bottom w:val="nil"/>
              <w:right w:val="nil"/>
            </w:tcBorders>
          </w:tcPr>
          <w:p>
            <w:pPr>
              <w:pStyle w:val="Normal6a"/>
            </w:pPr>
            <w:r>
              <w:t>(a)</w:t>
            </w:r>
            <w:r>
              <w:tab/>
            </w:r>
            <w:r>
              <w:t>Tieqa ta’ “</w:t>
            </w:r>
            <w:r>
              <w:rPr>
                <w:b/>
                <w:i/>
              </w:rPr>
              <w:t>Infrastruttura tal-Enerġija,</w:t>
            </w:r>
            <w:r>
              <w:t xml:space="preserve"> Dekarbonizzazzjoni Industrijali </w:t>
            </w:r>
            <w:r>
              <w:rPr>
                <w:b/>
                <w:i/>
              </w:rPr>
              <w:t>u Teknoloġija Nadifa u Effiċjenti fl-Użu tal-Enerġija</w:t>
            </w:r>
            <w:r>
              <w:t xml:space="preserve">” – implimentata permezz tal-attivitajiet stabbiliti fil-Kapitolu II u </w:t>
            </w:r>
            <w:r>
              <w:rPr>
                <w:b/>
                <w:i/>
              </w:rPr>
              <w:t>l-Kapitolu</w:t>
            </w:r>
            <w:r>
              <w:t xml:space="preserve"> IV, u li tikkontribwixxi għall-objettivi speċifiċi stabbiliti fl-Artikolu 3(2), il-punt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1054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Tieqa ta’ “</w:t>
            </w:r>
            <w:r>
              <w:rPr>
                <w:b/>
                <w:i/>
              </w:rPr>
              <w:t>Tranżizzjoni lejn Enerġija Nadifa u</w:t>
            </w:r>
            <w:r>
              <w:t xml:space="preserve"> Dekarbonizzazzjoni Industrijali” – implimentata permezz tal-attivitajiet stabbiliti fil-Kapitolu II u fil-Kapitolu IV, u li tikkontribwixxi għall-objettivi speċifiċi stabbiliti fl-Artikolu 3(2), il-punt (a);</w:t>
            </w:r>
          </w:p>
        </w:tc>
        <w:tc>
          <w:tcPr>
            <w:tcW w:w="4876" w:type="dxa"/>
            <w:tcBorders>
              <w:top w:val="nil"/>
              <w:left w:val="nil"/>
              <w:bottom w:val="nil"/>
              <w:right w:val="nil"/>
            </w:tcBorders>
          </w:tcPr>
          <w:p>
            <w:pPr>
              <w:pStyle w:val="Normal6a"/>
            </w:pPr>
            <w:r>
              <w:t>(a)</w:t>
            </w:r>
            <w:r>
              <w:tab/>
            </w:r>
            <w:r>
              <w:t>Tieqa ta’ “</w:t>
            </w:r>
            <w:r>
              <w:rPr>
                <w:b/>
                <w:i/>
              </w:rPr>
              <w:t>Infrastruttura tal-Enerġija Pubblika,</w:t>
            </w:r>
            <w:r>
              <w:t xml:space="preserve"> Dekarbonizzazzjoni Industrijali </w:t>
            </w:r>
            <w:r>
              <w:rPr>
                <w:b/>
                <w:i/>
              </w:rPr>
              <w:t>u Teknoloġiji Ekoloġiċi</w:t>
            </w:r>
            <w:r>
              <w:t>” – implimentata permezz tal-attivitajiet stabbiliti fil-Kapitolu II u fil-Kapitolu IV, u li tikkontribwixxi għall-objettivi speċifiċi stabbiliti fl-Artikolu 3(2), il-punt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1055</w:t>
      </w:r>
      <w:r>
        <w:rPr>
          <w:rStyle w:val="HideTWBExt"/>
        </w:rPr>
        <w:t>&lt;/NumAm&gt;</w:t>
      </w:r>
    </w:p>
    <w:p>
      <w:pPr>
        <w:pStyle w:val="NormalBold"/>
      </w:pPr>
      <w:r>
        <w:rPr>
          <w:rStyle w:val="HideTWBExt"/>
          <w:b w:val="0"/>
        </w:rPr>
        <w:t>&lt;RepeatBlock-By&gt;</w:t>
      </w:r>
      <w:r>
        <w:rPr>
          <w:rStyle w:val="HideTWBExt"/>
          <w:b w:val="0"/>
        </w:rPr>
        <w:t>&lt;Members&gt;</w:t>
      </w:r>
      <w:r>
        <w:t>Massimiliano Salini, Letizia Moratti,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Tieqa ta’ “</w:t>
            </w:r>
            <w:r>
              <w:rPr>
                <w:b/>
                <w:i/>
              </w:rPr>
              <w:t>Tranżizzjoni lejn Enerġija Nadifa u</w:t>
            </w:r>
            <w:r>
              <w:t xml:space="preserve"> Dekarbonizzazzjoni Industrijali” – implimentata permezz tal-attivitajiet stabbiliti </w:t>
            </w:r>
            <w:r>
              <w:rPr>
                <w:b/>
                <w:i/>
              </w:rPr>
              <w:t>fil-Kapitolu II u fil-Kapitolu</w:t>
            </w:r>
            <w:r>
              <w:t xml:space="preserve"> IV, u li tikkontribwixxi għall-objettivi speċifiċi stabbiliti fl-Artikolu 3(2), il-punt (a);</w:t>
            </w:r>
          </w:p>
        </w:tc>
        <w:tc>
          <w:tcPr>
            <w:tcW w:w="4876" w:type="dxa"/>
            <w:tcBorders>
              <w:top w:val="nil"/>
              <w:left w:val="nil"/>
              <w:bottom w:val="nil"/>
              <w:right w:val="nil"/>
            </w:tcBorders>
          </w:tcPr>
          <w:p>
            <w:pPr>
              <w:pStyle w:val="Normal6a"/>
            </w:pPr>
            <w:r>
              <w:t>(a)</w:t>
            </w:r>
            <w:r>
              <w:tab/>
            </w:r>
            <w:r>
              <w:t>Tieqa ta’ “</w:t>
            </w:r>
            <w:r>
              <w:rPr>
                <w:b/>
                <w:i/>
              </w:rPr>
              <w:t>Infrastruttura tal-Enerġija,</w:t>
            </w:r>
            <w:r>
              <w:t xml:space="preserve"> Dekarbonizzazzjoni Industrijali </w:t>
            </w:r>
            <w:r>
              <w:rPr>
                <w:b/>
                <w:i/>
              </w:rPr>
              <w:t>u Teknoloġija Nadifa u Effiċjenti fl-Użu tal-Enerġija</w:t>
            </w:r>
            <w:r>
              <w:t xml:space="preserve">” – implimentata permezz tal-attivitajiet stabbiliti </w:t>
            </w:r>
            <w:r>
              <w:rPr>
                <w:b/>
                <w:i/>
              </w:rPr>
              <w:t>fil-Kapitoli II u</w:t>
            </w:r>
            <w:r>
              <w:t xml:space="preserve"> IV, u li tikkontribwixxi għall-objettivi speċifiċi stabbiliti fl-Artikolu 3(2), il-punt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1056</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Tieqa ta’ “Tranżizzjoni lejn Enerġija Nadifa u Dekarbonizzazzjoni Industrijali” – implimentata permezz tal-attivitajiet stabbiliti fil-Kapitolu II u fil-Kapitolu IV, u li tikkontribwixxi għall-objettivi speċifiċi stabbiliti fl-Artikolu 3(2), il-punt (a);</w:t>
            </w:r>
          </w:p>
        </w:tc>
        <w:tc>
          <w:tcPr>
            <w:tcW w:w="4876" w:type="dxa"/>
            <w:tcBorders>
              <w:top w:val="nil"/>
              <w:left w:val="nil"/>
              <w:bottom w:val="nil"/>
              <w:right w:val="nil"/>
            </w:tcBorders>
          </w:tcPr>
          <w:p>
            <w:pPr>
              <w:pStyle w:val="Normal6a"/>
            </w:pPr>
            <w:r>
              <w:t>(a)</w:t>
            </w:r>
            <w:r>
              <w:tab/>
            </w:r>
            <w:r>
              <w:t xml:space="preserve">Tieqa ta’ “Tranżizzjoni lejn Enerġija Nadifa u Dekarbonizzazzjoni Industrijali </w:t>
            </w:r>
            <w:r>
              <w:rPr>
                <w:b/>
                <w:i/>
              </w:rPr>
              <w:t>u tas-Sajd</w:t>
            </w:r>
            <w:r>
              <w:t>” – implimentata permezz tal-attivitajiet stabbiliti fil-Kapitolu II u fil-Kapitolu IV, u li tikkontribwixxi għall-objettivi speċifiċi stabbiliti fl-Artikolu 3(2), il-punt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1057</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Tieqa ta’ “Tranżizzjoni lejn Enerġija Nadifa u Dekarbonizzazzjoni Industrijali” – implimentata permezz tal-attivitajiet stabbiliti fil-Kapitolu II u fil-Kapitolu IV, u li tikkontribwixxi għall-objettivi speċifiċi stabbiliti fl-Artikolu 3(2), il-punt (a);</w:t>
            </w:r>
          </w:p>
        </w:tc>
        <w:tc>
          <w:tcPr>
            <w:tcW w:w="4876" w:type="dxa"/>
            <w:tcBorders>
              <w:top w:val="nil"/>
              <w:left w:val="nil"/>
              <w:bottom w:val="nil"/>
              <w:right w:val="nil"/>
            </w:tcBorders>
          </w:tcPr>
          <w:p>
            <w:pPr>
              <w:pStyle w:val="Normal6a"/>
            </w:pPr>
            <w:r>
              <w:t>(a)</w:t>
            </w:r>
            <w:r>
              <w:tab/>
            </w:r>
            <w:r>
              <w:t>Tieqa ta’ “Tranżizzjoni lejn Enerġija Nadifa</w:t>
            </w:r>
            <w:r>
              <w:rPr>
                <w:b/>
                <w:i/>
              </w:rPr>
              <w:t>, Reżiljenza tal-Ilma</w:t>
            </w:r>
            <w:r>
              <w:t xml:space="preserve"> u Dekarbonizzazzjoni Industrijali” – implimentata permezz tal-attivitajiet stabbiliti fil-Kapitolu II u fil-Kapitolu IV, u li tikkontribwixxi għall-objettivi speċifiċi stabbiliti fl-Artikolu 3(2), il-punt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1058</w:t>
      </w:r>
      <w:r>
        <w:rPr>
          <w:rStyle w:val="HideTWBExt"/>
        </w:rPr>
        <w:t>&lt;/NumAm&gt;</w:t>
      </w:r>
    </w:p>
    <w:p>
      <w:pPr>
        <w:pStyle w:val="NormalBold"/>
      </w:pPr>
      <w:r>
        <w:rPr>
          <w:rStyle w:val="HideTWBExt"/>
          <w:b w:val="0"/>
        </w:rPr>
        <w:t>&lt;RepeatBlock-By&gt;</w:t>
      </w:r>
      <w:r>
        <w:rPr>
          <w:rStyle w:val="HideTWBExt"/>
          <w:b w:val="0"/>
        </w:rPr>
        <w:t>&lt;Members&gt;</w:t>
      </w:r>
      <w:r>
        <w:t>Carmen Crespo Díaz,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Tieqa ta’ “Tranżizzjoni lejn Enerġija Nadifa u Dekarbonizzazzjoni Industrijali” – implimentata permezz tal-attivitajiet stabbiliti fil-Kapitolu II u fil-Kapitolu IV, u li tikkontribwixxi għall-objettivi speċifiċi stabbiliti fl-Artikolu 3(2), il-punt (a);</w:t>
            </w:r>
          </w:p>
        </w:tc>
        <w:tc>
          <w:tcPr>
            <w:tcW w:w="4876" w:type="dxa"/>
            <w:tcBorders>
              <w:top w:val="nil"/>
              <w:left w:val="nil"/>
              <w:bottom w:val="nil"/>
              <w:right w:val="nil"/>
            </w:tcBorders>
          </w:tcPr>
          <w:p>
            <w:pPr>
              <w:pStyle w:val="Normal6a"/>
            </w:pPr>
            <w:r>
              <w:t>(a)</w:t>
            </w:r>
            <w:r>
              <w:tab/>
            </w:r>
            <w:r>
              <w:t xml:space="preserve">Tieqa ta’ “Tranżizzjoni lejn Enerġija Nadifa u Dekarbonizzazzjoni Industrijali </w:t>
            </w:r>
            <w:r>
              <w:rPr>
                <w:b/>
                <w:i/>
              </w:rPr>
              <w:t>u tas-Sajd</w:t>
            </w:r>
            <w:r>
              <w:t>” – implimentata permezz tal-attivitajiet stabbiliti fil-Kapitolu II u fil-Kapitolu IV, u li tikkontribwixxi għall-objettivi speċifiċi stabbiliti fl-Artikolu 3(2), il-punt (a);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1059</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Tieqa ta’ “Tranżizzjoni lejn Enerġija Nadifa u Dekarbonizzazzjoni Industrijali” – implimentata permezz tal-attivitajiet stabbiliti fil-Kapitolu II u fil-Kapitolu IV, u li tikkontribwixxi għall-objettivi speċifiċi stabbiliti fl-Artikolu 3(2)</w:t>
            </w:r>
            <w:r>
              <w:rPr>
                <w:b/>
                <w:i/>
              </w:rPr>
              <w:t>, il-punt (a)</w:t>
            </w:r>
            <w:r>
              <w:t>;</w:t>
            </w:r>
          </w:p>
        </w:tc>
        <w:tc>
          <w:tcPr>
            <w:tcW w:w="4876" w:type="dxa"/>
            <w:tcBorders>
              <w:top w:val="nil"/>
              <w:left w:val="nil"/>
              <w:bottom w:val="nil"/>
              <w:right w:val="nil"/>
            </w:tcBorders>
          </w:tcPr>
          <w:p>
            <w:pPr>
              <w:pStyle w:val="Normal6a"/>
            </w:pPr>
            <w:r>
              <w:t>(a)</w:t>
            </w:r>
            <w:r>
              <w:tab/>
            </w:r>
            <w:r>
              <w:t>Tieqa ta’ “Tranżizzjoni lejn Enerġija Nadifa u Dekarbonizzazzjoni Industrijali” – implimentata permezz tal-attivitajiet stabbiliti fil-Kapitolu II u fil-Kapitolu IV, u li tikkontribwixxi għall-objettivi speċifiċi stabbiliti fl-Artikolu 3(2);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1060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aa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Tieqa ta’ “Saħħa Pubblika u Mediċini” – implimentata permezz tal-attivitajiet stabbiliti fil-Kapitolu II u fil-Kapitolu IVa, u li tikkontribwixxi għall-objettivi speċifiċi stabbiliti fl-Artikolu 3(2), il-punt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1061</w:t>
      </w:r>
      <w:r>
        <w:rPr>
          <w:rStyle w:val="HideTWBExt"/>
        </w:rPr>
        <w:t>&lt;/NumAm&gt;</w:t>
      </w:r>
    </w:p>
    <w:p>
      <w:pPr>
        <w:pStyle w:val="NormalBold"/>
      </w:pPr>
      <w:r>
        <w:rPr>
          <w:rStyle w:val="HideTWBExt"/>
          <w:b w:val="0"/>
        </w:rPr>
        <w:t>&lt;RepeatBlock-By&gt;</w:t>
      </w:r>
      <w:r>
        <w:rPr>
          <w:rStyle w:val="HideTWBExt"/>
          <w:b w:val="0"/>
        </w:rPr>
        <w:t>&lt;Members&gt;</w:t>
      </w:r>
      <w:r>
        <w:t>Krzysztof Hetman, Alexander Bernhuber, Adam Jarubas, Norbert Lins, Borys Budka, Kamila Gasiuk-Pihowicz, Mirosława Nykiel, Céline Imart, Paulo do Nascimento Cabral, Carmen Crespo Díaz, Herbert Dorfmann, Stefan Köhler, Daniel Buda,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Tieqa ta’ “Saħħa, Bijoteknoloġija, Agrikoltura u Bijoekonomija” – implimentata permezz tal-attivitajiet stabbiliti fil-Kapitolu II u fil-Kapitolu V, u li tikkontribwixxi għall-objettivi speċifiċi stabbiliti fl-Artikolu 3(2), il-punt (b);</w:t>
            </w:r>
          </w:p>
        </w:tc>
        <w:tc>
          <w:tcPr>
            <w:tcW w:w="4876" w:type="dxa"/>
            <w:tcBorders>
              <w:top w:val="nil"/>
              <w:left w:val="nil"/>
              <w:bottom w:val="nil"/>
              <w:right w:val="nil"/>
            </w:tcBorders>
          </w:tcPr>
          <w:p>
            <w:pPr>
              <w:pStyle w:val="Normal6a"/>
            </w:pPr>
            <w:r>
              <w:t>(b)</w:t>
            </w:r>
            <w:r>
              <w:tab/>
            </w:r>
            <w:r>
              <w:t>Tieqa ta’ “Saħħa, Bijoteknoloġija, Agrikoltura</w:t>
            </w:r>
            <w:r>
              <w:rPr>
                <w:b/>
                <w:i/>
              </w:rPr>
              <w:t>, Produzzjoni tal-Ikel</w:t>
            </w:r>
            <w:r>
              <w:t xml:space="preserve"> u Bijoekonomija” – implimentata permezz tal-attivitajiet stabbiliti fil-Kapitolu II u fil-Kapitolu V, u li tikkontribwixxi għall-objettivi speċifiċi stabbiliti fl-Artikolu 3(2), il-punt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1062</w:t>
      </w:r>
      <w:r>
        <w:rPr>
          <w:rStyle w:val="HideTWBExt"/>
        </w:rPr>
        <w:t>&lt;/NumAm&gt;</w:t>
      </w:r>
    </w:p>
    <w:p>
      <w:pPr>
        <w:pStyle w:val="NormalBold"/>
      </w:pPr>
      <w:r>
        <w:rPr>
          <w:rStyle w:val="HideTWBExt"/>
          <w:b w:val="0"/>
        </w:rPr>
        <w:t>&lt;RepeatBlock-By&gt;</w:t>
      </w:r>
      <w:r>
        <w:rPr>
          <w:rStyle w:val="HideTWBExt"/>
          <w:b w:val="0"/>
        </w:rPr>
        <w:t>&lt;Members&gt;</w:t>
      </w:r>
      <w:r>
        <w:t>Seán Kelly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Tieqa ta’ “Saħħa, Bijoteknoloġija, Agrikoltura u Bijoekonomija” – implimentata permezz tal-attivitajiet stabbiliti fil-Kapitolu II u fil-Kapitolu V, u li tikkontribwixxi għall-objettivi speċifiċi stabbiliti fl-Artikolu 3(2), il-punt (b);</w:t>
            </w:r>
          </w:p>
        </w:tc>
        <w:tc>
          <w:tcPr>
            <w:tcW w:w="4876" w:type="dxa"/>
            <w:tcBorders>
              <w:top w:val="nil"/>
              <w:left w:val="nil"/>
              <w:bottom w:val="nil"/>
              <w:right w:val="nil"/>
            </w:tcBorders>
          </w:tcPr>
          <w:p>
            <w:pPr>
              <w:pStyle w:val="Normal6a"/>
            </w:pPr>
            <w:r>
              <w:t>(b)</w:t>
            </w:r>
            <w:r>
              <w:tab/>
            </w:r>
            <w:r>
              <w:t>Tieqa ta’ “Saħħa, Bijoteknoloġija, Agrikoltura</w:t>
            </w:r>
            <w:r>
              <w:rPr>
                <w:b/>
                <w:i/>
              </w:rPr>
              <w:t>, Sigurtà tal-Ikel</w:t>
            </w:r>
            <w:r>
              <w:t xml:space="preserve"> u Bijoekonomija” – implimentata permezz tal-attivitajiet stabbiliti fil-Kapitolu II u fil-Kapitolu V, u li tikkontribwixxi għall-objettivi speċifiċi stabbiliti fl-Artikolu 3(2), il-punt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1063</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Tieqa ta’ “Saħħa, Bijoteknoloġija, Agrikoltura u Bijoekonomija” – implimentata permezz tal-attivitajiet stabbiliti fil-Kapitolu II u fil-Kapitolu V, u li tikkontribwixxi għall-objettivi speċifiċi stabbiliti fl-Artikolu 3(2), il-punt (b);</w:t>
            </w:r>
          </w:p>
        </w:tc>
        <w:tc>
          <w:tcPr>
            <w:tcW w:w="4876" w:type="dxa"/>
            <w:tcBorders>
              <w:top w:val="nil"/>
              <w:left w:val="nil"/>
              <w:bottom w:val="nil"/>
              <w:right w:val="nil"/>
            </w:tcBorders>
          </w:tcPr>
          <w:p>
            <w:pPr>
              <w:pStyle w:val="Normal6a"/>
            </w:pPr>
            <w:r>
              <w:t>(b)</w:t>
            </w:r>
            <w:r>
              <w:tab/>
            </w:r>
            <w:r>
              <w:t>Tieqa ta’ “Saħħa, Bijoteknoloġija, Agrikoltura</w:t>
            </w:r>
            <w:r>
              <w:rPr>
                <w:b/>
                <w:i/>
              </w:rPr>
              <w:t>, Sigurtà tal-Ikel</w:t>
            </w:r>
            <w:r>
              <w:t xml:space="preserve"> u Bijoekonomija” – implimentata permezz tal-attivitajiet stabbiliti fil-Kapitolu II u fil-Kapitolu V, u li tikkontribwixxi għall-objettivi speċifiċi stabbiliti fl-Artikolu 3(2), il-punt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1064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Tieqa ta’ “Saħħa, Bijoteknoloġija, Agrikoltura u Bijoekonomija” – implimentata permezz tal-attivitajiet stabbiliti fil-Kapitolu II u fil-Kapitolu V, u li tikkontribwixxi għall-objettivi speċifiċi stabbiliti fl-Artikolu 3(2), il-punt </w:t>
            </w:r>
            <w:r>
              <w:rPr>
                <w:b/>
                <w:i/>
              </w:rPr>
              <w:t>(b)</w:t>
            </w:r>
            <w:r>
              <w:t>;</w:t>
            </w:r>
          </w:p>
        </w:tc>
        <w:tc>
          <w:tcPr>
            <w:tcW w:w="4876" w:type="dxa"/>
            <w:tcBorders>
              <w:top w:val="nil"/>
              <w:left w:val="nil"/>
              <w:bottom w:val="nil"/>
              <w:right w:val="nil"/>
            </w:tcBorders>
          </w:tcPr>
          <w:p>
            <w:pPr>
              <w:pStyle w:val="Normal6a"/>
            </w:pPr>
            <w:r>
              <w:t>(b)</w:t>
            </w:r>
            <w:r>
              <w:tab/>
            </w:r>
            <w:r>
              <w:t xml:space="preserve">Tieqa ta’ “Saħħa </w:t>
            </w:r>
            <w:r>
              <w:rPr>
                <w:b/>
                <w:i/>
              </w:rPr>
              <w:t>Pubblika</w:t>
            </w:r>
            <w:r>
              <w:t xml:space="preserve">, Bijoteknoloġija, Agrikoltura </w:t>
            </w:r>
            <w:r>
              <w:rPr>
                <w:b/>
                <w:i/>
              </w:rPr>
              <w:t>Sostenibbli</w:t>
            </w:r>
            <w:r>
              <w:t xml:space="preserve"> u Bijoekonomija” – implimentata permezz tal-attivitajiet stabbiliti fil-Kapitolu II u fil-Kapitolu V, u li tikkontribwixxi għall-objettivi speċifiċi stabbiliti fl-Artikolu 3(2), il-punt </w:t>
            </w:r>
            <w:r>
              <w:rPr>
                <w:b/>
                <w:i/>
              </w:rPr>
              <w:t>(c)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1065</w:t>
      </w:r>
      <w:r>
        <w:rPr>
          <w:rStyle w:val="HideTWBExt"/>
        </w:rPr>
        <w:t>&lt;/NumAm&gt;</w:t>
      </w:r>
    </w:p>
    <w:p>
      <w:pPr>
        <w:pStyle w:val="NormalBold"/>
      </w:pPr>
      <w:r>
        <w:rPr>
          <w:rStyle w:val="HideTWBExt"/>
          <w:b w:val="0"/>
        </w:rPr>
        <w:t>&lt;RepeatBlock-By&gt;</w:t>
      </w:r>
      <w:r>
        <w:rPr>
          <w:rStyle w:val="HideTWBExt"/>
          <w:b w:val="0"/>
        </w:rPr>
        <w:t>&lt;Members&gt;</w:t>
      </w:r>
      <w:r>
        <w:t>Sigrid Friis, Martin Hojsík, Bart Groothuis, Morten Løkkegaard,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Tieqa ta’ “Saħħa, Bijoteknoloġija, Agrikoltura u Bijoekonomija” – implimentata permezz tal-attivitajiet stabbiliti fil-Kapitolu II u fil-Kapitolu V, u li tikkontribwixxi għall-objettivi speċifiċi stabbiliti fl-Artikolu 3(2), il-punt (b);</w:t>
            </w:r>
          </w:p>
        </w:tc>
        <w:tc>
          <w:tcPr>
            <w:tcW w:w="4876" w:type="dxa"/>
            <w:tcBorders>
              <w:top w:val="nil"/>
              <w:left w:val="nil"/>
              <w:bottom w:val="nil"/>
              <w:right w:val="nil"/>
            </w:tcBorders>
          </w:tcPr>
          <w:p>
            <w:pPr>
              <w:pStyle w:val="Normal6a"/>
            </w:pPr>
            <w:r>
              <w:t>(b)</w:t>
            </w:r>
            <w:r>
              <w:tab/>
            </w:r>
            <w:r>
              <w:t>Tieqa ta’ “Saħħa, Bijoteknoloġija, Agrikoltura</w:t>
            </w:r>
            <w:r>
              <w:rPr>
                <w:b/>
                <w:i/>
              </w:rPr>
              <w:t>, ikel</w:t>
            </w:r>
            <w:r>
              <w:t xml:space="preserve"> u Bijoekonomija” – implimentata permezz tal-attivitajiet stabbiliti fil-Kapitolu II u fil-Kapitolu V, u li tikkontribwixxi għall-objettivi speċifiċi stabbiliti fl-Artikolu 3(2), il-punt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1066</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Tieqa ta’ “Saħħa, Bijoteknoloġija, Agrikoltura u Bijoekonomija” – implimentata permezz tal-attivitajiet stabbiliti fil-Kapitolu II u fil-Kapitolu V, u li tikkontribwixxi għall-objettivi speċifiċi stabbiliti fl-Artikolu 3(2), il-punt (b);</w:t>
            </w:r>
          </w:p>
        </w:tc>
        <w:tc>
          <w:tcPr>
            <w:tcW w:w="4876" w:type="dxa"/>
            <w:tcBorders>
              <w:top w:val="nil"/>
              <w:left w:val="nil"/>
              <w:bottom w:val="nil"/>
              <w:right w:val="nil"/>
            </w:tcBorders>
          </w:tcPr>
          <w:p>
            <w:pPr>
              <w:pStyle w:val="Normal6a"/>
            </w:pPr>
            <w:r>
              <w:t>(b)</w:t>
            </w:r>
            <w:r>
              <w:tab/>
            </w:r>
            <w:r>
              <w:t>Tieqa ta’ “Saħħa, Bijoteknoloġija, Agrikoltura</w:t>
            </w:r>
            <w:r>
              <w:rPr>
                <w:b/>
                <w:i/>
              </w:rPr>
              <w:t>, Ikel</w:t>
            </w:r>
            <w:r>
              <w:t xml:space="preserve"> u Bijoekonomija” – implimentata permezz tal-attivitajiet stabbiliti fil-Kapitolu II u fil-Kapitolu V, u li tikkontribwixxi għall-objettivi speċifiċi stabbiliti fl-Artikolu 3(2), il-punt (b);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Din l-emenda żżid “ikel” ma’ Saħħa, Agrikoltura, Bijoteknoloġija u Bijoekonomija sabiex tirrifletti bis-sħiħ l-importanza strateġika tal-ktajjen tal-valur agroalimentari fi ħdan il-Programm.</w:t>
      </w:r>
      <w:r>
        <w:t xml:space="preserve"> </w:t>
      </w:r>
      <w:r>
        <w:t>Dan jiżgura li l-kontinwu kollu mill-produzzjoni primarja sal-ipproċessar, id-distribuzzjoni u l-konsum tal-ikel ikun kopert b’mod adegwat.</w:t>
      </w:r>
      <w:r>
        <w:t xml:space="preserve"> </w:t>
      </w:r>
      <w:r>
        <w:t>L-emenda tippermetti lill-Programm jindirizza aħjar il-prijoritajiet ewlenin tal-Unjoni bħas-sigurtà tal-ikel, ktajjen tal-provvista reżiljenti, u l-promozzjoni ta’ dieti tajbin għas-saħħa u sostenibbli, filwaqt li tiżgura l-koerenza bejn ir-riċerka, l-innovazzjoni u l-ħtiġijiet ekonomiċi u soċjetali reali.</w:t>
      </w:r>
    </w:p>
    <w:p>
      <w:r>
        <w:rPr>
          <w:rStyle w:val="HideTWBExt"/>
        </w:rPr>
        <w:t>&lt;/Amend&gt;</w:t>
      </w:r>
    </w:p>
    <w:p>
      <w:pPr>
        <w:pStyle w:val="AmNumberTabs"/>
      </w:pPr>
      <w:r>
        <w:rPr>
          <w:rStyle w:val="HideTWBExt"/>
        </w:rPr>
        <w:t>&lt;Amend&gt;</w:t>
      </w:r>
      <w:r>
        <w:t>Emenda</w:t>
      </w:r>
      <w:r>
        <w:tab/>
      </w:r>
      <w:r>
        <w:tab/>
      </w:r>
      <w:r>
        <w:rPr>
          <w:rStyle w:val="HideTWBExt"/>
        </w:rPr>
        <w:t>&lt;NumAm&gt;</w:t>
      </w:r>
      <w:r>
        <w:t>1067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Tieqa ta’ “Saħħa, Bijoteknoloġija, Agrikoltura u Bijoekonomija” – implimentata permezz tal-attivitajiet stabbiliti fil-Kapitolu II u fil-Kapitolu V, u li tikkontribwixxi għall-objettivi speċifiċi stabbiliti fl-Artikolu 3(2), il-punt (b);</w:t>
            </w:r>
          </w:p>
        </w:tc>
        <w:tc>
          <w:tcPr>
            <w:tcW w:w="4876" w:type="dxa"/>
            <w:tcBorders>
              <w:top w:val="nil"/>
              <w:left w:val="nil"/>
              <w:bottom w:val="nil"/>
              <w:right w:val="nil"/>
            </w:tcBorders>
          </w:tcPr>
          <w:p>
            <w:pPr>
              <w:pStyle w:val="Normal6a"/>
            </w:pPr>
            <w:r>
              <w:t>(b)</w:t>
            </w:r>
            <w:r>
              <w:tab/>
            </w:r>
            <w:r>
              <w:t>Tieqa ta’ “Saħħa, Bijoteknoloġija, Agrikoltura</w:t>
            </w:r>
            <w:r>
              <w:rPr>
                <w:b/>
                <w:i/>
              </w:rPr>
              <w:t>, Ikel</w:t>
            </w:r>
            <w:r>
              <w:t xml:space="preserve"> u Bijoekonomija” – implimentata permezz tal-attivitajiet stabbiliti fil-Kapitolu II u fil-Kapitolu V, u li tikkontribwixxi għall-objettivi speċifiċi stabbiliti fl-Artikolu 3(2), il-punt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1068</w:t>
      </w:r>
      <w:r>
        <w:rPr>
          <w:rStyle w:val="HideTWBExt"/>
        </w:rPr>
        <w:t>&lt;/NumAm&gt;</w:t>
      </w:r>
    </w:p>
    <w:p>
      <w:pPr>
        <w:pStyle w:val="NormalBold"/>
      </w:pPr>
      <w:r>
        <w:rPr>
          <w:rStyle w:val="HideTWBExt"/>
          <w:b w:val="0"/>
        </w:rPr>
        <w:t>&lt;RepeatBlock-By&gt;</w:t>
      </w:r>
      <w:r>
        <w:rPr>
          <w:rStyle w:val="HideTWBExt"/>
          <w:b w:val="0"/>
        </w:rPr>
        <w:t>&lt;Members&gt;</w:t>
      </w:r>
      <w:r>
        <w:t>Katri Kulmuni, Emma Wiesner, Benoit Cassart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Tieqa ta’ “Saħħa, Bijoteknoloġija, Agrikoltura </w:t>
            </w:r>
            <w:r>
              <w:rPr>
                <w:b/>
                <w:i/>
              </w:rPr>
              <w:t>u</w:t>
            </w:r>
            <w:r>
              <w:t xml:space="preserve"> Bijoekonomija” – implimentata permezz tal-attivitajiet stabbiliti fil-Kapitolu II u fil-Kapitolu V, u li tikkontribwixxi għall-objettivi speċifiċi stabbiliti fl-Artikolu 3(2), il-punt (b);</w:t>
            </w:r>
          </w:p>
        </w:tc>
        <w:tc>
          <w:tcPr>
            <w:tcW w:w="4876" w:type="dxa"/>
            <w:tcBorders>
              <w:top w:val="nil"/>
              <w:left w:val="nil"/>
              <w:bottom w:val="nil"/>
              <w:right w:val="nil"/>
            </w:tcBorders>
          </w:tcPr>
          <w:p>
            <w:pPr>
              <w:pStyle w:val="Normal6a"/>
            </w:pPr>
            <w:r>
              <w:t>(b)</w:t>
            </w:r>
            <w:r>
              <w:tab/>
            </w:r>
            <w:r>
              <w:t xml:space="preserve">Tieqa ta’ “Saħħa, Bijoteknoloġija, Agrikoltura </w:t>
            </w:r>
            <w:r>
              <w:rPr>
                <w:b/>
                <w:i/>
              </w:rPr>
              <w:t>&amp;</w:t>
            </w:r>
            <w:r>
              <w:t xml:space="preserve"> Bijoekonomija” – implimentata permezz tal-attivitajiet stabbiliti fil-Kapitolu II u fil-Kapitolu V, u li tikkontribwixxi għall-objettivi speċifiċi stabbiliti fl-Artikolu 3(2), il-punt (b);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Il-finanzjament tal-Orizzont huwa importanti ħafna għall-agrikoltura u l-bijoekonomija, li huma industriji fejn l-UE għandha vantaġġi naturali.</w:t>
      </w:r>
      <w:r>
        <w:t xml:space="preserve"> </w:t>
      </w:r>
      <w:r>
        <w:t>Dan il-finanzjament jgħin lil dawn is-setturi ewlenin u importanti biex jiżviluppaw, iżommu l-vantaġġ kompetittiv tagħhom u jilqgħu l-isfidi ta’ żminijietna, jiżguraw is-sigurtà tal-ikel u jissostitwixxu l-prodotti bbażati fuq il-fossili permezz ta’ soluzzjonijiet tas-settur tal-bijoekonomija.</w:t>
      </w:r>
      <w:r>
        <w:t xml:space="preserve"> </w:t>
      </w:r>
      <w:r>
        <w:t>Il-proposta tal-Kummissjoni għandha tiġi appoġġata.</w:t>
      </w:r>
    </w:p>
    <w:p>
      <w:r>
        <w:rPr>
          <w:rStyle w:val="HideTWBExt"/>
        </w:rPr>
        <w:t>&lt;/Amend&gt;</w:t>
      </w:r>
    </w:p>
    <w:p>
      <w:pPr>
        <w:pStyle w:val="AmNumberTabs"/>
      </w:pPr>
      <w:r>
        <w:rPr>
          <w:rStyle w:val="HideTWBExt"/>
        </w:rPr>
        <w:t>&lt;Amend&gt;</w:t>
      </w:r>
      <w:r>
        <w:t>Emenda</w:t>
      </w:r>
      <w:r>
        <w:tab/>
      </w:r>
      <w:r>
        <w:tab/>
      </w:r>
      <w:r>
        <w:rPr>
          <w:rStyle w:val="HideTWBExt"/>
        </w:rPr>
        <w:t>&lt;NumAm&gt;</w:t>
      </w:r>
      <w:r>
        <w:t>1069</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Tieqa ta’ “Saħħa, Bijoteknoloġija, Agrikoltura u Bijoekonomija” – implimentata permezz tal-attivitajiet stabbiliti fil-Kapitolu II u fil-Kapitolu V, u li tikkontribwixxi għall-objettivi speċifiċi stabbiliti fl-Artikolu 3(2), il-punt (b);</w:t>
            </w:r>
          </w:p>
        </w:tc>
        <w:tc>
          <w:tcPr>
            <w:tcW w:w="4876" w:type="dxa"/>
            <w:tcBorders>
              <w:top w:val="nil"/>
              <w:left w:val="nil"/>
              <w:bottom w:val="nil"/>
              <w:right w:val="nil"/>
            </w:tcBorders>
          </w:tcPr>
          <w:p>
            <w:pPr>
              <w:pStyle w:val="Normal6a"/>
            </w:pPr>
            <w:r>
              <w:t>(b)</w:t>
            </w:r>
            <w:r>
              <w:tab/>
            </w:r>
            <w:r>
              <w:t>Tieqa ta’ “Saħħa, Bijoteknoloġija, Agrikoltura</w:t>
            </w:r>
            <w:r>
              <w:rPr>
                <w:b/>
                <w:i/>
              </w:rPr>
              <w:t>, Ikel</w:t>
            </w:r>
            <w:r>
              <w:t xml:space="preserve"> u Bijoekonomija” – implimentata permezz tal-attivitajiet stabbiliti fil-Kapitolu II u fil-Kapitolu V, u li tikkontribwixxi għall-objettivi speċifiċi stabbiliti fl-Artikolu 3(2), il-punt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1070</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Tieqa ta’ “Saħħa</w:t>
            </w:r>
            <w:r>
              <w:rPr>
                <w:b/>
                <w:i/>
              </w:rPr>
              <w:t>,</w:t>
            </w:r>
            <w:r>
              <w:t xml:space="preserve"> Bijoteknoloġija</w:t>
            </w:r>
            <w:r>
              <w:rPr>
                <w:b/>
                <w:i/>
              </w:rPr>
              <w:t>, Agrikoltura u Bijoekonomija</w:t>
            </w:r>
            <w:r>
              <w:t>” – implimentata permezz tal-attivitajiet stabbiliti fil-Kapitolu II u fil-Kapitolu V, u li tikkontribwixxi għall-objettivi speċifiċi stabbiliti fl-Artikolu 3(2), il-punt (b);</w:t>
            </w:r>
          </w:p>
        </w:tc>
        <w:tc>
          <w:tcPr>
            <w:tcW w:w="4876" w:type="dxa"/>
            <w:tcBorders>
              <w:top w:val="nil"/>
              <w:left w:val="nil"/>
              <w:bottom w:val="nil"/>
              <w:right w:val="nil"/>
            </w:tcBorders>
          </w:tcPr>
          <w:p>
            <w:pPr>
              <w:pStyle w:val="Normal6a"/>
            </w:pPr>
            <w:r>
              <w:t>(b)</w:t>
            </w:r>
            <w:r>
              <w:tab/>
            </w:r>
            <w:r>
              <w:t xml:space="preserve">Tieqa ta’ “Saħħa </w:t>
            </w:r>
            <w:r>
              <w:rPr>
                <w:b/>
                <w:i/>
              </w:rPr>
              <w:t>u</w:t>
            </w:r>
            <w:r>
              <w:t xml:space="preserve"> Bijoteknoloġija” – implimentata permezz tal-attivitajiet stabbiliti fil-Kapitolu II u fil-Kapitolu V, u li tikkontribwixxi għall-objettivi speċifiċi stabbiliti fl-Artikolu 3(2), il-punt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1071</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Tieqa ta’ “Saħħa, Bijoteknoloġija</w:t>
            </w:r>
            <w:r>
              <w:rPr>
                <w:b/>
                <w:i/>
              </w:rPr>
              <w:t>, Agrikoltura u Bijoekonomija</w:t>
            </w:r>
            <w:r>
              <w:t>” – implimentata permezz tal-attivitajiet stabbiliti fil-Kapitolu II u fil-Kapitolu V, u li tikkontribwixxi għall-objettivi speċifiċi stabbiliti fl-Artikolu 3(2), il-punt (b);</w:t>
            </w:r>
          </w:p>
        </w:tc>
        <w:tc>
          <w:tcPr>
            <w:tcW w:w="4876" w:type="dxa"/>
            <w:tcBorders>
              <w:top w:val="nil"/>
              <w:left w:val="nil"/>
              <w:bottom w:val="nil"/>
              <w:right w:val="nil"/>
            </w:tcBorders>
          </w:tcPr>
          <w:p>
            <w:pPr>
              <w:pStyle w:val="Normal6a"/>
            </w:pPr>
            <w:r>
              <w:t>(b)</w:t>
            </w:r>
            <w:r>
              <w:tab/>
            </w:r>
            <w:r>
              <w:t xml:space="preserve">Tieqa ta’ “Saħħa, </w:t>
            </w:r>
            <w:r>
              <w:rPr>
                <w:b/>
                <w:i/>
              </w:rPr>
              <w:t>u</w:t>
            </w:r>
            <w:r>
              <w:t xml:space="preserve"> Bijoteknoloġija” – implimentata permezz tal-attivitajiet stabbiliti fil-Kapitolu II u fil-Kapitolu V, u li tikkontribwixxi għall-objettivi speċifiċi stabbiliti fl-Artikolu 3(2), il-punt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1072</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Tieqa ta’ “Saħħa, Bijoteknoloġija, Agrikoltura u Bijoekonomija” – implimentata permezz tal-attivitajiet stabbiliti fil-Kapitolu II u fil-Kapitolu V, u li tikkontribwixxi għall-objettivi speċifiċi stabbiliti fl-Artikolu </w:t>
            </w:r>
            <w:r>
              <w:rPr>
                <w:b/>
                <w:i/>
              </w:rPr>
              <w:t>3(2), il-punt (b)</w:t>
            </w:r>
            <w:r>
              <w:t>;</w:t>
            </w:r>
          </w:p>
        </w:tc>
        <w:tc>
          <w:tcPr>
            <w:tcW w:w="4876" w:type="dxa"/>
            <w:tcBorders>
              <w:top w:val="nil"/>
              <w:left w:val="nil"/>
              <w:bottom w:val="nil"/>
              <w:right w:val="nil"/>
            </w:tcBorders>
          </w:tcPr>
          <w:p>
            <w:pPr>
              <w:pStyle w:val="Normal6a"/>
            </w:pPr>
            <w:r>
              <w:t>(b)</w:t>
            </w:r>
            <w:r>
              <w:tab/>
            </w:r>
            <w:r>
              <w:t xml:space="preserve">Tieqa ta’ “Saħħa, Bijoteknoloġija, Agrikoltura u Bijoekonomija” – implimentata permezz tal-attivitajiet stabbiliti fil-Kapitolu II u fil-Kapitolu V, u li tikkontribwixxi għall-objettivi speċifiċi stabbiliti fl-Artikolu </w:t>
            </w:r>
            <w:r>
              <w:rPr>
                <w:b/>
                <w:i/>
              </w:rPr>
              <w:t>3(3)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1073</w:t>
      </w:r>
      <w:r>
        <w:rPr>
          <w:rStyle w:val="HideTWBExt"/>
        </w:rPr>
        <w:t>&lt;/NumAm&gt;</w:t>
      </w:r>
    </w:p>
    <w:p>
      <w:pPr>
        <w:pStyle w:val="NormalBold"/>
      </w:pPr>
      <w:r>
        <w:rPr>
          <w:rStyle w:val="HideTWBExt"/>
          <w:b w:val="0"/>
        </w:rPr>
        <w:t>&lt;RepeatBlock-By&gt;</w:t>
      </w:r>
      <w:r>
        <w:rPr>
          <w:rStyle w:val="HideTWBExt"/>
          <w:b w:val="0"/>
        </w:rPr>
        <w:t>&lt;Members&gt;</w:t>
      </w:r>
      <w:r>
        <w:t>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ba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Tieqa ddedikata għall-agrikoltura skont il-Kapitolu V — APPOĠĠ GĦAS-SAĦĦA, IL-BIJOTEKNOLOĠIJA, L-AGRIKOLTURA U L-BIJOEKONOMIJA — biex tiġi żgurata l-komplementarjetà mal-PAK fl-appoġġ tal-investiment fl-innovazzjoni u l-infrastruttura.</w:t>
            </w:r>
            <w:r>
              <w:t xml:space="preserve"> </w:t>
            </w:r>
            <w:r>
              <w:rPr>
                <w:b/>
                <w:i/>
              </w:rPr>
              <w:t>Din it-tieqa, fil-qafas tal-ippjanar finanzjarju, għandha tistabbilixxi ammont indikattiv.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1074</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ba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Tieqa ta’ “Agrikoltura, Ikel u Bijoekonomija” — implimentata permezz tal-attivitajiet stabbiliti fil-Kapitolu II u fil-Kapitolu V, u li tikkontribwixxi għall-objettivi speċifiċi stabbiliti fl-Artikolu 3(2), il-punt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1075</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ba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Tieqa ta’ “Agrikoltura, Ikel u Bijoekonomija” — implimentata permezz tal-attivitajiet stabbiliti fil-Kapitolu II u fil-Kapitolu V, u li tikkontribwixxi għall-objettivi speċifiċi stabbiliti fl-Artikolu 3(2), il-punt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1076</w:t>
      </w:r>
      <w:r>
        <w:rPr>
          <w:rStyle w:val="HideTWBExt"/>
        </w:rPr>
        <w:t>&lt;/NumAm&gt;</w:t>
      </w:r>
    </w:p>
    <w:p>
      <w:pPr>
        <w:pStyle w:val="NormalBold"/>
      </w:pPr>
      <w:r>
        <w:rPr>
          <w:rStyle w:val="HideTWBExt"/>
          <w:b w:val="0"/>
        </w:rPr>
        <w:t>&lt;RepeatBlock-By&gt;</w:t>
      </w:r>
      <w:r>
        <w:rPr>
          <w:rStyle w:val="HideTWBExt"/>
          <w:b w:val="0"/>
        </w:rPr>
        <w:t>&lt;Members&gt;</w:t>
      </w:r>
      <w:r>
        <w:t>Christophe Clergeau, Victor Negrescu, Nikos Papandreou, Kristian Vigenin, Thomas Pellerin-Carlin, Vytenis Povilas Andriukaitis, Estelle Ceulemans,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ba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Tieqa ta’ “Saħħa Pubblika” – implimentata permezz tal-attivitajiet stabbiliti fil-Kapitolu Va, u li tikkontribwixxi għall-objettivi speċifiċi stabbiliti fl-Artikolu 3(2), il-punt (ba);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Il-politika tas-saħħa ssegwi objettivi distinti mill-politika industrijali u tal-kompetittività, inkluż livell għoli ta’ protezzjoni tas-saħħa tal-bniedem fid-definizzjoni u l-implimentazzjoni tal-politiki u l-attivitajiet kollha tal-Unjoni.</w:t>
      </w:r>
      <w:r>
        <w:t xml:space="preserve"> </w:t>
      </w:r>
      <w:r>
        <w:t>Sabiex jiġu żgurati l-koerenza tal-politika, iċ-ċarezza legali, it-trasparenza baġitarja u l-insegwiment effettiv tal-objettivi tas-saħħa pubblika, l-appoġġ għall-azzjonijiet tas-Saħħa jenħtieġ li jiġi implimentat permezz ta’ tieqa ta’ politika separata u arkitettura finanzjarja korrispondenti.</w:t>
      </w:r>
    </w:p>
    <w:p>
      <w:r>
        <w:rPr>
          <w:rStyle w:val="HideTWBExt"/>
        </w:rPr>
        <w:t>&lt;/Amend&gt;</w:t>
      </w:r>
    </w:p>
    <w:p>
      <w:pPr>
        <w:pStyle w:val="AmNumberTabs"/>
      </w:pPr>
      <w:r>
        <w:rPr>
          <w:rStyle w:val="HideTWBExt"/>
        </w:rPr>
        <w:t>&lt;Amend&gt;</w:t>
      </w:r>
      <w:r>
        <w:t>Emenda</w:t>
      </w:r>
      <w:r>
        <w:tab/>
      </w:r>
      <w:r>
        <w:tab/>
      </w:r>
      <w:r>
        <w:rPr>
          <w:rStyle w:val="HideTWBExt"/>
        </w:rPr>
        <w:t>&lt;NumAm&gt;</w:t>
      </w:r>
      <w:r>
        <w:t>1077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Tieqa ta’ “</w:t>
            </w:r>
            <w:r>
              <w:rPr>
                <w:b/>
                <w:i/>
              </w:rPr>
              <w:t>Tmexxija</w:t>
            </w:r>
            <w:r>
              <w:t xml:space="preserve"> Diġitali” – implimentata permezz tal-attivitajiet stabbiliti fil-Kapitolu II u fil-Kapitolu VI, u li tikkontribwixxi għall-objettivi speċifiċi stabbiliti fl-Artikolu 3(2), il-punt </w:t>
            </w:r>
            <w:r>
              <w:rPr>
                <w:b/>
                <w:i/>
              </w:rPr>
              <w:t>(c)</w:t>
            </w:r>
            <w:r>
              <w:t>;</w:t>
            </w:r>
          </w:p>
        </w:tc>
        <w:tc>
          <w:tcPr>
            <w:tcW w:w="4876" w:type="dxa"/>
            <w:tcBorders>
              <w:top w:val="nil"/>
              <w:left w:val="nil"/>
              <w:bottom w:val="nil"/>
              <w:right w:val="nil"/>
            </w:tcBorders>
          </w:tcPr>
          <w:p>
            <w:pPr>
              <w:pStyle w:val="Normal6a"/>
            </w:pPr>
            <w:r>
              <w:t>(c)</w:t>
            </w:r>
            <w:r>
              <w:tab/>
            </w:r>
            <w:r>
              <w:t>Tieqa ta’ “</w:t>
            </w:r>
            <w:r>
              <w:rPr>
                <w:b/>
                <w:i/>
              </w:rPr>
              <w:t>Infrastruttura</w:t>
            </w:r>
            <w:r>
              <w:t xml:space="preserve"> Diġitali </w:t>
            </w:r>
            <w:r>
              <w:rPr>
                <w:b/>
                <w:i/>
              </w:rPr>
              <w:t>Pubblika u Żvilupp Teknoloġiku</w:t>
            </w:r>
            <w:r>
              <w:t xml:space="preserve">” – implimentata permezz tal-attivitajiet stabbiliti fil-Kapitolu II u fil-Kapitolu VI, u li tikkontribwixxi għall-objettivi speċifiċi stabbiliti fl-Artikolu 3(2), il-punt </w:t>
            </w:r>
            <w:r>
              <w:rPr>
                <w:b/>
                <w:i/>
              </w:rPr>
              <w:t>(d)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1078</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Tieqa ta’ “Tmexxija Diġitali” – implimentata permezz tal-attivitajiet stabbiliti fil-Kapitolu II u fil-Kapitolu VI, u li tikkontribwixxi għall-objettivi speċifiċi stabbiliti fl-Artikolu </w:t>
            </w:r>
            <w:r>
              <w:rPr>
                <w:b/>
                <w:i/>
              </w:rPr>
              <w:t>3(2), il-punt (c)</w:t>
            </w:r>
            <w:r>
              <w:t>;</w:t>
            </w:r>
          </w:p>
        </w:tc>
        <w:tc>
          <w:tcPr>
            <w:tcW w:w="4876" w:type="dxa"/>
            <w:tcBorders>
              <w:top w:val="nil"/>
              <w:left w:val="nil"/>
              <w:bottom w:val="nil"/>
              <w:right w:val="nil"/>
            </w:tcBorders>
          </w:tcPr>
          <w:p>
            <w:pPr>
              <w:pStyle w:val="Normal6a"/>
            </w:pPr>
            <w:r>
              <w:t>(c)</w:t>
            </w:r>
            <w:r>
              <w:tab/>
            </w:r>
            <w:r>
              <w:t xml:space="preserve">Tieqa ta’ “Tmexxija Diġitali” – implimentata permezz tal-attivitajiet stabbiliti fil-Kapitolu II u fil-Kapitolu VI, u li tikkontribwixxi għall-objettivi speċifiċi stabbiliti fl-Artikolu </w:t>
            </w:r>
            <w:r>
              <w:rPr>
                <w:b/>
                <w:i/>
              </w:rPr>
              <w:t>3(4)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1079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Tieqa ta’ “Reżiljenza </w:t>
            </w:r>
            <w:r>
              <w:rPr>
                <w:b/>
                <w:i/>
              </w:rPr>
              <w:t>u Sigurtà, Industrija tad-Difiża,</w:t>
            </w:r>
            <w:r>
              <w:t xml:space="preserve"> u Spazju” – implimentata permezz ta’ attivitajiet stabbiliti fil-Kapitolu II u fil-Kapitolu VII, inkluż il-programm speċifiku għar-riċerka u l-innovazzjoni fid-difiża msemmi fil-paragrafu 1, u li tikkontribwixxi għall-objettivi speċifiċi stabbiliti fl-Artikolu 3(2), il-punt </w:t>
            </w:r>
            <w:r>
              <w:rPr>
                <w:b/>
                <w:i/>
              </w:rPr>
              <w:t>(d)</w:t>
            </w:r>
            <w:r>
              <w:t>.</w:t>
            </w:r>
          </w:p>
        </w:tc>
        <w:tc>
          <w:tcPr>
            <w:tcW w:w="4876" w:type="dxa"/>
            <w:tcBorders>
              <w:top w:val="nil"/>
              <w:left w:val="nil"/>
              <w:bottom w:val="nil"/>
              <w:right w:val="nil"/>
            </w:tcBorders>
          </w:tcPr>
          <w:p>
            <w:pPr>
              <w:pStyle w:val="Normal6a"/>
            </w:pPr>
            <w:r>
              <w:t>(d)</w:t>
            </w:r>
            <w:r>
              <w:tab/>
            </w:r>
            <w:r>
              <w:t xml:space="preserve">Tieqa ta’ “Reżiljenza u Spazju” – implimentata permezz ta’ attivitajiet stabbiliti fil-Kapitolu II u fil-Kapitolu VII, inkluż il-programm speċifiku għar-riċerka u l-innovazzjoni fid-difiża msemmi fil-paragrafu 1, u li tikkontribwixxi għall-objettivi speċifiċi stabbiliti fl-Artikolu 3(2), il-punt </w:t>
            </w:r>
            <w:r>
              <w:rPr>
                <w:b/>
                <w:i/>
              </w:rPr>
              <w: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1080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Tieqa ta’ “</w:t>
            </w:r>
            <w:r>
              <w:rPr>
                <w:b/>
                <w:i/>
              </w:rPr>
              <w:t>Reżiljenza u Sigurtà, Industrija tad-Difiża, u Spazju</w:t>
            </w:r>
            <w:r>
              <w:t>” – implimentata permezz ta’ attivitajiet stabbiliti fil-Kapitolu II u fil-Kapitolu VII, inkluż il-programm speċifiku għar-riċerka u l-innovazzjoni fid-difiża msemmi fil-paragrafu 1, u li tikkontribwixxi għall-objettivi speċifiċi stabbiliti fl-Artikolu 3(2), il-punt (d).</w:t>
            </w:r>
          </w:p>
        </w:tc>
        <w:tc>
          <w:tcPr>
            <w:tcW w:w="4876" w:type="dxa"/>
            <w:tcBorders>
              <w:top w:val="nil"/>
              <w:left w:val="nil"/>
              <w:bottom w:val="nil"/>
              <w:right w:val="nil"/>
            </w:tcBorders>
          </w:tcPr>
          <w:p>
            <w:pPr>
              <w:pStyle w:val="Normal6a"/>
            </w:pPr>
            <w:r>
              <w:t>(d)</w:t>
            </w:r>
            <w:r>
              <w:tab/>
            </w:r>
            <w:r>
              <w:t>Tieqa ta’ “</w:t>
            </w:r>
            <w:r>
              <w:rPr>
                <w:b/>
                <w:i/>
              </w:rPr>
              <w:t>Soċjetà Reżiljenti, Sikura u Sigura</w:t>
            </w:r>
            <w:r>
              <w:t>” – implimentata permezz ta’ attivitajiet stabbiliti fil-Kapitolu II u fil-Kapitolu VII, inkluż il-programm speċifiku għar-riċerka u l-innovazzjoni fid-difiża msemmi fil-paragrafu 1, u li tikkontribwixxi għall-objettivi speċifiċi stabbiliti fl-Artikolu 3(2), il-punt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1081</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Tieqa ta’ “Reżiljenza u Sigurtà, Industrija tad-Difiża, u Spazju” – implimentata permezz ta’ attivitajiet stabbiliti fil-Kapitolu II u fil-Kapitolu VII, inkluż il-programm speċifiku għar-riċerka u l-innovazzjoni fid-difiża msemmi fil-paragrafu 1, u li tikkontribwixxi għall-objettivi speċifiċi stabbiliti fl-Artikolu </w:t>
            </w:r>
            <w:r>
              <w:rPr>
                <w:b/>
                <w:i/>
              </w:rPr>
              <w:t>3(2), il-punt (d)</w:t>
            </w:r>
            <w:r>
              <w:t>.</w:t>
            </w:r>
          </w:p>
        </w:tc>
        <w:tc>
          <w:tcPr>
            <w:tcW w:w="4876" w:type="dxa"/>
            <w:tcBorders>
              <w:top w:val="nil"/>
              <w:left w:val="nil"/>
              <w:bottom w:val="nil"/>
              <w:right w:val="nil"/>
            </w:tcBorders>
          </w:tcPr>
          <w:p>
            <w:pPr>
              <w:pStyle w:val="Normal6a"/>
            </w:pPr>
            <w:r>
              <w:t>(d)</w:t>
            </w:r>
            <w:r>
              <w:tab/>
            </w:r>
            <w:r>
              <w:t xml:space="preserve">Tieqa ta’ “Reżiljenza u Sigurtà, Industrija tad-Difiża, u Spazju” – implimentata permezz ta’ attivitajiet stabbiliti fil-Kapitolu II u fil-Kapitolu VII, inkluż il-programm speċifiku għar-riċerka u l-innovazzjoni fid-difiża msemmi fil-paragrafu 1, u li tikkontribwixxi għall-objettivi speċifiċi stabbiliti fl-Artikolu </w:t>
            </w:r>
            <w:r>
              <w:rPr>
                <w:b/>
                <w:i/>
              </w:rPr>
              <w:t>3(5)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1082</w:t>
      </w:r>
      <w:r>
        <w:rPr>
          <w:rStyle w:val="HideTWBExt"/>
        </w:rPr>
        <w:t>&lt;/NumAm&gt;</w:t>
      </w:r>
    </w:p>
    <w:p>
      <w:pPr>
        <w:pStyle w:val="NormalBold"/>
      </w:pPr>
      <w:r>
        <w:rPr>
          <w:rStyle w:val="HideTWBExt"/>
          <w:b w:val="0"/>
        </w:rPr>
        <w:t>&lt;RepeatBlock-By&gt;</w:t>
      </w:r>
      <w:r>
        <w:rPr>
          <w:rStyle w:val="HideTWBExt"/>
          <w:b w:val="0"/>
        </w:rPr>
        <w:t>&lt;Members&gt;</w:t>
      </w:r>
      <w:r>
        <w:t>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2 – punt da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Tieqa ta’ “Innovazzjoni Urbana” li tikkontribwixxi għall-objettiv speċifiku stabbilit fl-Artikolu 3(2), il-punt (e)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1083</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Ir-Regolament jistabbilixxi wkoll qafas legali li għandu l-għan li jiżgura s-sigurtà tal-provvista, li jneħħi l-ostakli għall-investiment u l-konġestjonijiet fil-produzzjoni u li jappoġġa l-kompetittività tal-bażi industrijali tal-Unjoni.</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Integrati fl-għanijiet fl-Artikolu 3</w:t>
      </w:r>
    </w:p>
    <w:p>
      <w:r>
        <w:rPr>
          <w:rStyle w:val="HideTWBExt"/>
        </w:rPr>
        <w:t>&lt;/Amend&gt;</w:t>
      </w:r>
    </w:p>
    <w:p>
      <w:pPr>
        <w:pStyle w:val="AmNumberTabs"/>
      </w:pPr>
      <w:r>
        <w:rPr>
          <w:rStyle w:val="HideTWBExt"/>
        </w:rPr>
        <w:t>&lt;Amend&gt;</w:t>
      </w:r>
      <w:r>
        <w:t>Emenda</w:t>
      </w:r>
      <w:r>
        <w:tab/>
      </w:r>
      <w:r>
        <w:tab/>
      </w:r>
      <w:r>
        <w:rPr>
          <w:rStyle w:val="HideTWBExt"/>
        </w:rPr>
        <w:t>&lt;NumAm&gt;</w:t>
      </w:r>
      <w:r>
        <w:t>1084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Ir-Regolament jistabbilixxi wkoll qafas legali </w:t>
            </w:r>
            <w:r>
              <w:rPr>
                <w:b/>
                <w:i/>
              </w:rPr>
              <w:t>li għandu l-għan li jiżgura s-sigurtà</w:t>
            </w:r>
            <w:r>
              <w:t xml:space="preserve"> tal-provvista</w:t>
            </w:r>
            <w:r>
              <w:rPr>
                <w:b/>
                <w:i/>
              </w:rPr>
              <w:t>, li jneħħi</w:t>
            </w:r>
            <w:r>
              <w:t xml:space="preserve"> l-ostakli għall-investiment u l-konġestjonijiet fil-produzzjoni </w:t>
            </w:r>
            <w:r>
              <w:rPr>
                <w:b/>
                <w:i/>
              </w:rPr>
              <w:t>u li jappoġġa</w:t>
            </w:r>
            <w:r>
              <w:t xml:space="preserve"> l-kompetittività </w:t>
            </w:r>
            <w:r>
              <w:rPr>
                <w:b/>
                <w:i/>
              </w:rPr>
              <w:t>tal-bażi industrijali</w:t>
            </w:r>
            <w:r>
              <w:t xml:space="preserve"> tal-Unjoni.</w:t>
            </w:r>
          </w:p>
        </w:tc>
        <w:tc>
          <w:tcPr>
            <w:tcW w:w="4876" w:type="dxa"/>
            <w:tcBorders>
              <w:top w:val="nil"/>
              <w:left w:val="nil"/>
              <w:bottom w:val="nil"/>
              <w:right w:val="nil"/>
            </w:tcBorders>
          </w:tcPr>
          <w:p>
            <w:pPr>
              <w:pStyle w:val="Normal6a"/>
            </w:pPr>
            <w:r>
              <w:t>3.</w:t>
            </w:r>
            <w:r>
              <w:tab/>
            </w:r>
            <w:r>
              <w:t xml:space="preserve">Ir-Regolament jistabbilixxi wkoll qafas legali </w:t>
            </w:r>
            <w:r>
              <w:rPr>
                <w:b/>
                <w:i/>
              </w:rPr>
              <w:t>għall-koordinazzjoni mill-qrib fil-livell tal-Unjoni biex jiġu identifikati setturi, teknoloġiji u ktajjen tal-valur strateġiċi tal-aktar valur miżjud komuni sinifikanti tal-Unjoni sabiex tingħata prijorità lill-appoġġ tas-sigurtà</w:t>
            </w:r>
            <w:r>
              <w:t xml:space="preserve"> tal-provvista </w:t>
            </w:r>
            <w:r>
              <w:rPr>
                <w:b/>
                <w:i/>
              </w:rPr>
              <w:t>tagħhom, jitneħħew</w:t>
            </w:r>
            <w:r>
              <w:t xml:space="preserve"> l-ostakli għall-investiment u l-konġestjonijiet fil-produzzjoni</w:t>
            </w:r>
            <w:r>
              <w:rPr>
                <w:b/>
                <w:i/>
              </w:rPr>
              <w:t>, u b’hekk tiġi appoġġata</w:t>
            </w:r>
            <w:r>
              <w:t xml:space="preserve"> l-kompetittività tal-Unjoni. </w:t>
            </w:r>
            <w:r>
              <w:rPr>
                <w:b/>
                <w:i/>
              </w:rPr>
              <w:t>Dan il-qafas legali għandu jikkomplementa l-mekkaniżmi eżistenti stabbiliti skont liġijiet oħra tal-Unjoni għal xi setturi u ktajjen tal-valur, u għandu jiġi implimentat f’konformità mal-objettivi, il-miri u l-parametri referenzjarji tal-Unjoni minquxa fil-liġijiet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1085</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3</w:t>
      </w:r>
      <w:r>
        <w:rPr>
          <w:rStyle w:val="HideTWBExt"/>
        </w:rPr>
        <w:t>&lt;/Article&gt;</w:t>
      </w:r>
    </w:p>
    <w:p>
      <w:r>
        <w:rPr>
          <w:rStyle w:val="HideTWBExt"/>
        </w:rPr>
        <w:t>&lt;DocAmend2&gt;</w:t>
      </w:r>
      <w:r>
        <w:t>Proposta għal regolament</w:t>
      </w:r>
      <w:r>
        <w:rPr>
          <w:rStyle w:val="HideTWBExt"/>
        </w:rPr>
        <w:t>&lt;/DocAmend2&gt;</w:t>
      </w:r>
    </w:p>
    <w:p>
      <w:r>
        <w:rPr>
          <w:rStyle w:val="HideTWBExt"/>
        </w:rPr>
        <w:t>&lt;Article2&gt;</w:t>
      </w:r>
      <w:r>
        <w:t>Artikolu 1 – paragrafu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Ir-Regolament jistabbilixxi wkoll qafas legali li għandu l-għan li jiżgura s-sigurtà tal-provvista, li jneħħi l-ostakli għall-investiment </w:t>
            </w:r>
            <w:r>
              <w:rPr>
                <w:b/>
                <w:i/>
              </w:rPr>
              <w:t>u l-konġestjonijiet</w:t>
            </w:r>
            <w:r>
              <w:t xml:space="preserve"> fil-produzzjoni u li jappoġġa l-kompetittività tal-bażi industrijali tal-Unjoni.</w:t>
            </w:r>
          </w:p>
        </w:tc>
        <w:tc>
          <w:tcPr>
            <w:tcW w:w="4876" w:type="dxa"/>
            <w:tcBorders>
              <w:top w:val="nil"/>
              <w:left w:val="nil"/>
              <w:bottom w:val="nil"/>
              <w:right w:val="nil"/>
            </w:tcBorders>
          </w:tcPr>
          <w:p>
            <w:pPr>
              <w:pStyle w:val="Normal6a"/>
            </w:pPr>
            <w:r>
              <w:t>3.</w:t>
            </w:r>
            <w:r>
              <w:tab/>
            </w:r>
            <w:r>
              <w:t>Ir-Regolament jistabbilixxi wkoll qafas legali li għandu l-għan li jiżgura s-sigurtà tal-provvista, li jneħħi l-ostakli għall-investiment</w:t>
            </w:r>
            <w:r>
              <w:rPr>
                <w:b/>
                <w:i/>
              </w:rPr>
              <w:t>, il-konġestjonijiet</w:t>
            </w:r>
            <w:r>
              <w:t xml:space="preserve"> fil-produzzjoni </w:t>
            </w:r>
            <w:r>
              <w:rPr>
                <w:b/>
                <w:i/>
              </w:rPr>
              <w:t>u d-diskrepanzi fil-ħiliet,</w:t>
            </w:r>
            <w:r>
              <w:t xml:space="preserve"> u li jappoġġa l-kompetittività tal-bażi industrijali tal-Unjoni</w:t>
            </w:r>
            <w:r>
              <w:rPr>
                <w:b/>
                <w:i/>
              </w:rPr>
              <w:t>, filwaqt li jiżgura aċċess bilanċjat u ġust għall-finanzjament madwar l-Istati Membri kollha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1086</w:t>
      </w:r>
      <w:r>
        <w:rPr>
          <w:rStyle w:val="HideTWBExt"/>
        </w:rPr>
        <w:t>&lt;/NumAm&gt;</w:t>
      </w:r>
    </w:p>
    <w:p>
      <w:pPr>
        <w:pStyle w:val="NormalBold"/>
      </w:pPr>
      <w:r>
        <w:rPr>
          <w:rStyle w:val="HideTWBExt"/>
          <w:b w:val="0"/>
        </w:rPr>
        <w:t>&lt;RepeatBlock-By&gt;</w:t>
      </w:r>
      <w:r>
        <w:rPr>
          <w:rStyle w:val="HideTWBExt"/>
          <w:b w:val="0"/>
        </w:rPr>
        <w:t>&lt;Members&gt;</w:t>
      </w:r>
      <w:r>
        <w:t>Barry Andrews,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1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Ir-Regolament jistabbilixxi wkoll qafas legali li għandu l-għan li jiżgura s-sigurtà tal-provvista, li jneħħi l-ostakli għall-investiment u l-konġestjonijiet fil-produzzjoni u li jappoġġa l-kompetittività tal-bażi industrijali tal-Unjoni.</w:t>
            </w:r>
          </w:p>
        </w:tc>
        <w:tc>
          <w:tcPr>
            <w:tcW w:w="4876" w:type="dxa"/>
            <w:tcBorders>
              <w:top w:val="nil"/>
              <w:left w:val="nil"/>
              <w:bottom w:val="nil"/>
              <w:right w:val="nil"/>
            </w:tcBorders>
          </w:tcPr>
          <w:p>
            <w:pPr>
              <w:pStyle w:val="Normal6a"/>
            </w:pPr>
            <w:r>
              <w:t>3.</w:t>
            </w:r>
            <w:r>
              <w:tab/>
            </w:r>
            <w:r>
              <w:t xml:space="preserve">Ir-Regolament jistabbilixxi wkoll qafas legali li għandu l-għan li jiżgura s-sigurtà </w:t>
            </w:r>
            <w:r>
              <w:rPr>
                <w:b/>
                <w:i/>
              </w:rPr>
              <w:t>u d-diversifikazzjoni</w:t>
            </w:r>
            <w:r>
              <w:t xml:space="preserve"> tal-provvista, li jneħħi l-ostakli għall-investiment u l-konġestjonijiet fil-produzzjoni u li jappoġġa l-kompetittività tal-bażi industrijali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1087</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“kompetittività” tfisser il-kapaċità tal-kumpaniji Ewropej li jikkompetu b’suċċess fis-swieq globali, li tirrikjedi kundizzjonijiet ekwi għall-industrija Ewropea meta mqabbla mal-kompetituri globali f’termini tal-kost tan-negozju, inkluż billi jsir aktar faċli li jsir investiment, jitnaqqsu l-kostijiet tal-enerġija, jiġu appoġġati soluzzjonijiet tal-effiċjenza fl-enerġija, tissaħħaħ il-produttività, tingħata spinta lill-kapaċità innovattiva u jiżdiedu l-investimenti pubbliċi fit-tul, u li tirrikjedi forza tax-xogħol b’ħiliet speċjalizzati, li jenħtieġ li twassal għal impjiegi ta’ kwalità u għal tkabbir sostenibbli madwar l-Unjoni kollha;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1088</w:t>
      </w:r>
      <w:r>
        <w:rPr>
          <w:rStyle w:val="HideTWBExt"/>
        </w:rPr>
        <w:t>&lt;/NumAm&gt;</w:t>
      </w:r>
    </w:p>
    <w:p>
      <w:pPr>
        <w:pStyle w:val="NormalBold"/>
      </w:pPr>
      <w:r>
        <w:rPr>
          <w:rStyle w:val="HideTWBExt"/>
          <w:b w:val="0"/>
        </w:rPr>
        <w:t>&lt;RepeatBlock-By&gt;</w:t>
      </w:r>
      <w:r>
        <w:rPr>
          <w:rStyle w:val="HideTWBExt"/>
          <w:b w:val="0"/>
        </w:rPr>
        <w:t>&lt;Members&gt;</w:t>
      </w:r>
      <w:r>
        <w:t>Massimiliano Salini, Letizia Moratti,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“kompetittività” tfisser il-kapaċità tal-kumpaniji Ewropej li jikkompetu b’suċċess fis-swieq globali, li tirrikjedi kundizzjonijiet ekwi għall-industrija Ewropea meta mqabbla mal-kompetituri globali f’termini tal-kost tan-negozju, inkluż billi jsir aktar faċli li jsir investiment, jitnaqqsu l-kostijiet tal-enerġija, jiġu appoġġati soluzzjonijiet tal-effiċjenza fl-enerġija, tissaħħaħ il-produttività, tingħata spinta lill-kapaċità innovattiva u jiżdiedu l-investimenti pubbliċi fit-tul, u li tirrikjedi forza tax-xogħol b’ħiliet speċjalizzati, li jenħtieġ li twassal għal impjiegi ta’ kwalità u għal tkabbir sostenibbli madwar l-Unjoni kollha;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1089</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Morten Løkkegaard,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“bijoteknoloġija” tfisser l-applikazzjoni tax-xjenza u t-teknoloġija għall-organiżmi ħajjin, kif ukoll għal partijiet, prodotti u mudelli tagħhom, biex jinbidlu materjali ħajjin jew mhux ħajjin għall-produzzjoni ta’ għarfien, oġġetti u servizzi;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1090</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“kompetittività” tfisser il-kapaċità tal-kumpaniji Ewropej li jikkompetu b’suċċess fis-swieq globali, li tirrikjedi kundizzjonijiet ekwi għall-industrija Ewropea meta mqabbla mal-kompetituri globali f’termini tal-kost tan-negozju, inkluż billi jsir aktar faċli li jsir investiment, jitnaqqsu l-kostijiet tal-enerġija, jiġu appoġġati soluzzjonijiet tal-effiċjenza fl-enerġija, tissaħħaħ il-produttività, tingħata spinta lill-kapaċità innovattiva u jiżdiedu l-investimenti pubbliċi fit-tul, u li tirrikjedi forza tax-xogħol b’ħiliet speċjalizzati, li jenħtieġ li twassal għal impjiegi ta’ kwalità u għal tkabbir sostenibbli madwar l-Unjoni kollha;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1091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4a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“Awtorità tad-disinn” tfisser il-kapaċità li entità eliġibbli tiddeċiedi, mingħajr restrizzjonijiet imposti minn pajjiżi terzi mhux assoċjati jew minn entitajiet ta’ pajjiżi terzi mhux assoċjati, dwar id-definizzjoni, l-adattament, l-integrazzjoni, il-produzzjoni, il-manifattura, u l-evoluzzjoni tal-prodott, abbażi tas-sjieda tad-drittijiet tal-proprjetà intellettwali u l-ħakma tat-teknoloġiji, kif ukoll il-ħiliet u l-għarfien espert meħtieġa.</w:t>
            </w:r>
            <w:r>
              <w:t xml:space="preserve"> </w:t>
            </w:r>
            <w:r>
              <w:rPr>
                <w:b/>
                <w:i/>
              </w:rPr>
              <w:t>Din il-kapaċità tinkludi l-awtorità legali li tissostitwixxi jew tneħħi komponenti soġġetti għal restrizzjoni imposta minn pajjiżi terzi mhux assoċjati jew minn entitajiet ta’ pajjiżi terzi mhux assoċjati b’komponenti alternattivi mingħajr restrizzjoni li joriġinaw fl-UE.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1092</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Bruno Tobback,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4a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“Kompetittività” tfisser il-kapaċità tal-Unjoni li żżid il-produttività tagħha, li trawwem l-innovazzjoni, li tirrispetta l-impjieg, l-ekwità soċjali u l-istandards tal-għajxien għolja; li tikkompeti b’suċċess fis-swieq globali, li ssaħħaħ l-awtonomija strateġika u l-indipendenza tagħha u li tiżgura r-reżiljenza tal-ekonomija tagħha kontra r-riskji għas-sigurtà, ġeopolitiċi, klimatiċi u ambjentali jew kwalunkwe xokk sistemiku ieħor, filwaqt li tiżgura kundizzjonijiet ekwi u f’allinjament sħiħ mat-tranżizzjoni lejn enerġija nadifa u mal-objettivi klimatiċi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1093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4a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“prodotti tad-difiża” tfisser kwalunkwe prodott relatat mad-difiża kif imsemmi fl-Anness għad-Direttiva 2009/43/KE, inkluż, meta xieraq, il-komponenti u l-materja prima korrispondenti tagħhom sa fejn ikunu maħsuba jew użati kompletament għall-produzzjoni ta’ prodotti tad-difiża, kif ukoll xogħlijiet, provvisti u servizzi relatati direttament ma’ dawk il-prodotti għal kwalunkwe u kull element taċ-ċiklu tal-ħajja tagħhom skont it-tifsira tal-Artikolu 2, il-punt (c), tad-Direttiva 2009/81/KE.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1094</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4a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“awtorità tat-tfassil” tfisser il-ħila li jiġi deċiż, mingħajr restrizzjonijiet imposti minn pajjiżi terzi mhux assoċjati jew minn entitajiet ta’ pajjiżi terzi mhux assoċjati, dwar id-definizzjoni, l-adattament u l-evoluzzjoni tad-disinn tal-prodott tad-difiża, inkluża l-awtorità legali li jiġu sostitwiti jew jitneħħew komponenti li huma soġġetti għal restrizzjonijiet imposti minn pajjiżi terzi mhux assoċjati jew minn entitajiet ta’ pajjiżi terzi mhux assoċjati.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1095</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Vilis Krištopans, Afroditi Latinopoulou, Anna Bryłka, Jorge Buxadé Villalba,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4a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“Tabella ta’ Valutazzjoni tal-Innovazzjoni Ewropea” tfisser il-valutazzjoni komparattiva annwali tal-prestazzjoni tal-innovazzjoni tal-Istati Membri ppubblikata mill-Kummissjoni, ibbażata fuq l-aħħar data statistika armonizzata magħmula disponibbli għall-pubbliku mill-Eurostat u, fejn rilevanti, sorsi ta’ data uffiċjali oħra tal-Unjoni, u li tikklassifika l-Istati Membri b’referenza għall-medja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1096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4b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“komunitajiet tal-enerġija” tfisser komunità tal-enerġija taċ-ċittadin kif definita fl-Artikolu 2, il-punt (11), tad-Direttiva (UE) 2019/944 u “komunità tal-enerġija rinnovabbli” tfisser komunità tal-enerġija rinnovabbli kif definita fl-Artikolu 2, il-punt (16), tad-Direttiva (UE) 2018/2001;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1097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4c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“entitajiet tal-ekonomija soċjali” tfisser entitajiet privati, indipendenti mill-awtoritajiet pubbliċi, li jipprovdu oġġetti u servizzi lill-membri tagħhom jew lis-soċjetà inġenerali u li joperaw f’konformità mal-prinċipji tal-ekonomija soċjali, b’mod partikolari s-supremazija tal-persuni u l-għan soċjali u/jew ambjentali fuq il-profitt, l-investiment mill-ġdid tal-maġġoranza tal-profitti u s-surpluses fl-insegwiment ta’ objettivi ta’ interess kollettiv jew ġenerali, u l-governanza demokratika u/jew parteċipattiva.</w:t>
            </w:r>
            <w:r>
              <w:t xml:space="preserve"> </w:t>
            </w:r>
            <w:r>
              <w:rPr>
                <w:b/>
                <w:i/>
              </w:rPr>
              <w:t>Tali entitajiet jinkludu kooperattivi, soċjetajiet ta’ benefiċċju mutwu, assoċjazzjonijiet, inklużi organizzazzjonijiet tal-karità, fondazzjonijiet, intrapriżi soċjali u forom legali oħra rikonoxxuti fil-livell tal-Istati Membru li jikkonformaw ma’ dawn il-prinċipji;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1098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4d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“rinnovazzjoni tal-bini” tfisser “rinnovazzjoni tal-bini” kif definita fl-Artikolu 2, il-punt (13), tar-Regolament 2023/955;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1099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4e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“unitajiet domestiċi vulnerabbli” tfisser unitajiet domestiċi vulnerabbli kif definiti fl-Artikolu 2, il-punt 10, tar-Regolament 2023/955;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1100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4f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(4f)</w:t>
            </w:r>
            <w:r>
              <w:tab/>
            </w:r>
            <w:r>
              <w:rPr>
                <w:b/>
                <w:i/>
              </w:rPr>
              <w:t>“mikrointrapriżi vulnerabbli” tfisser mikrointrapriżi kif definiti fl-Artikolu 2, il-punt 11, tar-Regolament 2023/955;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1101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4g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(4g)</w:t>
            </w:r>
            <w:r>
              <w:tab/>
            </w:r>
            <w:r>
              <w:rPr>
                <w:b/>
                <w:i/>
              </w:rPr>
              <w:t>“utenti tat-trasport vulnerabbli” tfisser “utenti tat-trasport vulnerabbli” kif definiti fl-Artikolu 2, il-punt 12, tar-Regolament 2023/955;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1102</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“Struttura maniġerjali eżekuttiva” tfisser il-korp ta’ entità legali maħtur f’konformità mal-liġi nazzjonali, u li, fejn applikabbli, jirrapporta lill-uffiċjal kap eżekuttiv jew lil kwalunkwe persuna oħra li jkollha setgħa deċiżjonali komparabbli, u li jkollu s-setgħa li jistabbilixxi l-istrateġija, l-objettivi u d-direzzjoni ġenerali tal-entità legali, u jissorvelja u jimmonitorja t-teħid ta’ deċiżjonijiet maniġerjali;</w:t>
            </w:r>
          </w:p>
        </w:tc>
        <w:tc>
          <w:tcPr>
            <w:tcW w:w="4876" w:type="dxa"/>
            <w:tcBorders>
              <w:top w:val="nil"/>
              <w:left w:val="nil"/>
              <w:bottom w:val="nil"/>
              <w:right w:val="nil"/>
            </w:tcBorders>
          </w:tcPr>
          <w:p>
            <w:pPr>
              <w:pStyle w:val="Normal6a"/>
            </w:pPr>
            <w:r>
              <w:t>(5)</w:t>
            </w:r>
            <w:r>
              <w:tab/>
            </w:r>
            <w:r>
              <w:t xml:space="preserve">“Struttura maniġerjali eżekuttiva” tfisser il-korp ta’ entità legali maħtur f’konformità mal-liġi nazzjonali, u li, fejn applikabbli, jirrapporta lill-uffiċjal kap eżekuttiv jew lil kwalunkwe persuna oħra li jkollha setgħa deċiżjonali komparabbli, u li jkollu s-setgħa li jistabbilixxi l-istrateġija, l-objettivi u d-direzzjoni ġenerali tal-entità legali, u </w:t>
            </w:r>
            <w:r>
              <w:rPr>
                <w:b/>
                <w:i/>
              </w:rPr>
              <w:t>li</w:t>
            </w:r>
            <w:r>
              <w:t xml:space="preserve"> jissorvelja u jimmonitorja t-teħid ta’ deċiżjonijiet maniġerjali </w:t>
            </w:r>
            <w:r>
              <w:rPr>
                <w:b/>
                <w:i/>
              </w:rPr>
              <w:t>tal-entità legali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1103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t>“Struttura maniġerjali eżekuttiva” tfisser il-korp ta’ entità legali maħtur f’konformità mal-liġi nazzjonali, u li, fejn applikabbli, jirrapporta lill-uffiċjal kap eżekuttiv jew lil kwalunkwe persuna oħra li jkollha setgħa deċiżjonali komparabbli, u li jkollu s-setgħa li jistabbilixxi l-istrateġija, l-objettivi u d-direzzjoni ġenerali tal-entità legali, u jissorvelja u jimmonitorja t-teħid ta’ deċiżjonijiet maniġerjali;</w:t>
            </w:r>
          </w:p>
        </w:tc>
        <w:tc>
          <w:tcPr>
            <w:tcW w:w="4876" w:type="dxa"/>
            <w:tcBorders>
              <w:top w:val="nil"/>
              <w:left w:val="nil"/>
              <w:bottom w:val="nil"/>
              <w:right w:val="nil"/>
            </w:tcBorders>
          </w:tcPr>
          <w:p>
            <w:pPr>
              <w:pStyle w:val="Normal6a"/>
            </w:pPr>
            <w:r>
              <w:rPr>
                <w:b/>
                <w:i/>
              </w:rPr>
              <w:t>5.</w:t>
            </w:r>
            <w:r>
              <w:tab/>
            </w:r>
            <w:r>
              <w:t xml:space="preserve">“Struttura maniġerjali eżekuttiva” tfisser il-korp ta’ entità legali </w:t>
            </w:r>
            <w:r>
              <w:rPr>
                <w:b/>
                <w:i/>
              </w:rPr>
              <w:t>fl-UE</w:t>
            </w:r>
            <w:r>
              <w:t xml:space="preserve"> maħtur f’konformità mal-liġi nazzjonali, u li, fejn applikabbli, jirrapporta lill-uffiċjal kap eżekuttiv jew lil kwalunkwe persuna oħra li jkollha setgħa deċiżjonali komparabbli, u li jkollu s-setgħa li jistabbilixxi l-istrateġija, l-objettivi u d-direzzjoni ġenerali tal-entità legali, u jissorvelja u jimmonitorja t-teħid ta’ deċiżjonijiet maniġerjali;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1104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6a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“Kompetittività Ewropea” tfisser il-kapaċità industrijali, umana u finanzjarja tal-Unjoni biex tiġġenera prosperità sostenibbli fit-tul billi tiżviluppa, timmanifattura u timplimenta teknoloġiji u soluzzjonijiet strateġiċi li: (a) jiżguraw is-sovranità u s-sigurtà ekonomika tal-Unjoni; (b) itejbu l-produttività u r-reżiljenza strateġika fil-konfini planetarji, b’mod partikolari billi jimmassimizzaw l-effiċjenza tar-riżorsi, l-irkupru u r-riċiklaġġ tal-materjal; (c) jikkontribwixxu għall-kisba tal-objettivi tal-enerġija u ambjentali tal-Unjoni inkluża t-tranżizzjoni għan-newtralità klimatika l-aktar tard sal-2050; (d) jikkontribwixxu għall-objettivi soċjali tal-Unjoni definiti fil-Pilastru Ewropew tad-Drittijiet Soċjali;</w:t>
            </w:r>
            <w:r>
              <w:t xml:space="preserve"> </w:t>
            </w:r>
            <w:r>
              <w:rPr>
                <w:b/>
                <w:i/>
              </w:rPr>
              <w:t>filwaqt li tikkontribwixxi għall-koeżjoni ekonomika, soċjali u territorjali fl-Unjoni kollha.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1105</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6a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“l-effiċjenza finanzjarja tiġi l-ewwel” tfisser l-għażla ta’ metodu, għal kull intervent, l-inqas forma distortiva u l-aktar kosteffettiva ta’ appoġġ tal-Unjoni li kapaċi tilħaq l-objettiv ta’ politika, billi tiġi applikata ordni ta’ mertu tal-istrument li fiha l-akkwist, il-garanziji, is-self, l-ekwità jew il-kważi ekwità u appoġġ ieħor ripagabbli jingħataw prijorità fejn fattibbli, u l-għotjiet jintużaw primarjament meta l-azzjoni ma tkunx bankabbli, twassal ġid pubbliku, jew tindirizza l-innovazzjoni fi stadju bikri b’effetti konsegwenzjali għoljin.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1106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“start-up innovattiv” u “scale-up innovattiv” ifissru entitajiet kif definiti fir-Rakkomandazzjoni tal-Kummissjoni C(2026) 1800 final tat-18 ta’ Marzu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1107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“Interess pubbliku imperattiv” tfisser, għall-finijiet tal-Artikolu 20, raġuni prevalenti biex jiġi pprovdut appoġġ tal-Unjoni għal ċerta azzjoni, jew sett ta’ azzjonijiet, minħabba kontribuzzjoni ċara u sinifikanti għall-kisba tal-objettivi ta’ politika skont il-FEK, li tiġġustifika l-applikazzjoni ta’ regoli aċċellerati u simplifikati għall-għoti;</w:t>
            </w:r>
          </w:p>
        </w:tc>
        <w:tc>
          <w:tcPr>
            <w:tcW w:w="4876" w:type="dxa"/>
            <w:tcBorders>
              <w:top w:val="nil"/>
              <w:left w:val="nil"/>
              <w:bottom w:val="nil"/>
              <w:right w:val="nil"/>
            </w:tcBorders>
          </w:tcPr>
          <w:p>
            <w:pPr>
              <w:pStyle w:val="Normal6a"/>
            </w:pPr>
            <w:r>
              <w:t>(8)</w:t>
            </w:r>
            <w:r>
              <w:tab/>
            </w:r>
            <w:r>
              <w:t xml:space="preserve">“Interess pubbliku imperattiv” tfisser, għall-finijiet tal-Artikolu 20, </w:t>
            </w:r>
            <w:r>
              <w:rPr>
                <w:b/>
                <w:i/>
              </w:rPr>
              <w:t>il-kunsiderazzjonijiet debitament iġġustifikati u sodi li jwasslu għall-kunsiderazzjoni tal-eżistenza ta’</w:t>
            </w:r>
            <w:r>
              <w:t xml:space="preserve"> raġuni prevalenti biex jiġi pprovdut appoġġ tal-Unjoni għal ċerta azzjoni, jew sett ta’ azzjonijiet, minħabba kontribuzzjoni ċara u sinifikanti għall-kisba tal-objettivi ta’ politika skont il-FEK, li tiġġustifika l-applikazzjoni ta’ regoli aċċellerati u simplifikati għall-għoti;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1108</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“Perkors tal-investiment” tfisser il-proċess kontinwu ta’ appoġġ finanzjarju pubbliku u privat u mekkaniżmi ta’ appoġġ għall-politika pprovduti lir-riċevituri tul il-katina kollha tal-iżvilupp tiegħu, inkluża serje komprensiva ta’ attivitajiet involuti fl-allokazzjoni ta’ riżorsi finanzjarji u l-għoti ta’ appoġġ biex jitrawmu l-innovazzjoni u t-tkabbir ekonomiku.</w:t>
            </w:r>
            <w:r>
              <w:t xml:space="preserve"> </w:t>
            </w:r>
            <w:r>
              <w:rPr>
                <w:b/>
                <w:i/>
              </w:rPr>
              <w:t>Dan il-vjaġġ jinkludi, iżda ma huwiex limitat għall-bidu mill-fażijiet ta’ riċerka fundamentali u applikata, bi progress mill-istadji ta’ espansjoni, l-implimentazzjoni industrijali, u javvanza għall-kulminazzjoni fil-manifattura fuq skala sħiħa u l-maturità industrijali u l-internazzjonalizzazzjoni;</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Ma għadux rilevanti b’emendi għal partijiet oħra tat-test</w:t>
      </w:r>
    </w:p>
    <w:p>
      <w:r>
        <w:rPr>
          <w:rStyle w:val="HideTWBExt"/>
        </w:rPr>
        <w:t>&lt;/Amend&gt;</w:t>
      </w:r>
    </w:p>
    <w:p>
      <w:pPr>
        <w:pStyle w:val="AmNumberTabs"/>
      </w:pPr>
      <w:r>
        <w:rPr>
          <w:rStyle w:val="HideTWBExt"/>
        </w:rPr>
        <w:t>&lt;Amend&gt;</w:t>
      </w:r>
      <w:r>
        <w:t>Emenda</w:t>
      </w:r>
      <w:r>
        <w:tab/>
      </w:r>
      <w:r>
        <w:tab/>
      </w:r>
      <w:r>
        <w:rPr>
          <w:rStyle w:val="HideTWBExt"/>
        </w:rPr>
        <w:t>&lt;NumAm&gt;</w:t>
      </w:r>
      <w:r>
        <w:t>1109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w:t>
            </w:r>
            <w:r>
              <w:rPr>
                <w:b/>
                <w:i/>
              </w:rPr>
              <w:t>Perkors tal-investiment</w:t>
            </w:r>
            <w:r>
              <w:t xml:space="preserve">” tfisser il-proċess kontinwu ta’ appoġġ finanzjarju pubbliku u privat u mekkaniżmi ta’ appoġġ għall-politika pprovduti lir-riċevituri tul il-katina </w:t>
            </w:r>
            <w:r>
              <w:rPr>
                <w:b/>
                <w:i/>
              </w:rPr>
              <w:t>kollha</w:t>
            </w:r>
            <w:r>
              <w:t xml:space="preserve"> tal-iżvilupp </w:t>
            </w:r>
            <w:r>
              <w:rPr>
                <w:b/>
                <w:i/>
              </w:rPr>
              <w:t>tiegħu, inkluża serje komprensiva ta’ attivitajiet involuti fl-allokazzjoni ta’ riżorsi finanzjarji u l-għoti ta’ appoġġ biex jitrawmu l-innovazzjoni u t-tkabbir ekonomiku.</w:t>
            </w:r>
            <w:r>
              <w:t xml:space="preserve"> </w:t>
            </w:r>
            <w:r>
              <w:rPr>
                <w:b/>
                <w:i/>
              </w:rPr>
              <w:t>Dan il-vjaġġ jinkludi, iżda ma huwiex limitat għall-bidu mill-fażijiet ta’ riċerka</w:t>
            </w:r>
            <w:r>
              <w:t xml:space="preserve"> fundamentali u applikata, </w:t>
            </w:r>
            <w:r>
              <w:rPr>
                <w:b/>
                <w:i/>
              </w:rPr>
              <w:t>bi progress mill-istadji ta’ espansjoni, l-implimentazzjoni industrijali, u javvanza għall-kulminazzjoni fil-manifattura</w:t>
            </w:r>
            <w:r>
              <w:t xml:space="preserve"> fuq skala sħiħa </w:t>
            </w:r>
            <w:r>
              <w:rPr>
                <w:b/>
                <w:i/>
              </w:rPr>
              <w:t>u l-maturità industrijali</w:t>
            </w:r>
            <w:r>
              <w:t xml:space="preserve"> u l-internazzjonalizzazzjoni;</w:t>
            </w:r>
          </w:p>
        </w:tc>
        <w:tc>
          <w:tcPr>
            <w:tcW w:w="4876" w:type="dxa"/>
            <w:tcBorders>
              <w:top w:val="nil"/>
              <w:left w:val="nil"/>
              <w:bottom w:val="nil"/>
              <w:right w:val="nil"/>
            </w:tcBorders>
          </w:tcPr>
          <w:p>
            <w:pPr>
              <w:pStyle w:val="Normal6a"/>
            </w:pPr>
            <w:r>
              <w:t>(11)</w:t>
            </w:r>
            <w:r>
              <w:tab/>
            </w:r>
            <w:r>
              <w:t>“</w:t>
            </w:r>
            <w:r>
              <w:rPr>
                <w:b/>
                <w:i/>
              </w:rPr>
              <w:t>Vjaġġ ta’ investiment</w:t>
            </w:r>
            <w:r>
              <w:t xml:space="preserve">” tfisser il-proċess kontinwu ta’ appoġġ finanzjarju pubbliku u privat u mekkaniżmi ta’ appoġġ għall-politika pprovduti lir-riċevituri tul il-katina tal-iżvilupp </w:t>
            </w:r>
            <w:r>
              <w:rPr>
                <w:b/>
                <w:i/>
              </w:rPr>
              <w:t>kollha tagħha, mir-riċerka</w:t>
            </w:r>
            <w:r>
              <w:t xml:space="preserve"> fundamentali u applikata, </w:t>
            </w:r>
            <w:r>
              <w:rPr>
                <w:b/>
                <w:i/>
              </w:rPr>
              <w:t>sal-iżvilupp tat-teknoloġija, l-espansjoni u l-varar, sal-adozzjoni</w:t>
            </w:r>
            <w:r>
              <w:t xml:space="preserve"> fuq skala sħiħa</w:t>
            </w:r>
            <w:r>
              <w:rPr>
                <w:b/>
                <w:i/>
              </w:rPr>
              <w:t>,</w:t>
            </w:r>
            <w:r>
              <w:t xml:space="preserve"> u l-internazzjonalizzazzjoni;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1110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“Perkors tal-investiment” tfisser il-proċess kontinwu ta’ appoġġ finanzjarju pubbliku u privat u mekkaniżmi ta’ appoġġ għall-politika pprovduti lir-riċevituri tul il-katina kollha tal-iżvilupp tiegħu, inkluża serje komprensiva ta’ attivitajiet involuti fl-allokazzjoni ta’ riżorsi finanzjarji u l-għoti ta’ appoġġ biex jitrawmu l-innovazzjoni u t-tkabbir ekonomiku. Dan il-vjaġġ jinkludi, iżda ma huwiex limitat għall-bidu mill-fażijiet ta’ riċerka fundamentali u applikata, bi progress mill-istadji ta’ espansjoni, l-implimentazzjoni industrijali, u javvanza għall-kulminazzjoni fil-manifattura fuq skala sħiħa u l-maturità industrijali u l-internazzjonalizzazzjoni;</w:t>
            </w:r>
          </w:p>
        </w:tc>
        <w:tc>
          <w:tcPr>
            <w:tcW w:w="4876" w:type="dxa"/>
            <w:tcBorders>
              <w:top w:val="nil"/>
              <w:left w:val="nil"/>
              <w:bottom w:val="nil"/>
              <w:right w:val="nil"/>
            </w:tcBorders>
          </w:tcPr>
          <w:p>
            <w:pPr>
              <w:pStyle w:val="Normal6a"/>
            </w:pPr>
            <w:r>
              <w:t>(11)</w:t>
            </w:r>
            <w:r>
              <w:tab/>
            </w:r>
            <w:r>
              <w:t>“Perkors tal-investiment” tfisser il-proċess kontinwu ta’ appoġġ finanzjarju pubbliku u privat u mekkaniżmi ta’ appoġġ għall-politika pprovduti lir-riċevituri tul il-katina kollha tal-iżvilupp tiegħu, inkluża serje komprensiva ta’ attivitajiet involuti fl-allokazzjoni ta’ riżorsi finanzjarji u l-għoti ta’ appoġġ biex jitrawmu l-innovazzjoni u t-tkabbir ekonomiku. Dan il-vjaġġ</w:t>
            </w:r>
            <w:r>
              <w:rPr>
                <w:b/>
                <w:i/>
              </w:rPr>
              <w:t>, li jkopri t-teknoloġiji kollha ddefiniti bħala żero-netti fir-Regolament (UE) 2024/1735 (Att dwar l-Industrija b’Emissjonijiet Żero Netti)</w:t>
            </w:r>
            <w:r>
              <w:t xml:space="preserve"> jinkludi, iżda ma huwiex limitat għall-bidu mill-fażijiet ta’ riċerka fundamentali u applikata, bi progress mill-istadji ta’ espansjoni, l-implimentazzjoni industrijali, u javvanza għall-kulminazzjoni fil-manifattura fuq skala sħiħa u l-maturità industrijali u l-internazzjonalizzazzjoni;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Din il-kjarifika tiżgura ċ-ċertezza legali li l-attivitajiet ta’ riċerka applikata relatati mat-teknoloġiji kollha b’emissjonijiet żero netti (bħall-enerġija nukleari u t-teknoloġiji taċ-ċiklu tal-fjuwil) huma eliġibbli għall-appoġġ tal-Unjoni, flimkien ma’ stadji sussegwenti ta’ żvilupp u varar.</w:t>
      </w:r>
    </w:p>
    <w:p>
      <w:r>
        <w:rPr>
          <w:rStyle w:val="HideTWBExt"/>
        </w:rPr>
        <w:t>&lt;/Amend&gt;</w:t>
      </w:r>
    </w:p>
    <w:p>
      <w:pPr>
        <w:pStyle w:val="AmNumberTabs"/>
      </w:pPr>
      <w:r>
        <w:rPr>
          <w:rStyle w:val="HideTWBExt"/>
        </w:rPr>
        <w:t>&lt;Amend&gt;</w:t>
      </w:r>
      <w:r>
        <w:t>Emenda</w:t>
      </w:r>
      <w:r>
        <w:tab/>
      </w:r>
      <w:r>
        <w:tab/>
      </w:r>
      <w:r>
        <w:rPr>
          <w:rStyle w:val="HideTWBExt"/>
        </w:rPr>
        <w:t>&lt;NumAm&gt;</w:t>
      </w:r>
      <w:r>
        <w:t>1111</w:t>
      </w:r>
      <w:r>
        <w:rPr>
          <w:rStyle w:val="HideTWBExt"/>
        </w:rPr>
        <w:t>&lt;/NumAm&gt;</w:t>
      </w:r>
    </w:p>
    <w:p>
      <w:pPr>
        <w:pStyle w:val="NormalBold"/>
      </w:pPr>
      <w:r>
        <w:rPr>
          <w:rStyle w:val="HideTWBExt"/>
          <w:b w:val="0"/>
        </w:rPr>
        <w:t>&lt;RepeatBlock-By&gt;</w:t>
      </w:r>
      <w:r>
        <w:rPr>
          <w:rStyle w:val="HideTWBExt"/>
          <w:b w:val="0"/>
        </w:rPr>
        <w:t>&lt;Members&gt;</w:t>
      </w:r>
      <w:r>
        <w:t>Matej Tonin,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“Perkors tal-investiment” tfisser il-proċess kontinwu ta’ appoġġ finanzjarju pubbliku u privat u mekkaniżmi ta’ appoġġ għall-politika pprovduti lir-riċevituri tul il-katina kollha tal-iżvilupp tiegħu, inkluża serje komprensiva ta’ attivitajiet involuti fl-allokazzjoni ta’ riżorsi finanzjarji u l-għoti ta’ appoġġ biex jitrawmu l-innovazzjoni u t-tkabbir ekonomiku. Dan il-vjaġġ jinkludi, iżda ma huwiex limitat għall-bidu mill-fażijiet ta’ riċerka fundamentali u applikata, bi progress mill-istadji ta’ espansjoni, l-implimentazzjoni industrijali, u javvanza għall-kulminazzjoni fil-manifattura fuq skala sħiħa u l-maturità industrijali u l-internazzjonalizzazzjoni;</w:t>
            </w:r>
          </w:p>
        </w:tc>
        <w:tc>
          <w:tcPr>
            <w:tcW w:w="4876" w:type="dxa"/>
            <w:tcBorders>
              <w:top w:val="nil"/>
              <w:left w:val="nil"/>
              <w:bottom w:val="nil"/>
              <w:right w:val="nil"/>
            </w:tcBorders>
          </w:tcPr>
          <w:p>
            <w:pPr>
              <w:pStyle w:val="Normal6a"/>
            </w:pPr>
            <w:r>
              <w:t>(11)</w:t>
            </w:r>
            <w:r>
              <w:tab/>
            </w:r>
            <w:r>
              <w:t>“Perkors tal-investiment” tfisser il-proċess kontinwu ta’ appoġġ finanzjarju pubbliku u privat u mekkaniżmi ta’ appoġġ għall-politika pprovduti lir-riċevituri tul il-katina kollha tal-iżvilupp tiegħu, inkluża serje komprensiva ta’ attivitajiet involuti fl-allokazzjoni ta’ riżorsi finanzjarji u l-għoti ta’ appoġġ biex jitrawmu l-innovazzjoni u t-tkabbir ekonomiku. Dan il-vjaġġ</w:t>
            </w:r>
            <w:r>
              <w:rPr>
                <w:b/>
                <w:i/>
              </w:rPr>
              <w:t>, li jkopri t-teknoloġiji kollha ddefiniti bħala żero-netti fir-Regolament (UE) 2024/1735 (Att dwar l-Industrija b’Emissjonijiet Żero Netti)</w:t>
            </w:r>
            <w:r>
              <w:t xml:space="preserve"> jinkludi, iżda ma huwiex limitat għall-bidu mill-fażijiet ta’ riċerka fundamentali u applikata, bi progress mill-istadji ta’ espansjoni, l-implimentazzjoni industrijali, u javvanza għall-kulminazzjoni fil-manifattura fuq skala sħiħa u l-maturità industrijali u l-internazzjonalizzazzjoni;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1112</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“Perkors tal-investiment” tfisser il-proċess kontinwu ta’ appoġġ finanzjarju pubbliku u privat u mekkaniżmi ta’ appoġġ għall-politika pprovduti lir-riċevituri tul il-katina kollha tal-iżvilupp tiegħu, inkluża serje komprensiva ta’ attivitajiet involuti fl-allokazzjoni ta’ riżorsi finanzjarji u l-għoti ta’ appoġġ biex jitrawmu l-innovazzjoni u t-tkabbir ekonomiku. Dan il-vjaġġ jinkludi, iżda ma huwiex limitat għall-bidu mill-fażijiet ta’ riċerka fundamentali u applikata, bi progress mill-istadji ta’ espansjoni, l-implimentazzjoni industrijali, u javvanza għall-kulminazzjoni fil-manifattura fuq skala sħiħa u l-maturità industrijali u l-internazzjonalizzazzjoni;</w:t>
            </w:r>
          </w:p>
        </w:tc>
        <w:tc>
          <w:tcPr>
            <w:tcW w:w="4876" w:type="dxa"/>
            <w:tcBorders>
              <w:top w:val="nil"/>
              <w:left w:val="nil"/>
              <w:bottom w:val="nil"/>
              <w:right w:val="nil"/>
            </w:tcBorders>
          </w:tcPr>
          <w:p>
            <w:pPr>
              <w:pStyle w:val="Normal6a"/>
            </w:pPr>
            <w:r>
              <w:t>(11)</w:t>
            </w:r>
            <w:r>
              <w:tab/>
            </w:r>
            <w:r>
              <w:t xml:space="preserve">“Perkors tal-investiment” tfisser il-proċess kontinwu ta’ appoġġ finanzjarju pubbliku u privat u mekkaniżmi ta’ appoġġ għall-politika pprovduti lir-riċevituri </w:t>
            </w:r>
            <w:r>
              <w:rPr>
                <w:b/>
                <w:i/>
              </w:rPr>
              <w:t>bħala entità unika jew grupp ta’ entitajiet li jikkollaboraw</w:t>
            </w:r>
            <w:r>
              <w:t xml:space="preserve"> tul il-katina kollha tal-iżvilupp tiegħu, inkluża serje komprensiva ta’ attivitajiet involuti fl-allokazzjoni ta’ riżorsi finanzjarji u l-għoti ta’ appoġġ biex jitrawmu l-innovazzjoni u t-tkabbir ekonomiku. Dan il-vjaġġ jinkludi, iżda ma huwiex limitat għall-bidu mill-fażijiet ta’ riċerka fundamentali u applikata, bi progress mill-istadji ta’ espansjoni, l-implimentazzjoni industrijali, u javvanza għall-kulminazzjoni fil-manifattura fuq skala sħiħa u l-maturità industrijali u l-internazzjonalizzazzjoni;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Il-proposta tiffoka wisq fuq il-vjaġġ ta’ investiment ta’ kumpaniji uniċi, filwaqt li l-vjaġġ mill-idea, permezz tar-riċerka u l-iżvilupp u l-ħolqien ta’ prototipi sal-introduzzjoni fis-suq u l-espansjoni spiss ikun vjaġġ li jinvolvi gruppi ta’ kumpaniji li jikkollaboraw fi stadji differenti ta’ dan il-vjaġġ.</w:t>
      </w:r>
    </w:p>
    <w:p>
      <w:r>
        <w:rPr>
          <w:rStyle w:val="HideTWBExt"/>
        </w:rPr>
        <w:t>&lt;/Amend&gt;</w:t>
      </w:r>
    </w:p>
    <w:p>
      <w:pPr>
        <w:pStyle w:val="AmNumberTabs"/>
      </w:pPr>
      <w:r>
        <w:rPr>
          <w:rStyle w:val="HideTWBExt"/>
        </w:rPr>
        <w:t>&lt;Amend&gt;</w:t>
      </w:r>
      <w:r>
        <w:t>Emenda</w:t>
      </w:r>
      <w:r>
        <w:tab/>
      </w:r>
      <w:r>
        <w:tab/>
      </w:r>
      <w:r>
        <w:rPr>
          <w:rStyle w:val="HideTWBExt"/>
        </w:rPr>
        <w:t>&lt;NumAm&gt;</w:t>
      </w:r>
      <w:r>
        <w:t>1113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t>“Perkors tal-investiment” tfisser il-proċess kontinwu ta’ appoġġ finanzjarju pubbliku u privat u mekkaniżmi ta’ appoġġ għall-politika pprovduti lir-riċevituri tul il-katina kollha tal-iżvilupp tiegħu, inkluża serje komprensiva ta’ attivitajiet involuti fl-allokazzjoni ta’ riżorsi finanzjarji u l-għoti ta’ appoġġ biex jitrawmu l-innovazzjoni u t-tkabbir ekonomiku. Dan il-vjaġġ jinkludi, iżda ma huwiex limitat għall-bidu mill-fażijiet ta’ riċerka fundamentali u applikata, bi progress mill-istadji ta’ espansjoni, l-implimentazzjoni industrijali, u javvanza għall-kulminazzjoni fil-manifattura fuq skala sħiħa u l-maturità industrijali u l-internazzjonalizzazzjoni;</w:t>
            </w:r>
          </w:p>
        </w:tc>
        <w:tc>
          <w:tcPr>
            <w:tcW w:w="4876" w:type="dxa"/>
            <w:tcBorders>
              <w:top w:val="nil"/>
              <w:left w:val="nil"/>
              <w:bottom w:val="nil"/>
              <w:right w:val="nil"/>
            </w:tcBorders>
          </w:tcPr>
          <w:p>
            <w:pPr>
              <w:pStyle w:val="Normal6a"/>
            </w:pPr>
            <w:r>
              <w:rPr>
                <w:b/>
                <w:i/>
              </w:rPr>
              <w:t>11.</w:t>
            </w:r>
            <w:r>
              <w:tab/>
            </w:r>
            <w:r>
              <w:t xml:space="preserve">“Perkors tal-investiment” tfisser il-proċess kontinwu ta’ appoġġ finanzjarju pubbliku u privat u mekkaniżmi ta’ appoġġ għall-politika pprovduti lir-riċevituri </w:t>
            </w:r>
            <w:r>
              <w:rPr>
                <w:b/>
                <w:i/>
              </w:rPr>
              <w:t>fl-UE</w:t>
            </w:r>
            <w:r>
              <w:t xml:space="preserve"> tul il-katina kollha tal-iżvilupp tiegħu, inkluża serje komprensiva ta’ attivitajiet involuti fl-allokazzjoni ta’ riżorsi finanzjarji u l-għoti ta’ appoġġ biex jitrawmu l-innovazzjoni u t-tkabbir ekonomiku. Dan il-vjaġġ jinkludi, iżda ma huwiex limitat għall-bidu mill-fażijiet ta’ riċerka fundamentali u applikata, bi progress mill-istadji ta’ espansjoni, l-implimentazzjoni industrijali, u javvanza għall-kulminazzjoni fil-manifattura fuq skala sħiħa u l-maturità industrijali u l-internazzjonalizzazzjoni;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1114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“Entitajiet ġuridiċi” tfisser persuna ġuridika maħluqa u rikonoxxuta bħala tali skont id-dritt tal-Unjoni, nazzjonali jew internazzjonali, inklużi strutturi għall-Programm Ewropew dwar l-Armamenti (SEAP</w:t>
            </w:r>
            <w:r>
              <w:rPr>
                <w:b/>
                <w:i/>
              </w:rPr>
              <w:t>, European Armament Programme</w:t>
            </w:r>
            <w:r>
              <w:t xml:space="preserve">), stabbilit f’konformità mar-Regolament (UE) </w:t>
            </w:r>
            <w:r>
              <w:rPr>
                <w:b/>
                <w:i/>
              </w:rPr>
              <w:t>[XXX]</w:t>
            </w:r>
            <w:r>
              <w:rPr>
                <w:b/>
                <w:i/>
                <w:vertAlign w:val="superscript"/>
              </w:rPr>
              <w:t>32</w:t>
            </w:r>
            <w:r>
              <w:rPr>
                <w:b/>
                <w:i/>
              </w:rPr>
              <w:t>tal-Parlament Ewropew u tal-Kunsill [EDIP]</w:t>
            </w:r>
            <w:r>
              <w:t xml:space="preserve">, li għandha </w:t>
            </w:r>
            <w:r>
              <w:rPr>
                <w:b/>
                <w:i/>
              </w:rPr>
              <w:t>l-personalità</w:t>
            </w:r>
            <w:r>
              <w:t xml:space="preserve"> ġuridika u l-kapaċità li taġixxi f’isimha stess, teżerċita drittijiet u tkun soġġetta għal obbligi, jew entità </w:t>
            </w:r>
            <w:r>
              <w:rPr>
                <w:b/>
                <w:i/>
              </w:rPr>
              <w:t>legali</w:t>
            </w:r>
            <w:r>
              <w:t xml:space="preserve"> li ma għandhiex personalità ġuridika</w:t>
            </w:r>
            <w:r>
              <w:rPr>
                <w:b/>
                <w:i/>
              </w:rPr>
              <w:t>,</w:t>
            </w:r>
            <w:r>
              <w:t xml:space="preserve"> kif imsemmi fl-Artikolu 200(2), il-punt (c), tar-Regolament Finanzjarju;</w:t>
            </w:r>
          </w:p>
        </w:tc>
        <w:tc>
          <w:tcPr>
            <w:tcW w:w="4876" w:type="dxa"/>
            <w:tcBorders>
              <w:top w:val="nil"/>
              <w:left w:val="nil"/>
              <w:bottom w:val="nil"/>
              <w:right w:val="nil"/>
            </w:tcBorders>
          </w:tcPr>
          <w:p>
            <w:pPr>
              <w:pStyle w:val="Normal6a"/>
            </w:pPr>
            <w:r>
              <w:t>(13)</w:t>
            </w:r>
            <w:r>
              <w:tab/>
            </w:r>
            <w:r>
              <w:t>“Entitajiet ġuridiċi” tfisser persuna ġuridika maħluqa u rikonoxxuta bħala tali skont id-dritt tal-Unjoni, nazzjonali jew internazzjonali, inklużi Strutturi għall-Programm Ewropew dwar l-Armamenti (SEAP</w:t>
            </w:r>
            <w:r>
              <w:rPr>
                <w:b/>
                <w:i/>
              </w:rPr>
              <w:t>), stabbiliti f’konformità mar-Regolament (UE) 2025/2643 tal-Parlament Ewropew u tal-Kunsill, Konsorzju għal Infrastruttura Ewropea ta’ Riċerka (ERIC</w:t>
            </w:r>
            <w:r>
              <w:t xml:space="preserve">), </w:t>
            </w:r>
            <w:r>
              <w:rPr>
                <w:b/>
                <w:i/>
              </w:rPr>
              <w:t>stabbilit f’konformità mar-Regolament tal-Kunsill (KE) Nru 723/2009 u Konsorzju għal Infrastruttura Diġitali Ewropea (EDIC)</w:t>
            </w:r>
            <w:r>
              <w:t xml:space="preserve"> stabbilit f’konformità mar-Regolament (UE) </w:t>
            </w:r>
            <w:r>
              <w:rPr>
                <w:b/>
                <w:i/>
              </w:rPr>
              <w:t>2022/2481</w:t>
            </w:r>
            <w:r>
              <w:t xml:space="preserve">, li għandha </w:t>
            </w:r>
            <w:r>
              <w:rPr>
                <w:b/>
                <w:i/>
              </w:rPr>
              <w:t>personalità</w:t>
            </w:r>
            <w:r>
              <w:t xml:space="preserve"> ġuridika u l-kapaċità li taġixxi f’isimha stess, teżerċita drittijiet u tkun soġġetta għal obbligi, jew entità li ma għandhiex personalità ġuridika kif imsemmi fl-Artikolu 200(2), il-punt (c), tar-Regolament Finanzjarju;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32</w:t>
            </w:r>
            <w:r>
              <w:t xml:space="preserve"> </w:t>
            </w:r>
            <w:r>
              <w:rPr>
                <w:b/>
                <w:i/>
              </w:rPr>
              <w:t>ĠU L.., p</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1115</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“Siġill tal-Kompetittività” tfisser tikketta tal-kwalità mogħtija lil proposta sottomessa għal sejħa għal proposti li tissodisfa r-rekwiżiti kollha tal-kwalità stabbiliti fil-proċedura tal-għoti iżda li tista’ tirċievi appoġġ minn sorsi ta’ finanzjament oħra tal-Unjoni jew nazzjonali;</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Mhux meħtieġ peress li huwa kopert mill-artikolu tiegħu stess</w:t>
      </w:r>
    </w:p>
    <w:p>
      <w:r>
        <w:rPr>
          <w:rStyle w:val="HideTWBExt"/>
        </w:rPr>
        <w:t>&lt;/Amend&gt;</w:t>
      </w:r>
    </w:p>
    <w:p>
      <w:pPr>
        <w:pStyle w:val="AmNumberTabs"/>
      </w:pPr>
      <w:r>
        <w:rPr>
          <w:rStyle w:val="HideTWBExt"/>
        </w:rPr>
        <w:t>&lt;Amend&gt;</w:t>
      </w:r>
      <w:r>
        <w:t>Emenda</w:t>
      </w:r>
      <w:r>
        <w:tab/>
      </w:r>
      <w:r>
        <w:tab/>
      </w:r>
      <w:r>
        <w:rPr>
          <w:rStyle w:val="HideTWBExt"/>
        </w:rPr>
        <w:t>&lt;NumAm&gt;</w:t>
      </w:r>
      <w:r>
        <w:t>1116</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t>“Siġill tal-Kompetittività” tfisser tikketta tal-kwalità mogħtija lil proposta sottomessa għal sejħa għal proposti li tissodisfa r-rekwiżiti kollha tal-kwalità stabbiliti fil-proċedura tal-għoti iżda li tista’ tirċievi appoġġ minn sorsi ta’ finanzjament oħra tal-Unjoni jew nazzjonali;</w:t>
            </w:r>
          </w:p>
        </w:tc>
        <w:tc>
          <w:tcPr>
            <w:tcW w:w="4876" w:type="dxa"/>
            <w:tcBorders>
              <w:top w:val="nil"/>
              <w:left w:val="nil"/>
              <w:bottom w:val="nil"/>
              <w:right w:val="nil"/>
            </w:tcBorders>
          </w:tcPr>
          <w:p>
            <w:pPr>
              <w:pStyle w:val="Normal6a"/>
            </w:pPr>
            <w:r>
              <w:rPr>
                <w:b/>
                <w:i/>
              </w:rPr>
              <w:t>17.</w:t>
            </w:r>
            <w:r>
              <w:tab/>
            </w:r>
            <w:r>
              <w:t xml:space="preserve">“Siġill tal-Kompetittività” tfisser tikketta tal-kwalità </w:t>
            </w:r>
            <w:r>
              <w:rPr>
                <w:b/>
                <w:i/>
              </w:rPr>
              <w:t>Ewropea</w:t>
            </w:r>
            <w:r>
              <w:t xml:space="preserve"> mogħtija lil proposta sottomessa għal sejħa għal proposti li tissodisfa r-rekwiżiti kollha tal-kwalità stabbiliti fil-proċedura tal-għoti iżda li tista’ tirċievi appoġġ minn sorsi ta’ finanzjament oħra tal-Unjoni jew nazzjonali;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1117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17a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“ekonomija soċjali” tfisser sett ta’ entitajiet tal-liġi privata li jipprovdu oġġetti u servizzi lill-membri tagħhom jew lis-soċjetà, li jinkludu forom organizzattivi bħal kooperattivi, soċjetajiet mutwi, assoċjazzjonijiet (inkluż organizzazzjonijiet tal-karità), fondazzjonijiet jew intrapriżi soċjali, kif ukoll forom legali oħra, li joperaw f’konformità mal-prinċipji u l-karatteristiċi ewlenin li ġejjin: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in-nies u l-għan soċjali jew ambjentali jiġu qabel il-profitt;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l-investiment mill-ġdid tal-profitti kollha jew tal-biċċa l-kbira tagħhom u tas-surpluses biex ikomplu jsegwu l-għanijiet soċjali jew ambjentali tagħhom u jwettqu attivitajiet fl-interess tal-membri/tal-utenti tagħhom (“interess kollettiv”) jew tas-soċjetà inġenerali (“interess ġenerali”);</w:t>
            </w:r>
            <w:r>
              <w:rPr>
                <w:b/>
                <w:i/>
              </w:rPr>
              <w: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il-governanza demokratika jew parteċipattiva.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1118</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w:t>
            </w:r>
            <w:r>
              <w:rPr>
                <w:b/>
                <w:i/>
              </w:rPr>
              <w:t>Kumpanija żgħira</w:t>
            </w:r>
            <w:r>
              <w:t xml:space="preserve"> b’kapitalizzazzjoni medja” tfisser </w:t>
            </w:r>
            <w:r>
              <w:rPr>
                <w:b/>
                <w:i/>
              </w:rPr>
              <w:t>entità kif iddefinita fir-rakkomandazzjoni</w:t>
            </w:r>
            <w:r>
              <w:t xml:space="preserve"> tal-Kummissjoni </w:t>
            </w:r>
            <w:r>
              <w:rPr>
                <w:b/>
                <w:i/>
              </w:rPr>
              <w:t>2025/3500 finali;</w:t>
            </w:r>
          </w:p>
        </w:tc>
        <w:tc>
          <w:tcPr>
            <w:tcW w:w="4876" w:type="dxa"/>
            <w:tcBorders>
              <w:top w:val="nil"/>
              <w:left w:val="nil"/>
              <w:bottom w:val="nil"/>
              <w:right w:val="nil"/>
            </w:tcBorders>
          </w:tcPr>
          <w:p>
            <w:pPr>
              <w:pStyle w:val="Normal6a"/>
            </w:pPr>
            <w:r>
              <w:t>(18)</w:t>
            </w:r>
            <w:r>
              <w:tab/>
            </w:r>
            <w:r>
              <w:t>“</w:t>
            </w:r>
            <w:r>
              <w:rPr>
                <w:b/>
                <w:i/>
              </w:rPr>
              <w:t>Intrapriżi żgħar</w:t>
            </w:r>
            <w:r>
              <w:t xml:space="preserve"> b’kapitalizzazzjoni medja” tfisser </w:t>
            </w:r>
            <w:r>
              <w:rPr>
                <w:b/>
                <w:i/>
              </w:rPr>
              <w:t>intrapriżi li mhumiex intrapriżi mikro, żgħar u ta’ daqs medju, li jimpjegaw inqas minn 1 000 persuna, u li jew għandhom fatturat annwali li ma jaqbiżx il-EUR 200 miljun jew għandhom karta tal-bilanċ totali li ma taqbiżx il-EUR 172 miljun, b’dawk in-numri u l-ammonti jiġu kkalkulati f’konformità mal-punti (1) u (3)–(6) tal-Anness tar-Rakkomandazzjoni</w:t>
            </w:r>
            <w:r>
              <w:t xml:space="preserve"> tal-Kummissjoni </w:t>
            </w:r>
            <w:r>
              <w:rPr>
                <w:b/>
                <w:i/>
              </w:rPr>
              <w:t>2025/1099 dwar id-definizzjoni ta’ intrapriżi żgħar b’kapitalizzazzjoni medja.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Biex id-definizzjoni tiġi allinjata mal-pożizzjonijiet tal-Parlament u tal-Kunsill dwar il-proposta Omnibus dwar kumpaniji żgħar b’kapitalizzazzjoni medja.</w:t>
      </w:r>
    </w:p>
    <w:p>
      <w:r>
        <w:rPr>
          <w:rStyle w:val="HideTWBExt"/>
        </w:rPr>
        <w:t>&lt;/Amend&gt;</w:t>
      </w:r>
    </w:p>
    <w:p>
      <w:pPr>
        <w:pStyle w:val="AmNumberTabs"/>
      </w:pPr>
      <w:r>
        <w:rPr>
          <w:rStyle w:val="HideTWBExt"/>
        </w:rPr>
        <w:t>&lt;Amend&gt;</w:t>
      </w:r>
      <w:r>
        <w:t>Emenda</w:t>
      </w:r>
      <w:r>
        <w:tab/>
      </w:r>
      <w:r>
        <w:tab/>
      </w:r>
      <w:r>
        <w:rPr>
          <w:rStyle w:val="HideTWBExt"/>
        </w:rPr>
        <w:t>&lt;NumAm&gt;</w:t>
      </w:r>
      <w:r>
        <w:t>1119</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19a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“start-up” hija intrapriża li tissodisfa l-kriterji kollha li ġejjin: (a) tkun intrapriża awtonoma skont it-tifsira tal-punt 5.1. tal-Anness għar-Rakkomandazzjoni tal-Kummissjoni C(2026) 1800 final; (b) timpjega inqas minn 100 persuna u l-fatturat annwali tagħha jew it-total tal-karta tal-bilanċ annwali tagħha, jew it-tnejn li huma, ma jaqbżux l-EUR 10 miljun; (c) tkun ilha topera għal inqas minn 10 snin wara r-reġistrazzjoni tagħha;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1120</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19b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“scale-up” hija intrapriża li tissodisfa l-kriterji kollha li ġejjin: (a) tkun intrapriża awtonoma skont it-tifsira tal-punt 5.1. tal-Anness tar-Rakkomandazzjoni tal-Kummissjoni C(2026) 1800 final; (c) il-fatturat annwali tagħha jew it-total tal-karta tal-bilanċ annwali tagħha, jew it-tnejn li huma, jaqbżu l-EUR 10 miljun; (d) iż-żieda annwali medja tagħha fl-għadd ta’ impjegati jew fid-dħul taqbeż l-20 % matul is-sentejn preċedenti; (e) tissodisfa mill-inqas wieħed miż-żewġ kriterji li ġejjin: (i) timpjega inqas minn 750 persuna; (ii) ma tkunx ikkwotata pubblikament;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1121</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Morten Løkkegaard, Christophe Grudler, Barry Andrews,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“Partijiet ikkonċernati” tfisser individwi, gruppi, jew organizzazzjonijiet li huma affettwati minn u li jistgħu jkunu involuti fl-implimentazzjoni tal-programm;</w:t>
            </w:r>
          </w:p>
        </w:tc>
        <w:tc>
          <w:tcPr>
            <w:tcW w:w="4876" w:type="dxa"/>
            <w:tcBorders>
              <w:top w:val="nil"/>
              <w:left w:val="nil"/>
              <w:bottom w:val="nil"/>
              <w:right w:val="nil"/>
            </w:tcBorders>
          </w:tcPr>
          <w:p>
            <w:pPr>
              <w:pStyle w:val="Normal6a"/>
            </w:pPr>
            <w:r>
              <w:t>(20)</w:t>
            </w:r>
            <w:r>
              <w:tab/>
            </w:r>
            <w:r>
              <w:t>“Partijiet ikkonċernati” tfisser individwi, gruppi, jew organizzazzjonijiet li huma affettwati minn u li jistgħu jkunu involuti fl-implimentazzjoni tal-programm</w:t>
            </w:r>
            <w:r>
              <w:rPr>
                <w:b/>
                <w:i/>
              </w:rPr>
              <w:t>, inklużi sħab soċjali, organizzazzjonijiet rilevanti tas-soċjetà ċivili, awtoritajiet lokali u reġjonali, u l-esperti fl-industrija, fir-riċerka u fl-innovazzjoni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1122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“Partijiet ikkonċernati” tfisser individwi, gruppi</w:t>
            </w:r>
            <w:r>
              <w:rPr>
                <w:b/>
                <w:i/>
              </w:rPr>
              <w:t>, jew</w:t>
            </w:r>
            <w:r>
              <w:t xml:space="preserve"> organizzazzjonijiet </w:t>
            </w:r>
            <w:r>
              <w:rPr>
                <w:b/>
                <w:i/>
              </w:rPr>
              <w:t>li huma affettwati minn u li jistgħu jkunu involuti</w:t>
            </w:r>
            <w:r>
              <w:t xml:space="preserve"> fl-implimentazzjoni tal-programm;</w:t>
            </w:r>
          </w:p>
        </w:tc>
        <w:tc>
          <w:tcPr>
            <w:tcW w:w="4876" w:type="dxa"/>
            <w:tcBorders>
              <w:top w:val="nil"/>
              <w:left w:val="nil"/>
              <w:bottom w:val="nil"/>
              <w:right w:val="nil"/>
            </w:tcBorders>
          </w:tcPr>
          <w:p>
            <w:pPr>
              <w:pStyle w:val="Normal6a"/>
            </w:pPr>
            <w:r>
              <w:t>(20)</w:t>
            </w:r>
            <w:r>
              <w:tab/>
            </w:r>
            <w:r>
              <w:t xml:space="preserve">“Partijiet ikkonċernati” tfisser individwi, gruppi </w:t>
            </w:r>
            <w:r>
              <w:rPr>
                <w:b/>
                <w:i/>
              </w:rPr>
              <w:t>u</w:t>
            </w:r>
            <w:r>
              <w:t xml:space="preserve"> organizzazzjonijiet</w:t>
            </w:r>
            <w:r>
              <w:rPr>
                <w:b/>
                <w:i/>
              </w:rPr>
              <w:t>, inkluż mis-soċjetà ċivili, li jista’ jkollhom interess leġittimu</w:t>
            </w:r>
            <w:r>
              <w:t xml:space="preserve"> fl-implimentazzjoni tal-programm </w:t>
            </w:r>
            <w:r>
              <w:rPr>
                <w:b/>
                <w:i/>
              </w:rPr>
              <w:t>u għandhom jiġu kkonsultati matul l-implimentazzjoni tal-programm, inkluż fl-istadju tat-tfassil tal-programmazzjoni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1123</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20a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“Teknoloġiji strateġiċi” tfisser it-teknoloġiji ewlenin strumentali għat-tranżizzjonijiet ekoloġiċi u diġitali kif ukoll għall-applikazzjonijiet tad-difiża u ajruspazjali, skont it-tifsira tal-Artikolu 2(30) tal-Att dwar il-Materja Prima Kritika;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1124</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“Infrastruttura” tfisser l-elementi fiżiċi u virtwali kollha meħtieġa għall-forniment ta’ servizzi u attivitajiet ekonomiċi, inklużi networks, grilji </w:t>
            </w:r>
            <w:r>
              <w:rPr>
                <w:b/>
                <w:i/>
              </w:rPr>
              <w:t>u</w:t>
            </w:r>
            <w:r>
              <w:t xml:space="preserve"> assi, kif ukoll assi tal-mobbiltà marbuta mal-infrastruttura, it-trawwim tad-dekarbonizzazzjoni, ir-reżiljenza, l-effiċjenza, id-diġitalizzazzjoni, u l-interoperabbiltà;</w:t>
            </w:r>
          </w:p>
        </w:tc>
        <w:tc>
          <w:tcPr>
            <w:tcW w:w="4876" w:type="dxa"/>
            <w:tcBorders>
              <w:top w:val="nil"/>
              <w:left w:val="nil"/>
              <w:bottom w:val="nil"/>
              <w:right w:val="nil"/>
            </w:tcBorders>
          </w:tcPr>
          <w:p>
            <w:pPr>
              <w:pStyle w:val="Normal6a"/>
            </w:pPr>
            <w:r>
              <w:t>(21)</w:t>
            </w:r>
            <w:r>
              <w:tab/>
            </w:r>
            <w:r>
              <w:t>“Infrastruttura” tfisser l-elementi fiżiċi u virtwali kollha meħtieġa għall-forniment ta’ servizzi u attivitajiet ekonomiċi, inklużi networks, grilji</w:t>
            </w:r>
            <w:r>
              <w:rPr>
                <w:b/>
                <w:i/>
              </w:rPr>
              <w:t>,</w:t>
            </w:r>
            <w:r>
              <w:t xml:space="preserve"> assi, </w:t>
            </w:r>
            <w:r>
              <w:rPr>
                <w:b/>
                <w:i/>
              </w:rPr>
              <w:t>software li jtejjeb il-flessibbiltà u l-grilja, u soluzzjonijiet oħra mingħajr fili, u</w:t>
            </w:r>
            <w:r>
              <w:t xml:space="preserve"> kif ukoll assi tal-mobbiltà marbuta mal-infrastruttura, it-trawwim tad-dekarbonizzazzjoni, ir-reżiljenza, l-effiċjenza, </w:t>
            </w:r>
            <w:r>
              <w:rPr>
                <w:b/>
                <w:i/>
              </w:rPr>
              <w:t>soluzzjonijiet ta’ flessibbiltà,</w:t>
            </w:r>
            <w:r>
              <w:t xml:space="preserve"> id-diġitalizzazzjoni, u l-interoperabbiltà;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1125</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Morten Løkkegaard, Christophe Grudler, Barry Andrews,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“Infrastruttura” tfisser l-elementi fiżiċi u virtwali kollha meħtieġa għall-forniment ta’ servizzi u attivitajiet ekonomiċi, inklużi networks, grilji u assi, </w:t>
            </w:r>
            <w:r>
              <w:rPr>
                <w:b/>
                <w:i/>
              </w:rPr>
              <w:t>kif ukoll</w:t>
            </w:r>
            <w:r>
              <w:t xml:space="preserve"> assi tal-mobbiltà marbuta mal-infrastruttura, it-trawwim tad-dekarbonizzazzjoni, ir-reżiljenza, l-effiċjenza, id-diġitalizzazzjoni, u l-interoperabbiltà;</w:t>
            </w:r>
          </w:p>
        </w:tc>
        <w:tc>
          <w:tcPr>
            <w:tcW w:w="4876" w:type="dxa"/>
            <w:tcBorders>
              <w:top w:val="nil"/>
              <w:left w:val="nil"/>
              <w:bottom w:val="nil"/>
              <w:right w:val="nil"/>
            </w:tcBorders>
          </w:tcPr>
          <w:p>
            <w:pPr>
              <w:pStyle w:val="Normal6a"/>
            </w:pPr>
            <w:r>
              <w:t>(21)</w:t>
            </w:r>
            <w:r>
              <w:tab/>
            </w:r>
            <w:r>
              <w:t xml:space="preserve">“Infrastruttura” tfisser l-elementi fiżiċi u virtwali kollha meħtieġa għall-forniment ta’ servizzi u attivitajiet ekonomiċi, inklużi networks, grilji u assi, </w:t>
            </w:r>
            <w:r>
              <w:rPr>
                <w:b/>
                <w:i/>
              </w:rPr>
              <w:t>u l-għodod ta’ bbilanċjar, pipelines u</w:t>
            </w:r>
            <w:r>
              <w:t xml:space="preserve"> assi tal-mobbiltà marbuta mal-infrastruttura, it-trawwim tad-dekarbonizzazzjoni, ir-reżiljenza, l-effiċjenza, </w:t>
            </w:r>
            <w:r>
              <w:rPr>
                <w:b/>
                <w:i/>
              </w:rPr>
              <w:t>il-flessibbiltà,</w:t>
            </w:r>
            <w:r>
              <w:t xml:space="preserve"> id-diġitalizzazzjoni, u l-interoperabbiltà;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1126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“Infrastruttura” tfisser l-elementi fiżiċi u virtwali kollha meħtieġa għall-forniment ta’ servizzi u attivitajiet ekonomiċi, inklużi networks, grilji u assi, kif ukoll assi tal-mobbiltà marbuta mal-infrastruttura, it-trawwim tad-dekarbonizzazzjoni, ir-reżiljenza, l-effiċjenza, id-diġitalizzazzjoni, u l-interoperabbiltà;</w:t>
            </w:r>
          </w:p>
        </w:tc>
        <w:tc>
          <w:tcPr>
            <w:tcW w:w="4876" w:type="dxa"/>
            <w:tcBorders>
              <w:top w:val="nil"/>
              <w:left w:val="nil"/>
              <w:bottom w:val="nil"/>
              <w:right w:val="nil"/>
            </w:tcBorders>
          </w:tcPr>
          <w:p>
            <w:pPr>
              <w:pStyle w:val="Normal6a"/>
            </w:pPr>
            <w:r>
              <w:t>(21)</w:t>
            </w:r>
            <w:r>
              <w:tab/>
            </w:r>
            <w:r>
              <w:t xml:space="preserve">“Infrastruttura” tfisser l-elementi fiżiċi u virtwali kollha meħtieġa għall-forniment ta’ servizzi u attivitajiet ekonomiċi, inklużi networks, grilji u assi, kif ukoll assi tal-mobbiltà marbuta mal-infrastruttura, it-trawwim tad-dekarbonizzazzjoni, </w:t>
            </w:r>
            <w:r>
              <w:rPr>
                <w:b/>
                <w:i/>
              </w:rPr>
              <w:t>id-defossilizzazzjoni,</w:t>
            </w:r>
            <w:r>
              <w:t xml:space="preserve"> ir-reżiljenza, l-effiċjenza</w:t>
            </w:r>
            <w:r>
              <w:rPr>
                <w:b/>
                <w:i/>
              </w:rPr>
              <w:t>, il-flessibbiltà</w:t>
            </w:r>
            <w:r>
              <w:t>, id-diġitalizzazzjoni, u l-interoperabbiltà;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1127</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“Infrastruttura” tfisser l-elementi fiżiċi u virtwali kollha meħtieġa għall-forniment ta’ servizzi u attivitajiet ekonomiċi, inklużi networks, grilji u assi, kif ukoll assi tal-mobbiltà marbuta mal-infrastruttura, it-trawwim tad-dekarbonizzazzjoni, ir-reżiljenza, l-effiċjenza, id-diġitalizzazzjoni, u l-interoperabbiltà;</w:t>
            </w:r>
          </w:p>
        </w:tc>
        <w:tc>
          <w:tcPr>
            <w:tcW w:w="4876" w:type="dxa"/>
            <w:tcBorders>
              <w:top w:val="nil"/>
              <w:left w:val="nil"/>
              <w:bottom w:val="nil"/>
              <w:right w:val="nil"/>
            </w:tcBorders>
          </w:tcPr>
          <w:p>
            <w:pPr>
              <w:pStyle w:val="Normal6a"/>
            </w:pPr>
            <w:r>
              <w:t>(21)</w:t>
            </w:r>
            <w:r>
              <w:tab/>
            </w:r>
            <w:r>
              <w:t xml:space="preserve">“Infrastruttura” tfisser l-elementi fiżiċi u virtwali kollha meħtieġa għall-forniment ta’ servizzi u attivitajiet ekonomiċi, inklużi </w:t>
            </w:r>
            <w:r>
              <w:rPr>
                <w:b/>
                <w:i/>
              </w:rPr>
              <w:t>l-ġestjoni tal-ilma,</w:t>
            </w:r>
            <w:r>
              <w:t xml:space="preserve"> networks, grilji u assi, kif ukoll assi tal-mobbiltà marbuta mal-infrastruttura, it-trawwim tad-dekarbonizzazzjoni, ir-reżiljenza, l-effiċjenza, id-diġitalizzazzjoni, u l-interoperabbiltà;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1128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 – punt 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“Riżultati” tfisser kwalunkwe effett tanġibbli jew intanġibbli tal-azzjoni skont il-Fond, bħal data, għarfien espert jew informazzjoni, irrispettivament mill-forma jew natura tagħhom u minn jekk jistgħux jitħarsu jew le, kif ukoll kwalunkwe dritt marbut magħhom, inkluż drittijiet ta’ proprjetà intellettwali;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1129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 – punt 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ab/>
            </w:r>
            <w:r>
              <w:rPr>
                <w:b/>
                <w:i/>
              </w:rPr>
              <w:t>“Rapport speċjali” tfisser kisba tanġibbli speċifika ta’ azzjoni ta’ riċerka li tiġbor fil-qosor ir-riżultati tagħha, tagħti informazzjoni dettaljata fuq il-prinċipji bażiċi, l-għanijiet, l-eżiti, il-proprjetajiet bażiċi, it-testijiet imwettqa, il-benefiċċji potenzjali, l-applikazzjonijiet potenzjali u l-mogħdija rakkomandata tal-isfruttament mistenni tar-riċerka favur l-iżvilupp, inkluż informazzjoni dwar id-drittijiet ta’ proprjetà intellettwali iżda mingħajr ma tiġi meħtieġa l-inklużjoni ta’ informazzjoni dwar id-drittijiet ta’ proprjetà intellettwali;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1130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 – punt 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ab/>
            </w:r>
            <w:r>
              <w:rPr>
                <w:b/>
                <w:i/>
              </w:rPr>
              <w:t>“Sustanzi kimiċi kritiċi” tfisser molekuli kimiċi li huma essenzjali għal teknoloġiji strateġiċi u ktajjen tal-valur u li jiddependu fuq provvisti minn pajjiż terz wieħed jew minn ftit fornituri biss, skont it-tifsira tal-Pjan ta’ Azzjoni għall-Industrija Ewropea tas-Sustanzi Kimiċi COM(2025) 530.</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1131</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“sħab ta' koinvestiment” tfisser investituri privati, inklużi investituri istituzzjonali, atturi ta’ kapital ta’ riskju u maniġers ta’ fondi ta’ investiment alternattiv, li: (a) jinvestu flimkien mal-Istrument InvestEU tal-FEK f’operazzjonijiet li jappoġġaw il-prijoritajiet strateġiċi tal-UE; (b) jikkommettu għal imġiba ta’ investiment allinjata mal-kompetittività u l-awtonomija strateġika tal-Unjoni fit-tul, inklużi orjentament paċenzjuż tal-kapital u konformità mal-kundizzjonijiet tal-ħruġ u bejgħ mill-ġdid tal-assi appoġġati; (c) ikunu ġew rikonoxxuti mill-Kummissjoni, wara proċess ta’ kwalifikazzjoni, bħala li jissodisfaw ir-rekwiżiti stabbiliti fil-linji gwida għall-investiment imsemmija fl-Artikolu [X];</w:t>
            </w:r>
            <w:r>
              <w:t xml:space="preserve"> </w:t>
            </w:r>
            <w:r>
              <w:rPr>
                <w:b/>
                <w:i/>
              </w:rPr>
              <w:t>u li r-rikonoxximent tagħhom ma jikkostitwixxix l-inkarigu ta’ kompiti baġitarji skont it-tifsira tal-Artikolu 62 tar-Regolament (UE, Euratom) 2024/2509;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1132</w:t>
      </w:r>
      <w:r>
        <w:rPr>
          <w:rStyle w:val="HideTWBExt"/>
        </w:rPr>
        <w:t>&lt;/NumAm&gt;</w:t>
      </w:r>
    </w:p>
    <w:p>
      <w:pPr>
        <w:pStyle w:val="NormalBold"/>
      </w:pPr>
      <w:r>
        <w:rPr>
          <w:rStyle w:val="HideTWBExt"/>
          <w:b w:val="0"/>
        </w:rPr>
        <w:t>&lt;RepeatBlock-By&gt;</w:t>
      </w:r>
      <w:r>
        <w:rPr>
          <w:rStyle w:val="HideTWBExt"/>
          <w:b w:val="0"/>
        </w:rPr>
        <w:t>&lt;Members&gt;</w:t>
      </w:r>
      <w:r>
        <w:t>Thomas Pellerin-Carlin, Yannis Maniatis, Christophe Clergeau, Bruno Tobback, Pierre Jouvet,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subparagrafu 1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Kompetittività tfisser il-kapaċità tal-Unjoni li żżid il-produttività tagħha, li trawwem l-innovazzjoni, li tikkompeti b’suċċess fis-swieq globali, li ttejjeb il-ħiliet u toħloq impjiegi ta’ kwalità fl-Unjoni biex issaħħaħ l-awtonomija strateġika u l-indipendenza tagħha, u li tiżgura r-reżiljenza tal-ekonomija tagħha kontra r-riskji għas-sigurtà, ġeopolitiċi, għas-saħħa, klimatiċi u ambjentali jew kwalunkwe xokk sistemiku ieħor, filwaqt li tiżgura kundizzjonijiet ekwi u allinjament mat-tranżizzjoni lejn enerġija nadifa u mal-objettivi klimatiċi tal-Unjoni, u trawwem il-koeżjoni soċjali, ekonomika u territorjali;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1133</w:t>
      </w:r>
      <w:r>
        <w:rPr>
          <w:rStyle w:val="HideTWBExt"/>
        </w:rPr>
        <w:t>&lt;/NumAm&gt;</w:t>
      </w:r>
    </w:p>
    <w:p>
      <w:pPr>
        <w:pStyle w:val="NormalBold"/>
      </w:pPr>
      <w:r>
        <w:rPr>
          <w:rStyle w:val="HideTWBExt"/>
          <w:b w:val="0"/>
        </w:rPr>
        <w:t>&lt;RepeatBlock-By&gt;</w:t>
      </w:r>
      <w:r>
        <w:rPr>
          <w:rStyle w:val="HideTWBExt"/>
          <w:b w:val="0"/>
        </w:rPr>
        <w:t>&lt;Members&gt;</w:t>
      </w:r>
      <w:r>
        <w:t>Giorgio Gori, Stefano Bonaccini,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(xx) “Trakka ta’ Innovazzjoni Reġjonali, Territorjali u Urbana” tfisser parti ddedikata tal-programmi ta’ ħidma li tappoġġa r-riċerka, l-ittestjar, id-dimostrazzjoni, l-akkwist u l-użu ta’ soluzzjonijiet innovattivi f’żoni reġjonali u territorjali, u urbani, permezz tal-kooperazzjoni bejn l-awtoritajiet lokali u reġjonali, l-aġenziji tal-enerġija tagħhom, il-fornituri tas-servizz pubbliku, l-SMEs, l-organizzazzjonijiet tar-riċerka u t-teknoloġija, l-istituzzjonijiet tal-edukazzjoni għolja, l-investituri u s-soċjetà ċivili.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1134</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“dipendenzi strateġiċi” tfisser sitwazzjonijiet fejn jeżistu biss għażliet limitati ta’ diversifikazzjoni jew sostituzzjoni u l-Unjoni tiddependi b’mod predominanti fuq pajjiż wieħed jew għadd żgħir ta’ pajjiżi jew entitajiet barra mill-Unjoni għall-provvista ta’ teknoloġiji kritiċi — inkluż fil-qasam diġitali — materja prima kritika, infrastruttura kritika jew ktajjen tal-provvista kritiċi li jistgħu jaffettwaw is-sigurtà, is-sigurtà ekonomika, jew l-ordni pubbliku tal-Unjoni;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Id-dipendenzi strateġiċi jenħtieġ li jiġu indirizzati primarjament permezz tad-diversifikazzjoni tas-sorsi, tal-fornituri u tar-rotot, u b’hekk tissaħħaħ ir-reżiljenza u titnaqqas il-vulnerabbiltà għal xokkijiet esterni.</w:t>
      </w:r>
      <w:r>
        <w:t xml:space="preserve"> </w:t>
      </w:r>
      <w:r>
        <w:t>L-objettiv ġenerali għandu jkun li jittaffew id-dipendenzi eċċessivi filwaqt li jiġi evitat approċċ immirat lejn l-awtosuffiċjenza ekonomika, li la jkun realistiku u lanqas mixtieq f’ekonomija miftuħa u integrata globalment.</w:t>
      </w:r>
      <w:r>
        <w:t xml:space="preserve"> </w:t>
      </w:r>
      <w:r>
        <w:t>Ir-referenza espliċita għall-qasam diġitali tirrifletti l-importanza dejjem tikber tal-ktajjen tal-provvista diġitali bħala sors ta’ vulnerabbiltà strateġika.</w:t>
      </w:r>
    </w:p>
    <w:p>
      <w:r>
        <w:rPr>
          <w:rStyle w:val="HideTWBExt"/>
        </w:rPr>
        <w:t>&lt;/Amend&gt;</w:t>
      </w:r>
    </w:p>
    <w:p>
      <w:pPr>
        <w:pStyle w:val="AmNumberTabs"/>
      </w:pPr>
      <w:r>
        <w:rPr>
          <w:rStyle w:val="HideTWBExt"/>
        </w:rPr>
        <w:t>&lt;Amend&gt;</w:t>
      </w:r>
      <w:r>
        <w:t>Emenda</w:t>
      </w:r>
      <w:r>
        <w:tab/>
      </w:r>
      <w:r>
        <w:tab/>
      </w:r>
      <w:r>
        <w:rPr>
          <w:rStyle w:val="HideTWBExt"/>
        </w:rPr>
        <w:t>&lt;NumAm&gt;</w:t>
      </w:r>
      <w:r>
        <w:t>1135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“infrastruttura kritika” tfisser assi, sistema jew parti minnhom li jinsabu fl-Istati Membri li hija essenzjali għaż-żamma ta’ funzjonijiet vitali tas-soċjetà, is-saħħa, is-sigurtà, is-sikurezza, il-benesseri ekonomiku jew soċjali tal-poplu u li t-tfixkil jew il-qerda tagħhom ikollu impatt dirett jew indirett sinifikanti f’tal-inqas żewġ Stati Membri bħala riżultat tal-falliment li jinżammu dawk il-funzjonijiet;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1136</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“Infrastruttura tat-teknoloġija” tfisser faċilitajiet, tagħmir, linji pilota, installazzjonijiet tal-ittestjar u tad-dimostrazzjoni, u servizzi assoċjati li jippermettu l-validazzjoni, l-ittestjar, l-espansjoni u l-użu prekummerċjali ta’ teknoloġiji f’attivitajiet mhux ekonomiċi prekompetittivi, kif definit skont Orizzont Ewropa;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1137</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Radan Kanev, Eva Maydell, Eszter Lakos,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“applikanti b’inqas esperjenza” tfisser entitajiet ġuridiċi, u l-predeċessuri tagħhom, li, matul il-ħames snin ta’ qabel l-iskadenza għas-sejħa, ma jkunux ingħataw finanzjament skont programm tal-Unjoni ġestit ċentralment jew ikunu ppreżentaw proposti eliġibbli mingħajr ma jkunu ntgħażlu għall-finanzjament.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1138</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“Punti ta’ kontroll”, fil-kuntest tal-ekosistemi tal-innovazzjoni, tfisser ekosistemi li jankraw partijiet essenzjali tal-katina tal-valur u, għalhekk, huma indispensabbli tul il-perkors mir-riċerka sal-iskalar, inkluż id-disinn, il-manifattura u l-użu ta’ prodott.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Punt ta’ kontroll huwa attività kummerċjali unika li l-atturi fil-katina tal-valur ma jistgħux jevitaw.</w:t>
      </w:r>
    </w:p>
    <w:p>
      <w:r>
        <w:rPr>
          <w:rStyle w:val="HideTWBExt"/>
        </w:rPr>
        <w:t>&lt;/Amend&gt;</w:t>
      </w:r>
    </w:p>
    <w:p>
      <w:pPr>
        <w:pStyle w:val="AmNumberTabs"/>
      </w:pPr>
      <w:r>
        <w:rPr>
          <w:rStyle w:val="HideTWBExt"/>
        </w:rPr>
        <w:t>&lt;Amend&gt;</w:t>
      </w:r>
      <w:r>
        <w:t>Emenda</w:t>
      </w:r>
      <w:r>
        <w:tab/>
      </w:r>
      <w:r>
        <w:tab/>
      </w:r>
      <w:r>
        <w:rPr>
          <w:rStyle w:val="HideTWBExt"/>
        </w:rPr>
        <w:t>&lt;NumAm&gt;</w:t>
      </w:r>
      <w:r>
        <w:t>1139</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“Setturi li għandhom riskji ogħla” tfisser setturi li għandhom riskji ogħla ta’ sfruttament u abbuż tal-ħaddiema, bħall-kostruzzjoni, l-agrikoltura, l-ospitalità, ix-xogħol domestiku, it-trasport u l-loġistika, l-ipproċessar tal-laħam u tal-ikel, is-servizzi tat-tindif u x-xogħol ta’ kura.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1140</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“infrastruttura lineari” hija networks fiżiċi kontinwi fuq skala kbira li jestendu fuq distanzi twal f’forma predominantement lineari, li jippermettu l-moviment ta’ oġġetti, persuni u enerġija bejn it-territorji.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1141</w:t>
      </w:r>
      <w:r>
        <w:rPr>
          <w:rStyle w:val="HideTWBExt"/>
        </w:rPr>
        <w:t>&lt;/NumAm&gt;</w:t>
      </w:r>
    </w:p>
    <w:p>
      <w:pPr>
        <w:pStyle w:val="NormalBold"/>
      </w:pPr>
      <w:r>
        <w:rPr>
          <w:rStyle w:val="HideTWBExt"/>
          <w:b w:val="0"/>
        </w:rPr>
        <w:t>&lt;RepeatBlock-By&gt;</w:t>
      </w:r>
      <w:r>
        <w:rPr>
          <w:rStyle w:val="HideTWBExt"/>
          <w:b w:val="0"/>
        </w:rPr>
        <w:t>&lt;Members&gt;</w:t>
      </w:r>
      <w:r>
        <w:t>Christophe Clergeau, Jean-Marc Germain, Nikos Papandreou, Romana Jerković, Kristian Vigenin, Thomas Pellerin-Carlin, Vytenis Povilas Andriukaitis, Victor Negrescu, Estelle Ceulemans,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“Saħħa Waħda” tfisser Saħħa Waħda kif definit fl-Artikolu 3, il-punt (7), tar-Regolament (UE) 2022/2371 tal-Parlament Ewropew u tal-Kunsill;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1142</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“reżiljenza” tfisser il-kapaċità tal-Unjoni li tiffaċċja sfidi fiżiċi, diġitali, u sfidi ekonomiċi, ta’ sigurtà u ta’ sigurtà ekonomika ibridi u li tadatta għal sfidi bħal dawn.</w:t>
            </w:r>
            <w:r>
              <w:t xml:space="preserve"> </w:t>
            </w:r>
            <w:r>
              <w:rPr>
                <w:b/>
                <w:i/>
              </w:rPr>
              <w:t>Ir-reżiljenza hija sfida għas-soċjetà kollha kemm hi — teħtieġ kooperazzjoni mill-qrib bejn dawk li jfasslu l-politika, l-aġenziji tal-gvern, u l-komunità tan-negozju.</w:t>
            </w:r>
            <w:r>
              <w:t xml:space="preserve"> </w:t>
            </w:r>
            <w:r>
              <w:rPr>
                <w:b/>
                <w:i/>
              </w:rPr>
              <w:t>Ekonomija b’saħħitha u kompetittiva hija l-pilastru ta’ Unjoni reżiljenti.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Ir-reżiljenza trid tiġi definita b’mod espliċitu biex tkopri l-ispettru sħiħ ta’ theddid modern, inklużi l-isfidi fiżiċi, diġitali u ibridi.</w:t>
      </w:r>
      <w:r>
        <w:t xml:space="preserve"> </w:t>
      </w:r>
      <w:r>
        <w:t>Id-definizzjoni għandha tirrifletti wkoll id-dimensjoni soċjetali tar-reżiljenza u r-rwol essenzjali tal-komunità tan-negozju flimkien mal-atturi pubbliċi.</w:t>
      </w:r>
      <w:r>
        <w:t xml:space="preserve"> </w:t>
      </w:r>
      <w:r>
        <w:t>Ekonomija b’saħħitha hija l-pedament indispensabbli ta’ Unjoni reżiljenti</w:t>
      </w:r>
    </w:p>
    <w:p>
      <w:r>
        <w:rPr>
          <w:rStyle w:val="HideTWBExt"/>
        </w:rPr>
        <w:t>&lt;/Amend&gt;</w:t>
      </w:r>
    </w:p>
    <w:p>
      <w:pPr>
        <w:pStyle w:val="AmNumberTabs"/>
      </w:pPr>
      <w:r>
        <w:rPr>
          <w:rStyle w:val="HideTWBExt"/>
        </w:rPr>
        <w:t>&lt;Amend&gt;</w:t>
      </w:r>
      <w:r>
        <w:t>Emenda</w:t>
      </w:r>
      <w:r>
        <w:tab/>
      </w:r>
      <w:r>
        <w:tab/>
      </w:r>
      <w:r>
        <w:rPr>
          <w:rStyle w:val="HideTWBExt"/>
        </w:rPr>
        <w:t>&lt;NumAm&gt;</w:t>
      </w:r>
      <w:r>
        <w:t>1143</w:t>
      </w:r>
      <w:r>
        <w:rPr>
          <w:rStyle w:val="HideTWBExt"/>
        </w:rPr>
        <w:t>&lt;/NumAm&gt;</w:t>
      </w:r>
    </w:p>
    <w:p>
      <w:pPr>
        <w:pStyle w:val="NormalBold"/>
      </w:pPr>
      <w:r>
        <w:rPr>
          <w:rStyle w:val="HideTWBExt"/>
          <w:b w:val="0"/>
        </w:rPr>
        <w:t>&lt;RepeatBlock-By&gt;</w:t>
      </w:r>
      <w:r>
        <w:rPr>
          <w:rStyle w:val="HideTWBExt"/>
          <w:b w:val="0"/>
        </w:rPr>
        <w:t>&lt;Members&gt;</w:t>
      </w:r>
      <w:r>
        <w:t>Giorgio Gori, Stefano Bonaccini,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(xy) “Ċentru ta’ Innovazzjoni Reġjonali, Territorjali u Urbana” tfisser pjattaforma b’diversi atturi li tappoġġa ekosistema lokali u urbana (tal-innovazzjoni), inkluż l-iżvilupp ta’ riżervi ta’ proġetti, it-tlaqqigħ u l-aċċess iffaċilitat għall-infrastrutturi u l-finanzi;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1144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“impjieg ta’ kwalità” tfisser impjieg li joffri impjieg stabbli, pagi adegwati, kundizzjonijiet tax-xogħol tajbin inklużi dispożizzjonijiet tas-saħħa u s-sikurezza u, opportunitajiet tat-titjib tal-ħiliet u tat-taħriġ mill-ġdid u li huwa kopert min-negozjar kollettiv;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1145</w:t>
      </w:r>
      <w:r>
        <w:rPr>
          <w:rStyle w:val="HideTWBExt"/>
        </w:rPr>
        <w:t>&lt;/NumAm&gt;</w:t>
      </w:r>
    </w:p>
    <w:p>
      <w:pPr>
        <w:pStyle w:val="NormalBold"/>
      </w:pPr>
      <w:r>
        <w:rPr>
          <w:rStyle w:val="HideTWBExt"/>
          <w:b w:val="0"/>
        </w:rPr>
        <w:t>&lt;RepeatBlock-By&gt;</w:t>
      </w:r>
      <w:r>
        <w:rPr>
          <w:rStyle w:val="HideTWBExt"/>
          <w:b w:val="0"/>
        </w:rPr>
        <w:t>&lt;Members&gt;</w:t>
      </w:r>
      <w:r>
        <w:t>Borys Budka, Eszter Lakos, Eva Maydell, Radan Kanev, Romana Tomc, Adina Vălean, Gheorghe Falcă, Daniel Buda, Ioan-Rareş Bogdan, Siegfried Mureşan, Tomáš Zdechovský, Inese Vaidere, Virgil-Daniel Popescu, Andrzej Halicki, Loránt Vincze, Iuliu Winkler, Mirosława Nykiel, Kamila Gasiuk-Pihowicz, Krzysztof Hetman, Adam Jarubas, Miriam Lexmann, Karlo Ressler, Nikolina Brnjac, Davor Ivo Stier, Danuše Nerudová,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“applikanti għall-ewwel darba” tfisser entitajiet legali, u l-predeċessuri tagħhom, li, qabel l-iskadenza għas-sejħa, qatt ma jkunu ppreżentaw proposta fl-ambitu ta’ programm tal-Unjoni ġestit ċentralment.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1146</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“Komunità ta’ enerġija rinnovabbli” tfisser entità legali kif definita fl-Artikolu 2, il-punt (16), tad-Direttiva (UE) 2018/2001 tal-Parlament Ewropew u tal-Kunsill;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1147</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“Ekosistema tal-innovazzjoni u industrijali” tfisser in-network ta’ atturi interkonnessi tul katina tal-valur, inklużi kumpaniji ta’ kull daqs, start-ups, fornituri, fornituri ta’ servizzi, organizzazzjonijiet tar-riċerka u l-innovazzjoni, is-soċjetà ċivili, investituri u awtoritajiet pubbliċi, li l-interazzjonijiet tagħhom jikkontribwixxu għall-iżvilupp, il-produzzjoni, il-varar u l-espansjoni tat-teknoloġiji, tal-prodotti u tas-servizzi fis-Suq Uniku tal-Unjoni.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Innovation and industrial ecosystems have not been formally defined in any previous EU legislation.</w:t>
      </w:r>
      <w:r>
        <w:t xml:space="preserve"> </w:t>
      </w:r>
      <w:r>
        <w:t>However the concept is clearly described in the "A New Industrial Strategy for Europe" (Com(2020)102) and further developed in the Communication Updating the 2020 New Industrial Strategy:</w:t>
      </w:r>
      <w:r>
        <w:t xml:space="preserve"> </w:t>
      </w:r>
      <w:r>
        <w:t>Building a stronger Single Market for Europe’s recovery (COM(2021)350).</w:t>
      </w:r>
      <w:r>
        <w:t xml:space="preserve"> </w:t>
      </w:r>
      <w:r>
        <w:t>The ECF offers a unique opportunity to officially define and formalize the concept, building on the descriptions in the above mentioned communications and emphasizing their importance in the framework of industrial competitiveness which increasingly depends on networks of interconnected and various actors, interacting across value chains and across regions and Member States.</w:t>
      </w:r>
    </w:p>
    <w:p>
      <w:r>
        <w:rPr>
          <w:rStyle w:val="HideTWBExt"/>
        </w:rPr>
        <w:t>&lt;/Amend&gt;</w:t>
      </w:r>
    </w:p>
    <w:p>
      <w:pPr>
        <w:pStyle w:val="AmNumberTabs"/>
      </w:pPr>
      <w:r>
        <w:rPr>
          <w:rStyle w:val="HideTWBExt"/>
        </w:rPr>
        <w:t>&lt;Amend&gt;</w:t>
      </w:r>
      <w:r>
        <w:t>Emenda</w:t>
      </w:r>
      <w:r>
        <w:tab/>
      </w:r>
      <w:r>
        <w:tab/>
      </w:r>
      <w:r>
        <w:rPr>
          <w:rStyle w:val="HideTWBExt"/>
        </w:rPr>
        <w:t>&lt;NumAm&gt;</w:t>
      </w:r>
      <w:r>
        <w:t>1148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“Proġett Ewropew għad-Difiża ta’ Interess Komuni” jew “EDPCI” tfisser proġett industrijali kollaborattiv stabbilit f’konformità mal-Kapitolu IV tar-Regolament (UE) 2025/2643;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1149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 – punt 21d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(21d)</w:t>
            </w:r>
            <w:r>
              <w:tab/>
            </w:r>
            <w:r>
              <w:rPr>
                <w:b/>
                <w:i/>
              </w:rPr>
              <w:t>“Materja prima strateġika” u “materja prima kritika” jfissru l-materja prima elenkata rispettivament fl-Annessi I u II tar-Regolament (UE) 2024/1252 tal-Parlament Ewropew u tal-Kunsill;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1150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f'isem il-Grupp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 – paragrafu 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“Kompetittività” tfisser il-kapaċità tal-kumpaniji u l-industriji Ewropej li jikkompetu b’suċċess fis-swieq globali filwaqt li jippreservaw is-sigurtà ekonomika, is-sovranità teknoloġika u r-reżiljenza tal-Unjoni;</w:t>
            </w:r>
            <w:r>
              <w:t xml:space="preserve"> </w:t>
            </w:r>
            <w:r>
              <w:rPr>
                <w:b/>
                <w:i/>
              </w:rPr>
              <w:t>dan jirrikjedi kundizzjonijiet ekwi għall-industrija Ewropea meta mqabbla mal-kompetituri globali f’termini tal-kost tan-negozju, inkluż billi jsir aktar faċli li jsir investiment, jitnaqqsu u jiġu stabbilizzati l-kostijiet tal-enerġija fil-perkorsi kollha tad-dekarbonizzazzjoni, tissaħħaħ il-produttività, tingħata spinta lill-kapaċità innovattiva u industrijali, jiġu żgurati ktajjen tal-provvista u infrastruttura kritiċi, u jinżammu l-istat tad-dritt, l-istabbiltà interna u pożizzjoni ta’ sigurtà kredibbli bħala prekundizzjonijiet għal investiment sostnut, li jwassal għal impjiegi ta’ kwalità u tkabbir sostenibbli madwar l-Unjoni kollha, b’mod partikolari f’reġjuni esposti għal riskji ogħla għas-sigurtà;</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A Regulation establishing a 'Competitiveness Fund' must define 'competitiveness' so as to enable a clear intervention logic, budgetary control and ex-post evaluation.</w:t>
      </w:r>
      <w:r>
        <w:t xml:space="preserve"> </w:t>
      </w:r>
      <w:r>
        <w:t>The definition should reflect the components identified in the Draghi and Letta reports and the Competitiveness Compass:</w:t>
      </w:r>
      <w:r>
        <w:t xml:space="preserve"> </w:t>
      </w:r>
      <w:r>
        <w:t>external market performance, the cost of doing business including stable energy costs, productivity, innovation and industrial capacity, and the resilience of supply chains and infrastructure.</w:t>
      </w:r>
      <w:r>
        <w:t xml:space="preserve"> </w:t>
      </w:r>
      <w:r>
        <w:t>Reference to the rule of law and security as preconditions for sustained investment is consistent with Recital 2 and with Article 4(2) TEU.</w:t>
      </w:r>
    </w:p>
    <w:p>
      <w:r>
        <w:rPr>
          <w:rStyle w:val="HideTWBExt"/>
        </w:rPr>
        <w:t>&lt;/Amend&gt;</w:t>
      </w:r>
    </w:p>
    <w:p>
      <w:pPr>
        <w:pStyle w:val="AmNumberTabs"/>
      </w:pPr>
      <w:r>
        <w:rPr>
          <w:rStyle w:val="HideTWBExt"/>
        </w:rPr>
        <w:t>&lt;Amend&gt;</w:t>
      </w:r>
      <w:r>
        <w:t>Emenda</w:t>
      </w:r>
      <w:r>
        <w:tab/>
      </w:r>
      <w:r>
        <w:tab/>
      </w:r>
      <w:r>
        <w:rPr>
          <w:rStyle w:val="HideTWBExt"/>
        </w:rPr>
        <w:t>&lt;NumAm&gt;</w:t>
      </w:r>
      <w:r>
        <w:t>1151</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2a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Artikolu 2a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Definizzjoni ta’ kompetittività</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Għall-finijiet ta’ dan ir-Regolament, “kompetittività” tfisser il-kapaċità tal-intrapriżi tal-Unjoni, b’mod partikolari l-atturi industrijali u l-ktajjen tal-valur Ewropej tagħhom, li jiżviluppaw, jipproduċu u jikkummerċjalizzaw merkanżija u servizzi fis-swieq globali f’livell ta’ produttività, innovazzjoni u kosteffiċjenza komparabbli ma’ dak tal-kompetituri internazzjonali ewlenin tagħhom jew ogħla minnu, filwaqt li jiżguraw ir-reżiljenza u l-awtonomija strateġika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1152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L-objettiv ġenerali tal-FEK huwa li </w:t>
            </w:r>
            <w:r>
              <w:rPr>
                <w:b/>
                <w:i/>
              </w:rPr>
              <w:t>jżid il-kompetittività Ewropea, b’mod partikolari f’setturi</w:t>
            </w:r>
            <w:r>
              <w:t xml:space="preserve"> u teknoloġiji strateġiċi matul il-perkors tal-investiment billi:</w:t>
            </w:r>
          </w:p>
        </w:tc>
        <w:tc>
          <w:tcPr>
            <w:tcW w:w="4876" w:type="dxa"/>
            <w:tcBorders>
              <w:top w:val="nil"/>
              <w:left w:val="nil"/>
              <w:bottom w:val="nil"/>
              <w:right w:val="nil"/>
            </w:tcBorders>
          </w:tcPr>
          <w:p>
            <w:pPr>
              <w:pStyle w:val="Normal6a"/>
            </w:pPr>
            <w:r>
              <w:t>1.</w:t>
            </w:r>
            <w:r>
              <w:tab/>
            </w:r>
            <w:r>
              <w:t xml:space="preserve">L-objettiv ġenerali tal-FEK huwa li </w:t>
            </w:r>
            <w:r>
              <w:rPr>
                <w:b/>
                <w:i/>
              </w:rPr>
              <w:t>jrawwem l-espansjoni ta’ setturi</w:t>
            </w:r>
            <w:r>
              <w:t xml:space="preserve"> u teknoloġiji strateġiċi </w:t>
            </w:r>
            <w:r>
              <w:rPr>
                <w:b/>
                <w:i/>
              </w:rPr>
              <w:t>għas-sigurtà ekonomika u għall-iżvilupp ekonomiku f’konformità mal-limiti planetarji u ’l bogħod mill-fjuwils fossili, filwaqt li jikkomplementa l-Programm Qafas għar-Riċerka u l-Innovazzjoni</w:t>
            </w:r>
            <w:r>
              <w:t xml:space="preserve"> matul il-perkors tal-investiment</w:t>
            </w:r>
            <w:r>
              <w:rPr>
                <w:b/>
                <w:i/>
              </w:rPr>
              <w:t>, biex jappoġġa d-disponibbiltà ta’ forza tax-xogħol b’ħiliet għolja, b’saħħitha u adattabbli, ħalli jsaħħaħ il-ktajjen tal-provvista Ewropej reżiljenti u diversifikati inkluż permezz tal-parteċipazzjoni tal-SMEs, u b’hekk jagħti lok għall-kompetittività Ewropea, filwaqt li jikkontribwixxi għall-koeżjoni soċjali u territorjali.</w:t>
            </w:r>
            <w:r>
              <w:t xml:space="preserve"> </w:t>
            </w:r>
            <w:r>
              <w:rPr>
                <w:b/>
                <w:i/>
              </w:rPr>
              <w:t>Il-FEK għandu jikkontribwixxi biex jintlaħqu l-objettivi tal-leġiżlazzjoni u l-politika rilevanti tal-Unjoni, u jiġi implimentat b’mod partikolari</w:t>
            </w:r>
            <w:r>
              <w:t xml:space="preserve"> billi: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1153</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L-objettiv</w:t>
            </w:r>
            <w:r>
              <w:t xml:space="preserve"> ġenerali tal-FEK </w:t>
            </w:r>
            <w:r>
              <w:rPr>
                <w:b/>
                <w:i/>
              </w:rPr>
              <w:t>huwa</w:t>
            </w:r>
            <w:r>
              <w:t xml:space="preserve"> li jżid il-kompetittività Ewropea, b’mod partikolari f’setturi u teknoloġiji strateġiċi matul il-perkors tal-investiment billi:</w:t>
            </w:r>
          </w:p>
        </w:tc>
        <w:tc>
          <w:tcPr>
            <w:tcW w:w="4876" w:type="dxa"/>
            <w:tcBorders>
              <w:top w:val="nil"/>
              <w:left w:val="nil"/>
              <w:bottom w:val="nil"/>
              <w:right w:val="nil"/>
            </w:tcBorders>
          </w:tcPr>
          <w:p>
            <w:pPr>
              <w:pStyle w:val="Normal6a"/>
            </w:pPr>
            <w:r>
              <w:t>1.</w:t>
            </w:r>
            <w:r>
              <w:tab/>
            </w:r>
            <w:r>
              <w:rPr>
                <w:b/>
                <w:i/>
              </w:rPr>
              <w:t>L-objettivi</w:t>
            </w:r>
            <w:r>
              <w:t xml:space="preserve"> ġenerali tal-FEK </w:t>
            </w:r>
            <w:r>
              <w:rPr>
                <w:b/>
                <w:i/>
              </w:rPr>
              <w:t>huma</w:t>
            </w:r>
            <w:r>
              <w:t xml:space="preserve"> li jżid il-kompetittività Ewropea</w:t>
            </w:r>
            <w:r>
              <w:rPr>
                <w:b/>
                <w:i/>
              </w:rPr>
              <w:t>, filwaqt li jkompli jonora l-impenji favur id-dekarbonizzazzjoni industrijali u t-tranżizzjoni tal-Ewropa lejn enerġija nadifa</w:t>
            </w:r>
            <w:r>
              <w:t xml:space="preserve">, b’mod partikolari f’setturi u teknoloġiji strateġiċi </w:t>
            </w:r>
            <w:r>
              <w:rPr>
                <w:b/>
                <w:i/>
              </w:rPr>
              <w:t>kritiċi għall-kompetittività tal-UE</w:t>
            </w:r>
            <w:r>
              <w:t xml:space="preserve"> matul il-perkors tal-investiment</w:t>
            </w:r>
            <w:r>
              <w:rPr>
                <w:b/>
                <w:i/>
              </w:rPr>
              <w:t>, inkluż billi jappoġġa proġetti kollaborattivi bejn kumpaniji inklużi SMEs, negozji ġodda, kumpaniji akbar, awtoritajiet pubbliċi reġjonali, universitajiet, u organizzazzjonijiet tar-riċerka u t-teknoloġija li javvanzaw dan l-għan</w:t>
            </w:r>
            <w:r>
              <w:t xml:space="preserve"> billi: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The green transition is the EU's strategic advantage for increased competitiveness, and the EU needs to stay on the course.</w:t>
      </w:r>
      <w:r>
        <w:t xml:space="preserve"> </w:t>
      </w:r>
      <w:r>
        <w:t>Europe must continue to take action to support a sustainable industrial transition and create incentives that make it attractive for European companies to stay in Europe.</w:t>
      </w:r>
      <w:r>
        <w:t xml:space="preserve"> </w:t>
      </w:r>
      <w:r>
        <w:t>Competitiveness is inherently territorial and economic development is often a regional competence.</w:t>
      </w:r>
      <w:r>
        <w:t xml:space="preserve"> </w:t>
      </w:r>
      <w:r>
        <w:t>European regions are at the heart of the European Union’s competitiveness, with their investments accounting for about two thirds of the increase in total public investments in the EU in 2023.</w:t>
      </w:r>
      <w:r>
        <w:t xml:space="preserve"> </w:t>
      </w:r>
      <w:r>
        <w:t>They play a pivotal role in shaping the conditions for industries and businesses to thrive through land-use planning, infrastructure development, education, housing, research, training, and quality of life.</w:t>
      </w:r>
    </w:p>
    <w:p>
      <w:r>
        <w:rPr>
          <w:rStyle w:val="HideTWBExt"/>
        </w:rPr>
        <w:t>&lt;/Amend&gt;</w:t>
      </w:r>
    </w:p>
    <w:p>
      <w:pPr>
        <w:pStyle w:val="AmNumberTabs"/>
      </w:pPr>
      <w:r>
        <w:rPr>
          <w:rStyle w:val="HideTWBExt"/>
        </w:rPr>
        <w:t>&lt;Amend&gt;</w:t>
      </w:r>
      <w:r>
        <w:t>Emenda</w:t>
      </w:r>
      <w:r>
        <w:tab/>
      </w:r>
      <w:r>
        <w:tab/>
      </w:r>
      <w:r>
        <w:rPr>
          <w:rStyle w:val="HideTWBExt"/>
        </w:rPr>
        <w:t>&lt;NumAm&gt;</w:t>
      </w:r>
      <w:r>
        <w:t>1154</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L-objettiv</w:t>
            </w:r>
            <w:r>
              <w:t xml:space="preserve"> ġenerali tal-FEK </w:t>
            </w:r>
            <w:r>
              <w:rPr>
                <w:b/>
                <w:i/>
              </w:rPr>
              <w:t>huwa</w:t>
            </w:r>
            <w:r>
              <w:t xml:space="preserve"> li jżid il-kompetittività Ewropea, b’mod partikolari f’setturi u teknoloġiji strateġiċi matul il-perkors tal-investiment billi:</w:t>
            </w:r>
          </w:p>
        </w:tc>
        <w:tc>
          <w:tcPr>
            <w:tcW w:w="4876" w:type="dxa"/>
            <w:tcBorders>
              <w:top w:val="nil"/>
              <w:left w:val="nil"/>
              <w:bottom w:val="nil"/>
              <w:right w:val="nil"/>
            </w:tcBorders>
          </w:tcPr>
          <w:p>
            <w:pPr>
              <w:pStyle w:val="Normal6a"/>
            </w:pPr>
            <w:r>
              <w:t>1.</w:t>
            </w:r>
            <w:r>
              <w:tab/>
            </w:r>
            <w:r>
              <w:rPr>
                <w:b/>
                <w:i/>
              </w:rPr>
              <w:t>L-objettivi</w:t>
            </w:r>
            <w:r>
              <w:t xml:space="preserve"> ġenerali tal-FEK </w:t>
            </w:r>
            <w:r>
              <w:rPr>
                <w:b/>
                <w:i/>
              </w:rPr>
              <w:t>huma</w:t>
            </w:r>
            <w:r>
              <w:t xml:space="preserve"> li jżid il-kompetittività Ewropea</w:t>
            </w:r>
            <w:r>
              <w:rPr>
                <w:b/>
                <w:i/>
              </w:rPr>
              <w:t>, filwaqt li jkompli jonora l-impenji favur id-dekarbonizzazzjoni industrijali u t-tranżizzjoni tal-Ewropa lejn enerġija nadifa</w:t>
            </w:r>
            <w:r>
              <w:t xml:space="preserve">, b’mod partikolari f’setturi u teknoloġiji strateġiċi </w:t>
            </w:r>
            <w:r>
              <w:rPr>
                <w:b/>
                <w:i/>
              </w:rPr>
              <w:t>kritiċi għall-kompetittività tal-UE</w:t>
            </w:r>
            <w:r>
              <w:t xml:space="preserve"> matul il-perkors tal-investiment</w:t>
            </w:r>
            <w:r>
              <w:rPr>
                <w:b/>
                <w:i/>
              </w:rPr>
              <w:t>, inkluż billi jappoġġa proġetti kollaborattivi bejn kumpaniji inklużi SMEs, negozji ġodda, kumpaniji akbar, awtoritajiet pubbliċi reġjonali u lokali, universitajiet, u organizzazzjonijiet tar-riċerka u t-teknoloġija li javvanzaw dan l-għan,</w:t>
            </w:r>
            <w:r>
              <w:t xml:space="preserve"> billi: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Il-kompetittività hija intrinsikament territorjali u l-iżvilupp ekonomiku spiss ikun kompetenza reġjonali.</w:t>
      </w:r>
      <w:r>
        <w:t xml:space="preserve"> </w:t>
      </w:r>
      <w:r>
        <w:t>Ir-reġjuni u l-bliet Ewropej huma fil-qalba tal-kompetittività tal-Unjoni u jaqdu rwol ċentrali fit-tiswir tal-kundizzjonijiet biex l-industriji u n-negozji jirnexxu.</w:t>
      </w:r>
      <w:r>
        <w:t xml:space="preserve"> </w:t>
      </w:r>
      <w:r>
        <w:t>L-inklużjoni espliċita tal-awtoritajiet pubbliċi reġjonali u lokali tirrifletti din ir-realtà.</w:t>
      </w:r>
    </w:p>
    <w:p>
      <w:r>
        <w:rPr>
          <w:rStyle w:val="HideTWBExt"/>
        </w:rPr>
        <w:t>&lt;/Amend&gt;</w:t>
      </w:r>
    </w:p>
    <w:p>
      <w:pPr>
        <w:pStyle w:val="AmNumberTabs"/>
      </w:pPr>
      <w:r>
        <w:rPr>
          <w:rStyle w:val="HideTWBExt"/>
        </w:rPr>
        <w:t>&lt;Amend&gt;</w:t>
      </w:r>
      <w:r>
        <w:t>Emenda</w:t>
      </w:r>
      <w:r>
        <w:tab/>
      </w:r>
      <w:r>
        <w:tab/>
      </w:r>
      <w:r>
        <w:rPr>
          <w:rStyle w:val="HideTWBExt"/>
        </w:rPr>
        <w:t>&lt;NumAm&gt;</w:t>
      </w:r>
      <w:r>
        <w:t>1155</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L-objettiv</w:t>
            </w:r>
            <w:r>
              <w:t xml:space="preserve"> ġenerali tal-FEK </w:t>
            </w:r>
            <w:r>
              <w:rPr>
                <w:b/>
                <w:i/>
              </w:rPr>
              <w:t>huwa</w:t>
            </w:r>
            <w:r>
              <w:t xml:space="preserve"> li jżid il-kompetittività Ewropea, b’mod partikolari f’setturi u teknoloġiji strateġiċi matul il-perkors tal-investiment billi:</w:t>
            </w:r>
          </w:p>
        </w:tc>
        <w:tc>
          <w:tcPr>
            <w:tcW w:w="4876" w:type="dxa"/>
            <w:tcBorders>
              <w:top w:val="nil"/>
              <w:left w:val="nil"/>
              <w:bottom w:val="nil"/>
              <w:right w:val="nil"/>
            </w:tcBorders>
          </w:tcPr>
          <w:p>
            <w:pPr>
              <w:pStyle w:val="Normal6a"/>
            </w:pPr>
            <w:r>
              <w:t>1.</w:t>
            </w:r>
            <w:r>
              <w:tab/>
            </w:r>
            <w:r>
              <w:rPr>
                <w:b/>
                <w:i/>
              </w:rPr>
              <w:t>L-objettivi</w:t>
            </w:r>
            <w:r>
              <w:t xml:space="preserve"> ġenerali tal-FEK </w:t>
            </w:r>
            <w:r>
              <w:rPr>
                <w:b/>
                <w:i/>
              </w:rPr>
              <w:t>huma</w:t>
            </w:r>
            <w:r>
              <w:t xml:space="preserve"> li jżid il-kompetittività Ewropea</w:t>
            </w:r>
            <w:r>
              <w:rPr>
                <w:b/>
                <w:i/>
              </w:rPr>
              <w:t>, filwaqt li jkompli jonora l-impenji li jinsabu fil-Patt Ekoloġiku Ewropew</w:t>
            </w:r>
            <w:r>
              <w:t xml:space="preserve">, b’mod partikolari f’setturi u teknoloġiji strateġiċi </w:t>
            </w:r>
            <w:r>
              <w:rPr>
                <w:b/>
                <w:i/>
              </w:rPr>
              <w:t>kritiċi għall-kompetittività tal-UE</w:t>
            </w:r>
            <w:r>
              <w:t xml:space="preserve"> matul il-perkors tal-investiment</w:t>
            </w:r>
            <w:r>
              <w:rPr>
                <w:b/>
                <w:i/>
              </w:rPr>
              <w:t>, inkluż billi jappoġġa proġetti kollaborattivi bejn kumpaniji inklużi SMEs, negozji ġodda, kumpaniji akbar, awtoritajiet pubbliċi reġjonali, universitajiet, u organizzazzjonijiet tar-riċerka u t-teknoloġija li javvanzaw dan l-għan</w:t>
            </w:r>
            <w:r>
              <w:t xml:space="preserve"> billi: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1156</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L-objettiv ġenerali tal-FEK huwa li </w:t>
            </w:r>
            <w:r>
              <w:rPr>
                <w:b/>
                <w:i/>
              </w:rPr>
              <w:t>jżid</w:t>
            </w:r>
            <w:r>
              <w:t xml:space="preserve"> il-kompetittività </w:t>
            </w:r>
            <w:r>
              <w:rPr>
                <w:b/>
                <w:i/>
              </w:rPr>
              <w:t>Ewropea, b’mod partikolari f’setturi u teknoloġiji strateġiċi matul il-perkors tal-investiment billi:</w:t>
            </w:r>
          </w:p>
        </w:tc>
        <w:tc>
          <w:tcPr>
            <w:tcW w:w="4876" w:type="dxa"/>
            <w:tcBorders>
              <w:top w:val="nil"/>
              <w:left w:val="nil"/>
              <w:bottom w:val="nil"/>
              <w:right w:val="nil"/>
            </w:tcBorders>
          </w:tcPr>
          <w:p>
            <w:pPr>
              <w:pStyle w:val="Normal6a"/>
            </w:pPr>
            <w:r>
              <w:t>1.</w:t>
            </w:r>
            <w:r>
              <w:tab/>
            </w:r>
            <w:r>
              <w:t xml:space="preserve">L-objettiv ġenerali tal-FEK huwa li </w:t>
            </w:r>
            <w:r>
              <w:rPr>
                <w:b/>
                <w:i/>
              </w:rPr>
              <w:t>jtejjeb</w:t>
            </w:r>
            <w:r>
              <w:t xml:space="preserve"> il-kompetittività </w:t>
            </w:r>
            <w:r>
              <w:rPr>
                <w:b/>
                <w:i/>
              </w:rPr>
              <w:t>u l-pożizzjoni ekonomika globali tal-Unjoni, isaħħaħ l-awtonomija strateġika u s-sigurtà ekonomika tagħha sabiex jiżgura l-prosperità u r-reżiljenza tal-Unjoni kontra x-xokkijiet ekonomiċi, it-theddid ġeopolitiku u għas-sigurtà, u r-riskji klimatiċi u naturali.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 xml:space="preserve"> </w:t>
            </w:r>
            <w:r>
              <w:rPr>
                <w:b/>
                <w:i/>
              </w:rPr>
              <w:t>Il-FEK għandu javvanza l-kompetittività tal-Unjoni permezz tal-objettivi trasversali li ġejjin: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1157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L-objettiv ġenerali tal-FEK huwa li </w:t>
            </w:r>
            <w:r>
              <w:rPr>
                <w:b/>
                <w:i/>
              </w:rPr>
              <w:t>jżid il-kompetittività Ewropea, b’mod partikolari</w:t>
            </w:r>
            <w:r>
              <w:t xml:space="preserve"> f’setturi </w:t>
            </w:r>
            <w:r>
              <w:rPr>
                <w:b/>
                <w:i/>
              </w:rPr>
              <w:t>u teknoloġiji</w:t>
            </w:r>
            <w:r>
              <w:t xml:space="preserve"> strateġiċi </w:t>
            </w:r>
            <w:r>
              <w:rPr>
                <w:b/>
                <w:i/>
              </w:rPr>
              <w:t>matul il-perkors tal-investiment</w:t>
            </w:r>
            <w:r>
              <w:t xml:space="preserve"> billi:</w:t>
            </w:r>
          </w:p>
        </w:tc>
        <w:tc>
          <w:tcPr>
            <w:tcW w:w="4876" w:type="dxa"/>
            <w:tcBorders>
              <w:top w:val="nil"/>
              <w:left w:val="nil"/>
              <w:bottom w:val="nil"/>
              <w:right w:val="nil"/>
            </w:tcBorders>
          </w:tcPr>
          <w:p>
            <w:pPr>
              <w:pStyle w:val="Normal6a"/>
            </w:pPr>
            <w:r>
              <w:t>1.</w:t>
            </w:r>
            <w:r>
              <w:tab/>
            </w:r>
            <w:r>
              <w:t xml:space="preserve">L-objettiv ġenerali tal-FEK huwa li </w:t>
            </w:r>
            <w:r>
              <w:rPr>
                <w:b/>
                <w:i/>
              </w:rPr>
              <w:t>jsaħħaħ l-avvanz u r-reżiljenza pubbliċi, soċjali, ekoloġiċi, industrijali u teknoloġiċi billi jiffinanzja u jappoġġa l-investiment pubbliku</w:t>
            </w:r>
            <w:r>
              <w:t xml:space="preserve"> f’setturi </w:t>
            </w:r>
            <w:r>
              <w:rPr>
                <w:b/>
                <w:i/>
              </w:rPr>
              <w:t>ċivili</w:t>
            </w:r>
            <w:r>
              <w:t xml:space="preserve"> strateġiċi</w:t>
            </w:r>
            <w:r>
              <w:rPr>
                <w:b/>
                <w:i/>
              </w:rPr>
              <w:t>, l-infrastruttura pubblika, l-impjiegi ta’ kwalità, il-parteċipazzjoni demokratika, u l-koeżjoni territorjali, filwaqt li jagħti prijorità lil proġetti b’valur miżjud ċar tal-Unjoni u interess pubbliku. Dan għandu jiksbu</w:t>
            </w:r>
            <w:r>
              <w:t xml:space="preserve"> billi: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1158</w:t>
      </w:r>
      <w:r>
        <w:rPr>
          <w:rStyle w:val="HideTWBExt"/>
        </w:rPr>
        <w:t>&lt;/NumAm&gt;</w:t>
      </w:r>
    </w:p>
    <w:p>
      <w:pPr>
        <w:pStyle w:val="NormalBold"/>
      </w:pPr>
      <w:r>
        <w:rPr>
          <w:rStyle w:val="HideTWBExt"/>
          <w:b w:val="0"/>
        </w:rPr>
        <w:t>&lt;RepeatBlock-By&gt;</w:t>
      </w:r>
      <w:r>
        <w:rPr>
          <w:rStyle w:val="HideTWBExt"/>
          <w:b w:val="0"/>
        </w:rPr>
        <w:t>&lt;Members&gt;</w:t>
      </w:r>
      <w:r>
        <w:t>Eszter Lakos, Paulius Saudargas,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L-objettiv ġenerali tal-FEK huwa li jżid il-kompetittività Ewropea, b’mod partikolari f’setturi u teknoloġiji strateġiċi matul il-perkors tal-investiment billi:</w:t>
            </w:r>
          </w:p>
        </w:tc>
        <w:tc>
          <w:tcPr>
            <w:tcW w:w="4876" w:type="dxa"/>
            <w:tcBorders>
              <w:top w:val="nil"/>
              <w:left w:val="nil"/>
              <w:bottom w:val="nil"/>
              <w:right w:val="nil"/>
            </w:tcBorders>
          </w:tcPr>
          <w:p>
            <w:pPr>
              <w:pStyle w:val="Normal6a"/>
            </w:pPr>
            <w:r>
              <w:t>1.</w:t>
            </w:r>
            <w:r>
              <w:tab/>
            </w:r>
            <w:r>
              <w:t xml:space="preserve">L-objettiv ġenerali tal-FEK huwa li jżid il-kompetittività Ewropea, b’mod partikolari f’setturi u teknoloġiji strateġiċi matul il-perkors tal-investiment </w:t>
            </w:r>
            <w:r>
              <w:rPr>
                <w:b/>
                <w:i/>
              </w:rPr>
              <w:t>inkluż billi jappoġġa proġetti kollaborattivi bejn kumpaniji inklużi SMEs, negozji ġodda, u kumpaniji akbar, awtoritajiet pubbliċi reġjonali u lokali, universitajiet, u organizzazzjonijiet tar-riċerka u t-teknoloġija li javvanzaw dan l-għan</w:t>
            </w:r>
            <w:r>
              <w:t xml:space="preserve"> billi: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1159</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L-objettiv ġenerali tal-FEK huwa li jżid il-kompetittività Ewropea, b’mod partikolari f’setturi u teknoloġiji strateġiċi matul il-perkors tal-investiment billi:</w:t>
            </w:r>
          </w:p>
        </w:tc>
        <w:tc>
          <w:tcPr>
            <w:tcW w:w="4876" w:type="dxa"/>
            <w:tcBorders>
              <w:top w:val="nil"/>
              <w:left w:val="nil"/>
              <w:bottom w:val="nil"/>
              <w:right w:val="nil"/>
            </w:tcBorders>
          </w:tcPr>
          <w:p>
            <w:pPr>
              <w:pStyle w:val="Normal6a"/>
            </w:pPr>
            <w:r>
              <w:t>1.</w:t>
            </w:r>
            <w:r>
              <w:tab/>
            </w:r>
            <w:r>
              <w:t>L-objettiv ġenerali tal-FEK huwa li jżid il-kompetittività Ewropea</w:t>
            </w:r>
            <w:r>
              <w:rPr>
                <w:b/>
                <w:i/>
              </w:rPr>
              <w:t>, definita bħala l-kapaċità tal-Unjoni li żżid it-tkabbir tal-produttività u r-reżiljenza, billi jappoġġa investimenti b’potenzjal qawwi ta’ innovazzjoni li jipprovdu valur miżjud tal-Unjoni filwaqt li jindirizza l-fallimenti tas-suq u jipprovdi tmexxija teknoloġika</w:t>
            </w:r>
            <w:r>
              <w:t>, b’mod partikolari f’setturi u teknoloġiji strateġiċi matul il-perkors tal-investiment billi: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1160</w:t>
      </w:r>
      <w:r>
        <w:rPr>
          <w:rStyle w:val="HideTWBExt"/>
        </w:rPr>
        <w:t>&lt;/NumAm&gt;</w:t>
      </w:r>
    </w:p>
    <w:p>
      <w:pPr>
        <w:pStyle w:val="NormalBold"/>
      </w:pPr>
      <w:r>
        <w:rPr>
          <w:rStyle w:val="HideTWBExt"/>
          <w:b w:val="0"/>
        </w:rPr>
        <w:t>&lt;RepeatBlock-By&gt;</w:t>
      </w:r>
      <w:r>
        <w:rPr>
          <w:rStyle w:val="HideTWBExt"/>
          <w:b w:val="0"/>
        </w:rPr>
        <w:t>&lt;Members&gt;</w:t>
      </w:r>
      <w:r>
        <w:t>Elisabetta Gualmini, Martin Hojsík, Grégory Allione, Bart Groothuis, Morten Løkkegaard,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L-objettiv ġenerali tal-FEK huwa li jżid il-kompetittività Ewropea, b’mod partikolari f’setturi u teknoloġiji strateġiċi matul il-perkors tal-investiment billi:</w:t>
            </w:r>
          </w:p>
        </w:tc>
        <w:tc>
          <w:tcPr>
            <w:tcW w:w="4876" w:type="dxa"/>
            <w:tcBorders>
              <w:top w:val="nil"/>
              <w:left w:val="nil"/>
              <w:bottom w:val="nil"/>
              <w:right w:val="nil"/>
            </w:tcBorders>
          </w:tcPr>
          <w:p>
            <w:pPr>
              <w:pStyle w:val="Normal6a"/>
            </w:pPr>
            <w:r>
              <w:t>1.</w:t>
            </w:r>
            <w:r>
              <w:tab/>
            </w:r>
            <w:r>
              <w:t>L-objettiv ġenerali tal-FEK huwa li jżid il-kompetittività Ewropea, b’mod partikolari f’setturi u teknoloġiji strateġiċi matul il-perkors tal-investiment</w:t>
            </w:r>
            <w:r>
              <w:rPr>
                <w:b/>
                <w:i/>
              </w:rPr>
              <w:t>, inkluż billi jappoġġa proġetti kollaborattivi bejn kumpaniji inklużi SMEs, negozji ġodda, kumpaniji akbar, awtoritajiet pubbliċi reġjonali u lokali, universitajiet, u organizzazzjonijiet tar-riċerka u t-teknoloġija li javvanzaw dan l-għan</w:t>
            </w:r>
            <w:r>
              <w:t xml:space="preserve"> billi: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1161</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p>
      <w:r>
        <w:rPr>
          <w:rStyle w:val="HideTWBExt"/>
        </w:rPr>
        <w:t>&lt;DocAmend2&gt;</w:t>
      </w:r>
      <w:r>
        <w:t>Proposta għal regolament</w:t>
      </w:r>
      <w:r>
        <w:rPr>
          <w:rStyle w:val="HideTWBExt"/>
        </w:rPr>
        <w:t>&lt;/DocAmend2&gt;</w:t>
      </w:r>
    </w:p>
    <w:p>
      <w:r>
        <w:rPr>
          <w:rStyle w:val="HideTWBExt"/>
        </w:rPr>
        <w:t>&lt;Article2&gt;</w:t>
      </w:r>
      <w:r>
        <w:t>Artikolu 3 – paragrafu 1 – parti introduttorja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L-objettiv ġenerali tal-FEK huwa li jżid il-kompetittività </w:t>
            </w:r>
            <w:r>
              <w:rPr>
                <w:b/>
                <w:i/>
              </w:rPr>
              <w:t>Ewropea</w:t>
            </w:r>
            <w:r>
              <w:t>, b’mod partikolari f’setturi u teknoloġiji strateġiċi matul il-perkors tal-investiment billi:</w:t>
            </w:r>
          </w:p>
        </w:tc>
        <w:tc>
          <w:tcPr>
            <w:tcW w:w="4876" w:type="dxa"/>
            <w:tcBorders>
              <w:top w:val="nil"/>
              <w:left w:val="nil"/>
              <w:bottom w:val="nil"/>
              <w:right w:val="nil"/>
            </w:tcBorders>
          </w:tcPr>
          <w:p>
            <w:pPr>
              <w:pStyle w:val="Normal6a"/>
            </w:pPr>
            <w:r>
              <w:t>1.</w:t>
            </w:r>
            <w:r>
              <w:tab/>
            </w:r>
            <w:r>
              <w:t>L-objettiv ġenerali tal-FEK huwa li jżid il-kompetittività</w:t>
            </w:r>
            <w:r>
              <w:rPr>
                <w:b/>
                <w:i/>
              </w:rPr>
              <w:t>, il-produttività, ir-reżiljenza u s-sigurtà Ewropej permezz ta’ bilanċ ġeografiku u parteċipazzjonijiet inklużivi tal-Istati Membri kollha u tal-partijiet ikkonċernati strateġiċi tagħhom fi ktajjen tal-valur strateġiċi</w:t>
            </w:r>
            <w:r>
              <w:t xml:space="preserve">, b’mod partikolari f’setturi u teknoloġiji strateġiċi </w:t>
            </w:r>
            <w:r>
              <w:rPr>
                <w:b/>
                <w:i/>
              </w:rPr>
              <w:t>b’approċċ teknoloġikament newtrali</w:t>
            </w:r>
            <w:r>
              <w:t xml:space="preserve"> matul il-perkors tal-investiment billi: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1162</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L-objettiv ġenerali tal-FEK huwa li </w:t>
            </w:r>
            <w:r>
              <w:rPr>
                <w:b/>
                <w:i/>
              </w:rPr>
              <w:t>jżid il-kompetittività Ewropea</w:t>
            </w:r>
            <w:r>
              <w:t>, b’mod partikolari f’setturi u teknoloġiji strateġiċi matul il-perkors tal-investiment billi:</w:t>
            </w:r>
          </w:p>
        </w:tc>
        <w:tc>
          <w:tcPr>
            <w:tcW w:w="4876" w:type="dxa"/>
            <w:tcBorders>
              <w:top w:val="nil"/>
              <w:left w:val="nil"/>
              <w:bottom w:val="nil"/>
              <w:right w:val="nil"/>
            </w:tcBorders>
          </w:tcPr>
          <w:p>
            <w:pPr>
              <w:pStyle w:val="Normal6a"/>
            </w:pPr>
            <w:r>
              <w:t>1.</w:t>
            </w:r>
            <w:r>
              <w:tab/>
            </w:r>
            <w:r>
              <w:t xml:space="preserve">L-objettiv ġenerali tal-FEK huwa li </w:t>
            </w:r>
            <w:r>
              <w:rPr>
                <w:b/>
                <w:i/>
              </w:rPr>
              <w:t>jsaħħaħ, iżid u jissalvagwardja l-kompetittività tal-Unjoni, filwaqt li jiżgura allinjament sħiħ mal-objettiv tan-newtralità klimatika tal-Unjoni, jipprovdi standards ambjentali u tal-għajxien għoljin, protezzjoni u ġustizzja soċjali</w:t>
            </w:r>
            <w:r>
              <w:t>, b’mod partikolari f’setturi u teknoloġiji strateġiċi matul il-perkors tal-investiment billi: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1163</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 Barry Cowen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L-objettiv ġenerali tal-FEK huwa li jżid il-kompetittività Ewropea, b’mod partikolari f’setturi u teknoloġiji strateġiċi matul il-perkors tal-investiment billi:</w:t>
            </w:r>
          </w:p>
        </w:tc>
        <w:tc>
          <w:tcPr>
            <w:tcW w:w="4876" w:type="dxa"/>
            <w:tcBorders>
              <w:top w:val="nil"/>
              <w:left w:val="nil"/>
              <w:bottom w:val="nil"/>
              <w:right w:val="nil"/>
            </w:tcBorders>
          </w:tcPr>
          <w:p>
            <w:pPr>
              <w:pStyle w:val="Normal6a"/>
            </w:pPr>
            <w:r>
              <w:t>1.</w:t>
            </w:r>
            <w:r>
              <w:tab/>
            </w:r>
            <w:r>
              <w:t>L-objettiv ġenerali tal-FEK huwa li jżid il-kompetittività Ewropea, b’mod partikolari f’setturi u teknoloġiji strateġiċi matul il-perkors tal-investiment</w:t>
            </w:r>
            <w:r>
              <w:rPr>
                <w:b/>
                <w:i/>
              </w:rPr>
              <w:t>, filwaqt li jiżgura allinjament sħiħ mal-objettiv tan-newtralità klimatika tal-Unjoni u jwassal għal standards u protezzjoni ambjentali għoljin,</w:t>
            </w:r>
            <w:r>
              <w:t xml:space="preserve"> billi: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1164</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L-objettiv ġenerali tal-FEK huwa li </w:t>
            </w:r>
            <w:r>
              <w:rPr>
                <w:b/>
                <w:i/>
              </w:rPr>
              <w:t>jżid</w:t>
            </w:r>
            <w:r>
              <w:t xml:space="preserve"> il-kompetittività </w:t>
            </w:r>
            <w:r>
              <w:rPr>
                <w:b/>
                <w:i/>
              </w:rPr>
              <w:t>Ewropea</w:t>
            </w:r>
            <w:r>
              <w:t>, b’mod partikolari f’setturi u teknoloġiji strateġiċi matul il-perkors tal-investiment billi:</w:t>
            </w:r>
          </w:p>
        </w:tc>
        <w:tc>
          <w:tcPr>
            <w:tcW w:w="4876" w:type="dxa"/>
            <w:tcBorders>
              <w:top w:val="nil"/>
              <w:left w:val="nil"/>
              <w:bottom w:val="nil"/>
              <w:right w:val="nil"/>
            </w:tcBorders>
          </w:tcPr>
          <w:p>
            <w:pPr>
              <w:pStyle w:val="Normal6a"/>
            </w:pPr>
            <w:r>
              <w:t>1.</w:t>
            </w:r>
            <w:r>
              <w:tab/>
            </w:r>
            <w:r>
              <w:t xml:space="preserve">L-objettiv ġenerali tal-FEK huwa li </w:t>
            </w:r>
            <w:r>
              <w:rPr>
                <w:b/>
                <w:i/>
              </w:rPr>
              <w:t>jsaħħaħ</w:t>
            </w:r>
            <w:r>
              <w:t xml:space="preserve"> il-kompetittività </w:t>
            </w:r>
            <w:r>
              <w:rPr>
                <w:b/>
                <w:i/>
              </w:rPr>
              <w:t>tal-Unjoni fl-Istati Membri kollha tal-UE, filwaqt li jappoġġa investimenti li jipprovdu valur miżjud tal-Unjoni</w:t>
            </w:r>
            <w:r>
              <w:t>, b’mod partikolari f’setturi u teknoloġiji strateġiċi matul il-perkors tal-investiment billi: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1165</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L-objettiv ġenerali tal-FEK huwa li </w:t>
            </w:r>
            <w:r>
              <w:rPr>
                <w:b/>
                <w:i/>
              </w:rPr>
              <w:t>jżid</w:t>
            </w:r>
            <w:r>
              <w:t xml:space="preserve"> il-kompetittività </w:t>
            </w:r>
            <w:r>
              <w:rPr>
                <w:b/>
                <w:i/>
              </w:rPr>
              <w:t>Ewropea</w:t>
            </w:r>
            <w:r>
              <w:t>, b’mod partikolari f’setturi u teknoloġiji strateġiċi matul il-perkors tal-investiment billi:</w:t>
            </w:r>
          </w:p>
        </w:tc>
        <w:tc>
          <w:tcPr>
            <w:tcW w:w="4876" w:type="dxa"/>
            <w:tcBorders>
              <w:top w:val="nil"/>
              <w:left w:val="nil"/>
              <w:bottom w:val="nil"/>
              <w:right w:val="nil"/>
            </w:tcBorders>
          </w:tcPr>
          <w:p>
            <w:pPr>
              <w:pStyle w:val="Normal6a"/>
            </w:pPr>
            <w:r>
              <w:t>1.</w:t>
            </w:r>
            <w:r>
              <w:tab/>
            </w:r>
            <w:r>
              <w:t xml:space="preserve">L-objettiv ġenerali tal-FEK huwa li </w:t>
            </w:r>
            <w:r>
              <w:rPr>
                <w:b/>
                <w:i/>
              </w:rPr>
              <w:t>jsaħħaħ</w:t>
            </w:r>
            <w:r>
              <w:t xml:space="preserve"> il-kompetittività </w:t>
            </w:r>
            <w:r>
              <w:rPr>
                <w:b/>
                <w:i/>
              </w:rPr>
              <w:t>tal-Unjoni fl-Istati Membri kollha tal-UE, filwaqt li jappoġġa investimenti li jipprovdu valur miżjud tal-Unjoni</w:t>
            </w:r>
            <w:r>
              <w:t>, b’mod partikolari f’setturi u teknoloġiji strateġiċi matul il-perkors tal-investiment billi: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1166</w:t>
      </w:r>
      <w:r>
        <w:rPr>
          <w:rStyle w:val="HideTWBExt"/>
        </w:rPr>
        <w:t>&lt;/NumAm&gt;</w:t>
      </w:r>
    </w:p>
    <w:p>
      <w:pPr>
        <w:pStyle w:val="NormalBold"/>
      </w:pPr>
      <w:r>
        <w:rPr>
          <w:rStyle w:val="HideTWBExt"/>
          <w:b w:val="0"/>
        </w:rPr>
        <w:t>&lt;RepeatBlock-By&gt;</w:t>
      </w:r>
      <w:r>
        <w:rPr>
          <w:rStyle w:val="HideTWBExt"/>
          <w:b w:val="0"/>
        </w:rPr>
        <w:t>&lt;Members&gt;</w:t>
      </w:r>
      <w:r>
        <w:t>Barry Andrews,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L-objettiv ġenerali tal-FEK huwa li jżid il-kompetittività Ewropea, b’mod partikolari f’setturi u teknoloġiji strateġiċi matul il-perkors tal-investiment billi:</w:t>
            </w:r>
          </w:p>
        </w:tc>
        <w:tc>
          <w:tcPr>
            <w:tcW w:w="4876" w:type="dxa"/>
            <w:tcBorders>
              <w:top w:val="nil"/>
              <w:left w:val="nil"/>
              <w:bottom w:val="nil"/>
              <w:right w:val="nil"/>
            </w:tcBorders>
          </w:tcPr>
          <w:p>
            <w:pPr>
              <w:pStyle w:val="Normal6a"/>
            </w:pPr>
            <w:r>
              <w:t>1.</w:t>
            </w:r>
            <w:r>
              <w:tab/>
            </w:r>
            <w:r>
              <w:t xml:space="preserve">L-objettiv ġenerali tal-FEK huwa li jżid il-kompetittività Ewropea </w:t>
            </w:r>
            <w:r>
              <w:rPr>
                <w:b/>
                <w:i/>
              </w:rPr>
              <w:t>billi jappoġġa l-innovazzjoni, il-produttività, ir-reżiljenza u d-diversifikazzjoni</w:t>
            </w:r>
            <w:r>
              <w:t>, b’mod partikolari f’setturi u teknoloġiji strateġiċi matul il-perkors tal-investiment billi: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1167</w:t>
      </w:r>
      <w:r>
        <w:rPr>
          <w:rStyle w:val="HideTWBExt"/>
        </w:rPr>
        <w:t>&lt;/NumAm&gt;</w:t>
      </w:r>
    </w:p>
    <w:p>
      <w:pPr>
        <w:pStyle w:val="NormalBold"/>
      </w:pPr>
      <w:r>
        <w:rPr>
          <w:rStyle w:val="HideTWBExt"/>
          <w:b w:val="0"/>
        </w:rPr>
        <w:t>&lt;RepeatBlock-By&gt;</w:t>
      </w:r>
      <w:r>
        <w:rPr>
          <w:rStyle w:val="HideTWBExt"/>
          <w:b w:val="0"/>
        </w:rPr>
        <w:t>&lt;Members&gt;</w:t>
      </w:r>
      <w:r>
        <w:t>Martin Hojsík, Barry Cowen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L-objettiv ġenerali tal-FEK huwa li jżid il-kompetittività Ewropea, b’mod partikolari f’setturi u teknoloġiji strateġiċi matul il-perkors tal-investiment billi:</w:t>
            </w:r>
          </w:p>
        </w:tc>
        <w:tc>
          <w:tcPr>
            <w:tcW w:w="4876" w:type="dxa"/>
            <w:tcBorders>
              <w:top w:val="nil"/>
              <w:left w:val="nil"/>
              <w:bottom w:val="nil"/>
              <w:right w:val="nil"/>
            </w:tcBorders>
          </w:tcPr>
          <w:p>
            <w:pPr>
              <w:pStyle w:val="Normal6a"/>
            </w:pPr>
            <w:r>
              <w:t>1.</w:t>
            </w:r>
            <w:r>
              <w:tab/>
            </w:r>
            <w:r>
              <w:t xml:space="preserve">L-objettiv ġenerali tal-FEK huwa li jżid il-kompetittività Ewropea </w:t>
            </w:r>
            <w:r>
              <w:rPr>
                <w:b/>
                <w:i/>
              </w:rPr>
              <w:t>u jaċċellera t-tranżizzjoni ġusta lejn ekonomija newtrali għall-klima</w:t>
            </w:r>
            <w:r>
              <w:t>, b’mod partikolari f’setturi u teknoloġiji strateġiċi matul il-perkors tal-investiment billi: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1168</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L-objettiv ġenerali tal-FEK huwa li jżid il-kompetittività Ewropea, b’mod partikolari </w:t>
            </w:r>
            <w:r>
              <w:rPr>
                <w:b/>
                <w:i/>
              </w:rPr>
              <w:t>f’setturi u teknoloġiji</w:t>
            </w:r>
            <w:r>
              <w:t xml:space="preserve"> strateġiċi matul il-perkors tal-investiment billi:</w:t>
            </w:r>
          </w:p>
        </w:tc>
        <w:tc>
          <w:tcPr>
            <w:tcW w:w="4876" w:type="dxa"/>
            <w:tcBorders>
              <w:top w:val="nil"/>
              <w:left w:val="nil"/>
              <w:bottom w:val="nil"/>
              <w:right w:val="nil"/>
            </w:tcBorders>
          </w:tcPr>
          <w:p>
            <w:pPr>
              <w:pStyle w:val="Normal6a"/>
            </w:pPr>
            <w:r>
              <w:t>1.</w:t>
            </w:r>
            <w:r>
              <w:tab/>
            </w:r>
            <w:r>
              <w:t xml:space="preserve">L-objettiv ġenerali tal-FEK huwa li jżid il-kompetittività Ewropea, b’mod partikolari </w:t>
            </w:r>
            <w:r>
              <w:rPr>
                <w:b/>
                <w:i/>
              </w:rPr>
              <w:t>fis-setturi strateġiċi identifikati permezz tal-erba’ oqsma ta’ politika tal-FEK u fit-teknoloġiji</w:t>
            </w:r>
            <w:r>
              <w:t xml:space="preserve"> strateġiċi matul il-perkors tal-investiment billi: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1169</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ikun l-istrument ewlieni tal-Unjoni għall-appoġġ ta’ investimenti soċjalment importanti fil-proċessi ta’ żvilupp, implimentazzjoni u manifattura li huma tal-akbar sinifikat strateġiku għall-kompetittività u l-pożizzjoni globali tal-Unjoni;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1170</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jappoġġa sforzi dejjiema ta’ bini tal-kapaċità f’oqsma ta’ kapaċità strateġika ta’ importanza ewlenija għall-Unjoni kollha kemm hi;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1171</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iwassal impatt teknoloġiku, ekonomiku u ambjentali mill-investimenti tal-Unjoni, </w:t>
            </w:r>
            <w:r>
              <w:rPr>
                <w:b/>
                <w:i/>
              </w:rPr>
              <w:t>inkluż</w:t>
            </w:r>
            <w:r>
              <w:t xml:space="preserve"> billi jiżviluppa innovazzjoni fixkiela u inkrementali, u teknoloġiji emerġenti, mill-aktar avvanzati, b’użu doppju u strateġiċi b’potenzjal ekonomiku sinifikanti, inkluż billi jiżviluppa u jaċċellera l-manifattura u l-implimentazzjoni industrijali </w:t>
            </w:r>
            <w:r>
              <w:rPr>
                <w:b/>
                <w:i/>
              </w:rPr>
              <w:t>tagħhom</w:t>
            </w:r>
            <w:r>
              <w:t>;</w:t>
            </w:r>
          </w:p>
        </w:tc>
        <w:tc>
          <w:tcPr>
            <w:tcW w:w="4876" w:type="dxa"/>
            <w:tcBorders>
              <w:top w:val="nil"/>
              <w:left w:val="nil"/>
              <w:bottom w:val="nil"/>
              <w:right w:val="nil"/>
            </w:tcBorders>
          </w:tcPr>
          <w:p>
            <w:pPr>
              <w:pStyle w:val="Normal6a"/>
            </w:pPr>
            <w:r>
              <w:t>(a)</w:t>
            </w:r>
            <w:r>
              <w:tab/>
            </w:r>
            <w:r>
              <w:rPr>
                <w:b/>
                <w:i/>
              </w:rPr>
              <w:t>f’konformità mal-prinċipju tan-newtralità teknoloġika,</w:t>
            </w:r>
            <w:r>
              <w:t xml:space="preserve"> iwassal impatt teknoloġiku, ekonomiku u ambjentali mill-investimenti tal-Unjoni, billi jiżviluppa</w:t>
            </w:r>
            <w:r>
              <w:rPr>
                <w:b/>
                <w:i/>
              </w:rPr>
              <w:t>, jimplimenta, ixerred, jespandi u jikkumerċjalizza</w:t>
            </w:r>
            <w:r>
              <w:t xml:space="preserve"> innovazzjoni fixkiela u inkrementali, u teknoloġiji emerġenti, mill-aktar avvanzati, b’użu doppju u strateġiċi b’potenzjal ekonomiku sinifikanti, inkluż billi jiżviluppa u jaċċellera l-manifattura u l-implimentazzjoni industrijali </w:t>
            </w:r>
            <w:r>
              <w:rPr>
                <w:b/>
                <w:i/>
              </w:rPr>
              <w:t>ta’ teknoloġiji bħal dawk definiti bħala teknoloġiji b’emissjonijiet żero netti skont l-Artikolu 4 tar-Regolament (UE) 2024/1735, teknoloġiji strateġiċi skont ir-Regolament (UE) 2024/795, u soluzzjonijiet tranżizzjonali kif definiti fl-Artikolu 10(2) tar-Regolament (UE) 2020/852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1172</w:t>
      </w:r>
      <w:r>
        <w:rPr>
          <w:rStyle w:val="HideTWBExt"/>
        </w:rPr>
        <w:t>&lt;/NumAm&gt;</w:t>
      </w:r>
    </w:p>
    <w:p>
      <w:pPr>
        <w:pStyle w:val="NormalBold"/>
      </w:pPr>
      <w:r>
        <w:rPr>
          <w:rStyle w:val="HideTWBExt"/>
          <w:b w:val="0"/>
        </w:rPr>
        <w:t>&lt;RepeatBlock-By&gt;</w:t>
      </w:r>
      <w:r>
        <w:rPr>
          <w:rStyle w:val="HideTWBExt"/>
          <w:b w:val="0"/>
        </w:rPr>
        <w:t>&lt;Members&gt;</w:t>
      </w:r>
      <w:r>
        <w:t>Yvan Verougstraete, Brigitte van den Berg, Grégory Allione, Sigrid Friis, Morten Løkkegaard,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iwassal impatt teknoloġiku, ekonomiku u ambjentali mill-investimenti tal-Unjoni, inkluż</w:t>
            </w:r>
            <w:r>
              <w:t xml:space="preserve"> billi </w:t>
            </w:r>
            <w:r>
              <w:rPr>
                <w:b/>
                <w:i/>
              </w:rPr>
              <w:t>jiżviluppa innovazzjoni fixkiela u inkrementali, u teknoloġiji emerġenti, mill-aktar avvanzati, b’użu doppju u strateġiċi b’potenzjal ekonomiku sinifikanti, inkluż billi jiżviluppa u jaċċellera l-manifattura u l-implimentazzjoni industrijali tagħhom;</w:t>
            </w:r>
          </w:p>
        </w:tc>
        <w:tc>
          <w:tcPr>
            <w:tcW w:w="4876" w:type="dxa"/>
            <w:tcBorders>
              <w:top w:val="nil"/>
              <w:left w:val="nil"/>
              <w:bottom w:val="nil"/>
              <w:right w:val="nil"/>
            </w:tcBorders>
          </w:tcPr>
          <w:p>
            <w:pPr>
              <w:pStyle w:val="Normal6a"/>
            </w:pPr>
            <w:r>
              <w:t>(a)</w:t>
            </w:r>
            <w:r>
              <w:tab/>
            </w:r>
            <w:r>
              <w:rPr>
                <w:b/>
                <w:i/>
              </w:rPr>
              <w:t>iżid il-produttività u l-innovazzjoni, b’mod partikolari</w:t>
            </w:r>
            <w:r>
              <w:t>billi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jallinja r-riċerka, l-innovazzjoni u l-politika industrijali biex l-eċċellenza fir-riċerka tal-Unjoni tissarraf f’saħħa industrijali fis-swieq globali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jiżviluppa u jaċċellera l-implimentazzjoni ta’ teknoloġiji sostenibbli emerġenti, mill-aktar avvanzati, b’użu doppju u strateġiċi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jindirizza n-nuqqas ta’ ħiliet f’setturi strateġiċi u teknoloġiji emerġenti futuri u jappoġġa l-ħiliet intraprenditorjali u kummerċjali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1173</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iwassal impatt teknoloġiku, ekonomiku u ambjentali mill-investimenti tal-Unjoni, inkluż billi jiżviluppa innovazzjoni fixkiela u inkrementali, u teknoloġiji emerġenti, mill-aktar avvanzati, b’użu doppju u strateġiċi b’potenzjal ekonomiku sinifikanti, inkluż billi jiżviluppa u jaċċellera l-manifattura u l-implimentazzjoni industrijali tagħhom;</w:t>
            </w:r>
          </w:p>
        </w:tc>
        <w:tc>
          <w:tcPr>
            <w:tcW w:w="4876" w:type="dxa"/>
            <w:tcBorders>
              <w:top w:val="nil"/>
              <w:left w:val="nil"/>
              <w:bottom w:val="nil"/>
              <w:right w:val="nil"/>
            </w:tcBorders>
          </w:tcPr>
          <w:p>
            <w:pPr>
              <w:pStyle w:val="Normal6a"/>
            </w:pPr>
            <w:r>
              <w:t>(a)</w:t>
            </w:r>
            <w:r>
              <w:tab/>
            </w:r>
            <w:r>
              <w:t xml:space="preserve">iwassal impatt teknoloġiku, ekonomiku u ambjentali mill-investimenti tal-Unjoni, inkluż billi jiżviluppa innovazzjoni fixkiela u inkrementali, u teknoloġiji emerġenti, mill-aktar avvanzati, b’użu doppju u strateġiċi b’potenzjal ekonomiku sinifikanti, inkluż billi jiżviluppa u jaċċellera l-manifattura u l-implimentazzjoni industrijali tagħhom </w:t>
            </w:r>
            <w:r>
              <w:rPr>
                <w:b/>
                <w:i/>
              </w:rPr>
              <w:t>u permezz tal-implimentazzjoni, ir-replikazzjoni u l-integrazzjoni fuq skala kbira fil-ktajjen tal-valur Ewropej ta’ teknoloġiji maturi u kważi kummerċjali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1174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iwassal impatt teknoloġiku, ekonomiku u ambjentali mill-investimenti tal-Unjoni</w:t>
            </w:r>
            <w:r>
              <w:rPr>
                <w:b/>
                <w:i/>
              </w:rPr>
              <w:t>, inkluż</w:t>
            </w:r>
            <w:r>
              <w:t xml:space="preserve"> billi </w:t>
            </w:r>
            <w:r>
              <w:rPr>
                <w:b/>
                <w:i/>
              </w:rPr>
              <w:t>jiżviluppa</w:t>
            </w:r>
            <w:r>
              <w:t xml:space="preserve"> innovazzjoni fixkiela u inkrementali</w:t>
            </w:r>
            <w:r>
              <w:rPr>
                <w:b/>
                <w:i/>
              </w:rPr>
              <w:t>, u teknoloġiji emerġenti, mill-aktar avvanzati, b’użu doppju u strateġiċi</w:t>
            </w:r>
            <w:r>
              <w:t xml:space="preserve"> b’potenzjal ekonomiku sinifikanti, </w:t>
            </w:r>
            <w:r>
              <w:rPr>
                <w:b/>
                <w:i/>
              </w:rPr>
              <w:t>inkluż billi jiżviluppa u jaċċellera l-manifattura u l-implimentazzjoni industrijali tagħhom</w:t>
            </w:r>
            <w:r>
              <w:t>;</w:t>
            </w:r>
          </w:p>
        </w:tc>
        <w:tc>
          <w:tcPr>
            <w:tcW w:w="4876" w:type="dxa"/>
            <w:tcBorders>
              <w:top w:val="nil"/>
              <w:left w:val="nil"/>
              <w:bottom w:val="nil"/>
              <w:right w:val="nil"/>
            </w:tcBorders>
          </w:tcPr>
          <w:p>
            <w:pPr>
              <w:pStyle w:val="Normal6a"/>
            </w:pPr>
            <w:r>
              <w:t>(a)</w:t>
            </w:r>
            <w:r>
              <w:tab/>
            </w:r>
            <w:r>
              <w:t>iwassal impatt teknoloġiku, ekonomiku</w:t>
            </w:r>
            <w:r>
              <w:rPr>
                <w:b/>
                <w:i/>
              </w:rPr>
              <w:t>, soċjali</w:t>
            </w:r>
            <w:r>
              <w:t xml:space="preserve"> u ambjentali </w:t>
            </w:r>
            <w:r>
              <w:rPr>
                <w:b/>
                <w:i/>
              </w:rPr>
              <w:t>pożittiv</w:t>
            </w:r>
            <w:r>
              <w:t xml:space="preserve"> mill-investimenti tal-Unjoni billi </w:t>
            </w:r>
            <w:r>
              <w:rPr>
                <w:b/>
                <w:i/>
              </w:rPr>
              <w:t>jappoġġa d-dimostrazzjoni fuq skala sħiħa, l-espansjoni u l-manifattura fuq skala kbira ta’</w:t>
            </w:r>
            <w:r>
              <w:t xml:space="preserve"> innovazzjoni fixkiela u inkrementali b’potenzjal ekonomiku sinifikanti, </w:t>
            </w:r>
            <w:r>
              <w:rPr>
                <w:b/>
                <w:i/>
              </w:rPr>
              <w:t>inklużi soluzzjonijiet ibbażati fuq in-natura u teknoloġiji b’użu doppju, b’enfasi fuq teknoloġiji emerġenti u mill-aktar avvanzati li jirriżultaw minn riċerka eċċellenti appoġġata fl-ambitu tal-Programm Qafas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1175</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iwassal impatt teknoloġiku, ekonomiku u ambjentali mill-investimenti tal-Unjoni, inkluż billi jiżviluppa innovazzjoni fixkiela u inkrementali, u teknoloġiji emerġenti, mill-aktar avvanzati, b’użu doppju u strateġiċi b’potenzjal ekonomiku sinifikanti, </w:t>
            </w:r>
            <w:r>
              <w:rPr>
                <w:b/>
                <w:i/>
              </w:rPr>
              <w:t>inkluż billi jiżviluppa u jaċċellera l-manifattura u l-implimentazzjoni industrijali tagħhom</w:t>
            </w:r>
            <w:r>
              <w:t>;</w:t>
            </w:r>
          </w:p>
        </w:tc>
        <w:tc>
          <w:tcPr>
            <w:tcW w:w="4876" w:type="dxa"/>
            <w:tcBorders>
              <w:top w:val="nil"/>
              <w:left w:val="nil"/>
              <w:bottom w:val="nil"/>
              <w:right w:val="nil"/>
            </w:tcBorders>
          </w:tcPr>
          <w:p>
            <w:pPr>
              <w:pStyle w:val="Normal6a"/>
            </w:pPr>
            <w:r>
              <w:t>(a)</w:t>
            </w:r>
            <w:r>
              <w:tab/>
            </w:r>
            <w:r>
              <w:t>iwassal impatt teknoloġiku, ekonomiku u ambjentali mill-investimenti tal-Unjoni, inkluż billi jiżviluppa innovazzjoni fixkiela u inkrementali, u teknoloġiji emerġenti, mill-aktar avvanzati, b’użu doppju</w:t>
            </w:r>
            <w:r>
              <w:rPr>
                <w:b/>
                <w:i/>
              </w:rPr>
              <w:t>,</w:t>
            </w:r>
            <w:r>
              <w:t xml:space="preserve"> u strateġiċi b’potenzjal ekonomiku sinifikanti, </w:t>
            </w:r>
            <w:r>
              <w:rPr>
                <w:b/>
                <w:i/>
              </w:rPr>
              <w:t>inklużi proċessi u teknoloġiji avvanzati tal-manifattura, materjali avvanzati, teknoloġiji kwantistiċi, intelliġenza artifiċjali, soluzzjonijiet taċ-ċibersigurtà, u teknoloġiji tal-enerġija rinnovabbli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1176</w:t>
      </w:r>
      <w:r>
        <w:rPr>
          <w:rStyle w:val="HideTWBExt"/>
        </w:rPr>
        <w:t>&lt;/NumAm&gt;</w:t>
      </w:r>
    </w:p>
    <w:p>
      <w:pPr>
        <w:pStyle w:val="NormalBold"/>
      </w:pPr>
      <w:r>
        <w:rPr>
          <w:rStyle w:val="HideTWBExt"/>
          <w:b w:val="0"/>
        </w:rPr>
        <w:t>&lt;RepeatBlock-By&gt;</w:t>
      </w:r>
      <w:r>
        <w:rPr>
          <w:rStyle w:val="HideTWBExt"/>
          <w:b w:val="0"/>
        </w:rPr>
        <w:t>&lt;Members&gt;</w:t>
      </w:r>
      <w:r>
        <w:t>Christophe Clergeau, Jean-Marc Germain, Romana Jerković, Kristian Vigenin, Thomas Pellerin-Carlin,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iwassal impatt teknoloġiku, ekonomiku u ambjentali mill-investimenti tal-Unjoni, inkluż billi jiżviluppa innovazzjoni fixkiela u inkrementali, u teknoloġiji emerġenti, mill-aktar avvanzati, b’użu doppju u strateġiċi b’potenzjal ekonomiku sinifikanti, inkluż billi jiżviluppa u jaċċellera l-manifattura u l-implimentazzjoni industrijali tagħhom;</w:t>
            </w:r>
          </w:p>
        </w:tc>
        <w:tc>
          <w:tcPr>
            <w:tcW w:w="4876" w:type="dxa"/>
            <w:tcBorders>
              <w:top w:val="nil"/>
              <w:left w:val="nil"/>
              <w:bottom w:val="nil"/>
              <w:right w:val="nil"/>
            </w:tcBorders>
          </w:tcPr>
          <w:p>
            <w:pPr>
              <w:pStyle w:val="Normal6a"/>
            </w:pPr>
            <w:r>
              <w:t>(a)</w:t>
            </w:r>
            <w:r>
              <w:tab/>
            </w:r>
            <w:r>
              <w:t xml:space="preserve">iwassal impatt teknoloġiku, ekonomiku u ambjentali mill-investimenti tal-Unjoni, inkluż billi jiżviluppa innovazzjoni fixkiela u inkrementali, u teknoloġiji emerġenti, mill-aktar avvanzati, b’użu doppju u strateġiċi b’potenzjal ekonomiku sinifikanti, inkluż billi jiżviluppa u jaċċellera l-manifattura u l-implimentazzjoni industrijali tagħhom </w:t>
            </w:r>
            <w:r>
              <w:rPr>
                <w:b/>
                <w:i/>
              </w:rPr>
              <w:t>kif ukoll billi jiżgura aċċess ekwu għal dawk it-teknoloġiji strateġiċi madwar l-Unjoni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Din l-emenda għandha l-għan li tintroduċi mill-ġdid l-emendi adottati fl-opinjoni tal-Kumitat SANT.</w:t>
      </w:r>
    </w:p>
    <w:p>
      <w:r>
        <w:rPr>
          <w:rStyle w:val="HideTWBExt"/>
        </w:rPr>
        <w:t>&lt;/Amend&gt;</w:t>
      </w:r>
    </w:p>
    <w:p>
      <w:pPr>
        <w:pStyle w:val="AmNumberTabs"/>
      </w:pPr>
      <w:r>
        <w:rPr>
          <w:rStyle w:val="HideTWBExt"/>
        </w:rPr>
        <w:t>&lt;Amend&gt;</w:t>
      </w:r>
      <w:r>
        <w:t>Emenda</w:t>
      </w:r>
      <w:r>
        <w:tab/>
      </w:r>
      <w:r>
        <w:tab/>
      </w:r>
      <w:r>
        <w:rPr>
          <w:rStyle w:val="HideTWBExt"/>
        </w:rPr>
        <w:t>&lt;NumAm&gt;</w:t>
      </w:r>
      <w:r>
        <w:t>1177</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iwassal impatt teknoloġiku, ekonomiku u ambjentali mill-investimenti tal-Unjoni, inkluż billi jiżviluppa innovazzjoni fixkiela u inkrementali, u teknoloġiji emerġenti, mill-aktar avvanzati, b’użu doppju u strateġiċi b’potenzjal ekonomiku sinifikanti, inkluż billi jiżviluppa u jaċċellera l-manifattura u l-implimentazzjoni industrijali tagħhom;</w:t>
            </w:r>
          </w:p>
        </w:tc>
        <w:tc>
          <w:tcPr>
            <w:tcW w:w="4876" w:type="dxa"/>
            <w:tcBorders>
              <w:top w:val="nil"/>
              <w:left w:val="nil"/>
              <w:bottom w:val="nil"/>
              <w:right w:val="nil"/>
            </w:tcBorders>
          </w:tcPr>
          <w:p>
            <w:pPr>
              <w:pStyle w:val="Normal6a"/>
            </w:pPr>
            <w:r>
              <w:t>(a)</w:t>
            </w:r>
            <w:r>
              <w:tab/>
            </w:r>
            <w:r>
              <w:t xml:space="preserve">iwassal impatt teknoloġiku, ekonomiku u ambjentali mill-investimenti tal-Unjoni, inkluż billi jiżviluppa innovazzjoni fixkiela u inkrementali, u teknoloġiji emerġenti, mill-aktar avvanzati, b’użu doppju u strateġiċi b’potenzjal ekonomiku sinifikanti, inkluż billi jiżviluppa u jaċċellera l-manifattura u l-implimentazzjoni industrijali tagħhom </w:t>
            </w:r>
            <w:r>
              <w:rPr>
                <w:b/>
                <w:i/>
              </w:rPr>
              <w:t>fil-livell tal-UE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1178</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iwassal impatt teknoloġiku, ekonomiku u ambjentali mill-investimenti tal-Unjoni, inkluż billi jiżviluppa innovazzjoni fixkiela u inkrementali, u teknoloġiji emerġenti, mill-aktar avvanzati</w:t>
            </w:r>
            <w:r>
              <w:rPr>
                <w:b/>
                <w:i/>
              </w:rPr>
              <w:t>, b’użu doppju</w:t>
            </w:r>
            <w:r>
              <w:t xml:space="preserve"> u strateġiċi b’potenzjal ekonomiku sinifikanti, inkluż billi jiżviluppa u jaċċellera l-manifattura u l-implimentazzjoni industrijali tagħhom;</w:t>
            </w:r>
          </w:p>
        </w:tc>
        <w:tc>
          <w:tcPr>
            <w:tcW w:w="4876" w:type="dxa"/>
            <w:tcBorders>
              <w:top w:val="nil"/>
              <w:left w:val="nil"/>
              <w:bottom w:val="nil"/>
              <w:right w:val="nil"/>
            </w:tcBorders>
          </w:tcPr>
          <w:p>
            <w:pPr>
              <w:pStyle w:val="Normal6a"/>
            </w:pPr>
            <w:r>
              <w:t>(a)</w:t>
            </w:r>
            <w:r>
              <w:tab/>
            </w:r>
            <w:r>
              <w:t>iwassal impatt teknoloġiku, ekonomiku</w:t>
            </w:r>
            <w:r>
              <w:rPr>
                <w:b/>
                <w:i/>
              </w:rPr>
              <w:t>, soċjali</w:t>
            </w:r>
            <w:r>
              <w:t xml:space="preserve"> u ambjentali mill-investimenti tal-Unjoni, inkluż billi jiżviluppa innovazzjoni fixkiela u inkrementali, u teknoloġiji emerġenti, mill-aktar avvanzati u strateġiċi b’potenzjal ekonomiku </w:t>
            </w:r>
            <w:r>
              <w:rPr>
                <w:b/>
                <w:i/>
              </w:rPr>
              <w:t>u soċjetali</w:t>
            </w:r>
            <w:r>
              <w:t xml:space="preserve"> sinifikanti, inkluż billi jiżviluppa u jaċċellera l-manifattura u l-implimentazzjoni industrijali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1179</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iwassal impatt teknoloġiku, ekonomiku </w:t>
            </w:r>
            <w:r>
              <w:rPr>
                <w:b/>
                <w:i/>
              </w:rPr>
              <w:t>u ambjentali</w:t>
            </w:r>
            <w:r>
              <w:t xml:space="preserve"> mill-investimenti tal-Unjoni, inkluż billi jiżviluppa innovazzjoni fixkiela u inkrementali, u teknoloġiji emerġenti, mill-aktar avvanzati, b’użu doppju u strateġiċi b’potenzjal ekonomiku sinifikanti, inkluż billi jiżviluppa u jaċċellera l-manifattura u l-implimentazzjoni industrijali tagħhom;</w:t>
            </w:r>
          </w:p>
        </w:tc>
        <w:tc>
          <w:tcPr>
            <w:tcW w:w="4876" w:type="dxa"/>
            <w:tcBorders>
              <w:top w:val="nil"/>
              <w:left w:val="nil"/>
              <w:bottom w:val="nil"/>
              <w:right w:val="nil"/>
            </w:tcBorders>
          </w:tcPr>
          <w:p>
            <w:pPr>
              <w:pStyle w:val="Normal6a"/>
            </w:pPr>
            <w:r>
              <w:t>(a)</w:t>
            </w:r>
            <w:r>
              <w:tab/>
            </w:r>
            <w:r>
              <w:t xml:space="preserve">iwassal impatt teknoloġiku, </w:t>
            </w:r>
            <w:r>
              <w:rPr>
                <w:b/>
                <w:i/>
              </w:rPr>
              <w:t>industrijali u</w:t>
            </w:r>
            <w:r>
              <w:t xml:space="preserve"> ekonomiku mill-investimenti tal-Unjoni, inkluż billi jiżviluppa innovazzjoni fixkiela u inkrementali, u teknoloġiji emerġenti, mill-aktar avvanzati, b’użu doppju u strateġiċi b’potenzjal ekonomiku sinifikanti, inkluż billi jiżviluppa u jaċċellera l-manifattura u l-implimentazzjoni industrijali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1180</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iwassal impatt teknoloġiku</w:t>
            </w:r>
            <w:r>
              <w:rPr>
                <w:b/>
                <w:i/>
              </w:rPr>
              <w:t>,</w:t>
            </w:r>
            <w:r>
              <w:t xml:space="preserve"> ekonomiku </w:t>
            </w:r>
            <w:r>
              <w:rPr>
                <w:b/>
                <w:i/>
              </w:rPr>
              <w:t>u ambjentali</w:t>
            </w:r>
            <w:r>
              <w:t xml:space="preserve"> mill-investimenti tal-Unjoni, inkluż billi jiżviluppa innovazzjoni fixkiela u inkrementali, u teknoloġiji emerġenti, mill-aktar avvanzati, b’użu doppju u strateġiċi b’potenzjal ekonomiku sinifikanti, inkluż billi jiżviluppa u jaċċellera l-manifattura u l-implimentazzjoni industrijali tagħhom;</w:t>
            </w:r>
          </w:p>
        </w:tc>
        <w:tc>
          <w:tcPr>
            <w:tcW w:w="4876" w:type="dxa"/>
            <w:tcBorders>
              <w:top w:val="nil"/>
              <w:left w:val="nil"/>
              <w:bottom w:val="nil"/>
              <w:right w:val="nil"/>
            </w:tcBorders>
          </w:tcPr>
          <w:p>
            <w:pPr>
              <w:pStyle w:val="Normal6a"/>
            </w:pPr>
            <w:r>
              <w:t>(a)</w:t>
            </w:r>
            <w:r>
              <w:tab/>
            </w:r>
            <w:r>
              <w:t xml:space="preserve">iwassal impatt teknoloġiku </w:t>
            </w:r>
            <w:r>
              <w:rPr>
                <w:b/>
                <w:i/>
              </w:rPr>
              <w:t>u</w:t>
            </w:r>
            <w:r>
              <w:t xml:space="preserve"> ekonomiku mill-investimenti tal-Unjoni, inkluż billi jiżviluppa innovazzjoni fixkiela u inkrementali, u teknoloġiji emerġenti, mill-aktar avvanzati, b’użu doppju u strateġiċi b’potenzjal ekonomiku sinifikanti, inkluż billi jiżviluppa u jaċċellera l-manifattura u l-implimentazzjoni industrijali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1181</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Wouter Beke, Radan Kanev, Susana Solís Pérez, Virgil-Daniel Popescu,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iwassal impatt teknoloġiku</w:t>
            </w:r>
            <w:r>
              <w:rPr>
                <w:b/>
                <w:i/>
              </w:rPr>
              <w:t>,</w:t>
            </w:r>
            <w:r>
              <w:t xml:space="preserve"> ekonomiku </w:t>
            </w:r>
            <w:r>
              <w:rPr>
                <w:b/>
                <w:i/>
              </w:rPr>
              <w:t>u ambjentali</w:t>
            </w:r>
            <w:r>
              <w:t xml:space="preserve"> mill-investimenti tal-Unjoni, inkluż billi jiżviluppa innovazzjoni fixkiela u inkrementali, u teknoloġiji emerġenti, mill-aktar avvanzati, b’użu doppju u strateġiċi b’potenzjal ekonomiku sinifikanti, inkluż billi jiżviluppa u jaċċellera l-manifattura u l-implimentazzjoni industrijali tagħhom;</w:t>
            </w:r>
          </w:p>
        </w:tc>
        <w:tc>
          <w:tcPr>
            <w:tcW w:w="4876" w:type="dxa"/>
            <w:tcBorders>
              <w:top w:val="nil"/>
              <w:left w:val="nil"/>
              <w:bottom w:val="nil"/>
              <w:right w:val="nil"/>
            </w:tcBorders>
          </w:tcPr>
          <w:p>
            <w:pPr>
              <w:pStyle w:val="Normal6a"/>
            </w:pPr>
            <w:r>
              <w:t>(a)</w:t>
            </w:r>
            <w:r>
              <w:tab/>
            </w:r>
            <w:r>
              <w:t xml:space="preserve">iwassal impatt teknoloġiku </w:t>
            </w:r>
            <w:r>
              <w:rPr>
                <w:b/>
                <w:i/>
              </w:rPr>
              <w:t>u</w:t>
            </w:r>
            <w:r>
              <w:t xml:space="preserve"> ekonomiku mill-investimenti tal-Unjoni, inkluż billi jiżviluppa innovazzjoni fixkiela u inkrementali, u teknoloġiji emerġenti, mill-aktar avvanzati, b’użu doppju u strateġiċi b’potenzjal ekonomiku sinifikanti, inkluż billi jiżviluppa u jaċċellera l-manifattura u l-implimentazzjoni industrijali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1182</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jinvolvi u jgħaqqad il-potenzjal sħiħ tal-kompetittività fl-Unjoni billi tiġi promossa l-kollaborazzjoni pan-UE u l-parteċipazzjoni inklużiva tal-Istati Membri fi ktajjen ta’ valur industrijali strateġiċi;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1183</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jinvolvi u jgħaqqad il-potenzjal sħiħ tal-kompetittività fl-Unjoni billi tiġi promossa l-kollaborazzjoni pan-UE u l-parteċipazzjoni inklużiva tal-Istati Membri fi ktajjen ta’ valur industrijali strateġiċi;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1184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jinvolvi u jgħaqqad il-potenzjal sħiħ tal-kompetittività fl-Unjoni billi tiġi promossa l-kollaborazzjoni pan-UE u l-parteċipazzjoni inklużiva tal-Istati Membri fi ktajjen ta’ valur industrijali strateġiċi;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1185</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jinvolvi u jgħaqqad il-potenzjal sħiħ tal-kompetittività fl-Unjoni billi tiġi promossa l-kollaborazzjoni pan-UE u l-parteċipazzjoni inklużiva tal-Istati Membri fi ktajjen ta’ valur industrijali strateġiċi;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1186</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aa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jinvolvi u jgħaqqad il-potenzjal sħiħ tal-kompetittività fl-Unjoni billi tiġi promossa l-kollaborazzjoni pan-UE u l-parteċipazzjoni inklużiva tal-Istati Membri fi ktajjen ta’ valur industrijali strateġiċi;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1187</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inaqqas jew jipprevjeni d-dipendenzi strateġiċi tal-Unjoni, u jsaħħaħ ir-reżiljenza u s-sigurtà ekonomika tal-Unjoni, inkluż permezz tad-diversifikazzjoni tas-sorsi u s-swieq, l-appoġġ </w:t>
            </w:r>
            <w:r>
              <w:rPr>
                <w:b/>
                <w:i/>
              </w:rPr>
              <w:t>għaż-żieda fil-produzzjoni</w:t>
            </w:r>
            <w:r>
              <w:t xml:space="preserve"> Ewropea ta’ teknoloġiji strateġiċi u l-ħolqien, it-tisħiħ u l-protezzjoni ta’ ktajjen tal-valur u infrastruttura kritiċi tal-Unjoni;</w:t>
            </w:r>
          </w:p>
        </w:tc>
        <w:tc>
          <w:tcPr>
            <w:tcW w:w="4876" w:type="dxa"/>
            <w:tcBorders>
              <w:top w:val="nil"/>
              <w:left w:val="nil"/>
              <w:bottom w:val="nil"/>
              <w:right w:val="nil"/>
            </w:tcBorders>
          </w:tcPr>
          <w:p>
            <w:pPr>
              <w:pStyle w:val="Normal6a"/>
            </w:pPr>
            <w:r>
              <w:t>(b)</w:t>
            </w:r>
            <w:r>
              <w:tab/>
            </w:r>
            <w:r>
              <w:t>inaqqas jew jipprevjeni d-dipendenzi strateġiċi tal-Unjoni, u jsaħħaħ ir-reżiljenza</w:t>
            </w:r>
            <w:r>
              <w:rPr>
                <w:b/>
                <w:i/>
              </w:rPr>
              <w:t>,</w:t>
            </w:r>
            <w:r>
              <w:t xml:space="preserve"> u s-sigurtà ekonomika tal-Unjoni, inkluż permezz tad-diversifikazzjoni tas-sorsi u s-swieq, </w:t>
            </w:r>
            <w:r>
              <w:rPr>
                <w:b/>
                <w:i/>
              </w:rPr>
              <w:t>it-tnaqqis tal-esponiment tal-Unjoni għad-dipendenzi fuq l-importazzjoni tal-fjuwils fossili,</w:t>
            </w:r>
            <w:r>
              <w:t xml:space="preserve"> l-appoġġ </w:t>
            </w:r>
            <w:r>
              <w:rPr>
                <w:b/>
                <w:i/>
              </w:rPr>
              <w:t>biex tiżdied il-produzzjoni tal-enerġija rinnovabbli u tal-fjuwils sostenibbli (kif definit fir-Regolament (UE) 2023/1804, fir-Regolament (UE) 2023/1805, fir-Regolament (UE) 2023/2405 u fid-Direttiva (UE) 2023/2413) fl-UE, it-tisħiħ tar-reżiljenza tal-infrastruttura, l-appoġġ biex tiżdied il-produzzjoni</w:t>
            </w:r>
            <w:r>
              <w:t xml:space="preserve"> Ewropea ta’ teknoloġiji strateġiċi u l-ħolqien, it-tisħiħ u l-protezzjoni ta’ ktajjen tal-valur u infrastruttura kritiċi tal-Unjoni;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Din l-emenda kienet parti mill-Emendi ta’ Kompromess innegozjati fil-kuntest tal-Opinjoni tal-Kumitat TRAN.</w:t>
      </w:r>
    </w:p>
    <w:p>
      <w:r>
        <w:rPr>
          <w:rStyle w:val="HideTWBExt"/>
        </w:rPr>
        <w:t>&lt;/Amend&gt;</w:t>
      </w:r>
    </w:p>
    <w:p>
      <w:pPr>
        <w:pStyle w:val="AmNumberTabs"/>
      </w:pPr>
      <w:r>
        <w:rPr>
          <w:rStyle w:val="HideTWBExt"/>
        </w:rPr>
        <w:t>&lt;Amend&gt;</w:t>
      </w:r>
      <w:r>
        <w:t>Emenda</w:t>
      </w:r>
      <w:r>
        <w:tab/>
      </w:r>
      <w:r>
        <w:tab/>
      </w:r>
      <w:r>
        <w:rPr>
          <w:rStyle w:val="HideTWBExt"/>
        </w:rPr>
        <w:t>&lt;NumAm&gt;</w:t>
      </w:r>
      <w:r>
        <w:t>1188</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inaqqas jew jipprevjeni d-dipendenzi strateġiċi tal-Unjoni, u jsaħħaħ ir-reżiljenza u s-sigurtà ekonomika tal-Unjoni, inkluż permezz </w:t>
            </w:r>
            <w:r>
              <w:rPr>
                <w:b/>
                <w:i/>
              </w:rPr>
              <w:t>tad-diversifikazzjoni</w:t>
            </w:r>
            <w:r>
              <w:t xml:space="preserve"> tas-sorsi u s-swieq, l-appoġġ għaż-żieda fil-produzzjoni Ewropea ta’ teknoloġiji strateġiċi u l-ħolqien, it-tisħiħ u l-protezzjoni ta’ ktajjen tal-valur u infrastruttura kritiċi tal-Unjoni;</w:t>
            </w:r>
          </w:p>
        </w:tc>
        <w:tc>
          <w:tcPr>
            <w:tcW w:w="4876" w:type="dxa"/>
            <w:tcBorders>
              <w:top w:val="nil"/>
              <w:left w:val="nil"/>
              <w:bottom w:val="nil"/>
              <w:right w:val="nil"/>
            </w:tcBorders>
          </w:tcPr>
          <w:p>
            <w:pPr>
              <w:pStyle w:val="Normal6a"/>
            </w:pPr>
            <w:r>
              <w:t>(b)</w:t>
            </w:r>
            <w:r>
              <w:tab/>
            </w:r>
            <w:r>
              <w:t xml:space="preserve">inaqqas jew jipprevjeni d-dipendenzi strateġiċi tal-Unjoni, u jsaħħaħ ir-reżiljenza u s-sigurtà ekonomika tal-Unjoni, inkluż permezz </w:t>
            </w:r>
            <w:r>
              <w:rPr>
                <w:b/>
                <w:i/>
              </w:rPr>
              <w:t>tal-eliminazzjoni gradwali tad-dipendenzi fuq il-fjuwils fossili u d-dekarbonizzazzjoni tas-sistema tal-enerġija tagħna, it-titjib tal-effiċjenza fir-riżorsi u t-tisħiħ tal-ekonomija ċirkolari, id-diversifikazzjoni</w:t>
            </w:r>
            <w:r>
              <w:t xml:space="preserve"> tas-sorsi u s-swieq, l-appoġġ għaż-żieda fil-produzzjoni Ewropea ta’ teknoloġiji </w:t>
            </w:r>
            <w:r>
              <w:rPr>
                <w:b/>
                <w:i/>
              </w:rPr>
              <w:t>u materjali</w:t>
            </w:r>
            <w:r>
              <w:t xml:space="preserve"> strateġiċi</w:t>
            </w:r>
            <w:r>
              <w:rPr>
                <w:b/>
                <w:i/>
              </w:rPr>
              <w:t>, l-appoġġ għall-iżvilupp tal-ħiliet u l-ħolqien ta’ impjiegi sostenibbli,</w:t>
            </w:r>
            <w:r>
              <w:t xml:space="preserve"> u l-ħolqien, it-tisħiħ u l-protezzjoni ta’ ktajjen tal-valur u infrastruttura kritiċi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inaqqas </w:t>
            </w:r>
            <w:r>
              <w:rPr>
                <w:b/>
                <w:i/>
              </w:rPr>
              <w:t>jew</w:t>
            </w:r>
            <w:r>
              <w:t xml:space="preserve"> jipprevjeni d-dipendenzi strateġiċi tal-Unjoni</w:t>
            </w:r>
            <w:r>
              <w:rPr>
                <w:b/>
                <w:i/>
              </w:rPr>
              <w:t>, u jsaħħaħ ir-reżiljenza</w:t>
            </w:r>
            <w:r>
              <w:t xml:space="preserve"> u s-sigurtà ekonomika tal-Unjoni, inkluż permezz </w:t>
            </w:r>
            <w:r>
              <w:rPr>
                <w:b/>
                <w:i/>
              </w:rPr>
              <w:t>tad-diversifikazzjoni</w:t>
            </w:r>
            <w:r>
              <w:t xml:space="preserve"> tas-sorsi u s-swieq, l-appoġġ għaż-żieda fil-produzzjoni Ewropea </w:t>
            </w:r>
            <w:r>
              <w:rPr>
                <w:b/>
                <w:i/>
              </w:rPr>
              <w:t>ta’ teknoloġiji</w:t>
            </w:r>
            <w:r>
              <w:t xml:space="preserve"> strateġiċi </w:t>
            </w:r>
            <w:r>
              <w:rPr>
                <w:b/>
                <w:i/>
              </w:rPr>
              <w:t>u l-ħolqien, it-tisħiħ u l-protezzjoni ta’ ktajjen tal-valur u infrastruttura kritiċi tal-Unjoni</w:t>
            </w:r>
            <w:r>
              <w:t>;</w:t>
            </w:r>
          </w:p>
        </w:tc>
        <w:tc>
          <w:tcPr>
            <w:tcW w:w="4876" w:type="dxa"/>
            <w:tcBorders>
              <w:top w:val="nil"/>
              <w:left w:val="nil"/>
              <w:bottom w:val="nil"/>
              <w:right w:val="nil"/>
            </w:tcBorders>
          </w:tcPr>
          <w:p>
            <w:pPr>
              <w:pStyle w:val="Normal6a"/>
            </w:pPr>
            <w:r>
              <w:t>(b)</w:t>
            </w:r>
            <w:r>
              <w:tab/>
            </w:r>
            <w:r>
              <w:t xml:space="preserve">inaqqas </w:t>
            </w:r>
            <w:r>
              <w:rPr>
                <w:b/>
                <w:i/>
              </w:rPr>
              <w:t>u</w:t>
            </w:r>
            <w:r>
              <w:t xml:space="preserve"> jipprevjeni d-dipendenzi strateġiċi tal-Unjoni </w:t>
            </w:r>
            <w:r>
              <w:rPr>
                <w:b/>
                <w:i/>
              </w:rPr>
              <w:t>fuq ir-riżorsi naturali u s-sustanzi ta’ tħassib inkluż permezz taċ-ċirkolarità u l-effiċjenza fir-riżorsi, u t-tisħiħ tar-reżiljenza</w:t>
            </w:r>
            <w:r>
              <w:t xml:space="preserve"> u s-sigurtà ekonomika tal-Unjoni, inkluż </w:t>
            </w:r>
            <w:r>
              <w:rPr>
                <w:b/>
                <w:i/>
              </w:rPr>
              <w:t>minn riskji relatati mal-klima u man-natura, inkluż</w:t>
            </w:r>
            <w:r>
              <w:t xml:space="preserve"> permezz </w:t>
            </w:r>
            <w:r>
              <w:rPr>
                <w:b/>
                <w:i/>
              </w:rPr>
              <w:t>tal-kumulazzjoni ta’ riżervi u d-diversifikazzjoni</w:t>
            </w:r>
            <w:r>
              <w:t xml:space="preserve"> tas-sorsi u s-swieq </w:t>
            </w:r>
            <w:r>
              <w:rPr>
                <w:b/>
                <w:i/>
              </w:rPr>
              <w:t>u l-approfondiment tal-involviment tal-SMEs u tal-SMCs fi ktajjen tal-valur strateġiċi industrijali pan-Ewropej</w:t>
            </w:r>
            <w:r>
              <w:t xml:space="preserve">, </w:t>
            </w:r>
            <w:r>
              <w:rPr>
                <w:b/>
                <w:i/>
              </w:rPr>
              <w:t>u</w:t>
            </w:r>
            <w:r>
              <w:t xml:space="preserve"> l-appoġġ għaż-żieda fil-produzzjoni Ewropea </w:t>
            </w:r>
            <w:r>
              <w:rPr>
                <w:b/>
                <w:i/>
              </w:rPr>
              <w:t>kritika għat-teknoloġiji</w:t>
            </w:r>
            <w:r>
              <w:t xml:space="preserve"> strateġiċi;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1190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p>
        </w:tc>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r>
              <w:rPr>
                <w:b/>
                <w:i/>
              </w:rPr>
              <w:t>, l-investiment immirat fuq inputs agrikoli ewlenin u l-indirizzar tal-konġestjonijiet fil-katina tal-provvista bil-loġistika, l-infrastruttura strateġika tal-ikel/tal-enerġija u l-inputs kritiċi għall-agrikoltura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1191</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inaqqas jew jipprevjeni d-dipendenzi strateġiċi tal-Unjoni, u jsaħħaħ ir-reżiljenza u s-sigurtà ekonomika tal-Unjoni, inkluż permezz tad-diversifikazzjoni tas-sorsi </w:t>
            </w:r>
            <w:r>
              <w:rPr>
                <w:b/>
                <w:i/>
              </w:rPr>
              <w:t>u s-swieq</w:t>
            </w:r>
            <w:r>
              <w:t>, l-appoġġ għaż-żieda fil-produzzjoni Ewropea ta’ teknoloġiji strateġiċi u l-ħolqien, it-tisħiħ u l-protezzjoni ta’ ktajjen tal-valur u infrastruttura kritiċi tal-Unjoni;</w:t>
            </w:r>
          </w:p>
        </w:tc>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w:t>
            </w:r>
            <w:r>
              <w:rPr>
                <w:b/>
                <w:i/>
              </w:rPr>
              <w:t>, it-tnaqqis tad-dipendenza fuq l-importazzjonijiet tal-fjuwils fossili u t-titjib tal-effiċjenza fir-riżorsi</w:t>
            </w:r>
            <w:r>
              <w:t xml:space="preserve">, </w:t>
            </w:r>
            <w:r>
              <w:rPr>
                <w:b/>
                <w:i/>
              </w:rPr>
              <w:t>l-iżgurar tal-kontroll demokratiku fuq l-infrastruttura u s-servizzi essenzjali, l-investimenti pubbliċi diretti u</w:t>
            </w:r>
            <w:r>
              <w:t xml:space="preserve"> l-appoġġ </w:t>
            </w:r>
            <w:r>
              <w:rPr>
                <w:b/>
                <w:i/>
              </w:rPr>
              <w:t>kundizzjonali</w:t>
            </w:r>
            <w:r>
              <w:t xml:space="preserve"> għaż-żieda fil-produzzjoni Ewropea ta’ teknoloġiji strateġiċi u l-ħolqien, it-tisħiħ u l-protezzjoni ta’ ktajjen tal-valur u infrastruttura kritiċi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1192</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Morten Løkkegaard,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inaqqas jew jipprevjeni d-dipendenzi strateġiċi tal-Unjoni</w:t>
            </w:r>
            <w:r>
              <w:rPr>
                <w:b/>
                <w:i/>
              </w:rPr>
              <w:t>, u jsaħħaħ ir-reżiljenza u</w:t>
            </w:r>
            <w:r>
              <w:t xml:space="preserve"> s-sigurtà </w:t>
            </w:r>
            <w:r>
              <w:rPr>
                <w:b/>
                <w:i/>
              </w:rPr>
              <w:t>ekonomika tal-Unjoni, inkluż permezz tad-diversifikazzjoni tas-sorsi u s-swieq, l-appoġġ għaż-żieda fil-produzzjoni Ewropea ta’ teknoloġiji strateġiċi u l-ħolqien, it-tisħiħ u l-protezzjoni ta’ ktajjen tal-valur u infrastruttura kritiċi tal-Unjoni;</w:t>
            </w:r>
          </w:p>
        </w:tc>
        <w:tc>
          <w:tcPr>
            <w:tcW w:w="4876" w:type="dxa"/>
            <w:tcBorders>
              <w:top w:val="nil"/>
              <w:left w:val="nil"/>
              <w:bottom w:val="nil"/>
              <w:right w:val="nil"/>
            </w:tcBorders>
          </w:tcPr>
          <w:p>
            <w:pPr>
              <w:pStyle w:val="Normal6a"/>
            </w:pPr>
            <w:r>
              <w:t>(b)</w:t>
            </w:r>
            <w:r>
              <w:tab/>
            </w:r>
            <w:r>
              <w:t xml:space="preserve">inaqqas jew jipprevjeni d-dipendenzi strateġiċi tal-Unjoni </w:t>
            </w:r>
            <w:r>
              <w:rPr>
                <w:b/>
                <w:i/>
              </w:rPr>
              <w:t>u l-konċentrazzjoni tal-fornituri b’mod partikolari biex jiżgura</w:t>
            </w:r>
            <w:r>
              <w:t xml:space="preserve"> s-sigurtà </w:t>
            </w:r>
            <w:r>
              <w:rPr>
                <w:b/>
                <w:i/>
              </w:rPr>
              <w:t>tal-provvista, inkluża l-provvista tal-enerġija, billi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jiżgura l-kapaċità tal-manifattura u tal-produzzjoni, speċjalment f’setturi strateġiċi, fl-Unjoni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isaħħaħ u jipproteġi l-ktajjen tal-valur kritiċi tal-Unjoni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itejjeb l-effiċjenza fir-riżorsi u ċ-ċirkolarità</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 jiddiversifika s-sorsi u s-swieq;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1193</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p>
        </w:tc>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r>
              <w:rPr>
                <w:b/>
                <w:i/>
              </w:rPr>
              <w:t>, inklużi l-ktajjen tal-provvista agroalimentari u l-inputs agrikoli strateġiċi għas-sigurtà tal-ikel, inklużi ktajjen tal-provvista agroalimentari u inputs agrikoli kritiċi essenzjali għas-sigurtà tal-ikel u għall-awtonomija strateġika tal-Unjoni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1194</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p>
        </w:tc>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r>
              <w:rPr>
                <w:b/>
                <w:i/>
              </w:rPr>
              <w:t>, inkluż kontra theddidiet emerġenti dejjem akbar kemm ta’ natura ibrida kif ukoll ta’ natura kinetika u l-istrumentalizzazzjoni tad-dipendenzi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1195</w:t>
      </w:r>
      <w:r>
        <w:rPr>
          <w:rStyle w:val="HideTWBExt"/>
        </w:rPr>
        <w:t>&lt;/NumAm&gt;</w:t>
      </w:r>
    </w:p>
    <w:p>
      <w:pPr>
        <w:pStyle w:val="NormalBold"/>
      </w:pPr>
      <w:r>
        <w:rPr>
          <w:rStyle w:val="HideTWBExt"/>
          <w:b w:val="0"/>
        </w:rPr>
        <w:t>&lt;RepeatBlock-By&gt;</w:t>
      </w:r>
      <w:r>
        <w:rPr>
          <w:rStyle w:val="HideTWBExt"/>
          <w:b w:val="0"/>
        </w:rPr>
        <w:t>&lt;Members&gt;</w:t>
      </w:r>
      <w:r>
        <w:t>Radan Kanev, Miriam Lexmann, Paulius Saudargas, 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p>
        </w:tc>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r>
              <w:rPr>
                <w:b/>
                <w:i/>
              </w:rPr>
              <w:t>, filwaqt li jippromwovi l-kollaborazzjoni madwar l-UE u l-parteċipazzjoni inklużiva tal-Istati Membri fil-ktajjen ta’ valur industrijali strateġiċi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1196</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p>
        </w:tc>
        <w:tc>
          <w:tcPr>
            <w:tcW w:w="4876" w:type="dxa"/>
            <w:tcBorders>
              <w:top w:val="nil"/>
              <w:left w:val="nil"/>
              <w:bottom w:val="nil"/>
              <w:right w:val="nil"/>
            </w:tcBorders>
          </w:tcPr>
          <w:p>
            <w:pPr>
              <w:pStyle w:val="Normal6a"/>
            </w:pPr>
            <w:r>
              <w:t>(b)</w:t>
            </w:r>
            <w:r>
              <w:tab/>
            </w:r>
            <w:r>
              <w:t xml:space="preserve">inaqqas jew jipprevjeni d-dipendenzi strateġiċi tal-Unjoni, u jsaħħaħ ir-reżiljenza u s-sigurtà ekonomika tal-Unjoni, inkluż permezz tad-diversifikazzjoni tas-sorsi u s-swieq, </w:t>
            </w:r>
            <w:r>
              <w:rPr>
                <w:b/>
                <w:i/>
              </w:rPr>
              <w:t>it-tnaqqis tal-esponiment tal-Unjoni għad-dipendenzi mill-importazzjoni tal-fjuwils fossili, it-titjib tal-effiċjenza fir-riżorsi u ċ-ċirkolarità,</w:t>
            </w:r>
            <w:r>
              <w:t xml:space="preserve"> l-appoġġ għaż-żieda fil-produzzjoni Ewropea ta’ teknoloġiji strateġiċi u l-ħolqien, it-tisħiħ u l-protezzjoni ta’ ktajjen tal-valur u infrastruttura kritiċi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1197</w:t>
      </w:r>
      <w:r>
        <w:rPr>
          <w:rStyle w:val="HideTWBExt"/>
        </w:rPr>
        <w:t>&lt;/NumAm&gt;</w:t>
      </w:r>
    </w:p>
    <w:p>
      <w:pPr>
        <w:pStyle w:val="NormalBold"/>
      </w:pPr>
      <w:r>
        <w:rPr>
          <w:rStyle w:val="HideTWBExt"/>
          <w:b w:val="0"/>
        </w:rPr>
        <w:t>&lt;RepeatBlock-By&gt;</w:t>
      </w:r>
      <w:r>
        <w:rPr>
          <w:rStyle w:val="HideTWBExt"/>
          <w:b w:val="0"/>
        </w:rPr>
        <w:t>&lt;Members&gt;</w:t>
      </w:r>
      <w:r>
        <w:t>Jan Farský,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p>
        </w:tc>
        <w:tc>
          <w:tcPr>
            <w:tcW w:w="4876" w:type="dxa"/>
            <w:tcBorders>
              <w:top w:val="nil"/>
              <w:left w:val="nil"/>
              <w:bottom w:val="nil"/>
              <w:right w:val="nil"/>
            </w:tcBorders>
          </w:tcPr>
          <w:p>
            <w:pPr>
              <w:pStyle w:val="Normal6a"/>
            </w:pPr>
            <w:r>
              <w:t>(b)</w:t>
            </w:r>
            <w:r>
              <w:tab/>
            </w:r>
            <w:r>
              <w:t>inaqqas jew jipprevjeni d-dipendenzi strateġiċi tal-Unjoni</w:t>
            </w:r>
            <w:r>
              <w:rPr>
                <w:b/>
                <w:i/>
              </w:rPr>
              <w:t>, b’mod partikolari fuq pajjiżi mhux demokratiċi</w:t>
            </w:r>
            <w:r>
              <w:t xml:space="preserve">, u jsaħħaħ ir-reżiljenza u s-sigurtà ekonomika tal-Unjoni, inkluż permezz tad-diversifikazzjoni tas-sorsi u s-swieq </w:t>
            </w:r>
            <w:r>
              <w:rPr>
                <w:b/>
                <w:i/>
              </w:rPr>
              <w:t>bit-tisħiħ tal-kooperazzjoni mas-sħab fdati</w:t>
            </w:r>
            <w:r>
              <w:t>, l-appoġġ għaż-żieda fil-produzzjoni Ewropea ta’ teknoloġiji strateġiċi u l-ħolqien, it-tisħiħ u l-protezzjoni ta’ ktajjen tal-valur u infrastruttura kritiċi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1198</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p>
        </w:tc>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r>
              <w:rPr>
                <w:b/>
                <w:i/>
              </w:rPr>
              <w:t>, inklużi l-ktajjen tal-provvista agroalimentari u l-inputs agrikoli strateġiċi għas-sigurtà tal-ikel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1199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p>
        </w:tc>
        <w:tc>
          <w:tcPr>
            <w:tcW w:w="4876" w:type="dxa"/>
            <w:tcBorders>
              <w:top w:val="nil"/>
              <w:left w:val="nil"/>
              <w:bottom w:val="nil"/>
              <w:right w:val="nil"/>
            </w:tcBorders>
          </w:tcPr>
          <w:p>
            <w:pPr>
              <w:pStyle w:val="Normal6a"/>
            </w:pPr>
            <w:r>
              <w:t>(b)</w:t>
            </w:r>
            <w:r>
              <w:tab/>
            </w:r>
            <w:r>
              <w:t xml:space="preserve">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 </w:t>
            </w:r>
            <w:r>
              <w:rPr>
                <w:b/>
                <w:i/>
              </w:rPr>
              <w:t>inklużi l-ktajjen tal-provvista agroalimentari u l-inputs agrikoli strateġiċi għas-sigurtà tal-ikel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1200</w:t>
      </w:r>
      <w:r>
        <w:rPr>
          <w:rStyle w:val="HideTWBExt"/>
        </w:rPr>
        <w:t>&lt;/NumAm&gt;</w:t>
      </w:r>
    </w:p>
    <w:p>
      <w:pPr>
        <w:pStyle w:val="NormalBold"/>
      </w:pPr>
      <w:r>
        <w:rPr>
          <w:rStyle w:val="HideTWBExt"/>
          <w:b w:val="0"/>
        </w:rPr>
        <w:t>&lt;RepeatBlock-By&gt;</w:t>
      </w:r>
      <w:r>
        <w:rPr>
          <w:rStyle w:val="HideTWBExt"/>
          <w:b w:val="0"/>
        </w:rPr>
        <w:t>&lt;Members&gt;</w:t>
      </w:r>
      <w:r>
        <w:t>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p>
        </w:tc>
        <w:tc>
          <w:tcPr>
            <w:tcW w:w="4876" w:type="dxa"/>
            <w:tcBorders>
              <w:top w:val="nil"/>
              <w:left w:val="nil"/>
              <w:bottom w:val="nil"/>
              <w:right w:val="nil"/>
            </w:tcBorders>
          </w:tcPr>
          <w:p>
            <w:pPr>
              <w:pStyle w:val="Normal6a"/>
            </w:pPr>
            <w:r>
              <w:t>(b)</w:t>
            </w:r>
            <w:r>
              <w:tab/>
            </w:r>
            <w:r>
              <w:t xml:space="preserve">inaqqas jew jipprevjeni d-dipendenzi strateġiċi tal-Unjoni, u jsaħħaħ ir-reżiljenza u s-sigurtà ekonomika tal-Unjoni, inkluż permezz tad-diversifikazzjoni tas-sorsi u s-swieq, </w:t>
            </w:r>
            <w:r>
              <w:rPr>
                <w:b/>
                <w:i/>
              </w:rPr>
              <w:t>l-eliminazzjoni gradwali tal-fjuwils fossili,</w:t>
            </w:r>
            <w:r>
              <w:t xml:space="preserve"> l-appoġġ għaż-żieda fil-produzzjoni Ewropea ta’ teknoloġiji strateġiċi u l-ħolqien, it-tisħiħ u l-protezzjoni ta’ ktajjen tal-valur u infrastruttura kritiċi tal-Unjoni</w:t>
            </w:r>
            <w:r>
              <w:rPr>
                <w:b/>
                <w:i/>
              </w:rPr>
              <w:t>, inkluż mill-impatti tat-tibdil fil-klima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1201</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w:t>
            </w:r>
            <w:r>
              <w:rPr>
                <w:b/>
                <w:i/>
              </w:rPr>
              <w:t>u infrastruttura</w:t>
            </w:r>
            <w:r>
              <w:t xml:space="preserve"> kritiċi tal-Unjoni;</w:t>
            </w:r>
          </w:p>
        </w:tc>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kritiċi tal-Unjoni</w:t>
            </w:r>
            <w:r>
              <w:rPr>
                <w:b/>
                <w:i/>
              </w:rPr>
              <w:t>, b’mod partikolari l-punti ta’ kontroll attwali u potenzjali tagħhom, u l-infrastruttura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Jekk l-Ewropa tixtieq tnaqqas id-dipendenzi tagħha u ssaħħaħ ir-reżiljenza tagħha, trid tingħata attenzjoni speċifika lill-“punti ta’ kontroll” fl-ekosistemi tal-innovazzjoni, il-punti kruċjali fil-proċess tat-tfassil u tal-produzzjoni li mingħajrhom ma jistgħux jintlaħqu l-objettivi strateġiċi.</w:t>
      </w:r>
    </w:p>
    <w:p>
      <w:r>
        <w:rPr>
          <w:rStyle w:val="HideTWBExt"/>
        </w:rPr>
        <w:t>&lt;/Amend&gt;</w:t>
      </w:r>
    </w:p>
    <w:p>
      <w:pPr>
        <w:pStyle w:val="AmNumberTabs"/>
      </w:pPr>
      <w:r>
        <w:rPr>
          <w:rStyle w:val="HideTWBExt"/>
        </w:rPr>
        <w:t>&lt;Amend&gt;</w:t>
      </w:r>
      <w:r>
        <w:t>Emenda</w:t>
      </w:r>
      <w:r>
        <w:tab/>
      </w:r>
      <w:r>
        <w:tab/>
      </w:r>
      <w:r>
        <w:rPr>
          <w:rStyle w:val="HideTWBExt"/>
        </w:rPr>
        <w:t>&lt;NumAm&gt;</w:t>
      </w:r>
      <w:r>
        <w:t>1202</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w:t>
            </w:r>
            <w:r>
              <w:rPr>
                <w:b/>
                <w:i/>
              </w:rPr>
              <w:t>u infrastruttura</w:t>
            </w:r>
            <w:r>
              <w:t xml:space="preserve"> kritiċi tal-Unjoni;</w:t>
            </w:r>
          </w:p>
        </w:tc>
        <w:tc>
          <w:tcPr>
            <w:tcW w:w="4876" w:type="dxa"/>
            <w:tcBorders>
              <w:top w:val="nil"/>
              <w:left w:val="nil"/>
              <w:bottom w:val="nil"/>
              <w:right w:val="nil"/>
            </w:tcBorders>
          </w:tcPr>
          <w:p>
            <w:pPr>
              <w:pStyle w:val="Normal6a"/>
            </w:pPr>
            <w:r>
              <w:t>(b)</w:t>
            </w:r>
            <w:r>
              <w:tab/>
            </w:r>
            <w:r>
              <w:t xml:space="preserve">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kritiċi tal-Unjoni </w:t>
            </w:r>
            <w:r>
              <w:rPr>
                <w:b/>
                <w:i/>
              </w:rPr>
              <w:t>u l-punti ta’ kontroll attwali u potenzjali tagħhom, u l-infrastruttura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Jekk l-Ewropa tixtieq tnaqqas id-dipendenzi tagħha u ssaħħaħ ir-reżiljenza tagħha, l-ekosistemi tal-innovazzjoni fejn jinsabu l-hekk imsejħa “punti ta’ kontroll” fil-perkors tal-investiment huma parti vitali f'dan ir-rigward.</w:t>
      </w:r>
      <w:r>
        <w:t xml:space="preserve"> </w:t>
      </w:r>
      <w:r>
        <w:t>Dawn huma l-punti vitali fil-proċess tad-disinn u tal-produzzjoni li mingħajrhom ma nistgħux nilħqu l-mira.</w:t>
      </w:r>
      <w:r>
        <w:t xml:space="preserve"> </w:t>
      </w:r>
      <w:r>
        <w:t>Hija meħtieġa attenzjoni speċifika għal dawn il-punti ta’ kontroll.</w:t>
      </w:r>
    </w:p>
    <w:p>
      <w:r>
        <w:rPr>
          <w:rStyle w:val="HideTWBExt"/>
        </w:rPr>
        <w:t>&lt;/Amend&gt;</w:t>
      </w:r>
    </w:p>
    <w:p>
      <w:pPr>
        <w:pStyle w:val="AmNumberTabs"/>
      </w:pPr>
      <w:r>
        <w:rPr>
          <w:rStyle w:val="HideTWBExt"/>
        </w:rPr>
        <w:t>&lt;Amend&gt;</w:t>
      </w:r>
      <w:r>
        <w:t>Emenda</w:t>
      </w:r>
      <w:r>
        <w:tab/>
      </w:r>
      <w:r>
        <w:tab/>
      </w:r>
      <w:r>
        <w:rPr>
          <w:rStyle w:val="HideTWBExt"/>
        </w:rPr>
        <w:t>&lt;NumAm&gt;</w:t>
      </w:r>
      <w:r>
        <w:t>1203</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inaqqas jew jipprevjeni d-dipendenzi strateġiċi tal-Unjoni, u jsaħħaħ ir-reżiljenza u s-sigurtà ekonomika tal-Unjoni, </w:t>
            </w:r>
            <w:r>
              <w:rPr>
                <w:b/>
                <w:i/>
              </w:rPr>
              <w:t>inkluż</w:t>
            </w:r>
            <w:r>
              <w:t xml:space="preserve"> permezz tad-diversifikazzjoni tas-sorsi u s-swieq, l-appoġġ għaż-żieda fil-produzzjoni Ewropea ta’ teknoloġiji strateġiċi u l-ħolqien, it-tisħiħ u l-protezzjoni ta’ ktajjen tal-valur u infrastruttura kritiċi tal-Unjoni;</w:t>
            </w:r>
          </w:p>
        </w:tc>
        <w:tc>
          <w:tcPr>
            <w:tcW w:w="4876" w:type="dxa"/>
            <w:tcBorders>
              <w:top w:val="nil"/>
              <w:left w:val="nil"/>
              <w:bottom w:val="nil"/>
              <w:right w:val="nil"/>
            </w:tcBorders>
          </w:tcPr>
          <w:p>
            <w:pPr>
              <w:pStyle w:val="Normal6a"/>
            </w:pPr>
            <w:r>
              <w:t>(b)</w:t>
            </w:r>
            <w:r>
              <w:tab/>
            </w:r>
            <w:r>
              <w:t xml:space="preserve">inaqqas jew jipprevjeni d-dipendenzi strateġiċi tal-Unjoni, u jsaħħaħ ir-reżiljenza u s-sigurtà ekonomika tal-Unjoni, </w:t>
            </w:r>
            <w:r>
              <w:rPr>
                <w:b/>
                <w:i/>
              </w:rPr>
              <w:t>inklużi s-sigurtà tal-ikel u s-sigurtà tal-ilma, b’mod partikolari</w:t>
            </w:r>
            <w:r>
              <w:t xml:space="preserve"> permezz tad-diversifikazzjoni tas-sorsi u s-swieq, l-appoġġ għaż-żieda fil-produzzjoni Ewropea ta’ teknoloġiji strateġiċi u l-ħolqien, it-tisħiħ u l-protezzjoni ta’ ktajjen tal-valur u infrastruttura kritiċi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1204</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p>
        </w:tc>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r>
              <w:rPr>
                <w:b/>
                <w:i/>
              </w:rPr>
              <w:t>, kif ukoll it-tisħiħ tas-sigurtà tal-ikel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1205</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p>
        </w:tc>
        <w:tc>
          <w:tcPr>
            <w:tcW w:w="4876" w:type="dxa"/>
            <w:tcBorders>
              <w:top w:val="nil"/>
              <w:left w:val="nil"/>
              <w:bottom w:val="nil"/>
              <w:right w:val="nil"/>
            </w:tcBorders>
          </w:tcPr>
          <w:p>
            <w:pPr>
              <w:pStyle w:val="Normal6a"/>
            </w:pPr>
            <w:r>
              <w:t>(b)</w:t>
            </w:r>
            <w:r>
              <w:tab/>
            </w:r>
            <w:r>
              <w:t>inaqqas jew jipprevjeni d-dipendenzi strateġiċi tal-Unjoni, u jsaħħaħ ir-reżiljenza u s-sigurtà ekonomika tal-Unjoni, inkluż permezz tad-diversifikazzjoni tas-sorsi u s-swieq, l-appoġġ għaż-żieda fil-produzzjoni Ewropea ta’ teknoloġiji strateġiċi u l-ħolqien, it-tisħiħ u l-protezzjoni ta’ ktajjen tal-valur u infrastruttura kritiċi tal-Unjoni</w:t>
            </w:r>
            <w:r>
              <w:rPr>
                <w:b/>
                <w:i/>
              </w:rPr>
              <w:t>, inkluż għas-sigurtà tal-ikel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1206</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ba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(ġdid) jikkontribwixxi għall-bidla favur ekonomija kompetittiva, sostenibbli, ċirkolari, effiċjenti fl-użu tal-enerġija, tal-ilma u tar-riżorsi, ibbażata fuq sorsi rinnovabbli, newtrali għall-klima u reżiljenti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1207</w:t>
      </w:r>
      <w:r>
        <w:rPr>
          <w:rStyle w:val="HideTWBExt"/>
        </w:rPr>
        <w:t>&lt;/NumAm&gt;</w:t>
      </w:r>
    </w:p>
    <w:p>
      <w:pPr>
        <w:pStyle w:val="NormalBold"/>
      </w:pPr>
      <w:r>
        <w:rPr>
          <w:rStyle w:val="HideTWBExt"/>
          <w:b w:val="0"/>
        </w:rPr>
        <w:t>&lt;RepeatBlock-By&gt;</w:t>
      </w:r>
      <w:r>
        <w:rPr>
          <w:rStyle w:val="HideTWBExt"/>
          <w:b w:val="0"/>
        </w:rPr>
        <w:t>&lt;Members&gt;</w:t>
      </w:r>
      <w:r>
        <w:t>Yvan Verougstraete, Brigitte van den Berg,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jindirizza l-fallimenti tas-suq u s-sitwazzjonijiet subottimali ta’ investiment</w:t>
            </w:r>
            <w:r>
              <w:rPr>
                <w:b/>
                <w:i/>
              </w:rPr>
              <w:t>, inkluż billi jattira kapital privat u investituri istituzzjonali kif ukoll finanzjament pubbliku b’mod proporzjonat, filwaqt li jevita d-duplikazzjoni u mingħajr l-evizzjoni tal-investituri privati;</w:t>
            </w:r>
            <w:r>
              <w:t xml:space="preserve"> </w:t>
            </w:r>
            <w:r>
              <w:rPr>
                <w:b/>
                <w:i/>
              </w:rPr>
              <w:t>iservi bħala pjattaforma integrata għat-twassil ta’ appoġġ finanzjarju mmirat lill-kumpaniji start-ups, scale-ups, u kumpaniji strateġiċi fil-fażijiet kollha tal-iżvilupp, inklużi dawk li jsegwu b’mod attiv il-varar tal-manifattura, industrijali u tas-suq;</w:t>
            </w:r>
          </w:p>
        </w:tc>
        <w:tc>
          <w:tcPr>
            <w:tcW w:w="4876" w:type="dxa"/>
            <w:tcBorders>
              <w:top w:val="nil"/>
              <w:left w:val="nil"/>
              <w:bottom w:val="nil"/>
              <w:right w:val="nil"/>
            </w:tcBorders>
          </w:tcPr>
          <w:p>
            <w:pPr>
              <w:pStyle w:val="Normal6a"/>
            </w:pPr>
            <w:r>
              <w:t>(c)</w:t>
            </w:r>
            <w:r>
              <w:tab/>
            </w:r>
            <w:r>
              <w:t>jindirizza l-fallimenti tas-suq u s-sitwazzjonijiet subottimali ta’ investiment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1208</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jindirizza l-fallimenti tas-suq u s-sitwazzjonijiet subottimali ta’ investiment</w:t>
            </w:r>
            <w:r>
              <w:rPr>
                <w:b/>
                <w:i/>
              </w:rPr>
              <w:t>, inkluż billi jattira kapital privat u investituri istituzzjonali kif ukoll finanzjament pubbliku b’mod proporzjonat, filwaqt li jevita d-duplikazzjoni u mingħajr l-evizzjoni tal-investituri privati</w:t>
            </w:r>
            <w:r>
              <w:t xml:space="preserve">; </w:t>
            </w:r>
            <w:r>
              <w:rPr>
                <w:b/>
                <w:i/>
              </w:rPr>
              <w:t>iservi bħala pjattaforma integrata għat-twassil ta’ appoġġ finanzjarju mmirat lill-kumpaniji start-ups, scale-ups, u kumpaniji strateġiċi fil-fażijiet kollha tal-iżvilupp, inklużi dawk li jsegwu b’mod attiv il-varar tal-manifattura, industrijali u tas-suq;</w:t>
            </w:r>
          </w:p>
        </w:tc>
        <w:tc>
          <w:tcPr>
            <w:tcW w:w="4876" w:type="dxa"/>
            <w:tcBorders>
              <w:top w:val="nil"/>
              <w:left w:val="nil"/>
              <w:bottom w:val="nil"/>
              <w:right w:val="nil"/>
            </w:tcBorders>
          </w:tcPr>
          <w:p>
            <w:pPr>
              <w:pStyle w:val="Normal6a"/>
            </w:pPr>
            <w:r>
              <w:t>(c)</w:t>
            </w:r>
            <w:r>
              <w:tab/>
            </w:r>
            <w:r>
              <w:t xml:space="preserve">jindirizza l-fallimenti tas-suq u s-sitwazzjonijiet subottimali ta’ investiment </w:t>
            </w:r>
            <w:r>
              <w:rPr>
                <w:b/>
                <w:i/>
              </w:rPr>
              <w:t>madwar 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1209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jindirizza </w:t>
            </w:r>
            <w:r>
              <w:rPr>
                <w:b/>
                <w:i/>
              </w:rPr>
              <w:t>l-fallimenti tas-suq u s-sitwazzjonijiet subottimali ta’ investiment, inkluż billi jattira kapital privat u investituri istituzzjonali kif ukoll finanzjament pubbliku b’mod proporzjonat</w:t>
            </w:r>
            <w:r>
              <w:t xml:space="preserve">, filwaqt li </w:t>
            </w:r>
            <w:r>
              <w:rPr>
                <w:b/>
                <w:i/>
              </w:rPr>
              <w:t>jevita d-duplikazzjoni u mingħajr l-evizzjoni tal-investituri privati;</w:t>
            </w:r>
            <w:r>
              <w:t xml:space="preserve"> </w:t>
            </w:r>
            <w:r>
              <w:rPr>
                <w:b/>
                <w:i/>
              </w:rPr>
              <w:t>iservi</w:t>
            </w:r>
            <w:r>
              <w:t xml:space="preserve"> bħala pjattaforma integrata </w:t>
            </w:r>
            <w:r>
              <w:rPr>
                <w:b/>
                <w:i/>
              </w:rPr>
              <w:t>għat-twassil ta’ appoġġ finanzjarju mmirat lill-kumpaniji start-ups, scale-ups, u kumpaniji strateġiċi fil-fażijiet kollha tal-iżvilupp, inklużi dawk li jsegwu b’mod attiv il-varar tal-manifattura,</w:t>
            </w:r>
            <w:r>
              <w:t xml:space="preserve"> industrijali </w:t>
            </w:r>
            <w:r>
              <w:rPr>
                <w:b/>
                <w:i/>
              </w:rPr>
              <w:t>u tas-suq</w:t>
            </w:r>
            <w:r>
              <w:t>;</w:t>
            </w:r>
          </w:p>
        </w:tc>
        <w:tc>
          <w:tcPr>
            <w:tcW w:w="4876" w:type="dxa"/>
            <w:tcBorders>
              <w:top w:val="nil"/>
              <w:left w:val="nil"/>
              <w:bottom w:val="nil"/>
              <w:right w:val="nil"/>
            </w:tcBorders>
          </w:tcPr>
          <w:p>
            <w:pPr>
              <w:pStyle w:val="Normal6a"/>
            </w:pPr>
            <w:r>
              <w:t>(c)</w:t>
            </w:r>
            <w:r>
              <w:tab/>
            </w:r>
            <w:r>
              <w:t xml:space="preserve">jindirizza </w:t>
            </w:r>
            <w:r>
              <w:rPr>
                <w:b/>
                <w:i/>
              </w:rPr>
              <w:t>l-ħtiġijiet infrastrutturali ewlenin</w:t>
            </w:r>
            <w:r>
              <w:t xml:space="preserve">, filwaqt li </w:t>
            </w:r>
            <w:r>
              <w:rPr>
                <w:b/>
                <w:i/>
              </w:rPr>
              <w:t>jservi</w:t>
            </w:r>
            <w:r>
              <w:t xml:space="preserve"> bħala pjattaforma integrata </w:t>
            </w:r>
            <w:r>
              <w:rPr>
                <w:b/>
                <w:i/>
              </w:rPr>
              <w:t>biex tiġi appoġġata u promossa politika</w:t>
            </w:r>
            <w:r>
              <w:t xml:space="preserve"> industrijali </w:t>
            </w:r>
            <w:r>
              <w:rPr>
                <w:b/>
                <w:i/>
              </w:rPr>
              <w:t>mmirata f’setturi strateġiċi permezz tat-tisħiħ u l-appoġġ primarjament tal-investiment pubbliku, kif ukoll mekkaniżmi li meta jkun meħtieġ jippermettu l-involviment immirat tas-settur privat għas-servizz ta’ objettivi strateġiċi, bħall-akkwist pubbliku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1210</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jindirizza l-fallimenti tas-suq u s-sitwazzjonijiet subottimali ta’ investiment, inkluż billi jattira kapital privat u investituri istituzzjonali kif ukoll finanzjament pubbliku b’mod proporzjonat, filwaqt li jevita d-duplikazzjoni u mingħajr l-evizzjoni tal-investituri privati; iservi bħala pjattaforma integrata għat-twassil ta’ appoġġ finanzjarju mmirat lill-kumpaniji </w:t>
            </w:r>
            <w:r>
              <w:rPr>
                <w:b/>
                <w:i/>
              </w:rPr>
              <w:t>start-ups, scale-ups, u kumpaniji strateġiċi</w:t>
            </w:r>
            <w:r>
              <w:t xml:space="preserve"> fil-fażijiet kollha tal-iżvilupp, inklużi dawk li jsegwu b’mod attiv il-varar tal-manifattura, industrijali u tas-suq;</w:t>
            </w:r>
          </w:p>
        </w:tc>
        <w:tc>
          <w:tcPr>
            <w:tcW w:w="4876" w:type="dxa"/>
            <w:tcBorders>
              <w:top w:val="nil"/>
              <w:left w:val="nil"/>
              <w:bottom w:val="nil"/>
              <w:right w:val="nil"/>
            </w:tcBorders>
          </w:tcPr>
          <w:p>
            <w:pPr>
              <w:pStyle w:val="Normal6a"/>
            </w:pPr>
            <w:r>
              <w:t>(c)</w:t>
            </w:r>
            <w:r>
              <w:tab/>
            </w:r>
            <w:r>
              <w:t xml:space="preserve">jindirizza l-fallimenti tas-suq </w:t>
            </w:r>
            <w:r>
              <w:rPr>
                <w:b/>
                <w:i/>
              </w:rPr>
              <w:t>inklużi l-esternalitajiet negattivi,</w:t>
            </w:r>
            <w:r>
              <w:t xml:space="preserve"> u s-sitwazzjonijiet subottimali ta’ investiment, inkluż billi jattira kapital privat u investituri istituzzjonali kif ukoll finanzjament pubbliku b’mod proporzjonat, filwaqt li jevita d-duplikazzjoni u mingħajr l-evizzjoni tal-investituri privati; </w:t>
            </w:r>
            <w:r>
              <w:rPr>
                <w:b/>
                <w:i/>
              </w:rPr>
              <w:t>jagħti s-setgħa lill-entitajiet reġjonali biex jappoġġaw tranżizzjoni industrijali lokali lejn enerġija nadifa;</w:t>
            </w:r>
            <w:r>
              <w:t xml:space="preserve"> iservi bħala pjattaforma integrata għat-twassil ta’ appoġġ finanzjarju mmirat lill-kumpaniji fil-fażijiet kollha tal-iżvilupp</w:t>
            </w:r>
            <w:r>
              <w:rPr>
                <w:b/>
                <w:i/>
              </w:rPr>
              <w:t>, lill-istart-ups, lill-iscale-ups, u lill-kumpaniji strateġiċi</w:t>
            </w:r>
            <w:r>
              <w:t>, inklużi dawk li jsegwu b’mod attiv il-varar tal-manifattura, industrijali u tas-suq;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1211</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jindirizza l-fallimenti tas-suq u s-sitwazzjonijiet subottimali ta’ investiment, inkluż billi jattira kapital privat u investituri istituzzjonali kif ukoll finanzjament pubbliku b’mod proporzjonat, filwaqt li jevita d-duplikazzjoni u mingħajr l-evizzjoni tal-investituri privati; iservi bħala pjattaforma integrata għat-twassil ta’ appoġġ finanzjarju mmirat lill-kumpaniji </w:t>
            </w:r>
            <w:r>
              <w:rPr>
                <w:b/>
                <w:i/>
              </w:rPr>
              <w:t>start-ups, scale-ups, u kumpaniji strateġiċi</w:t>
            </w:r>
            <w:r>
              <w:t xml:space="preserve"> fil-fażijiet kollha tal-iżvilupp, inklużi dawk li jsegwu b’mod attiv il-varar tal-manifattura, industrijali u tas-suq;</w:t>
            </w:r>
          </w:p>
        </w:tc>
        <w:tc>
          <w:tcPr>
            <w:tcW w:w="4876" w:type="dxa"/>
            <w:tcBorders>
              <w:top w:val="nil"/>
              <w:left w:val="nil"/>
              <w:bottom w:val="nil"/>
              <w:right w:val="nil"/>
            </w:tcBorders>
          </w:tcPr>
          <w:p>
            <w:pPr>
              <w:pStyle w:val="Normal6a"/>
            </w:pPr>
            <w:r>
              <w:t>(c)</w:t>
            </w:r>
            <w:r>
              <w:tab/>
            </w:r>
            <w:r>
              <w:t xml:space="preserve">jindirizza l-fallimenti tas-suq u s-sitwazzjonijiet subottimali ta’ investiment, inkluż billi jattira kapital privat u investituri istituzzjonali </w:t>
            </w:r>
            <w:r>
              <w:rPr>
                <w:b/>
                <w:i/>
              </w:rPr>
              <w:t>u jimmobilizza t-tfaddil fil-livell tal-konsumatur u tal-unitajiet domestiċi permezz ta’ strumenti ta’ investiment dedikati bħall-bonds ekoloġiċi Ewropej,</w:t>
            </w:r>
            <w:r>
              <w:t xml:space="preserve"> kif ukoll finanzjament pubbliku b’mod proporzjonat, filwaqt li jevita d-duplikazzjoni u mingħajr l-evizzjoni tal-investituri privati; iservi bħala pjattaforma integrata għat-twassil ta’ appoġġ finanzjarju mmirat lill-kumpaniji fil-fażijiet kollha tal-iżvilupp</w:t>
            </w:r>
            <w:r>
              <w:rPr>
                <w:b/>
                <w:i/>
              </w:rPr>
              <w:t>, lill-istart-ups, lill-iscale-ups, u lill-kumpaniji strateġiċi</w:t>
            </w:r>
            <w:r>
              <w:t>, inklużi dawk li jsegwu b’mod attiv il-varar tal-manifattura, industrijali u tas-suq;</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Hemm potenzjal enormi, fil-biċċa l-kbira mhux sfruttat, fil-mobilizzazzjoni tat-tfaddil fil-livell tal-konsumatur u tal-unitajiet domestiċi biex jikkontribwixxi għat-tranżizzjoni sostenibbli u l-kompetittività tal-industriji tal-UE.</w:t>
      </w:r>
      <w:r>
        <w:t xml:space="preserve"> </w:t>
      </w:r>
      <w:r>
        <w:t>Iċ-ċittadini jistgħu jibbenefikaw fuq tliet livelli b’dan il-mod:</w:t>
      </w:r>
      <w:r>
        <w:t xml:space="preserve"> </w:t>
      </w:r>
      <w:r>
        <w:t>finanzjarjament, bi dħul garantit mill-investimenti tagħhom, ekonomikament, billi jikkontribwixxu għall-kompetittività tal-industriji tagħna u l-ħolqien tal-impjiegi, u f’termini ta’ involviment soċjali, billi jikkontribwixxu għall-prosperità tas-soċjetà tagħhom.</w:t>
      </w:r>
    </w:p>
    <w:p>
      <w:r>
        <w:rPr>
          <w:rStyle w:val="HideTWBExt"/>
        </w:rPr>
        <w:t>&lt;/Amend&gt;</w:t>
      </w:r>
    </w:p>
    <w:p>
      <w:pPr>
        <w:pStyle w:val="AmNumberTabs"/>
      </w:pPr>
      <w:r>
        <w:rPr>
          <w:rStyle w:val="HideTWBExt"/>
        </w:rPr>
        <w:t>&lt;Amend&gt;</w:t>
      </w:r>
      <w:r>
        <w:t>Emenda</w:t>
      </w:r>
      <w:r>
        <w:tab/>
      </w:r>
      <w:r>
        <w:tab/>
      </w:r>
      <w:r>
        <w:rPr>
          <w:rStyle w:val="HideTWBExt"/>
        </w:rPr>
        <w:t>&lt;NumAm&gt;</w:t>
      </w:r>
      <w:r>
        <w:t>1212</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jindirizza l-fallimenti tas-suq u s-sitwazzjonijiet subottimali ta’ investiment, inkluż billi jattira kapital privat </w:t>
            </w:r>
            <w:r>
              <w:rPr>
                <w:b/>
                <w:i/>
              </w:rPr>
              <w:t>u</w:t>
            </w:r>
            <w:r>
              <w:t xml:space="preserve"> investituri istituzzjonali kif ukoll finanzjament pubbliku b’mod proporzjonat, filwaqt li jevita d-duplikazzjoni u mingħajr l-evizzjoni tal-investituri privati; </w:t>
            </w:r>
            <w:r>
              <w:rPr>
                <w:b/>
                <w:i/>
              </w:rPr>
              <w:t>iservi bħala pjattaforma integrata għat-twassil ta’ appoġġ finanzjarju mmirat lill-kumpaniji start-ups, scale-ups, u kumpaniji strateġiċi fil-fażijiet kollha tal-iżvilupp, inklużi dawk li jsegwu b’mod attiv il-varar tal-manifattura, industrijali u tas-suq;</w:t>
            </w:r>
          </w:p>
        </w:tc>
        <w:tc>
          <w:tcPr>
            <w:tcW w:w="4876" w:type="dxa"/>
            <w:tcBorders>
              <w:top w:val="nil"/>
              <w:left w:val="nil"/>
              <w:bottom w:val="nil"/>
              <w:right w:val="nil"/>
            </w:tcBorders>
          </w:tcPr>
          <w:p>
            <w:pPr>
              <w:pStyle w:val="Normal6a"/>
            </w:pPr>
            <w:r>
              <w:t>(c)</w:t>
            </w:r>
            <w:r>
              <w:tab/>
            </w:r>
            <w:r>
              <w:t>jindirizza l-fallimenti tas-suq u s-sitwazzjonijiet subottimali ta’ investiment, inkluż billi jattira kapital privat</w:t>
            </w:r>
            <w:r>
              <w:rPr>
                <w:b/>
                <w:i/>
              </w:rPr>
              <w:t>,</w:t>
            </w:r>
            <w:r>
              <w:t xml:space="preserve"> investituri istituzzjonali</w:t>
            </w:r>
            <w:r>
              <w:rPr>
                <w:b/>
                <w:i/>
              </w:rPr>
              <w:t>, kapital ta’ riskju u fondi ta’ ekwità privata, investituri informali, kapital ta’ riskju korporattiv, pjattaformi ta’ finanzjament kollettiv tal-ekwità u maniġers ta’ fondi ta’ investiment alternattivi,</w:t>
            </w:r>
            <w:r>
              <w:t xml:space="preserve"> kif ukoll finanzjament pubbliku b’mod proporzjonat, filwaqt li jevita d-duplikazzjoni u mingħajr l-evizzjoni tal-investituri privati;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1213</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jindirizza l-fallimenti tas-suq u s-sitwazzjonijiet subottimali ta’ investiment, inkluż billi jattira kapital privat u investituri istituzzjonali kif ukoll finanzjament pubbliku b’mod proporzjonat, filwaqt li jevita d-duplikazzjoni u mingħajr l-evizzjoni tal-investituri privati; iservi bħala pjattaforma integrata għat-twassil ta’ appoġġ finanzjarju mmirat lill-kumpaniji </w:t>
            </w:r>
            <w:r>
              <w:rPr>
                <w:b/>
                <w:i/>
              </w:rPr>
              <w:t>start-ups, scale-ups, u kumpaniji strateġiċi</w:t>
            </w:r>
            <w:r>
              <w:t xml:space="preserve"> fil-fażijiet kollha tal-iżvilupp, inklużi dawk li jsegwu b’mod attiv il-varar tal-manifattura, industrijali u tas-suq;</w:t>
            </w:r>
          </w:p>
        </w:tc>
        <w:tc>
          <w:tcPr>
            <w:tcW w:w="4876" w:type="dxa"/>
            <w:tcBorders>
              <w:top w:val="nil"/>
              <w:left w:val="nil"/>
              <w:bottom w:val="nil"/>
              <w:right w:val="nil"/>
            </w:tcBorders>
          </w:tcPr>
          <w:p>
            <w:pPr>
              <w:pStyle w:val="Normal6a"/>
            </w:pPr>
            <w:r>
              <w:t>(c)</w:t>
            </w:r>
            <w:r>
              <w:tab/>
            </w:r>
            <w:r>
              <w:t>jindirizza l-fallimenti tas-suq u s-sitwazzjonijiet subottimali ta’ investiment, inkluż billi jattira kapital privat u investituri istituzzjonali kif ukoll finanzjament pubbliku b’mod proporzjonat, filwaqt li jevita d-duplikazzjoni u mingħajr l-evizzjoni tal-investituri privati; iservi bħala pjattaforma integrata għat-twassil ta’ appoġġ finanzjarju mmirat lill-kumpaniji</w:t>
            </w:r>
            <w:r>
              <w:rPr>
                <w:b/>
                <w:i/>
              </w:rPr>
              <w:t>, lill-ekosistemi u lill-atturi individwali kostitwenti tagħhom,</w:t>
            </w:r>
            <w:r>
              <w:t xml:space="preserve"> fil-fażijiet kollha tal-iżvilupp</w:t>
            </w:r>
            <w:r>
              <w:rPr>
                <w:b/>
                <w:i/>
              </w:rPr>
              <w:t>, lill-istart-ups, lill-iscale-ups, u lill-kumpaniji strateġiċi</w:t>
            </w:r>
            <w:r>
              <w:t>, inklużi dawk li jsegwu b’mod attiv il-varar tal-manifattura, industrijali u tas-suq;</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Kumpaniji individwali, aktar ta’ spiss milli le, jaħdmu f’ekosistema u jiddependu fuq il-kollaborazzjoni ma’ atturi f’dik l-ekosistema u lil hinn minnha kif ukoll fuq is-servizzi li l-ekosistema nnifisha toffrilhom.</w:t>
      </w:r>
      <w:r>
        <w:t xml:space="preserve"> </w:t>
      </w:r>
      <w:r>
        <w:t>Għalhekk, is-suċċess ekonomiku jiddependi fuq il-funzjonament bla xkiel tas-sistema kollha, aktar milli fuq kumpanija waħda.</w:t>
      </w:r>
      <w:r>
        <w:t xml:space="preserve"> </w:t>
      </w:r>
      <w:r>
        <w:t>Dan huwa l-argument ewlieni biex jiġi ddikjarat li l-appoġġ finanzjarju għandu jkun disponibbli għall-ekosistemi u l-partijiet kostitwenti tagħhom.</w:t>
      </w:r>
    </w:p>
    <w:p>
      <w:r>
        <w:rPr>
          <w:rStyle w:val="HideTWBExt"/>
        </w:rPr>
        <w:t>&lt;/Amend&gt;</w:t>
      </w:r>
    </w:p>
    <w:p>
      <w:pPr>
        <w:pStyle w:val="AmNumberTabs"/>
      </w:pPr>
      <w:r>
        <w:rPr>
          <w:rStyle w:val="HideTWBExt"/>
        </w:rPr>
        <w:t>&lt;Amend&gt;</w:t>
      </w:r>
      <w:r>
        <w:t>Emenda</w:t>
      </w:r>
      <w:r>
        <w:tab/>
      </w:r>
      <w:r>
        <w:tab/>
      </w:r>
      <w:r>
        <w:rPr>
          <w:rStyle w:val="HideTWBExt"/>
        </w:rPr>
        <w:t>&lt;NumAm&gt;</w:t>
      </w:r>
      <w:r>
        <w:t>1214</w:t>
      </w:r>
      <w:r>
        <w:rPr>
          <w:rStyle w:val="HideTWBExt"/>
        </w:rPr>
        <w:t>&lt;/NumAm&gt;</w:t>
      </w:r>
    </w:p>
    <w:p>
      <w:pPr>
        <w:pStyle w:val="NormalBold"/>
      </w:pPr>
      <w:r>
        <w:rPr>
          <w:rStyle w:val="HideTWBExt"/>
          <w:b w:val="0"/>
        </w:rPr>
        <w:t>&lt;RepeatBlock-By&gt;</w:t>
      </w:r>
      <w:r>
        <w:rPr>
          <w:rStyle w:val="HideTWBExt"/>
          <w:b w:val="0"/>
        </w:rPr>
        <w:t>&lt;Members&gt;</w:t>
      </w:r>
      <w:r>
        <w:t>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jindirizza l-fallimenti tas-suq u s-sitwazzjonijiet subottimali ta’ investiment, inkluż billi jattira kapital privat u investituri istituzzjonali kif ukoll finanzjament pubbliku b’mod proporzjonat, filwaqt li jevita d-duplikazzjoni u mingħajr l-evizzjoni tal-investituri privati; iservi bħala pjattaforma integrata għat-twassil ta’ appoġġ finanzjarju mmirat lill-kumpaniji </w:t>
            </w:r>
            <w:r>
              <w:rPr>
                <w:b/>
                <w:i/>
              </w:rPr>
              <w:t>start-ups, scale-ups, u kumpaniji strateġiċi</w:t>
            </w:r>
            <w:r>
              <w:t xml:space="preserve"> fil-fażijiet kollha tal-iżvilupp, inklużi dawk li jsegwu b’mod attiv il-varar tal-manifattura, industrijali u tas-suq;</w:t>
            </w:r>
          </w:p>
        </w:tc>
        <w:tc>
          <w:tcPr>
            <w:tcW w:w="4876" w:type="dxa"/>
            <w:tcBorders>
              <w:top w:val="nil"/>
              <w:left w:val="nil"/>
              <w:bottom w:val="nil"/>
              <w:right w:val="nil"/>
            </w:tcBorders>
          </w:tcPr>
          <w:p>
            <w:pPr>
              <w:pStyle w:val="Normal6a"/>
            </w:pPr>
            <w:r>
              <w:t>(c)</w:t>
            </w:r>
            <w:r>
              <w:tab/>
            </w:r>
            <w:r>
              <w:t>jindirizza l-fallimenti tas-suq u s-sitwazzjonijiet subottimali ta’ investiment, inkluż billi jattira kapital privat u investituri istituzzjonali kif ukoll finanzjament pubbliku b’mod proporzjonat, filwaqt li jevita d-duplikazzjoni u mingħajr l-evizzjoni tal-investituri privati; iservi bħala pjattaforma integrata għat-twassil ta’ appoġġ finanzjarju mmirat lill-kumpaniji fil-fażijiet kollha tal-iżvilupp</w:t>
            </w:r>
            <w:r>
              <w:rPr>
                <w:b/>
                <w:i/>
              </w:rPr>
              <w:t>, lill-istart-ups, lill-iscale-ups, u lill-kumpaniji strateġiċi</w:t>
            </w:r>
            <w:r>
              <w:t>, inklużi dawk li jsegwu b’mod attiv il-varar tal-manifattura, industrijali u tas-suq</w:t>
            </w:r>
            <w:r>
              <w:rPr>
                <w:b/>
                <w:i/>
              </w:rPr>
              <w:t>, jiġifieri l-ewwel varar industrijali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1215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jindirizza l-fallimenti tas-suq u s-sitwazzjonijiet subottimali ta’ investiment, inkluż billi jattira kapital privat u investituri istituzzjonali kif ukoll finanzjament pubbliku b’mod proporzjonat, filwaqt li jevita d-duplikazzjoni u mingħajr l-evizzjoni tal-investituri privati; iservi bħala pjattaforma integrata għat-twassil ta’ appoġġ finanzjarju mmirat </w:t>
            </w:r>
            <w:r>
              <w:rPr>
                <w:b/>
                <w:i/>
              </w:rPr>
              <w:t>lill-kumpaniji start-ups, scale-ups, u kumpaniji</w:t>
            </w:r>
            <w:r>
              <w:t xml:space="preserve"> strateġiċi </w:t>
            </w:r>
            <w:r>
              <w:rPr>
                <w:b/>
                <w:i/>
              </w:rPr>
              <w:t>fil-fażijiet kollha tal-iżvilupp</w:t>
            </w:r>
            <w:r>
              <w:t>, inklużi dawk li jsegwu b’mod attiv il-varar tal-manifattura, industrijali u tas-suq;</w:t>
            </w:r>
          </w:p>
        </w:tc>
        <w:tc>
          <w:tcPr>
            <w:tcW w:w="4876" w:type="dxa"/>
            <w:tcBorders>
              <w:top w:val="nil"/>
              <w:left w:val="nil"/>
              <w:bottom w:val="nil"/>
              <w:right w:val="nil"/>
            </w:tcBorders>
          </w:tcPr>
          <w:p>
            <w:pPr>
              <w:pStyle w:val="Normal6a"/>
            </w:pPr>
            <w:r>
              <w:t>(c)</w:t>
            </w:r>
            <w:r>
              <w:tab/>
            </w:r>
            <w:r>
              <w:t xml:space="preserve">jindirizza l-fallimenti tas-suq u s-sitwazzjonijiet subottimali ta’ investiment, inkluż billi jattira kapital privat u investituri istituzzjonali kif ukoll finanzjament pubbliku b’mod proporzjonat, filwaqt li jevita d-duplikazzjoni u mingħajr l-evizzjoni tal-investituri privati; iservi bħala pjattaforma integrata għat-twassil ta’ appoġġ finanzjarju mmirat </w:t>
            </w:r>
            <w:r>
              <w:rPr>
                <w:b/>
                <w:i/>
              </w:rPr>
              <w:t>lill-aġenti ekonomiċi, b’enfasi fuq l-istart-ups innovattivi, l-iscale-ups innovattivi, u l-kumpaniji</w:t>
            </w:r>
            <w:r>
              <w:t xml:space="preserve"> strateġiċi, inklużi dawk li jsegwu b’mod attiv il-varar tal-manifattura, industrijali u tas-suq;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1216</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jindirizza l-fallimenti tas-suq u s-sitwazzjonijiet subottimali ta’ investiment, inkluż billi jattira kapital privat u investituri istituzzjonali kif ukoll finanzjament pubbliku b’mod proporzjonat, filwaqt li jevita d-duplikazzjoni u mingħajr l-evizzjoni tal-investituri privati; iservi bħala pjattaforma integrata għat-twassil ta’ appoġġ finanzjarju mmirat lill-kumpaniji </w:t>
            </w:r>
            <w:r>
              <w:rPr>
                <w:b/>
                <w:i/>
              </w:rPr>
              <w:t>start-ups, scale-ups, u kumpaniji strateġiċi</w:t>
            </w:r>
            <w:r>
              <w:t xml:space="preserve"> fil-fażijiet kollha tal-iżvilupp, inklużi dawk li jsegwu b’mod attiv il-varar tal-manifattura, industrijali u tas-suq;</w:t>
            </w:r>
          </w:p>
        </w:tc>
        <w:tc>
          <w:tcPr>
            <w:tcW w:w="4876" w:type="dxa"/>
            <w:tcBorders>
              <w:top w:val="nil"/>
              <w:left w:val="nil"/>
              <w:bottom w:val="nil"/>
              <w:right w:val="nil"/>
            </w:tcBorders>
          </w:tcPr>
          <w:p>
            <w:pPr>
              <w:pStyle w:val="Normal6a"/>
            </w:pPr>
            <w:r>
              <w:t>(c)</w:t>
            </w:r>
            <w:r>
              <w:tab/>
            </w:r>
            <w:r>
              <w:t xml:space="preserve">jindirizza l-fallimenti tas-suq u s-sitwazzjonijiet subottimali ta’ investiment </w:t>
            </w:r>
            <w:r>
              <w:rPr>
                <w:b/>
                <w:i/>
              </w:rPr>
              <w:t>madwar l-UE</w:t>
            </w:r>
            <w:r>
              <w:t>, inkluż billi jattira kapital privat u investituri istituzzjonali kif ukoll finanzjament pubbliku b’mod proporzjonat, filwaqt li jevita d-duplikazzjoni u mingħajr l-evizzjoni tal-investituri privati; iservi bħala pjattaforma integrata għat-twassil ta’ appoġġ finanzjarju mmirat lill-kumpaniji fil-fażijiet kollha tal-iżvilupp</w:t>
            </w:r>
            <w:r>
              <w:rPr>
                <w:b/>
                <w:i/>
              </w:rPr>
              <w:t>, lill-istart-ups, lill-iscale-ups, u lill-kumpaniji strateġiċi</w:t>
            </w:r>
            <w:r>
              <w:t>, inklużi dawk li jsegwu b’mod attiv il-varar tal-manifattura, industrijali u tas-suq;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1217</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jindirizza l-fallimenti tas-suq u s-sitwazzjonijiet subottimali ta’ investiment, inkluż billi jattira kapital privat u investituri istituzzjonali kif ukoll finanzjament pubbliku b’mod proporzjonat, filwaqt li jevita d-duplikazzjoni u mingħajr l-evizzjoni tal-investituri privati; iservi bħala pjattaforma integrata għat-twassil ta’ appoġġ finanzjarju mmirat lill-kumpaniji </w:t>
            </w:r>
            <w:r>
              <w:rPr>
                <w:b/>
                <w:i/>
              </w:rPr>
              <w:t>start-ups, scale-ups, u kumpaniji strateġiċi</w:t>
            </w:r>
            <w:r>
              <w:t xml:space="preserve"> fil-fażijiet kollha tal-iżvilupp, inklużi dawk li jsegwu b’mod attiv il-varar tal-manifattura, industrijali u tas-suq;</w:t>
            </w:r>
          </w:p>
        </w:tc>
        <w:tc>
          <w:tcPr>
            <w:tcW w:w="4876" w:type="dxa"/>
            <w:tcBorders>
              <w:top w:val="nil"/>
              <w:left w:val="nil"/>
              <w:bottom w:val="nil"/>
              <w:right w:val="nil"/>
            </w:tcBorders>
          </w:tcPr>
          <w:p>
            <w:pPr>
              <w:pStyle w:val="Normal6a"/>
            </w:pPr>
            <w:r>
              <w:t>(c)</w:t>
            </w:r>
            <w:r>
              <w:tab/>
            </w:r>
            <w:r>
              <w:t xml:space="preserve">jindirizza l-fallimenti tas-suq u s-sitwazzjonijiet subottimali ta’ investiment </w:t>
            </w:r>
            <w:r>
              <w:rPr>
                <w:b/>
                <w:i/>
              </w:rPr>
              <w:t>fl-UE</w:t>
            </w:r>
            <w:r>
              <w:t>, inkluż billi jattira kapital privat u investituri istituzzjonali kif ukoll finanzjament pubbliku b’mod proporzjonat, filwaqt li jevita d-duplikazzjoni u mingħajr l-evizzjoni tal-investituri privati; iservi bħala pjattaforma integrata għat-twassil ta’ appoġġ finanzjarju mmirat lill-kumpaniji fil-fażijiet kollha tal-iżvilupp</w:t>
            </w:r>
            <w:r>
              <w:rPr>
                <w:b/>
                <w:i/>
              </w:rPr>
              <w:t>, lill-istart-ups, lill-iscale-ups, u lill-kumpaniji strateġiċi</w:t>
            </w:r>
            <w:r>
              <w:t>, inklużi dawk li jsegwu b’mod attiv il-varar tal-manifattura, industrijali u tas-suq;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1218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jindirizza l-fallimenti tas-suq u s-sitwazzjonijiet subottimali ta’ investiment, inkluż billi jattira kapital privat u investituri istituzzjonali kif ukoll finanzjament pubbliku b’mod proporzjonat, filwaqt li jevita d-duplikazzjoni u mingħajr l-evizzjoni tal-investituri privati; iservi bħala pjattaforma integrata għat-twassil ta’ appoġġ finanzjarju mmirat lill-kumpaniji </w:t>
            </w:r>
            <w:r>
              <w:rPr>
                <w:b/>
                <w:i/>
              </w:rPr>
              <w:t>start-ups, scale-ups, u kumpaniji strateġiċi</w:t>
            </w:r>
            <w:r>
              <w:t xml:space="preserve"> fil-fażijiet kollha tal-iżvilupp, inklużi dawk li jsegwu b’mod attiv il-varar tal-manifattura, industrijali u tas-suq;</w:t>
            </w:r>
          </w:p>
        </w:tc>
        <w:tc>
          <w:tcPr>
            <w:tcW w:w="4876" w:type="dxa"/>
            <w:tcBorders>
              <w:top w:val="nil"/>
              <w:left w:val="nil"/>
              <w:bottom w:val="nil"/>
              <w:right w:val="nil"/>
            </w:tcBorders>
          </w:tcPr>
          <w:p>
            <w:pPr>
              <w:pStyle w:val="Normal6a"/>
            </w:pPr>
            <w:r>
              <w:t>(c)</w:t>
            </w:r>
            <w:r>
              <w:tab/>
            </w:r>
            <w:r>
              <w:t xml:space="preserve">jindirizza l-fallimenti tas-suq u s-sitwazzjonijiet subottimali ta’ investiment, inkluż billi jattira kapital privat u investituri istituzzjonali kif ukoll finanzjament pubbliku b’mod proporzjonat, filwaqt li jevita d-duplikazzjoni u mingħajr l-evizzjoni tal-investituri privati; iservi bħala pjattaforma integrata għat-twassil ta’ appoġġ finanzjarju mmirat lill-kumpaniji </w:t>
            </w:r>
            <w:r>
              <w:rPr>
                <w:b/>
                <w:i/>
              </w:rPr>
              <w:t>fl-UE</w:t>
            </w:r>
            <w:r>
              <w:t xml:space="preserve"> fil-fażijiet kollha tal-iżvilupp</w:t>
            </w:r>
            <w:r>
              <w:rPr>
                <w:b/>
                <w:i/>
              </w:rPr>
              <w:t>, lill-istart-ups, lill-iscale-ups, u lill-kumpaniji strateġiċi</w:t>
            </w:r>
            <w:r>
              <w:t>, inklużi dawk li jsegwu b’mod attiv il-varar tal-manifattura, industrijali u tas-suq;</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1219</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jindirizza l-fallimenti tas-suq u s-sitwazzjonijiet subottimali ta’ investiment</w:t>
            </w:r>
            <w:r>
              <w:rPr>
                <w:b/>
                <w:i/>
              </w:rPr>
              <w:t>, inkluż</w:t>
            </w:r>
            <w:r>
              <w:t xml:space="preserve"> billi jattira kapital privat u investituri istituzzjonali kif ukoll finanzjament pubbliku b’mod proporzjonat, </w:t>
            </w:r>
            <w:r>
              <w:rPr>
                <w:b/>
                <w:i/>
              </w:rPr>
              <w:t>filwaqt li</w:t>
            </w:r>
            <w:r>
              <w:t xml:space="preserve"> jevita d-duplikazzjoni u mingħajr l-evizzjoni </w:t>
            </w:r>
            <w:r>
              <w:rPr>
                <w:b/>
                <w:i/>
              </w:rPr>
              <w:t>tal-investituri</w:t>
            </w:r>
            <w:r>
              <w:t xml:space="preserve"> privati; iservi bħala pjattaforma integrata għat-twassil ta’ appoġġ finanzjarju mmirat lill-kumpaniji </w:t>
            </w:r>
            <w:r>
              <w:rPr>
                <w:b/>
                <w:i/>
              </w:rPr>
              <w:t>start-ups, scale-ups, u kumpaniji strateġiċi</w:t>
            </w:r>
            <w:r>
              <w:t xml:space="preserve"> fil-fażijiet kollha tal-iżvilupp, inklużi dawk li jsegwu b’mod attiv il-varar tal-manifattura, industrijali u tas-suq;</w:t>
            </w:r>
          </w:p>
        </w:tc>
        <w:tc>
          <w:tcPr>
            <w:tcW w:w="4876" w:type="dxa"/>
            <w:tcBorders>
              <w:top w:val="nil"/>
              <w:left w:val="nil"/>
              <w:bottom w:val="nil"/>
              <w:right w:val="nil"/>
            </w:tcBorders>
          </w:tcPr>
          <w:p>
            <w:pPr>
              <w:pStyle w:val="Normal6a"/>
            </w:pPr>
            <w:r>
              <w:t>(c)</w:t>
            </w:r>
            <w:r>
              <w:tab/>
            </w:r>
            <w:r>
              <w:t xml:space="preserve">jindirizza l-fallimenti tas-suq u s-sitwazzjonijiet subottimali ta’ investiment </w:t>
            </w:r>
            <w:r>
              <w:rPr>
                <w:b/>
                <w:i/>
              </w:rPr>
              <w:t>madwar l-UE, speċjalment</w:t>
            </w:r>
            <w:r>
              <w:t xml:space="preserve"> billi jattira kapital privat u investituri istituzzjonali kif ukoll finanzjament pubbliku b’mod proporzjonat, </w:t>
            </w:r>
            <w:r>
              <w:rPr>
                <w:b/>
                <w:i/>
              </w:rPr>
              <w:t>billi</w:t>
            </w:r>
            <w:r>
              <w:t xml:space="preserve"> jevita d-duplikazzjoni u mingħajr l-evizzjoni </w:t>
            </w:r>
            <w:r>
              <w:rPr>
                <w:b/>
                <w:i/>
              </w:rPr>
              <w:t>ta’ investituri</w:t>
            </w:r>
            <w:r>
              <w:t xml:space="preserve"> privati </w:t>
            </w:r>
            <w:r>
              <w:rPr>
                <w:b/>
                <w:i/>
              </w:rPr>
              <w:t>jew pubbliċi oħra</w:t>
            </w:r>
            <w:r>
              <w:t>; iservi bħala pjattaforma integrata għat-twassil ta’ appoġġ finanzjarju mmirat lill-kumpaniji fil-fażijiet kollha tal-iżvilupp, inklużi dawk li jsegwu b’mod attiv il-varar tal-manifattura, industrijali u tas-suq;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1220</w:t>
      </w:r>
      <w:r>
        <w:rPr>
          <w:rStyle w:val="HideTWBExt"/>
        </w:rPr>
        <w:t>&lt;/NumAm&gt;</w:t>
      </w:r>
    </w:p>
    <w:p>
      <w:pPr>
        <w:pStyle w:val="NormalBold"/>
      </w:pPr>
      <w:r>
        <w:rPr>
          <w:rStyle w:val="HideTWBExt"/>
          <w:b w:val="0"/>
        </w:rPr>
        <w:t>&lt;RepeatBlock-By&gt;</w:t>
      </w:r>
      <w:r>
        <w:rPr>
          <w:rStyle w:val="HideTWBExt"/>
          <w:b w:val="0"/>
        </w:rPr>
        <w:t>&lt;Members&gt;</w:t>
      </w:r>
      <w:r>
        <w:t>Miriam Lexmann, 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ca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jikkontribwixxi għat-tixrid tal-eċċellenza madwar l-Istati Membri b’mod ġeografikament ibbilanċjat billi juża mill-inqas 25 % tal-allokazzjoni permezz ta’ sejħiet miftuħa ddedikati għal entitajiet irreġistrati f’reġjuni inqas żviluppati;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1221</w:t>
      </w:r>
      <w:r>
        <w:rPr>
          <w:rStyle w:val="HideTWBExt"/>
        </w:rPr>
        <w:t>&lt;/NumAm&gt;</w:t>
      </w:r>
    </w:p>
    <w:p>
      <w:pPr>
        <w:pStyle w:val="NormalBold"/>
      </w:pPr>
      <w:r>
        <w:rPr>
          <w:rStyle w:val="HideTWBExt"/>
          <w:b w:val="0"/>
        </w:rPr>
        <w:t>&lt;RepeatBlock-By&gt;</w:t>
      </w:r>
      <w:r>
        <w:rPr>
          <w:rStyle w:val="HideTWBExt"/>
          <w:b w:val="0"/>
        </w:rPr>
        <w:t>&lt;Members&gt;</w:t>
      </w:r>
      <w:r>
        <w:t>Radan Kanev, Miriam Lexmann, 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ca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jikkontribwixxi għall-bilanċ ġeografiku fl-investimenti billi jqis il-ħtieġa ta’ investiment fi proġetti innovattivi f’reġjuni inqas żviluppati u jikkunsidra din il-ħtieġa meta jagħti l-appoġġ fl-ambitu ta’ dan il-fond;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1222</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isaħħaħ l-integrazzjoni tas-swieq kapitali tal-Unjoni f’allinjament mal-objettiv li tinkiseb Unjoni tat-Tfaddil u tal-Investimenti, inklużi soluzzjonijiet biex tiġi indirizzata l-frammentazzjoni tas-swieq kapitali tal-Unjoni, jiġu eliminati l-ostakli u jinħolqu inċentivi għal investimenti privati u jiġu ddiversifikati u msaħħa s-sorsi ta’ finanzjament għall-intrapriżi tal-Unjoni fl-Istati Membri kollha, inklużi dawk bi swieq kapitali inqas żviluppati;</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1223</w:t>
      </w:r>
      <w:r>
        <w:rPr>
          <w:rStyle w:val="HideTWBExt"/>
        </w:rPr>
        <w:t>&lt;/NumAm&gt;</w:t>
      </w:r>
    </w:p>
    <w:p>
      <w:pPr>
        <w:pStyle w:val="NormalBold"/>
      </w:pPr>
      <w:r>
        <w:rPr>
          <w:rStyle w:val="HideTWBExt"/>
          <w:b w:val="0"/>
        </w:rPr>
        <w:t>&lt;RepeatBlock-By&gt;</w:t>
      </w:r>
      <w:r>
        <w:rPr>
          <w:rStyle w:val="HideTWBExt"/>
          <w:b w:val="0"/>
        </w:rPr>
        <w:t>&lt;Members&gt;</w:t>
      </w:r>
      <w:r>
        <w:t>Yvan Verougstraete, Brigitte van den Berg, Sigrid Friis, Morten Løkkegaard,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isaħħaħ l-integrazzjoni tas-swieq kapitali tal-Unjoni f’allinjament mal-objettiv li tinkiseb Unjoni tat-Tfaddil u tal-Investimenti</w:t>
            </w:r>
            <w:r>
              <w:t xml:space="preserve">, inklużi </w:t>
            </w:r>
            <w:r>
              <w:rPr>
                <w:b/>
                <w:i/>
              </w:rPr>
              <w:t>soluzzjonijiet biex tiġi indirizzata l-frammentazzjoni tas-swieq kapitali tal-Unjoni, jiġu eliminati l-ostakli u jinħolqu inċentivi għal investimenti privati u jiġu ddiversifikati u msaħħa s-sorsi ta’ finanzjament għall-intrapriżi tal-Unjoni fl-Istati Membri kollha, inklużi dawk bi swieq kapitali inqas żviluppati;</w:t>
            </w:r>
          </w:p>
        </w:tc>
        <w:tc>
          <w:tcPr>
            <w:tcW w:w="4876" w:type="dxa"/>
            <w:tcBorders>
              <w:top w:val="nil"/>
              <w:left w:val="nil"/>
              <w:bottom w:val="nil"/>
              <w:right w:val="nil"/>
            </w:tcBorders>
          </w:tcPr>
          <w:p>
            <w:pPr>
              <w:pStyle w:val="Normal6a"/>
            </w:pPr>
            <w:r>
              <w:t>(d)</w:t>
            </w:r>
            <w:r>
              <w:tab/>
            </w:r>
            <w:r>
              <w:rPr>
                <w:b/>
                <w:i/>
              </w:rPr>
              <w:t>irawwem ambjent abilitanti għall-kumpaniji</w:t>
            </w:r>
            <w:r>
              <w:t xml:space="preserve">, inklużi </w:t>
            </w:r>
            <w:r>
              <w:rPr>
                <w:b/>
                <w:i/>
              </w:rPr>
              <w:t>l-SMEs, il-kumpaniji żgħar b’kapitalizzazzjoni medja, l-istart-ups u l-iscale-ups, biex jikbru u jsiru kompetittivi, b’mod partikolari billi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jindirizza l-frammentazzjoni tas-swieq kapitali tal-Unjoni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jelimina l-ostakli tul il-perkors kollu tal-investiment u joħloq inċentivi għall-investiment privat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itejjeb l-aċċess għall-finanzi, inkluż għall-investiment privat, għall-mikrofinanzjament u għall-appoġġ għall-intrapriżi soċjali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 japprofondixxi l-integrazzjoni tas-Suq Uniku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1224</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isaħħaħ l-integrazzjoni tas-swieq kapitali tal-Unjoni f’allinjament mal-objettiv li tinkiseb Unjoni tat-Tfaddil u tal-Investimenti, inklużi soluzzjonijiet biex tiġi indirizzata l-frammentazzjoni tas-swieq kapitali tal-Unjoni, jiġu eliminati l-ostakli u jinħolqu inċentivi għal investimenti privati u jiġu ddiversifikati u msaħħa s-sorsi ta’ finanzjament għall-intrapriżi tal-Unjoni </w:t>
            </w:r>
            <w:r>
              <w:rPr>
                <w:b/>
                <w:i/>
              </w:rPr>
              <w:t>fl-Istati Membri kollha, inklużi dawk bi swieq kapitali inqas żviluppati</w:t>
            </w:r>
            <w:r>
              <w:t>;</w:t>
            </w:r>
          </w:p>
        </w:tc>
        <w:tc>
          <w:tcPr>
            <w:tcW w:w="4876" w:type="dxa"/>
            <w:tcBorders>
              <w:top w:val="nil"/>
              <w:left w:val="nil"/>
              <w:bottom w:val="nil"/>
              <w:right w:val="nil"/>
            </w:tcBorders>
          </w:tcPr>
          <w:p>
            <w:pPr>
              <w:pStyle w:val="Normal6a"/>
            </w:pPr>
            <w:r>
              <w:t>(d)</w:t>
            </w:r>
            <w:r>
              <w:tab/>
            </w:r>
            <w:r>
              <w:t>isaħħaħ l-integrazzjoni tas-swieq kapitali tal-Unjoni f’allinjament mal-objettiv li tinkiseb Unjoni tat-Tfaddil u tal-Investimenti, inklużi soluzzjonijiet biex tiġi indirizzata l-frammentazzjoni tas-swieq kapitali tal-Unjoni, jiġu eliminati l-ostakli u jinħolqu inċentivi għal investimenti privati u jiġu ddiversifikati u msaħħa s-sorsi ta’ finanzjament għall-intrapriżi tal-Unjoni;</w:t>
            </w:r>
          </w:p>
        </w:tc>
      </w:tr>
    </w:tbl>
    <w:p>
      <w:pPr>
        <w:pStyle w:val="AmOrLang"/>
      </w:pPr>
      <w:r>
        <w:t xml:space="preserve">Or. </w:t>
      </w:r>
      <w:r>
        <w:rPr>
          <w:rStyle w:val="HideTWBExt"/>
        </w:rPr>
        <w:t>&lt;Original&gt;</w:t>
      </w:r>
      <w:r>
        <w:rPr>
          <w:rStyle w:val="HideTWBInt"/>
        </w:rPr>
        <w:t>{SV}</w:t>
      </w:r>
      <w:r>
        <w:t>sv</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Huwa importanti li jiġi ċċarat li l-FEK mhuwiex strument tal-politika ta’ koeżjoni.</w:t>
      </w:r>
      <w:r>
        <w:t xml:space="preserve"> </w:t>
      </w:r>
      <w:r>
        <w:t>Li l-għajnuna għandha tilħaq lill-Istati Membri kollha ma jistax ikun kriterju. Minflok, l-għajnuna għandha tkun diretta lejn dawk il-proġetti li jikkontribwixxu l-ogħla valur miżjud fl-Unjoni kollha, irrispettivament mill-post ġeografiku tal-proġett.</w:t>
      </w:r>
    </w:p>
    <w:p>
      <w:r>
        <w:rPr>
          <w:rStyle w:val="HideTWBExt"/>
        </w:rPr>
        <w:t>&lt;/Amend&gt;</w:t>
      </w:r>
    </w:p>
    <w:p>
      <w:pPr>
        <w:pStyle w:val="AmNumberTabs"/>
      </w:pPr>
      <w:r>
        <w:rPr>
          <w:rStyle w:val="HideTWBExt"/>
        </w:rPr>
        <w:t>&lt;Amend&gt;</w:t>
      </w:r>
      <w:r>
        <w:t>Emenda</w:t>
      </w:r>
      <w:r>
        <w:tab/>
      </w:r>
      <w:r>
        <w:tab/>
      </w:r>
      <w:r>
        <w:rPr>
          <w:rStyle w:val="HideTWBExt"/>
        </w:rPr>
        <w:t>&lt;NumAm&gt;</w:t>
      </w:r>
      <w:r>
        <w:t>1225</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da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isaħħaħ l-EDTIB billi jagħti prijorità lil proġetti li jikkontribwixxu għas-sovranità teknoloġika, għar-reżiljenza u għas-sigurtà tal-provvista fl-Unjoni;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1226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da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isaħħaħ ir-riċerka orjentata lejn il-missjonijiet kemm fundamentali kif ukoll immexxija mill-pubbliku;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1227</w:t>
      </w:r>
      <w:r>
        <w:rPr>
          <w:rStyle w:val="HideTWBExt"/>
        </w:rPr>
        <w:t>&lt;/NumAm&gt;</w:t>
      </w:r>
    </w:p>
    <w:p>
      <w:pPr>
        <w:pStyle w:val="NormalBold"/>
      </w:pPr>
      <w:r>
        <w:rPr>
          <w:rStyle w:val="HideTWBExt"/>
          <w:b w:val="0"/>
        </w:rPr>
        <w:t>&lt;RepeatBlock-By&gt;</w:t>
      </w:r>
      <w:r>
        <w:rPr>
          <w:rStyle w:val="HideTWBExt"/>
          <w:b w:val="0"/>
        </w:rPr>
        <w:t>&lt;Members&gt;</w:t>
      </w:r>
      <w:r>
        <w:t>Yvan Verougstraete,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jallinja r-riċerka, l-innovazzjoni u l-appoġġ tal-politika industrijali biex l-eċċellenza fir-riċerka tal-Unjoni tissarraf f’saħħa industrijali tal-Unjoni fis-swieq globali u jiġi żgurat il-futur tal-manifattura fl-Ewropa;</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Dan ġie integrat fil-paragrafu a.</w:t>
      </w:r>
    </w:p>
    <w:p>
      <w:r>
        <w:rPr>
          <w:rStyle w:val="HideTWBExt"/>
        </w:rPr>
        <w:t>&lt;/Amend&gt;</w:t>
      </w:r>
    </w:p>
    <w:p>
      <w:pPr>
        <w:pStyle w:val="AmNumberTabs"/>
      </w:pPr>
      <w:r>
        <w:rPr>
          <w:rStyle w:val="HideTWBExt"/>
        </w:rPr>
        <w:t>&lt;Amend&gt;</w:t>
      </w:r>
      <w:r>
        <w:t>Emenda</w:t>
      </w:r>
      <w:r>
        <w:tab/>
      </w:r>
      <w:r>
        <w:tab/>
      </w:r>
      <w:r>
        <w:rPr>
          <w:rStyle w:val="HideTWBExt"/>
        </w:rPr>
        <w:t>&lt;NumAm&gt;</w:t>
      </w:r>
      <w:r>
        <w:t>1228</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 Giorgio Gori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jallinja r-riċerka, l-innovazzjoni u l-appoġġ tal-politika industrijali biex l-eċċellenza fir-riċerka tal-Unjoni tissarraf f’saħħa industrijali tal-Unjoni fis-swieq globali u jiġi żgurat il-futur tal-manifattura fl-Ewropa;</w:t>
            </w:r>
          </w:p>
        </w:tc>
        <w:tc>
          <w:tcPr>
            <w:tcW w:w="4876" w:type="dxa"/>
            <w:tcBorders>
              <w:top w:val="nil"/>
              <w:left w:val="nil"/>
              <w:bottom w:val="nil"/>
              <w:right w:val="nil"/>
            </w:tcBorders>
          </w:tcPr>
          <w:p>
            <w:pPr>
              <w:pStyle w:val="Normal6a"/>
            </w:pPr>
            <w:r>
              <w:t>(e)</w:t>
            </w:r>
            <w:r>
              <w:tab/>
            </w:r>
            <w:r>
              <w:t>jallinja r-riċerka, l-innovazzjoni u l-appoġġ tal-politika industrijali</w:t>
            </w:r>
            <w:r>
              <w:rPr>
                <w:b/>
                <w:i/>
              </w:rPr>
              <w:t>, fost l-oħrajn billi jsaħħaħ l-innovazzjoni u l-ekosistemi industrijali,</w:t>
            </w:r>
            <w:r>
              <w:t xml:space="preserve"> biex l-eċċellenza fir-riċerka tal-Unjoni tissarraf f’saħħa industrijali tal-Unjoni fis-swieq globali u jiġi żgurat il-futur tal-manifattura fl-Ewropa;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1229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jallinja r-riċerka, l-innovazzjoni u </w:t>
            </w:r>
            <w:r>
              <w:rPr>
                <w:b/>
                <w:i/>
              </w:rPr>
              <w:t>l-appoġġ tal-politika</w:t>
            </w:r>
            <w:r>
              <w:t xml:space="preserve"> industrijali biex l-eċċellenza fir-riċerka tal-Unjoni tissarraf f’saħħa industrijali tal-Unjoni fis-swieq globali u jiġi żgurat il-futur tal-manifattura fl-Ewropa;</w:t>
            </w:r>
          </w:p>
        </w:tc>
        <w:tc>
          <w:tcPr>
            <w:tcW w:w="4876" w:type="dxa"/>
            <w:tcBorders>
              <w:top w:val="nil"/>
              <w:left w:val="nil"/>
              <w:bottom w:val="nil"/>
              <w:right w:val="nil"/>
            </w:tcBorders>
          </w:tcPr>
          <w:p>
            <w:pPr>
              <w:pStyle w:val="Normal6a"/>
            </w:pPr>
            <w:r>
              <w:t>(e)</w:t>
            </w:r>
            <w:r>
              <w:tab/>
            </w:r>
            <w:r>
              <w:t xml:space="preserve">jallinja r-riċerka, l-innovazzjoni u </w:t>
            </w:r>
            <w:r>
              <w:rPr>
                <w:b/>
                <w:i/>
              </w:rPr>
              <w:t>l-politika</w:t>
            </w:r>
            <w:r>
              <w:t xml:space="preserve"> industrijali</w:t>
            </w:r>
            <w:r>
              <w:rPr>
                <w:b/>
                <w:i/>
              </w:rPr>
              <w:t>, meta dan iservi objettivi soċjetali jew ambjentali,</w:t>
            </w:r>
            <w:r>
              <w:t xml:space="preserve"> biex l-eċċellenza fir-riċerka tal-Unjoni tissarraf f’saħħa industrijali tal-Unjoni fis-swieq globali u jiġi żgurat il-futur tal-manifattura fl-Ewropa;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1230</w:t>
      </w:r>
      <w:r>
        <w:rPr>
          <w:rStyle w:val="HideTWBExt"/>
        </w:rPr>
        <w:t>&lt;/NumAm&gt;</w:t>
      </w:r>
    </w:p>
    <w:p>
      <w:pPr>
        <w:pStyle w:val="NormalBold"/>
      </w:pPr>
      <w:r>
        <w:rPr>
          <w:rStyle w:val="HideTWBExt"/>
          <w:b w:val="0"/>
        </w:rPr>
        <w:t>&lt;RepeatBlock-By&gt;</w:t>
      </w:r>
      <w:r>
        <w:rPr>
          <w:rStyle w:val="HideTWBExt"/>
          <w:b w:val="0"/>
        </w:rPr>
        <w:t>&lt;Members&gt;</w:t>
      </w:r>
      <w:r>
        <w:t>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jallinja r-riċerka</w:t>
            </w:r>
            <w:r>
              <w:t>, l-innovazzjoni u l-appoġġ tal-politika industrijali biex l-eċċellenza fir-riċerka tal-Unjoni tissarraf f’saħħa industrijali tal-Unjoni fis-swieq globali u jiġi żgurat il-futur tal-manifattura fl-Ewropa;</w:t>
            </w:r>
          </w:p>
        </w:tc>
        <w:tc>
          <w:tcPr>
            <w:tcW w:w="4876" w:type="dxa"/>
            <w:tcBorders>
              <w:top w:val="nil"/>
              <w:left w:val="nil"/>
              <w:bottom w:val="nil"/>
              <w:right w:val="nil"/>
            </w:tcBorders>
          </w:tcPr>
          <w:p>
            <w:pPr>
              <w:pStyle w:val="Normal6a"/>
            </w:pPr>
            <w:r>
              <w:t>(e)</w:t>
            </w:r>
            <w:r>
              <w:tab/>
            </w:r>
            <w:r>
              <w:rPr>
                <w:b/>
                <w:i/>
              </w:rPr>
              <w:t>isaħħaħ ir-riċerka fundamentali u applikata</w:t>
            </w:r>
            <w:r>
              <w:t>, l-innovazzjoni u l-appoġġ tal-politika industrijali biex l-eċċellenza fir-riċerka tal-Unjoni tissarraf f’saħħa industrijali tal-Unjoni fis-swieq globali u jiġi żgurat il-futur tal-manifattura fl-Ewropa;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1231</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jallinja r-riċerka</w:t>
            </w:r>
            <w:r>
              <w:t>, l-innovazzjoni u l-appoġġ tal-politika industrijali biex l-eċċellenza fir-riċerka tal-Unjoni tissarraf f’saħħa industrijali tal-Unjoni fis-swieq globali u jiġi żgurat il-futur tal-manifattura fl-Ewropa;</w:t>
            </w:r>
          </w:p>
        </w:tc>
        <w:tc>
          <w:tcPr>
            <w:tcW w:w="4876" w:type="dxa"/>
            <w:tcBorders>
              <w:top w:val="nil"/>
              <w:left w:val="nil"/>
              <w:bottom w:val="nil"/>
              <w:right w:val="nil"/>
            </w:tcBorders>
          </w:tcPr>
          <w:p>
            <w:pPr>
              <w:pStyle w:val="Normal6a"/>
            </w:pPr>
            <w:r>
              <w:t>(e)</w:t>
            </w:r>
            <w:r>
              <w:tab/>
            </w:r>
            <w:r>
              <w:rPr>
                <w:b/>
                <w:i/>
              </w:rPr>
              <w:t>isaħħaħ ir-riċerka fundamentali u applikata</w:t>
            </w:r>
            <w:r>
              <w:t>, l-innovazzjoni u l-appoġġ tal-politika industrijali biex l-eċċellenza fir-riċerka tal-Unjoni tissarraf f’saħħa industrijali tal-Unjoni fis-swieq globali u jiġi żgurat il-futur tal-manifattura fl-Ewropa;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Il-formulazzjoni attwali tal-Artikolu 3(1)(e) tnaqqas ir-rwol tar-riċerka għal sempliċi strument ta’ allinjament mal-politika industrijali.</w:t>
      </w:r>
      <w:r>
        <w:t xml:space="preserve"> </w:t>
      </w:r>
      <w:r>
        <w:t>Is-sostituzzjoni ta’ “jallinja” b’“isaħħaħ (ir-riċerka) fundamentali u applikata” tirrifletti tfassil aktar ambizzjuż u preċiż:</w:t>
      </w:r>
      <w:r>
        <w:t xml:space="preserve"> </w:t>
      </w:r>
      <w:r>
        <w:t>ir-riċerka fundamentali u applikata mhijiex subordinata għall-politika industrijali iżda hija s-sors primarju tagħha.</w:t>
      </w:r>
      <w:r>
        <w:t xml:space="preserve"> </w:t>
      </w:r>
      <w:r>
        <w:t>Ir-rikonoxximent espliċitu taż-żewġ dimensjonijiet jiżgura li l-FEK jappoġġa l-pipeline sħiħ mir-riċerka għas-suq, mill-iskoperta sal-implimentazzjoni industrijali.</w:t>
      </w:r>
    </w:p>
    <w:p>
      <w:r>
        <w:rPr>
          <w:rStyle w:val="HideTWBExt"/>
        </w:rPr>
        <w:t>&lt;/Amend&gt;</w:t>
      </w:r>
    </w:p>
    <w:p>
      <w:pPr>
        <w:pStyle w:val="AmNumberTabs"/>
      </w:pPr>
      <w:r>
        <w:rPr>
          <w:rStyle w:val="HideTWBExt"/>
        </w:rPr>
        <w:t>&lt;Amend&gt;</w:t>
      </w:r>
      <w:r>
        <w:t>Emenda</w:t>
      </w:r>
      <w:r>
        <w:tab/>
      </w:r>
      <w:r>
        <w:tab/>
      </w:r>
      <w:r>
        <w:rPr>
          <w:rStyle w:val="HideTWBExt"/>
        </w:rPr>
        <w:t>&lt;NumAm&gt;</w:t>
      </w:r>
      <w:r>
        <w:t>1232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jallinja r-riċerka, l-innovazzjoni u </w:t>
            </w:r>
            <w:r>
              <w:rPr>
                <w:b/>
                <w:i/>
              </w:rPr>
              <w:t>l-appoġġ tal-politika</w:t>
            </w:r>
            <w:r>
              <w:t xml:space="preserve"> industrijali biex l-eċċellenza fir-riċerka tal-Unjoni tissarraf f’saħħa industrijali tal-Unjoni </w:t>
            </w:r>
            <w:r>
              <w:rPr>
                <w:b/>
                <w:i/>
              </w:rPr>
              <w:t>fis-swieq globali u jiġi żgurat il-futur tal-manifattura fl-Ewropa</w:t>
            </w:r>
            <w:r>
              <w:t>;</w:t>
            </w:r>
          </w:p>
        </w:tc>
        <w:tc>
          <w:tcPr>
            <w:tcW w:w="4876" w:type="dxa"/>
            <w:tcBorders>
              <w:top w:val="nil"/>
              <w:left w:val="nil"/>
              <w:bottom w:val="nil"/>
              <w:right w:val="nil"/>
            </w:tcBorders>
          </w:tcPr>
          <w:p>
            <w:pPr>
              <w:pStyle w:val="Normal6a"/>
            </w:pPr>
            <w:r>
              <w:t>(e)</w:t>
            </w:r>
            <w:r>
              <w:tab/>
            </w:r>
            <w:r>
              <w:rPr>
                <w:b/>
                <w:i/>
              </w:rPr>
              <w:t>jikkoordina u</w:t>
            </w:r>
            <w:r>
              <w:t xml:space="preserve"> jallinja r-riċerka, l-innovazzjoni u </w:t>
            </w:r>
            <w:r>
              <w:rPr>
                <w:b/>
                <w:i/>
              </w:rPr>
              <w:t>l-politika</w:t>
            </w:r>
            <w:r>
              <w:t xml:space="preserve"> industrijali</w:t>
            </w:r>
            <w:r>
              <w:rPr>
                <w:b/>
                <w:i/>
              </w:rPr>
              <w:t> fil-livell tal-Unjoni</w:t>
            </w:r>
            <w:r>
              <w:t xml:space="preserve"> biex l-eċċellenza fir-riċerka tal-Unjoni tissarraf f’saħħa industrijali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1233</w:t>
      </w:r>
      <w:r>
        <w:rPr>
          <w:rStyle w:val="HideTWBExt"/>
        </w:rPr>
        <w:t>&lt;/NumAm&gt;</w:t>
      </w:r>
    </w:p>
    <w:p>
      <w:pPr>
        <w:pStyle w:val="NormalBold"/>
      </w:pPr>
      <w:r>
        <w:rPr>
          <w:rStyle w:val="HideTWBExt"/>
          <w:b w:val="0"/>
        </w:rPr>
        <w:t>&lt;RepeatBlock-By&gt;</w:t>
      </w:r>
      <w:r>
        <w:rPr>
          <w:rStyle w:val="HideTWBExt"/>
          <w:b w:val="0"/>
        </w:rPr>
        <w:t>&lt;Members&gt;</w:t>
      </w:r>
      <w:r>
        <w:t>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ea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(e) Għat-tisħiħ tad-dimensjoni territorjali tal-kompetittività tal-Unjoni, l-objettiv speċifiku li jiġi appoġġat l-iżvilupp ta’ ekosistemi tal-innovazzjoni reġjonali u lokali, flimkien ma’ inizjattivi ta’ żvilupp urban u innovazzjoni urbana sostenibbli, għandu jiġi implimentat permezz ta’ sejħiet kompetittivi mmirati lejn konsorzji bbażati fuq il-bliet biex jixprunaw azzjonijiet ta’ varar u ta’ espansjoni, inklużi enerġija nadifa, mobbiltà b’emissjonijiet żero, akkwist ċirkolari, u d-dekarbonizzazzjoni, ir-riabilitazzjoni, u r-riġenerazzjoni tal-ambjent mibni, meta dawn jikkontribwixxu għall-kapaċità tal-innovazzjoni u għas-sostenibbiltà tal-ekonomiji reġjonali u lokali.</w:t>
            </w:r>
            <w:r>
              <w:t xml:space="preserve"> </w:t>
            </w:r>
            <w:r>
              <w:rPr>
                <w:b/>
                <w:i/>
              </w:rPr>
              <w:t>Sabiex jiġi massimizzat l-impatt fuq l-ibliet u r-reġjuni, il-Fond għandu jippromwovi sinerġiji ma’ programmi li jikkontribwixxu għall-koeżjoni ekonomika, soċjali u territorjali, b’mod partikolari dawk implimentati fl-ambitu tal-Pjanijiet ta’ Sħubija Nazzjonali u Reġjonali.</w:t>
            </w:r>
            <w:r>
              <w:t xml:space="preserve"> </w:t>
            </w:r>
            <w:r>
              <w:rPr>
                <w:b/>
                <w:i/>
              </w:rPr>
              <w:t>Il-Fond jista’ jipprovdi assistenza teknika lill-ibliet u lill-awtoritajiet reġjonali u lokali bl-għan li jappoġġa t-tħejjija tal-proġetti, l-akkwist pubbliku, u l-iżvilupp ta’ oqfsa standardizzati ta’ monitoraġġ, rapportar u verifika.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1234</w:t>
      </w:r>
      <w:r>
        <w:rPr>
          <w:rStyle w:val="HideTWBExt"/>
        </w:rPr>
        <w:t>&lt;/NumAm&gt;</w:t>
      </w:r>
    </w:p>
    <w:p>
      <w:pPr>
        <w:pStyle w:val="NormalBold"/>
      </w:pPr>
      <w:r>
        <w:rPr>
          <w:rStyle w:val="HideTWBExt"/>
          <w:b w:val="0"/>
        </w:rPr>
        <w:t>&lt;RepeatBlock-By&gt;</w:t>
      </w:r>
      <w:r>
        <w:rPr>
          <w:rStyle w:val="HideTWBExt"/>
          <w:b w:val="0"/>
        </w:rPr>
        <w:t>&lt;Members&gt;</w:t>
      </w:r>
      <w:r>
        <w:t>Lina Gálvez, Elena Sancho Murillo, Nicolás González Casares, Daniel Attard, René Repasi, Sofie Eriksson, 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ea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jikkontribwixxi biex jiġi kopert, f’kollaborazzjoni mill-qrib ma’ Orizzont Ewropa, il-perkors kollu tar-riċerka u l-innovazzjoni mill-ħolqien ta’ ideat fl-organizzazzjonijiet tar-riċerka sal-kummerċjalizzazzjoni fis-swieq globali, filwaqt li jippermetti l-espansjoni tar-riżultati tar-riċerka f’soluzzjonijiet u teknoloġiji innovattivi u jikkontribwixxi għat-tisħiħ tal-kompetittività industrijali f’konformità mal-istrateġiji industrijali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1235</w:t>
      </w:r>
      <w:r>
        <w:rPr>
          <w:rStyle w:val="HideTWBExt"/>
        </w:rPr>
        <w:t>&lt;/NumAm&gt;</w:t>
      </w:r>
    </w:p>
    <w:p>
      <w:pPr>
        <w:pStyle w:val="NormalBold"/>
      </w:pPr>
      <w:r>
        <w:rPr>
          <w:rStyle w:val="HideTWBExt"/>
          <w:b w:val="0"/>
        </w:rPr>
        <w:t>&lt;RepeatBlock-By&gt;</w:t>
      </w:r>
      <w:r>
        <w:rPr>
          <w:rStyle w:val="HideTWBExt"/>
          <w:b w:val="0"/>
        </w:rPr>
        <w:t>&lt;Members&gt;</w:t>
      </w:r>
      <w:r>
        <w:t>Bruno Gonçalves, Daniel Attard, Csaba Molnár,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ea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jissalvagwardja distribuzzjoni ġeografika bbilanċjata tal-opportunitajiet madwar l-Unjoni, filwaqt li jisfrutta l-potenzjal sħiħ tar-reġjuni kollha billi jiffaċilita l-kooperazzjoni fost l-industrija, il-SMEs, l-organizzazzjonijiet tar-riċerka, u l-awtoritajiet lokali u reġjonali, inklużi r-reġjuni ta’ koeżjoni, iż-żoni rurali, it-territorji periferiċi u, b’mod partikolari, ir-reġjuni ultraperiferiċi.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1236</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ea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jissalvagwardja distribuzzjoni bbilanċjata tal-opportunitajiet madwar l-Unjoni, filwaqt li jisfrutta l-potenzjal sħiħ ta’ valur għoli tar-reġjuni kollha billi jiffaċilita l-kooperazzjoni fost l-industrija, l-SMEs, l-organizzazzjonijiet tar-riċerka, u l-awtoritajiet lokali u reġjonali, b’enfasi speċjali fuq ir-reġjuni ta’ koeżjoni, iż-żoni rurali, it-territorji periferiċi u r-reġjuni ultraperiferiċi.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Din l-emenda kienet parti mill-Emendi ta’ Kompromess innegozjati fil-kuntest tal-Opinjoni tal-Kumitat TRAN.</w:t>
      </w:r>
    </w:p>
    <w:p>
      <w:r>
        <w:rPr>
          <w:rStyle w:val="HideTWBExt"/>
        </w:rPr>
        <w:t>&lt;/Amend&gt;</w:t>
      </w:r>
    </w:p>
    <w:p>
      <w:pPr>
        <w:pStyle w:val="AmNumberTabs"/>
      </w:pPr>
      <w:r>
        <w:rPr>
          <w:rStyle w:val="HideTWBExt"/>
        </w:rPr>
        <w:t>&lt;Amend&gt;</w:t>
      </w:r>
      <w:r>
        <w:t>Emenda</w:t>
      </w:r>
      <w:r>
        <w:tab/>
      </w:r>
      <w:r>
        <w:tab/>
      </w:r>
      <w:r>
        <w:rPr>
          <w:rStyle w:val="HideTWBExt"/>
        </w:rPr>
        <w:t>&lt;NumAm&gt;</w:t>
      </w:r>
      <w:r>
        <w:t>1237</w:t>
      </w:r>
      <w:r>
        <w:rPr>
          <w:rStyle w:val="HideTWBExt"/>
        </w:rPr>
        <w:t>&lt;/NumAm&gt;</w:t>
      </w:r>
    </w:p>
    <w:p>
      <w:pPr>
        <w:pStyle w:val="NormalBold"/>
      </w:pPr>
      <w:r>
        <w:rPr>
          <w:rStyle w:val="HideTWBExt"/>
          <w:b w:val="0"/>
        </w:rPr>
        <w:t>&lt;RepeatBlock-By&gt;</w:t>
      </w:r>
      <w:r>
        <w:rPr>
          <w:rStyle w:val="HideTWBExt"/>
          <w:b w:val="0"/>
        </w:rPr>
        <w:t>&lt;Members&gt;</w:t>
      </w:r>
      <w:r>
        <w:t>Eszter Lakos, Paulius Saudargas,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ea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jappoġġa l-ħolqien ta’ ekosistemi tal-innovazzjoni bbażati fuq il-post madwar l-Istati Membri, li jinkludu ktajjen tal-valur sħaħ;</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1238</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w:t>
            </w:r>
            <w:r>
              <w:rPr>
                <w:b/>
                <w:i/>
              </w:rPr>
              <w:t>tal-Unjoni,</w:t>
            </w:r>
            <w:r>
              <w:t xml:space="preserve"> u l-indipendenza strateġika b’mod partikolari </w:t>
            </w:r>
            <w:r>
              <w:rPr>
                <w:b/>
                <w:i/>
              </w:rPr>
              <w:t>l-enerġija u t-trasport</w:t>
            </w:r>
            <w:r>
              <w:t xml:space="preserve">, l-infrastruttura diġitali u tas-sigurtà, </w:t>
            </w:r>
            <w:r>
              <w:rPr>
                <w:b/>
                <w:i/>
              </w:rPr>
              <w:t>id-difiża u l-ispazju</w:t>
            </w:r>
            <w:r>
              <w:t xml:space="preserve"> kif ukoll l-infrastruttura soċjali u d-data u s-servizzi relatati;</w:t>
            </w:r>
          </w:p>
        </w:tc>
        <w:tc>
          <w:tcPr>
            <w:tcW w:w="4876" w:type="dxa"/>
            <w:tcBorders>
              <w:top w:val="nil"/>
              <w:left w:val="nil"/>
              <w:bottom w:val="nil"/>
              <w:right w:val="nil"/>
            </w:tcBorders>
          </w:tcPr>
          <w:p>
            <w:pPr>
              <w:pStyle w:val="Normal6a"/>
            </w:pPr>
            <w:r>
              <w:rPr>
                <w:b/>
                <w:i/>
              </w:rPr>
              <w:t>(f)</w:t>
            </w:r>
            <w:r>
              <w:tab/>
            </w:r>
            <w:r>
              <w:t xml:space="preserve">(f) jiżviluppa infrastruttura transfruntiera u kritika tal-Unjoni li hija kruċjali għall-kompetittività u l-indipendenza strateġika </w:t>
            </w:r>
            <w:r>
              <w:rPr>
                <w:b/>
                <w:i/>
              </w:rPr>
              <w:t>tal-Unjoni,</w:t>
            </w:r>
            <w:r>
              <w:t xml:space="preserve"> b’mod partikolari </w:t>
            </w:r>
            <w:r>
              <w:rPr>
                <w:b/>
                <w:i/>
              </w:rPr>
              <w:t>l-infrastruttura tal-enerġija u tat-trasport, tal-materja prima u tal-ekonomija ċirkolari</w:t>
            </w:r>
            <w:r>
              <w:t xml:space="preserve">, l-infrastruttura diġitali u tas-sigurtà, </w:t>
            </w:r>
            <w:r>
              <w:rPr>
                <w:b/>
                <w:i/>
              </w:rPr>
              <w:t>tad-difiża u tal-ispazju, l-infrastruttura tat-teknoloġija,</w:t>
            </w:r>
            <w:r>
              <w:t xml:space="preserve"> kif ukoll l-infrastruttura soċjali u d-data u s-servizzi relatati; </w:t>
            </w:r>
            <w:r>
              <w:rPr>
                <w:b/>
                <w:i/>
              </w:rPr>
              <w:t>il-Kummissjoni għandha tivvaluta u, meta jkun xieraq, tipproponi jew timmobilizza strumenti finanzjarji u oħrajn, mekkaniżmi u oqfsa ta’ appoġġ fil-livell tal-Unjoni biex tiffaċilita u tinċentiva l-investimenti mill-Istati Membri f’tali infrastrutturi, bil-ħsieb li ssaħħaħ il-kompetittività, ir-reżiljenza u l-awtonomija strateġika tal-Unjoni.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Investments in cross-border and strategic infrastructure are essential for strengthening the Union’s competitiveness, resilience and strategic autonomy, particularly in areas such as energy systems, transport networks, digital infrastructure and critical raw materials value chains.</w:t>
      </w:r>
      <w:r>
        <w:t xml:space="preserve"> </w:t>
      </w:r>
      <w:r>
        <w:t>However, such investments are capital-intensive and can be unevenly distributed across Member States.</w:t>
      </w:r>
      <w:r>
        <w:t xml:space="preserve"> </w:t>
      </w:r>
      <w:r>
        <w:t>In the current geopolitical context, it is essential that all Member States willing to undertake these investments are supported rather than constrained.</w:t>
      </w:r>
      <w:r>
        <w:t xml:space="preserve"> </w:t>
      </w:r>
      <w:r>
        <w:t>This is particularly relevant as Member States start from different fiscal positions and budgetary constraints, with Member States sometimes facing higher deficit levels or being subject to corrective procedures under the Union’s fiscal governance framework.</w:t>
      </w:r>
      <w:r>
        <w:t xml:space="preserve"> </w:t>
      </w:r>
      <w:r>
        <w:t>This amendment therefore invites the Commission to assess and, where appropriate, mobilize or propose Union-level instruments, mechanisms and enabling frameworks that facilitate and incentivize such investments, ensuring that Europe can develop the infrastructure base required for the clean transition, industrial competitiveness and security.</w:t>
      </w:r>
    </w:p>
    <w:p>
      <w:r>
        <w:rPr>
          <w:rStyle w:val="HideTWBExt"/>
        </w:rPr>
        <w:t>&lt;/Amend&gt;</w:t>
      </w:r>
    </w:p>
    <w:p>
      <w:pPr>
        <w:pStyle w:val="AmNumberTabs"/>
      </w:pPr>
      <w:r>
        <w:rPr>
          <w:rStyle w:val="HideTWBExt"/>
        </w:rPr>
        <w:t>&lt;Amend&gt;</w:t>
      </w:r>
      <w:r>
        <w:t>Emenda</w:t>
      </w:r>
      <w:r>
        <w:tab/>
      </w:r>
      <w:r>
        <w:tab/>
      </w:r>
      <w:r>
        <w:rPr>
          <w:rStyle w:val="HideTWBExt"/>
        </w:rPr>
        <w:t>&lt;NumAm&gt;</w:t>
      </w:r>
      <w:r>
        <w:t>1239</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w:t>
            </w:r>
            <w:r>
              <w:rPr>
                <w:b/>
                <w:i/>
              </w:rPr>
              <w:t>u l-indipendenza strateġika</w:t>
            </w:r>
            <w:r>
              <w:t xml:space="preserve"> b’mod partikolari </w:t>
            </w:r>
            <w:r>
              <w:rPr>
                <w:b/>
                <w:i/>
              </w:rPr>
              <w:t>l-enerġija u t-trasport</w:t>
            </w:r>
            <w:r>
              <w:t xml:space="preserve">, </w:t>
            </w:r>
            <w:r>
              <w:rPr>
                <w:b/>
                <w:i/>
              </w:rPr>
              <w:t>l-infrastruttura</w:t>
            </w:r>
            <w:r>
              <w:t xml:space="preserve"> diġitali </w:t>
            </w:r>
            <w:r>
              <w:rPr>
                <w:b/>
                <w:i/>
              </w:rPr>
              <w:t>u tas-sigurtà, id-difiża u l-ispazju</w:t>
            </w:r>
            <w:r>
              <w:t xml:space="preserve"> kif ukoll </w:t>
            </w:r>
            <w:r>
              <w:rPr>
                <w:b/>
                <w:i/>
              </w:rPr>
              <w:t>l-infrastruttura</w:t>
            </w:r>
            <w:r>
              <w:t xml:space="preserve"> soċjali u </w:t>
            </w:r>
            <w:r>
              <w:rPr>
                <w:b/>
                <w:i/>
              </w:rPr>
              <w:t>d-data u s-servizzi</w:t>
            </w:r>
            <w:r>
              <w:t xml:space="preserve">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b’mod partikolari </w:t>
            </w:r>
            <w:r>
              <w:rPr>
                <w:b/>
                <w:i/>
              </w:rPr>
              <w:t>għall-infrastruttura tal-enerġija</w:t>
            </w:r>
            <w:r>
              <w:t>, diġitali</w:t>
            </w:r>
            <w:r>
              <w:rPr>
                <w:b/>
                <w:i/>
              </w:rPr>
              <w:t>, xjentifika u tar-riċerka u t-teknoloġija u tal-ispazju</w:t>
            </w:r>
            <w:r>
              <w:t xml:space="preserve"> kif ukoll </w:t>
            </w:r>
            <w:r>
              <w:rPr>
                <w:b/>
                <w:i/>
              </w:rPr>
              <w:t>għall-infrastruttura</w:t>
            </w:r>
            <w:r>
              <w:t xml:space="preserve"> soċjali u </w:t>
            </w:r>
            <w:r>
              <w:rPr>
                <w:b/>
                <w:i/>
              </w:rPr>
              <w:t>għad-data u għas-servizzi</w:t>
            </w:r>
            <w:r>
              <w:t xml:space="preserve"> relatati</w:t>
            </w:r>
            <w:r>
              <w:rPr>
                <w:b/>
                <w:i/>
              </w:rPr>
              <w:t>, inkluż l-aċċess għal faċilitajiet kondiviżi tar-riċerka xjentifika u t-tħaddim tagħhom – bħall-computing ta’ prestazzjoni għolja, il-pjattaformi tal-computing kwantistiku, u l-faċilitajiet avvanzati ta’ karatterizzazzjoni tal-materjali – li jinsabu fl-Istati Membri u li jikkontribwixxu għal ekosistemi kondiviżi Ewropej tar-riċerka u tal-innovazzjoni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1240</w:t>
      </w:r>
      <w:r>
        <w:rPr>
          <w:rStyle w:val="HideTWBExt"/>
        </w:rPr>
        <w:t>&lt;/NumAm&gt;</w:t>
      </w:r>
    </w:p>
    <w:p>
      <w:pPr>
        <w:pStyle w:val="NormalBold"/>
      </w:pPr>
      <w:r>
        <w:rPr>
          <w:rStyle w:val="HideTWBExt"/>
          <w:b w:val="0"/>
        </w:rPr>
        <w:t>&lt;RepeatBlock-By&gt;</w:t>
      </w:r>
      <w:r>
        <w:rPr>
          <w:rStyle w:val="HideTWBExt"/>
          <w:b w:val="0"/>
        </w:rPr>
        <w:t>&lt;Members&gt;</w:t>
      </w:r>
      <w:r>
        <w:t>Radan Kanev, Miriam Lexmann, 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jiżviluppa infrastruttura transfruntiera u kritika tal-Unjoni li hija kruċjali għall-kompetittività tal-Unjoni, u l-indipendenza strateġika b’mod partikolari l-enerġija u t-trasport, l-infrastruttura diġitali u tas-sigurtà, id-difiża u l-ispazju kif ukoll l-infrastruttura soċjali u d-data u s-servizzi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l-indipendenza strateġika b’mod partikolari l-enerġija u t-trasport, l-infrastruttura diġitali u tas-sigurtà, id-difiża u l-ispazju kif ukoll l-infrastruttura soċjali u d-data u s-servizzi relatati; </w:t>
            </w:r>
            <w:r>
              <w:rPr>
                <w:b/>
                <w:i/>
              </w:rPr>
              <w:t>jenfasizza l-ħtieġa li tingħata attenzjoni lir-reġjuni tal-Lvant tal-UE li jmissu mar-Russja, mal-Belarussja u mal-Ukrajna u li jitqiesu l-investimenti fl-infrastruttura transfruntiera u kritika tagħhom bħala investiment strateġiku għas-sigurtà, il-kompetittività, u l-istabbiltà futura tal-Ewropa;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1241</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jiżviluppa infrastruttura transfruntiera u kritika tal-Unjoni li hija kruċjali għall-kompetittività tal-Unjoni, u l-indipendenza strateġika b’mod partikolari l-enerġija u t-trasport, l-infrastruttura diġitali u tas-sigurtà, id-difiża u l-ispazju kif ukoll l-infrastruttura soċjali u d-data u s-servizzi relatati;</w:t>
            </w:r>
          </w:p>
        </w:tc>
        <w:tc>
          <w:tcPr>
            <w:tcW w:w="4876" w:type="dxa"/>
            <w:tcBorders>
              <w:top w:val="nil"/>
              <w:left w:val="nil"/>
              <w:bottom w:val="nil"/>
              <w:right w:val="nil"/>
            </w:tcBorders>
          </w:tcPr>
          <w:p>
            <w:pPr>
              <w:pStyle w:val="Normal6a"/>
            </w:pPr>
            <w:r>
              <w:t>(f)</w:t>
            </w:r>
            <w:r>
              <w:tab/>
            </w:r>
            <w:r>
              <w:t>jiżviluppa infrastruttura transfruntiera u kritika tal-Unjoni li hija kruċjali għall-kompetittività tal-Unjoni, u l-indipendenza strateġika b’mod partikolari l-enerġija</w:t>
            </w:r>
            <w:r>
              <w:rPr>
                <w:b/>
                <w:i/>
              </w:rPr>
              <w:t>, l-ilma</w:t>
            </w:r>
            <w:r>
              <w:t xml:space="preserve"> u t-trasport, l-infrastruttura diġitali u tas-sigurtà, id-difiża u l-ispazju</w:t>
            </w:r>
            <w:r>
              <w:rPr>
                <w:b/>
                <w:i/>
              </w:rPr>
              <w:t>, il-ħżin tal-ikel u s-sigurtà tal-ikel</w:t>
            </w:r>
            <w:r>
              <w:t xml:space="preserve"> kif ukoll l-infrastruttura soċjali u d-data u s-servizzi relatati</w:t>
            </w:r>
            <w:r>
              <w:rPr>
                <w:b/>
                <w:i/>
              </w:rPr>
              <w:t>, inkluż f’żoni li għaddejjin mit-tranżizzjoni tal-enerġija, fejn il-modernizzazzjoni u l-adattament għal skop ġdid tan-networks u l-faċilitajiet eżistenti jistgħu jirfdu attivitajiet kompetittivi u sostenibbli ġodda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1242</w:t>
      </w:r>
      <w:r>
        <w:rPr>
          <w:rStyle w:val="HideTWBExt"/>
        </w:rPr>
        <w:t>&lt;/NumAm&gt;</w:t>
      </w:r>
    </w:p>
    <w:p>
      <w:pPr>
        <w:pStyle w:val="NormalBold"/>
      </w:pPr>
      <w:r>
        <w:rPr>
          <w:rStyle w:val="HideTWBExt"/>
          <w:b w:val="0"/>
        </w:rPr>
        <w:t>&lt;RepeatBlock-By&gt;</w:t>
      </w:r>
      <w:r>
        <w:rPr>
          <w:rStyle w:val="HideTWBExt"/>
          <w:b w:val="0"/>
        </w:rPr>
        <w:t>&lt;Members&gt;</w:t>
      </w:r>
      <w:r>
        <w:t>Davor Ivo Stier, 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w:t>
            </w:r>
            <w:r>
              <w:rPr>
                <w:b/>
                <w:i/>
              </w:rPr>
              <w:t>u l-indipendenza</w:t>
            </w:r>
            <w:r>
              <w:t xml:space="preserve"> strateġika b’mod partikolari l-enerġija u t-trasport, l-infrastruttura diġitali u tas-sigurtà, id-difiża u l-ispazju kif ukoll l-infrastruttura soċjali u d-data u s-servizzi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w:t>
            </w:r>
            <w:r>
              <w:rPr>
                <w:b/>
                <w:i/>
              </w:rPr>
              <w:t>bid-diġitalizzazzjoni sservi bħala pedament għat-titjib tas-sistemi ta’ ġestjoni tat-traffiku u l-multimodalità, u jikkontribwixxi għall-indipendenza</w:t>
            </w:r>
            <w:r>
              <w:t xml:space="preserve"> strateġika </w:t>
            </w:r>
            <w:r>
              <w:rPr>
                <w:b/>
                <w:i/>
              </w:rPr>
              <w:t>tal-Unjoni</w:t>
            </w:r>
            <w:r>
              <w:t xml:space="preserve"> b’mod partikolari l-enerġija u t-trasport, l-infrastruttura diġitali u tas-sigurtà</w:t>
            </w:r>
            <w:r>
              <w:rPr>
                <w:b/>
                <w:i/>
              </w:rPr>
              <w:t>, is-sistemi tat-trasport intelliġenti kooperattivi (C-ITS)</w:t>
            </w:r>
            <w:r>
              <w:t>, id-difiża u l-ispazju kif ukoll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1243</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Sigrid Friis,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w:t>
            </w:r>
            <w:r>
              <w:rPr>
                <w:b/>
                <w:i/>
              </w:rPr>
              <w:t>tal-Unjoni li hija kruċjali għall-kompetittività tal-Unjoni, u l-indipendenza strateġika b’mod partikolari l-enerġija u t-trasport, l-infrastruttura diġitali u tas-sigurtà, id-difiża u l-ispazju kif ukoll l-infrastruttura soċjali u d-data u s-servizzi relatati</w:t>
            </w:r>
            <w:r>
              <w:t>;</w:t>
            </w:r>
          </w:p>
        </w:tc>
        <w:tc>
          <w:tcPr>
            <w:tcW w:w="4876" w:type="dxa"/>
            <w:tcBorders>
              <w:top w:val="nil"/>
              <w:left w:val="nil"/>
              <w:bottom w:val="nil"/>
              <w:right w:val="nil"/>
            </w:tcBorders>
          </w:tcPr>
          <w:p>
            <w:pPr>
              <w:pStyle w:val="Normal6a"/>
            </w:pPr>
            <w:r>
              <w:t>(f)</w:t>
            </w:r>
            <w:r>
              <w:tab/>
            </w:r>
            <w:r>
              <w:t xml:space="preserve">jiżviluppa </w:t>
            </w:r>
            <w:r>
              <w:rPr>
                <w:b/>
                <w:i/>
              </w:rPr>
              <w:t>u jipproteġi</w:t>
            </w:r>
            <w:r>
              <w:t xml:space="preserve"> infrastruttura transfruntiera u kritika </w:t>
            </w:r>
            <w:r>
              <w:rPr>
                <w:b/>
                <w:i/>
              </w:rPr>
              <w:t>fis-setturi rilevanti kollha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1244</w:t>
      </w:r>
      <w:r>
        <w:rPr>
          <w:rStyle w:val="HideTWBExt"/>
        </w:rPr>
        <w:t>&lt;/NumAm&gt;</w:t>
      </w:r>
    </w:p>
    <w:p>
      <w:pPr>
        <w:pStyle w:val="NormalBold"/>
      </w:pPr>
      <w:r>
        <w:rPr>
          <w:rStyle w:val="HideTWBExt"/>
          <w:b w:val="0"/>
        </w:rPr>
        <w:t>&lt;RepeatBlock-By&gt;</w:t>
      </w:r>
      <w:r>
        <w:rPr>
          <w:rStyle w:val="HideTWBExt"/>
          <w:b w:val="0"/>
        </w:rPr>
        <w:t>&lt;Members&gt;</w:t>
      </w:r>
      <w:r>
        <w:t>Oliver Schenk, Marion Walsmann, Hildegard Bentele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l-indipendenza strateġika b’mod partikolari l-enerġija u t-trasport, l-infrastruttura diġitali u tas-sigurtà, id-difiża u l-ispazju </w:t>
            </w:r>
            <w:r>
              <w:rPr>
                <w:b/>
                <w:i/>
              </w:rPr>
              <w:t>kif ukoll</w:t>
            </w:r>
            <w:r>
              <w:t xml:space="preserve"> l-infrastruttura soċjali u d-data u s-servizzi relatati;</w:t>
            </w:r>
          </w:p>
        </w:tc>
        <w:tc>
          <w:tcPr>
            <w:tcW w:w="4876" w:type="dxa"/>
            <w:tcBorders>
              <w:top w:val="nil"/>
              <w:left w:val="nil"/>
              <w:bottom w:val="nil"/>
              <w:right w:val="nil"/>
            </w:tcBorders>
          </w:tcPr>
          <w:p>
            <w:pPr>
              <w:pStyle w:val="Normal6a"/>
            </w:pPr>
            <w:r>
              <w:t>(f)</w:t>
            </w:r>
            <w:r>
              <w:tab/>
            </w:r>
            <w:r>
              <w:t>jiżviluppa infrastruttura transfruntiera u kritika tal-Unjoni li hija kruċjali għall-kompetittività tal-Unjoni, u l-indipendenza strateġika b’mod partikolari l-enerġija u t-trasport, l-infrastruttura diġitali u tas-sigurtà, id-difiża u l-ispazju</w:t>
            </w:r>
            <w:r>
              <w:rPr>
                <w:b/>
                <w:i/>
              </w:rPr>
              <w:t>, flimkien mal-infrastruttura abilitanti meħtieġa għall-iżvilupp, id-dimostrazzjoni, l-implimentazzjoni u l-espansjoni ta’ tali proġetti ewlenin,</w:t>
            </w:r>
            <w:r>
              <w:t xml:space="preserve">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L-emenda tiċċara li l-appoġġ jista’ jkopri wkoll l-infrastruttura abilitanti meħtieġa għall-iżvilupp, id-dimostrazzjoni, l-implimentazzjoni u l-espansjoni ta’ proġetti strateġiċi u kritiċi.</w:t>
      </w:r>
      <w:r>
        <w:t xml:space="preserve"> </w:t>
      </w:r>
      <w:r>
        <w:t>Dan jiżgura approċċ aktar komprensiv u effettiv għat-tisħiħ tal-kompetittività, tar-reżiljenza u tal-indipendenza strateġika tal-Unjoni.</w:t>
      </w:r>
    </w:p>
    <w:p>
      <w:r>
        <w:rPr>
          <w:rStyle w:val="HideTWBExt"/>
        </w:rPr>
        <w:t>&lt;/Amend&gt;</w:t>
      </w:r>
    </w:p>
    <w:p>
      <w:pPr>
        <w:pStyle w:val="AmNumberTabs"/>
      </w:pPr>
      <w:r>
        <w:rPr>
          <w:rStyle w:val="HideTWBExt"/>
        </w:rPr>
        <w:t>&lt;Amend&gt;</w:t>
      </w:r>
      <w:r>
        <w:t>Emenda</w:t>
      </w:r>
      <w:r>
        <w:tab/>
      </w:r>
      <w:r>
        <w:tab/>
      </w:r>
      <w:r>
        <w:rPr>
          <w:rStyle w:val="HideTWBExt"/>
        </w:rPr>
        <w:t>&lt;NumAm&gt;</w:t>
      </w:r>
      <w:r>
        <w:t>1245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jiżviluppa infrastruttura transfruntiera u kritika tal-Unjoni li hija kruċjali għall-kompetittività tal-Unjoni, u l-indipendenza strateġika b’mod partikolari l-enerġija u t-trasport, l-infrastruttura diġitali u tas-sigurtà, id-difiża u l-ispazju kif ukoll l-infrastruttura soċjali u d-data u s-servizzi relatati;</w:t>
            </w:r>
          </w:p>
        </w:tc>
        <w:tc>
          <w:tcPr>
            <w:tcW w:w="4876" w:type="dxa"/>
            <w:tcBorders>
              <w:top w:val="nil"/>
              <w:left w:val="nil"/>
              <w:bottom w:val="nil"/>
              <w:right w:val="nil"/>
            </w:tcBorders>
          </w:tcPr>
          <w:p>
            <w:pPr>
              <w:pStyle w:val="Normal6a"/>
            </w:pPr>
            <w:r>
              <w:t>(f)</w:t>
            </w:r>
            <w:r>
              <w:tab/>
            </w:r>
            <w:r>
              <w:t>jiżviluppa infrastruttura transfruntiera u kritika tal-Unjoni li hija kruċjali għall-kompetittività tal-Unjoni, u l-indipendenza strateġika b’mod partikolari l-enerġija u t-trasport, l-infrastruttura diġitali u tas-sigurtà, id-difiża u l-ispazju</w:t>
            </w:r>
            <w:r>
              <w:rPr>
                <w:b/>
                <w:i/>
              </w:rPr>
              <w:t>, l-infrastruttura relatata mas-settur agroalimentari, inklużi l-ġestjoni tar-riżorsi, l-ilma u l-katina tal-provvista/l-infrastruttura tal-grilja tal-enerġija,</w:t>
            </w:r>
            <w:r>
              <w:t xml:space="preserve"> kif ukoll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1246</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jiżviluppa infrastruttura transfruntiera u kritika tal-Unjoni li hija kruċjali għall-kompetittività tal-Unjoni, u l-indipendenza strateġika b’mod partikolari l-enerġija u t-trasport, l-infrastruttura diġitali u tas-sigurtà, id-difiża u l-ispazju kif ukoll l-infrastruttura soċjali u d-data u s-servizzi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w:t>
            </w:r>
            <w:r>
              <w:rPr>
                <w:b/>
                <w:i/>
              </w:rPr>
              <w:t>kif ukoll għall-infrastruttura relatata mal-iżvilupp tan-network trans-Ewropew tat-trasport</w:t>
            </w:r>
            <w:r>
              <w:t xml:space="preserve">, u l-indipendenza strateġika b’mod partikolari l-enerġija u t-trasport, l-infrastruttura diġitali u tas-sigurtà, </w:t>
            </w:r>
            <w:r>
              <w:rPr>
                <w:b/>
                <w:i/>
              </w:rPr>
              <w:t>is-sigurtà tal-ikel,</w:t>
            </w:r>
            <w:r>
              <w:t xml:space="preserve"> id-difiża u l-ispazju kif ukoll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1247</w:t>
      </w:r>
      <w:r>
        <w:rPr>
          <w:rStyle w:val="HideTWBExt"/>
        </w:rPr>
        <w:t>&lt;/NumAm&gt;</w:t>
      </w:r>
    </w:p>
    <w:p>
      <w:pPr>
        <w:pStyle w:val="NormalBold"/>
      </w:pPr>
      <w:r>
        <w:rPr>
          <w:rStyle w:val="HideTWBExt"/>
          <w:b w:val="0"/>
        </w:rPr>
        <w:t>&lt;RepeatBlock-By&gt;</w:t>
      </w:r>
      <w:r>
        <w:rPr>
          <w:rStyle w:val="HideTWBExt"/>
          <w:b w:val="0"/>
        </w:rPr>
        <w:t>&lt;Members&gt;</w:t>
      </w:r>
      <w:r>
        <w:t>Michał Kobosko, Ivars Ijabs,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w:t>
            </w:r>
            <w:r>
              <w:rPr>
                <w:b/>
                <w:i/>
              </w:rPr>
              <w:t>kruċjali</w:t>
            </w:r>
            <w:r>
              <w:t xml:space="preserve"> għall-kompetittività tal-Unjoni</w:t>
            </w:r>
            <w:r>
              <w:rPr>
                <w:b/>
                <w:i/>
              </w:rPr>
              <w:t>, u</w:t>
            </w:r>
            <w:r>
              <w:t xml:space="preserve"> l-indipendenza strateġika b’mod partikolari </w:t>
            </w:r>
            <w:r>
              <w:rPr>
                <w:b/>
                <w:i/>
              </w:rPr>
              <w:t>l-enerġija u t-trasport, l-infrastruttura</w:t>
            </w:r>
            <w:r>
              <w:t xml:space="preserve"> diġitali </w:t>
            </w:r>
            <w:r>
              <w:rPr>
                <w:b/>
                <w:i/>
              </w:rPr>
              <w:t>u</w:t>
            </w:r>
            <w:r>
              <w:t xml:space="preserve"> tas-sigurtà</w:t>
            </w:r>
            <w:r>
              <w:rPr>
                <w:b/>
                <w:i/>
              </w:rPr>
              <w:t>, id-difiża u l-ispazju kif ukoll l-infrastruttura</w:t>
            </w:r>
            <w:r>
              <w:t xml:space="preserve"> soċjali u d-data u s-servizzi relatati;</w:t>
            </w:r>
          </w:p>
        </w:tc>
        <w:tc>
          <w:tcPr>
            <w:tcW w:w="4876" w:type="dxa"/>
            <w:tcBorders>
              <w:top w:val="nil"/>
              <w:left w:val="nil"/>
              <w:bottom w:val="nil"/>
              <w:right w:val="nil"/>
            </w:tcBorders>
          </w:tcPr>
          <w:p>
            <w:pPr>
              <w:pStyle w:val="Normal6a"/>
            </w:pPr>
            <w:r>
              <w:t>(f)</w:t>
            </w:r>
            <w:r>
              <w:tab/>
            </w:r>
            <w:r>
              <w:t xml:space="preserve">jiżviluppa </w:t>
            </w:r>
            <w:r>
              <w:rPr>
                <w:b/>
                <w:i/>
              </w:rPr>
              <w:t>u jsaħħaħ</w:t>
            </w:r>
            <w:r>
              <w:t xml:space="preserve"> infrastruttura transfruntiera u kritika tal-Unjoni li hija </w:t>
            </w:r>
            <w:r>
              <w:rPr>
                <w:b/>
                <w:i/>
              </w:rPr>
              <w:t>essenzjali</w:t>
            </w:r>
            <w:r>
              <w:t xml:space="preserve"> għall-kompetittività tal-Unjoni </w:t>
            </w:r>
            <w:r>
              <w:rPr>
                <w:b/>
                <w:i/>
              </w:rPr>
              <w:t>(inkluża l-infrastruttura tal-fjuwil għal skopijiet ta’ mobbiltà militari),</w:t>
            </w:r>
            <w:r>
              <w:t xml:space="preserve"> l-indipendenza strateġika </w:t>
            </w:r>
            <w:r>
              <w:rPr>
                <w:b/>
                <w:i/>
              </w:rPr>
              <w:t>u r-reżiljenza</w:t>
            </w:r>
            <w:r>
              <w:t xml:space="preserve"> b’mod partikolari </w:t>
            </w:r>
            <w:r>
              <w:rPr>
                <w:b/>
                <w:i/>
              </w:rPr>
              <w:t>għall-infrastruttura tal-enerġija, tat-trasport,</w:t>
            </w:r>
            <w:r>
              <w:t xml:space="preserve"> diġitali</w:t>
            </w:r>
            <w:r>
              <w:rPr>
                <w:b/>
                <w:i/>
              </w:rPr>
              <w:t>,</w:t>
            </w:r>
            <w:r>
              <w:t xml:space="preserve"> tas-sigurtà </w:t>
            </w:r>
            <w:r>
              <w:rPr>
                <w:b/>
                <w:i/>
              </w:rPr>
              <w:t>(inkluża ċ-ċibersigurtà), tad-difiża, tal-ispazju, tal-ilma u</w:t>
            </w:r>
            <w:r>
              <w:t xml:space="preserve"> soċjali</w:t>
            </w:r>
            <w:r>
              <w:rPr>
                <w:b/>
                <w:i/>
              </w:rPr>
              <w:t>,</w:t>
            </w:r>
            <w:r>
              <w:t xml:space="preserve">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1248</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w:t>
            </w:r>
            <w:r>
              <w:rPr>
                <w:b/>
                <w:i/>
              </w:rPr>
              <w:t>kruċjali</w:t>
            </w:r>
            <w:r>
              <w:t xml:space="preserve"> għall-kompetittività tal-Unjoni</w:t>
            </w:r>
            <w:r>
              <w:rPr>
                <w:b/>
                <w:i/>
              </w:rPr>
              <w:t>, u</w:t>
            </w:r>
            <w:r>
              <w:t xml:space="preserve"> l-indipendenza strateġika b’mod partikolari </w:t>
            </w:r>
            <w:r>
              <w:rPr>
                <w:b/>
                <w:i/>
              </w:rPr>
              <w:t>l-enerġija u t-trasport, l-infrastruttura</w:t>
            </w:r>
            <w:r>
              <w:t xml:space="preserve"> diġitali </w:t>
            </w:r>
            <w:r>
              <w:rPr>
                <w:b/>
                <w:i/>
              </w:rPr>
              <w:t>u</w:t>
            </w:r>
            <w:r>
              <w:t xml:space="preserve"> tas-sigurtà</w:t>
            </w:r>
            <w:r>
              <w:rPr>
                <w:b/>
                <w:i/>
              </w:rPr>
              <w:t>, id-difiża u l-ispazju kif ukoll l-infrastruttura</w:t>
            </w:r>
            <w:r>
              <w:t xml:space="preserve"> soċjali u d-data u s-servizzi relatati;</w:t>
            </w:r>
          </w:p>
        </w:tc>
        <w:tc>
          <w:tcPr>
            <w:tcW w:w="4876" w:type="dxa"/>
            <w:tcBorders>
              <w:top w:val="nil"/>
              <w:left w:val="nil"/>
              <w:bottom w:val="nil"/>
              <w:right w:val="nil"/>
            </w:tcBorders>
          </w:tcPr>
          <w:p>
            <w:pPr>
              <w:pStyle w:val="Normal6a"/>
            </w:pPr>
            <w:r>
              <w:t>(f)</w:t>
            </w:r>
            <w:r>
              <w:tab/>
            </w:r>
            <w:r>
              <w:t xml:space="preserve">jiżviluppa </w:t>
            </w:r>
            <w:r>
              <w:rPr>
                <w:b/>
                <w:i/>
              </w:rPr>
              <w:t>u jsaħħaħ</w:t>
            </w:r>
            <w:r>
              <w:t xml:space="preserve"> infrastruttura transfruntiera u kritika tal-Unjoni li hija </w:t>
            </w:r>
            <w:r>
              <w:rPr>
                <w:b/>
                <w:i/>
              </w:rPr>
              <w:t>essenzjali</w:t>
            </w:r>
            <w:r>
              <w:t xml:space="preserve"> għall-kompetittività tal-Unjoni </w:t>
            </w:r>
            <w:r>
              <w:rPr>
                <w:b/>
                <w:i/>
              </w:rPr>
              <w:t>(inkluża l-infrastruttura tal-fjuwil għal skopijiet ta’ mobbiltà militari),</w:t>
            </w:r>
            <w:r>
              <w:t xml:space="preserve"> l-indipendenza strateġika </w:t>
            </w:r>
            <w:r>
              <w:rPr>
                <w:b/>
                <w:i/>
              </w:rPr>
              <w:t>u r-reżiljenza</w:t>
            </w:r>
            <w:r>
              <w:t xml:space="preserve"> b’mod partikolari </w:t>
            </w:r>
            <w:r>
              <w:rPr>
                <w:b/>
                <w:i/>
              </w:rPr>
              <w:t>għall-infrastruttura tal-enerġija, tat-trasport,</w:t>
            </w:r>
            <w:r>
              <w:t xml:space="preserve"> diġitali</w:t>
            </w:r>
            <w:r>
              <w:rPr>
                <w:b/>
                <w:i/>
              </w:rPr>
              <w:t>,</w:t>
            </w:r>
            <w:r>
              <w:t xml:space="preserve"> tas-sigurtà </w:t>
            </w:r>
            <w:r>
              <w:rPr>
                <w:b/>
                <w:i/>
              </w:rPr>
              <w:t>(inkluża ċ-ċibersigurtà), tad-difiża, tal-ispazju, tal-ilma u</w:t>
            </w:r>
            <w:r>
              <w:t xml:space="preserve"> soċjali</w:t>
            </w:r>
            <w:r>
              <w:rPr>
                <w:b/>
                <w:i/>
              </w:rPr>
              <w:t>,</w:t>
            </w:r>
            <w:r>
              <w:t xml:space="preserve">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1249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w:t>
            </w:r>
            <w:r>
              <w:rPr>
                <w:b/>
                <w:i/>
              </w:rPr>
              <w:t>għall-kompetittività tal-Unjoni, u l-indipendenza</w:t>
            </w:r>
            <w:r>
              <w:t xml:space="preserve"> strateġika </w:t>
            </w:r>
            <w:r>
              <w:rPr>
                <w:b/>
                <w:i/>
              </w:rPr>
              <w:t>b’mod partikolari l-enerġija</w:t>
            </w:r>
            <w:r>
              <w:t xml:space="preserve"> u t-trasport, l-infrastruttura diġitali u </w:t>
            </w:r>
            <w:r>
              <w:rPr>
                <w:b/>
                <w:i/>
              </w:rPr>
              <w:t>tas-sigurtà</w:t>
            </w:r>
            <w:r>
              <w:t xml:space="preserve">, </w:t>
            </w:r>
            <w:r>
              <w:rPr>
                <w:b/>
                <w:i/>
              </w:rPr>
              <w:t>id-difiża u l-ispazju</w:t>
            </w:r>
            <w:r>
              <w:t xml:space="preserve"> kif ukoll l-infrastruttura soċjali u d-data u s-servizzi relatati;</w:t>
            </w:r>
          </w:p>
        </w:tc>
        <w:tc>
          <w:tcPr>
            <w:tcW w:w="4876" w:type="dxa"/>
            <w:tcBorders>
              <w:top w:val="nil"/>
              <w:left w:val="nil"/>
              <w:bottom w:val="nil"/>
              <w:right w:val="nil"/>
            </w:tcBorders>
          </w:tcPr>
          <w:p>
            <w:pPr>
              <w:pStyle w:val="Normal6a"/>
            </w:pPr>
            <w:r>
              <w:t>(f)</w:t>
            </w:r>
            <w:r>
              <w:tab/>
            </w:r>
            <w:r>
              <w:t>jiżviluppa infrastruttura transfruntiera u kritika tal-Unjoni li hija kruċjali </w:t>
            </w:r>
            <w:r>
              <w:rPr>
                <w:b/>
                <w:i/>
              </w:rPr>
              <w:t>biex jintlaħqu l-isfidi soċjetali u ambjentali;</w:t>
            </w:r>
            <w:r>
              <w:t xml:space="preserve"> </w:t>
            </w:r>
            <w:r>
              <w:rPr>
                <w:b/>
                <w:i/>
              </w:rPr>
              <w:t>u kontroll pubbliku u demokratiku fuq l-infrastruttura</w:t>
            </w:r>
            <w:r>
              <w:t xml:space="preserve"> strateġika </w:t>
            </w:r>
            <w:r>
              <w:rPr>
                <w:b/>
                <w:i/>
              </w:rPr>
              <w:t>u kritika tal-enerġija</w:t>
            </w:r>
            <w:r>
              <w:t xml:space="preserve"> u t-trasport, l-infrastruttura </w:t>
            </w:r>
            <w:r>
              <w:rPr>
                <w:b/>
                <w:i/>
              </w:rPr>
              <w:t>tas-saħħa pubblika u tal-mediċini, l-infrastruttura</w:t>
            </w:r>
            <w:r>
              <w:t xml:space="preserve"> diġitali u </w:t>
            </w:r>
            <w:r>
              <w:rPr>
                <w:b/>
                <w:i/>
              </w:rPr>
              <w:t>spazjali</w:t>
            </w:r>
            <w:r>
              <w:t>, kif ukoll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1250</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w:t>
            </w:r>
            <w:r>
              <w:rPr>
                <w:b/>
                <w:i/>
              </w:rPr>
              <w:t>tal-Unjoni</w:t>
            </w:r>
            <w:r>
              <w:t xml:space="preserve">, u l-indipendenza strateġika b’mod partikolari </w:t>
            </w:r>
            <w:r>
              <w:rPr>
                <w:b/>
                <w:i/>
              </w:rPr>
              <w:t>l-enerġija u t-trasport</w:t>
            </w:r>
            <w:r>
              <w:t xml:space="preserve">, l-infrastruttura diġitali u tas-sigurtà, </w:t>
            </w:r>
            <w:r>
              <w:rPr>
                <w:b/>
                <w:i/>
              </w:rPr>
              <w:t>id-difiża u l-ispazju</w:t>
            </w:r>
            <w:r>
              <w:t xml:space="preserve"> kif ukoll l-infrastruttura soċjali u d-data u s-servizzi relatati;</w:t>
            </w:r>
          </w:p>
        </w:tc>
        <w:tc>
          <w:tcPr>
            <w:tcW w:w="4876" w:type="dxa"/>
            <w:tcBorders>
              <w:top w:val="nil"/>
              <w:left w:val="nil"/>
              <w:bottom w:val="nil"/>
              <w:right w:val="nil"/>
            </w:tcBorders>
          </w:tcPr>
          <w:p>
            <w:pPr>
              <w:pStyle w:val="Normal6a"/>
            </w:pPr>
            <w:r>
              <w:t>(f)</w:t>
            </w:r>
            <w:r>
              <w:tab/>
            </w:r>
            <w:r>
              <w:t>jiżviluppa infrastruttura transfruntiera u kritika tal-Unjoni li hija kruċjali għall-kompetittività</w:t>
            </w:r>
            <w:r>
              <w:rPr>
                <w:b/>
                <w:i/>
              </w:rPr>
              <w:t>, ir-reżiljenza</w:t>
            </w:r>
            <w:r>
              <w:t>,</w:t>
            </w:r>
            <w:r>
              <w:rPr>
                <w:b/>
                <w:i/>
              </w:rPr>
              <w:t> l-isforzi ta’ dekarbonizzazzjoni</w:t>
            </w:r>
            <w:r>
              <w:t> u l-indipendenza strateġika </w:t>
            </w:r>
            <w:r>
              <w:rPr>
                <w:b/>
                <w:i/>
              </w:rPr>
              <w:t>tal-Unjoni, </w:t>
            </w:r>
            <w:r>
              <w:t>b’mod partikolari </w:t>
            </w:r>
            <w:r>
              <w:rPr>
                <w:b/>
                <w:i/>
              </w:rPr>
              <w:t>l-infrastruttura tal-enerġija, tat-trasport u tal-loġistika</w:t>
            </w:r>
            <w:r>
              <w:t>, l-infrastruttura diġitali u tas-sigurtà, </w:t>
            </w:r>
            <w:r>
              <w:rPr>
                <w:b/>
                <w:i/>
              </w:rPr>
              <w:t>tad-difiża u tal-ispazju</w:t>
            </w:r>
            <w:r>
              <w:t> kif ukoll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Din l-emenda kienet parti mill-Emendi ta’ Kompromess innegozjati fil-kuntest tal-Opinjoni tal-Kumitat TRAN.</w:t>
      </w:r>
    </w:p>
    <w:p>
      <w:r>
        <w:rPr>
          <w:rStyle w:val="HideTWBExt"/>
        </w:rPr>
        <w:t>&lt;/Amend&gt;</w:t>
      </w:r>
    </w:p>
    <w:p>
      <w:pPr>
        <w:pStyle w:val="AmNumberTabs"/>
      </w:pPr>
      <w:r>
        <w:rPr>
          <w:rStyle w:val="HideTWBExt"/>
        </w:rPr>
        <w:t>&lt;Amend&gt;</w:t>
      </w:r>
      <w:r>
        <w:t>Emenda</w:t>
      </w:r>
      <w:r>
        <w:tab/>
      </w:r>
      <w:r>
        <w:tab/>
      </w:r>
      <w:r>
        <w:rPr>
          <w:rStyle w:val="HideTWBExt"/>
        </w:rPr>
        <w:t>&lt;NumAm&gt;</w:t>
      </w:r>
      <w:r>
        <w:t>1251</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l-indipendenza</w:t>
            </w:r>
            <w:r>
              <w:t xml:space="preserve"> strateġika b’mod partikolari </w:t>
            </w:r>
            <w:r>
              <w:rPr>
                <w:b/>
                <w:i/>
              </w:rPr>
              <w:t>l-enerġija</w:t>
            </w:r>
            <w:r>
              <w:t xml:space="preserve"> u t-trasport, l-infrastruttura diġitali u tas-sigurtà, </w:t>
            </w:r>
            <w:r>
              <w:rPr>
                <w:b/>
                <w:i/>
              </w:rPr>
              <w:t>id-difiża</w:t>
            </w:r>
            <w:r>
              <w:t xml:space="preserve"> u l-ispazju kif ukoll l-infrastruttura soċjali u d-data u s-servizzi relatati;</w:t>
            </w:r>
          </w:p>
        </w:tc>
        <w:tc>
          <w:tcPr>
            <w:tcW w:w="4876" w:type="dxa"/>
            <w:tcBorders>
              <w:top w:val="nil"/>
              <w:left w:val="nil"/>
              <w:bottom w:val="nil"/>
              <w:right w:val="nil"/>
            </w:tcBorders>
          </w:tcPr>
          <w:p>
            <w:pPr>
              <w:pStyle w:val="Normal6a"/>
            </w:pPr>
            <w:r>
              <w:t>(f)</w:t>
            </w:r>
            <w:r>
              <w:tab/>
            </w:r>
            <w:r>
              <w:t xml:space="preserve">jiżviluppa </w:t>
            </w:r>
            <w:r>
              <w:rPr>
                <w:b/>
                <w:i/>
              </w:rPr>
              <w:t>u jsaħħaħ</w:t>
            </w:r>
            <w:r>
              <w:t xml:space="preserve"> infrastruttura transfruntiera u kritika tal-Unjoni li hija kruċjali għall-kompetittività tal-Unjoni, u </w:t>
            </w:r>
            <w:r>
              <w:rPr>
                <w:b/>
                <w:i/>
              </w:rPr>
              <w:t>għall-indipendenza</w:t>
            </w:r>
            <w:r>
              <w:t xml:space="preserve"> strateġika </w:t>
            </w:r>
            <w:r>
              <w:rPr>
                <w:b/>
                <w:i/>
              </w:rPr>
              <w:t>u r-reżiljenza tagħha</w:t>
            </w:r>
            <w:r>
              <w:t xml:space="preserve"> b’mod partikolari </w:t>
            </w:r>
            <w:r>
              <w:rPr>
                <w:b/>
                <w:i/>
              </w:rPr>
              <w:t>l-infrastruttura tal-enerġija</w:t>
            </w:r>
            <w:r>
              <w:t xml:space="preserve"> u t-trasport, l-infrastruttura diġitali u tas-sigurtà, </w:t>
            </w:r>
            <w:r>
              <w:rPr>
                <w:b/>
                <w:i/>
              </w:rPr>
              <w:t>tad-difiża</w:t>
            </w:r>
            <w:r>
              <w:t xml:space="preserve"> u l-ispazju</w:t>
            </w:r>
            <w:r>
              <w:rPr>
                <w:b/>
                <w:i/>
              </w:rPr>
              <w:t>, tal-ilma u dik soċjali</w:t>
            </w:r>
            <w:r>
              <w:t xml:space="preserve"> kif ukoll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1252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l-indipendenza</w:t>
            </w:r>
            <w:r>
              <w:t xml:space="preserve"> strateġika b’mod partikolari </w:t>
            </w:r>
            <w:r>
              <w:rPr>
                <w:b/>
                <w:i/>
              </w:rPr>
              <w:t>l-enerġija</w:t>
            </w:r>
            <w:r>
              <w:t xml:space="preserve"> u t-trasport, l-infrastruttura diġitali u tas-sigurtà, </w:t>
            </w:r>
            <w:r>
              <w:rPr>
                <w:b/>
                <w:i/>
              </w:rPr>
              <w:t>id-difiża</w:t>
            </w:r>
            <w:r>
              <w:t xml:space="preserve"> u l-ispazju kif ukoll l-infrastruttura soċjali u d-data u s-servizzi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għall-indipendenza</w:t>
            </w:r>
            <w:r>
              <w:t xml:space="preserve"> strateġika </w:t>
            </w:r>
            <w:r>
              <w:rPr>
                <w:b/>
                <w:i/>
              </w:rPr>
              <w:t>tagħha</w:t>
            </w:r>
            <w:r>
              <w:t xml:space="preserve"> b’mod partikolari </w:t>
            </w:r>
            <w:r>
              <w:rPr>
                <w:b/>
                <w:i/>
              </w:rPr>
              <w:t>l-infrastruttura tal-enerġija</w:t>
            </w:r>
            <w:r>
              <w:t xml:space="preserve"> u t-trasport, l-infrastruttura diġitali u tas-sigurtà, </w:t>
            </w:r>
            <w:r>
              <w:rPr>
                <w:b/>
                <w:i/>
              </w:rPr>
              <w:t>is-sistemi tat-trasport intelliġenti kooperattivi (C-ITS), l-infrastruttura tad-difiża</w:t>
            </w:r>
            <w:r>
              <w:t xml:space="preserve"> u l-ispazju kif ukoll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1253</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w:t>
            </w:r>
            <w:r>
              <w:rPr>
                <w:b/>
                <w:i/>
              </w:rPr>
              <w:t>tal-Unjoni,</w:t>
            </w:r>
            <w:r>
              <w:t xml:space="preserve"> u l-indipendenza strateġika b’mod partikolari </w:t>
            </w:r>
            <w:r>
              <w:rPr>
                <w:b/>
                <w:i/>
              </w:rPr>
              <w:t>l-enerġija</w:t>
            </w:r>
            <w:r>
              <w:t xml:space="preserve"> u t-trasport, </w:t>
            </w:r>
            <w:r>
              <w:rPr>
                <w:b/>
                <w:i/>
              </w:rPr>
              <w:t>l-infrastruttura</w:t>
            </w:r>
            <w:r>
              <w:t xml:space="preserve"> diġitali u tas-sigurtà, </w:t>
            </w:r>
            <w:r>
              <w:rPr>
                <w:b/>
                <w:i/>
              </w:rPr>
              <w:t>id-difiża u l-ispazju</w:t>
            </w:r>
            <w:r>
              <w:t xml:space="preserve"> kif ukoll l-infrastruttura soċjali u d-data u s-servizzi relatati;</w:t>
            </w:r>
          </w:p>
        </w:tc>
        <w:tc>
          <w:tcPr>
            <w:tcW w:w="4876" w:type="dxa"/>
            <w:tcBorders>
              <w:top w:val="nil"/>
              <w:left w:val="nil"/>
              <w:bottom w:val="nil"/>
              <w:right w:val="nil"/>
            </w:tcBorders>
          </w:tcPr>
          <w:p>
            <w:pPr>
              <w:pStyle w:val="Normal6a"/>
            </w:pPr>
            <w:r>
              <w:t>(f)</w:t>
            </w:r>
            <w:r>
              <w:tab/>
            </w:r>
            <w:r>
              <w:t>jiżviluppa infrastruttura transfruntiera u kritika tal-Unjoni li hija kruċjali għall-kompetittività</w:t>
            </w:r>
            <w:r>
              <w:rPr>
                <w:b/>
                <w:i/>
              </w:rPr>
              <w:t>, ir-reżiljenza</w:t>
            </w:r>
            <w:r>
              <w:t xml:space="preserve"> u l-indipendenza strateġika </w:t>
            </w:r>
            <w:r>
              <w:rPr>
                <w:b/>
                <w:i/>
              </w:rPr>
              <w:t>tal-Unjoni</w:t>
            </w:r>
            <w:r>
              <w:t xml:space="preserve"> b’mod partikolari </w:t>
            </w:r>
            <w:r>
              <w:rPr>
                <w:b/>
                <w:i/>
              </w:rPr>
              <w:t>fil-qasam tal-enerġija</w:t>
            </w:r>
            <w:r>
              <w:t xml:space="preserve"> u t-trasport, </w:t>
            </w:r>
            <w:r>
              <w:rPr>
                <w:b/>
                <w:i/>
              </w:rPr>
              <w:t>dak</w:t>
            </w:r>
            <w:r>
              <w:t xml:space="preserve"> diġitali u tas-sigurtà, </w:t>
            </w:r>
            <w:r>
              <w:rPr>
                <w:b/>
                <w:i/>
              </w:rPr>
              <w:t>l-infrastrutturi inklużi għad-difiża, għall-ispazju, għall-ilma, għal-loġistika tal-ikel</w:t>
            </w:r>
            <w:r>
              <w:t xml:space="preserve"> kif ukoll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1254</w:t>
      </w:r>
      <w:r>
        <w:rPr>
          <w:rStyle w:val="HideTWBExt"/>
        </w:rPr>
        <w:t>&lt;/NumAm&gt;</w:t>
      </w:r>
    </w:p>
    <w:p>
      <w:pPr>
        <w:pStyle w:val="NormalBold"/>
      </w:pPr>
      <w:r>
        <w:rPr>
          <w:rStyle w:val="HideTWBExt"/>
          <w:b w:val="0"/>
        </w:rPr>
        <w:t>&lt;RepeatBlock-By&gt;</w:t>
      </w:r>
      <w:r>
        <w:rPr>
          <w:rStyle w:val="HideTWBExt"/>
          <w:b w:val="0"/>
        </w:rPr>
        <w:t>&lt;Members&gt;</w:t>
      </w:r>
      <w:r>
        <w:t>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l-indipendenza</w:t>
            </w:r>
            <w:r>
              <w:t xml:space="preserve"> strateġika b’mod partikolari </w:t>
            </w:r>
            <w:r>
              <w:rPr>
                <w:b/>
                <w:i/>
              </w:rPr>
              <w:t>l-enerġija u t-trasport,</w:t>
            </w:r>
            <w:r>
              <w:t xml:space="preserve"> l-infrastruttura diġitali u tas-sigurtà, </w:t>
            </w:r>
            <w:r>
              <w:rPr>
                <w:b/>
                <w:i/>
              </w:rPr>
              <w:t>id-difiża</w:t>
            </w:r>
            <w:r>
              <w:t xml:space="preserve"> u l-ispazju kif ukoll l-infrastruttura soċjali u d-data u s-servizzi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għall-indipendenza</w:t>
            </w:r>
            <w:r>
              <w:t xml:space="preserve"> strateġika </w:t>
            </w:r>
            <w:r>
              <w:rPr>
                <w:b/>
                <w:i/>
              </w:rPr>
              <w:t>tagħha</w:t>
            </w:r>
            <w:r>
              <w:t xml:space="preserve"> b’mod partikolari l-infrastruttura</w:t>
            </w:r>
            <w:r>
              <w:rPr>
                <w:b/>
                <w:i/>
              </w:rPr>
              <w:t> tal-enerġija u t-trasport, dik</w:t>
            </w:r>
            <w:r>
              <w:t xml:space="preserve"> diġitali u tas-sigurtà, </w:t>
            </w:r>
            <w:r>
              <w:rPr>
                <w:b/>
                <w:i/>
              </w:rPr>
              <w:t>tad-difiża</w:t>
            </w:r>
            <w:r>
              <w:t xml:space="preserve"> u l-ispazju</w:t>
            </w:r>
            <w:r>
              <w:rPr>
                <w:b/>
                <w:i/>
              </w:rPr>
              <w:t>, tar-riċerka u t-teknoloġija</w:t>
            </w:r>
            <w:r>
              <w:t xml:space="preserve"> kif ukoll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1255</w:t>
      </w:r>
      <w:r>
        <w:rPr>
          <w:rStyle w:val="HideTWBExt"/>
        </w:rPr>
        <w:t>&lt;/NumAm&gt;</w:t>
      </w:r>
    </w:p>
    <w:p>
      <w:pPr>
        <w:pStyle w:val="NormalBold"/>
      </w:pPr>
      <w:r>
        <w:rPr>
          <w:rStyle w:val="HideTWBExt"/>
          <w:b w:val="0"/>
        </w:rPr>
        <w:t>&lt;RepeatBlock-By&gt;</w:t>
      </w:r>
      <w:r>
        <w:rPr>
          <w:rStyle w:val="HideTWBExt"/>
          <w:b w:val="0"/>
        </w:rPr>
        <w:t>&lt;Members&gt;</w:t>
      </w:r>
      <w:r>
        <w:t>Massimiliano Salini, Letizia Moratti,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w:t>
            </w:r>
            <w:r>
              <w:rPr>
                <w:b/>
                <w:i/>
              </w:rPr>
              <w:t>u l-indipendenza strateġika</w:t>
            </w:r>
            <w:r>
              <w:t xml:space="preserve"> b’mod partikolari </w:t>
            </w:r>
            <w:r>
              <w:rPr>
                <w:b/>
                <w:i/>
              </w:rPr>
              <w:t>l-enerġija u t-trasport, l-infrastruttura</w:t>
            </w:r>
            <w:r>
              <w:t xml:space="preserve"> diġitali </w:t>
            </w:r>
            <w:r>
              <w:rPr>
                <w:b/>
                <w:i/>
              </w:rPr>
              <w:t>u tas-sigurtà, id-difiża u l-ispazju</w:t>
            </w:r>
            <w:r>
              <w:t xml:space="preserve"> kif ukoll l-infrastruttura soċjali u d-data u s-servizzi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b’mod partikolari </w:t>
            </w:r>
            <w:r>
              <w:rPr>
                <w:b/>
                <w:i/>
              </w:rPr>
              <w:t>għall-infrastruttura tal-enerġija, dik</w:t>
            </w:r>
            <w:r>
              <w:t xml:space="preserve"> diġitali</w:t>
            </w:r>
            <w:r>
              <w:rPr>
                <w:b/>
                <w:i/>
              </w:rPr>
              <w:t>, tat-trasport u tal-ispazju</w:t>
            </w:r>
            <w:r>
              <w:t xml:space="preserve"> kif ukoll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1256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rPr>
                <w:b/>
                <w:i/>
              </w:rPr>
              <w:t>jiżviluppa</w:t>
            </w:r>
            <w:r>
              <w:t xml:space="preserve"> infrastruttura </w:t>
            </w:r>
            <w:r>
              <w:rPr>
                <w:b/>
                <w:i/>
              </w:rPr>
              <w:t>transfruntiera u</w:t>
            </w:r>
            <w:r>
              <w:t xml:space="preserve"> kritika </w:t>
            </w:r>
            <w:r>
              <w:rPr>
                <w:b/>
                <w:i/>
              </w:rPr>
              <w:t>tal-Unjoni</w:t>
            </w:r>
            <w:r>
              <w:t xml:space="preserve"> li hija kruċjali għall-kompetittività tal-Unjoni, u </w:t>
            </w:r>
            <w:r>
              <w:rPr>
                <w:b/>
                <w:i/>
              </w:rPr>
              <w:t>l-indipendenza</w:t>
            </w:r>
            <w:r>
              <w:t xml:space="preserve"> strateġika b’mod partikolari </w:t>
            </w:r>
            <w:r>
              <w:rPr>
                <w:b/>
                <w:i/>
              </w:rPr>
              <w:t>l-enerġija u t-trasport,</w:t>
            </w:r>
            <w:r>
              <w:t xml:space="preserve"> l-infrastruttura diġitali u tas-sigurtà, </w:t>
            </w:r>
            <w:r>
              <w:rPr>
                <w:b/>
                <w:i/>
              </w:rPr>
              <w:t>id-difiża</w:t>
            </w:r>
            <w:r>
              <w:t xml:space="preserve"> u l-ispazju kif ukoll l-infrastruttura soċjali u d-data u s-servizzi relatati;</w:t>
            </w:r>
          </w:p>
        </w:tc>
        <w:tc>
          <w:tcPr>
            <w:tcW w:w="4876" w:type="dxa"/>
            <w:tcBorders>
              <w:top w:val="nil"/>
              <w:left w:val="nil"/>
              <w:bottom w:val="nil"/>
              <w:right w:val="nil"/>
            </w:tcBorders>
          </w:tcPr>
          <w:p>
            <w:pPr>
              <w:pStyle w:val="Normal6a"/>
            </w:pPr>
            <w:r>
              <w:t>(f)</w:t>
            </w:r>
            <w:r>
              <w:tab/>
            </w:r>
            <w:r>
              <w:rPr>
                <w:b/>
                <w:i/>
              </w:rPr>
              <w:t>jappoġġa l-iżvilupp u r-reżiljenza ta’</w:t>
            </w:r>
            <w:r>
              <w:t xml:space="preserve"> infrastruttura kritika li hija kruċjali għall-kompetittività tal-Unjoni, u </w:t>
            </w:r>
            <w:r>
              <w:rPr>
                <w:b/>
                <w:i/>
              </w:rPr>
              <w:t>għall-indipendenza</w:t>
            </w:r>
            <w:r>
              <w:t xml:space="preserve"> strateġika </w:t>
            </w:r>
            <w:r>
              <w:rPr>
                <w:b/>
                <w:i/>
              </w:rPr>
              <w:t>tagħha</w:t>
            </w:r>
            <w:r>
              <w:t xml:space="preserve"> b’mod partikolari l-infrastruttura </w:t>
            </w:r>
            <w:r>
              <w:rPr>
                <w:b/>
                <w:i/>
              </w:rPr>
              <w:t>tal-enerġija u t-trasport, tas-saħħa, dik</w:t>
            </w:r>
            <w:r>
              <w:t xml:space="preserve"> diġitali u tas-sigurtà, </w:t>
            </w:r>
            <w:r>
              <w:rPr>
                <w:b/>
                <w:i/>
              </w:rPr>
              <w:t>tad-difiża</w:t>
            </w:r>
            <w:r>
              <w:t xml:space="preserve"> u l-ispazju kif ukoll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1257</w:t>
      </w:r>
      <w:r>
        <w:rPr>
          <w:rStyle w:val="HideTWBExt"/>
        </w:rPr>
        <w:t>&lt;/NumAm&gt;</w:t>
      </w:r>
    </w:p>
    <w:p>
      <w:pPr>
        <w:pStyle w:val="NormalBold"/>
      </w:pPr>
      <w:r>
        <w:rPr>
          <w:rStyle w:val="HideTWBExt"/>
          <w:b w:val="0"/>
        </w:rPr>
        <w:t>&lt;RepeatBlock-By&gt;</w:t>
      </w:r>
      <w:r>
        <w:rPr>
          <w:rStyle w:val="HideTWBExt"/>
          <w:b w:val="0"/>
        </w:rPr>
        <w:t>&lt;Members&gt;</w:t>
      </w:r>
      <w:r>
        <w:t>Christophe Clergeau, Jean-Marc Germain, Nikos Papandreou, Romana Jerković, Kristian Vigenin, Thomas Pellerin-Carlin, Vytenis Povilas Andriukaitis, Victor Negrescu, Estelle Ceulemans, Daniel Attard,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l-indipendenza</w:t>
            </w:r>
            <w:r>
              <w:t xml:space="preserve"> strateġika b’mod partikolari </w:t>
            </w:r>
            <w:r>
              <w:rPr>
                <w:b/>
                <w:i/>
              </w:rPr>
              <w:t>l-enerġija u t-trasport,</w:t>
            </w:r>
            <w:r>
              <w:t xml:space="preserve"> l-infrastruttura diġitali u tas-sigurtà, </w:t>
            </w:r>
            <w:r>
              <w:rPr>
                <w:b/>
                <w:i/>
              </w:rPr>
              <w:t>id-difiża</w:t>
            </w:r>
            <w:r>
              <w:t xml:space="preserve"> u l-ispazju kif ukoll l-infrastruttura soċjali u d-data u s-servizzi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għall-indipendenza</w:t>
            </w:r>
            <w:r>
              <w:t xml:space="preserve"> strateġika </w:t>
            </w:r>
            <w:r>
              <w:rPr>
                <w:b/>
                <w:i/>
              </w:rPr>
              <w:t>tagħha</w:t>
            </w:r>
            <w:r>
              <w:t xml:space="preserve"> b’mod partikolari l-infrastruttura </w:t>
            </w:r>
            <w:r>
              <w:rPr>
                <w:b/>
                <w:i/>
              </w:rPr>
              <w:t>tal-enerġija u t-trasport, dik</w:t>
            </w:r>
            <w:r>
              <w:t xml:space="preserve"> diġitali u tas-sigurtà, </w:t>
            </w:r>
            <w:r>
              <w:rPr>
                <w:b/>
                <w:i/>
              </w:rPr>
              <w:t>tas-saħħa pubblika, tad-difiża</w:t>
            </w:r>
            <w:r>
              <w:t xml:space="preserve"> u l-ispazju kif ukoll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Din l-emenda għandha l-għan li tintroduċi mill-ġdid l-emendi adottati fl-opinjoni tal-Kumitat SANT.</w:t>
      </w:r>
    </w:p>
    <w:p>
      <w:r>
        <w:rPr>
          <w:rStyle w:val="HideTWBExt"/>
        </w:rPr>
        <w:t>&lt;/Amend&gt;</w:t>
      </w:r>
    </w:p>
    <w:p>
      <w:pPr>
        <w:pStyle w:val="AmNumberTabs"/>
      </w:pPr>
      <w:r>
        <w:rPr>
          <w:rStyle w:val="HideTWBExt"/>
        </w:rPr>
        <w:t>&lt;Amend&gt;</w:t>
      </w:r>
      <w:r>
        <w:t>Emenda</w:t>
      </w:r>
      <w:r>
        <w:tab/>
      </w:r>
      <w:r>
        <w:tab/>
      </w:r>
      <w:r>
        <w:rPr>
          <w:rStyle w:val="HideTWBExt"/>
        </w:rPr>
        <w:t>&lt;NumAm&gt;</w:t>
      </w:r>
      <w:r>
        <w:t>1258</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l-indipendenza</w:t>
            </w:r>
            <w:r>
              <w:t xml:space="preserve"> strateġika b’mod partikolari </w:t>
            </w:r>
            <w:r>
              <w:rPr>
                <w:b/>
                <w:i/>
              </w:rPr>
              <w:t>l-enerġija u t-trasport,</w:t>
            </w:r>
            <w:r>
              <w:t xml:space="preserve"> l-infrastruttura diġitali u tas-sigurtà, </w:t>
            </w:r>
            <w:r>
              <w:rPr>
                <w:b/>
                <w:i/>
              </w:rPr>
              <w:t>id-difiża</w:t>
            </w:r>
            <w:r>
              <w:t xml:space="preserve"> u l-ispazju kif ukoll l-infrastruttura soċjali u d-data u s-servizzi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għall-indipendenza</w:t>
            </w:r>
            <w:r>
              <w:t xml:space="preserve"> strateġika </w:t>
            </w:r>
            <w:r>
              <w:rPr>
                <w:b/>
                <w:i/>
              </w:rPr>
              <w:t>tagħha</w:t>
            </w:r>
            <w:r>
              <w:t xml:space="preserve"> b’mod partikolari l-infrastruttura </w:t>
            </w:r>
            <w:r>
              <w:rPr>
                <w:b/>
                <w:i/>
              </w:rPr>
              <w:t>tal-enerġija u t-trasport, dik</w:t>
            </w:r>
            <w:r>
              <w:t xml:space="preserve"> diġitali u tas-sigurtà, </w:t>
            </w:r>
            <w:r>
              <w:rPr>
                <w:b/>
                <w:i/>
              </w:rPr>
              <w:t>tad-difiża</w:t>
            </w:r>
            <w:r>
              <w:t xml:space="preserve"> u l-ispazju kif ukoll l-infrastruttura </w:t>
            </w:r>
            <w:r>
              <w:rPr>
                <w:b/>
                <w:i/>
              </w:rPr>
              <w:t>agrialimentari u</w:t>
            </w:r>
            <w:r>
              <w:t xml:space="preserve">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1259</w:t>
      </w:r>
      <w:r>
        <w:rPr>
          <w:rStyle w:val="HideTWBExt"/>
        </w:rPr>
        <w:t>&lt;/NumAm&gt;</w:t>
      </w:r>
    </w:p>
    <w:p>
      <w:pPr>
        <w:pStyle w:val="NormalBold"/>
      </w:pPr>
      <w:r>
        <w:rPr>
          <w:rStyle w:val="HideTWBExt"/>
          <w:b w:val="0"/>
        </w:rPr>
        <w:t>&lt;RepeatBlock-By&gt;</w:t>
      </w:r>
      <w:r>
        <w:rPr>
          <w:rStyle w:val="HideTWBExt"/>
          <w:b w:val="0"/>
        </w:rPr>
        <w:t>&lt;Members&gt;</w:t>
      </w:r>
      <w:r>
        <w:t>Christophe Clergeau, Jean-Marc Germain, Merja Kyllönen, Nora Mebarek, Thomas Pellerin-Carlin, André Franqueira Rodrigues, Bruno Tobback, 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l-indipendenza</w:t>
            </w:r>
            <w:r>
              <w:t xml:space="preserve"> strateġika b’mod partikolari </w:t>
            </w:r>
            <w:r>
              <w:rPr>
                <w:b/>
                <w:i/>
              </w:rPr>
              <w:t>l-enerġija u t-trasport,</w:t>
            </w:r>
            <w:r>
              <w:t xml:space="preserve"> l-infrastruttura diġitali u tas-sigurtà, </w:t>
            </w:r>
            <w:r>
              <w:rPr>
                <w:b/>
                <w:i/>
              </w:rPr>
              <w:t>id-difiża u l-ispazju</w:t>
            </w:r>
            <w:r>
              <w:t xml:space="preserve"> kif ukoll l-infrastruttura soċjali u d-data u s-servizzi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għall-indipendenza</w:t>
            </w:r>
            <w:r>
              <w:t xml:space="preserve"> strateġika </w:t>
            </w:r>
            <w:r>
              <w:rPr>
                <w:b/>
                <w:i/>
              </w:rPr>
              <w:t>tagħha</w:t>
            </w:r>
            <w:r>
              <w:t xml:space="preserve"> b’mod partikolari l-infrastruttura </w:t>
            </w:r>
            <w:r>
              <w:rPr>
                <w:b/>
                <w:i/>
              </w:rPr>
              <w:t>tal-enerġija u t-trasport, dik</w:t>
            </w:r>
            <w:r>
              <w:t xml:space="preserve"> diġitali u tas-sigurtà, </w:t>
            </w:r>
            <w:r>
              <w:rPr>
                <w:b/>
                <w:i/>
              </w:rPr>
              <w:t>tad-difiża, dik marittima u tal-ispazju</w:t>
            </w:r>
            <w:r>
              <w:t xml:space="preserve"> kif ukoll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1260</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l-indipendenza</w:t>
            </w:r>
            <w:r>
              <w:t xml:space="preserve"> strateġika b’mod partikolari </w:t>
            </w:r>
            <w:r>
              <w:rPr>
                <w:b/>
                <w:i/>
              </w:rPr>
              <w:t>l-enerġija u t-trasport,</w:t>
            </w:r>
            <w:r>
              <w:t xml:space="preserve"> l-infrastruttura diġitali u tas-sigurtà, </w:t>
            </w:r>
            <w:r>
              <w:rPr>
                <w:b/>
                <w:i/>
              </w:rPr>
              <w:t>id-difiża</w:t>
            </w:r>
            <w:r>
              <w:t xml:space="preserve"> u l-ispazju kif ukoll l-infrastruttura soċjali u d-data u s-servizzi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għall-indipendenza</w:t>
            </w:r>
            <w:r>
              <w:t xml:space="preserve"> strateġika </w:t>
            </w:r>
            <w:r>
              <w:rPr>
                <w:b/>
                <w:i/>
              </w:rPr>
              <w:t>tagħha</w:t>
            </w:r>
            <w:r>
              <w:t xml:space="preserve"> b’mod partikolari l-infrastruttura </w:t>
            </w:r>
            <w:r>
              <w:rPr>
                <w:b/>
                <w:i/>
              </w:rPr>
              <w:t>tal-enerġija u t-trasport, tal-ilma, dik</w:t>
            </w:r>
            <w:r>
              <w:t xml:space="preserve"> diġitali u tas-sigurtà, </w:t>
            </w:r>
            <w:r>
              <w:rPr>
                <w:b/>
                <w:i/>
              </w:rPr>
              <w:t>tad-difiża</w:t>
            </w:r>
            <w:r>
              <w:t xml:space="preserve"> u l-ispazju kif ukoll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1261</w:t>
      </w:r>
      <w:r>
        <w:rPr>
          <w:rStyle w:val="HideTWBExt"/>
        </w:rPr>
        <w:t>&lt;/NumAm&gt;</w:t>
      </w:r>
    </w:p>
    <w:p>
      <w:pPr>
        <w:pStyle w:val="NormalBold"/>
      </w:pPr>
      <w:r>
        <w:rPr>
          <w:rStyle w:val="HideTWBExt"/>
          <w:b w:val="0"/>
        </w:rPr>
        <w:t>&lt;RepeatBlock-By&gt;</w:t>
      </w:r>
      <w:r>
        <w:rPr>
          <w:rStyle w:val="HideTWBExt"/>
          <w:b w:val="0"/>
        </w:rPr>
        <w:t>&lt;Members&gt;</w:t>
      </w:r>
      <w:r>
        <w:t>Sigrid Friis, Martin Hojsík, Morten Løkkegaard,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l-indipendenza</w:t>
            </w:r>
            <w:r>
              <w:t xml:space="preserve"> strateġika b’mod partikolari </w:t>
            </w:r>
            <w:r>
              <w:rPr>
                <w:b/>
                <w:i/>
              </w:rPr>
              <w:t>l-enerġija u t-trasport,</w:t>
            </w:r>
            <w:r>
              <w:t xml:space="preserve"> l-infrastruttura diġitali u tas-sigurtà, </w:t>
            </w:r>
            <w:r>
              <w:rPr>
                <w:b/>
                <w:i/>
              </w:rPr>
              <w:t>id-difiża</w:t>
            </w:r>
            <w:r>
              <w:t xml:space="preserve"> u l-ispazju kif ukoll l-infrastruttura soċjali u d-data u s-servizzi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għall-indipendenza</w:t>
            </w:r>
            <w:r>
              <w:t xml:space="preserve"> strateġika </w:t>
            </w:r>
            <w:r>
              <w:rPr>
                <w:b/>
                <w:i/>
              </w:rPr>
              <w:t>tagħha</w:t>
            </w:r>
            <w:r>
              <w:t xml:space="preserve"> b’mod partikolari l-infrastruttura</w:t>
            </w:r>
            <w:r>
              <w:rPr>
                <w:b/>
                <w:i/>
              </w:rPr>
              <w:t> tal-enerġija u t-trasport, tal-ikel, dik</w:t>
            </w:r>
            <w:r>
              <w:t xml:space="preserve"> diġitali u tas-sigurtà, </w:t>
            </w:r>
            <w:r>
              <w:rPr>
                <w:b/>
                <w:i/>
              </w:rPr>
              <w:t>tad-difiża</w:t>
            </w:r>
            <w:r>
              <w:t xml:space="preserve"> u l-ispazju kif ukoll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1262</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l-indipendenza</w:t>
            </w:r>
            <w:r>
              <w:t xml:space="preserve"> strateġika b’mod partikolari </w:t>
            </w:r>
            <w:r>
              <w:rPr>
                <w:b/>
                <w:i/>
              </w:rPr>
              <w:t>l-enerġija u t-trasport,</w:t>
            </w:r>
            <w:r>
              <w:t xml:space="preserve"> l-infrastruttura diġitali u tas-sigurtà, </w:t>
            </w:r>
            <w:r>
              <w:rPr>
                <w:b/>
                <w:i/>
              </w:rPr>
              <w:t>id-difiża u l-ispazju</w:t>
            </w:r>
            <w:r>
              <w:t xml:space="preserve"> kif ukoll </w:t>
            </w:r>
            <w:r>
              <w:rPr>
                <w:b/>
                <w:i/>
              </w:rPr>
              <w:t>l-infrastruttura</w:t>
            </w:r>
            <w:r>
              <w:t xml:space="preserve"> soċjali u d-data u s-servizzi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għall-indipendenza</w:t>
            </w:r>
            <w:r>
              <w:t xml:space="preserve"> strateġika </w:t>
            </w:r>
            <w:r>
              <w:rPr>
                <w:b/>
                <w:i/>
              </w:rPr>
              <w:t>tagħha</w:t>
            </w:r>
            <w:r>
              <w:t xml:space="preserve"> b’mod partikolari l-infrastruttura </w:t>
            </w:r>
            <w:r>
              <w:rPr>
                <w:b/>
                <w:i/>
              </w:rPr>
              <w:t>tal-enerġija u t-trasport, dik</w:t>
            </w:r>
            <w:r>
              <w:t xml:space="preserve"> diġitali u tas-sigurtà, </w:t>
            </w:r>
            <w:r>
              <w:rPr>
                <w:b/>
                <w:i/>
              </w:rPr>
              <w:t>tad-difiża, tal-ispazju, tal-ilma, tal-loġistika tal-ikel</w:t>
            </w:r>
            <w:r>
              <w:t xml:space="preserve"> kif ukoll </w:t>
            </w:r>
            <w:r>
              <w:rPr>
                <w:b/>
                <w:i/>
              </w:rPr>
              <w:t>dik</w:t>
            </w:r>
            <w:r>
              <w:t xml:space="preserve">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1263</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l-indipendenza</w:t>
            </w:r>
            <w:r>
              <w:t xml:space="preserve"> strateġika b’mod partikolari </w:t>
            </w:r>
            <w:r>
              <w:rPr>
                <w:b/>
                <w:i/>
              </w:rPr>
              <w:t>l-enerġija</w:t>
            </w:r>
            <w:r>
              <w:t xml:space="preserve"> u t-trasport, </w:t>
            </w:r>
            <w:r>
              <w:rPr>
                <w:b/>
                <w:i/>
              </w:rPr>
              <w:t>l-infrastruttura</w:t>
            </w:r>
            <w:r>
              <w:t xml:space="preserve"> diġitali u tas-sigurtà, </w:t>
            </w:r>
            <w:r>
              <w:rPr>
                <w:b/>
                <w:i/>
              </w:rPr>
              <w:t>id-difiża</w:t>
            </w:r>
            <w:r>
              <w:t xml:space="preserve"> u l-ispazju kif ukoll l-infrastruttura soċjali u d-data u s-servizzi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għall-indipendenza</w:t>
            </w:r>
            <w:r>
              <w:t xml:space="preserve"> strateġika </w:t>
            </w:r>
            <w:r>
              <w:rPr>
                <w:b/>
                <w:i/>
              </w:rPr>
              <w:t>tagħha</w:t>
            </w:r>
            <w:r>
              <w:t xml:space="preserve"> b’mod partikolari </w:t>
            </w:r>
            <w:r>
              <w:rPr>
                <w:b/>
                <w:i/>
              </w:rPr>
              <w:t>tal-infrastruttura tal-enerġija</w:t>
            </w:r>
            <w:r>
              <w:t xml:space="preserve"> u t-trasport, </w:t>
            </w:r>
            <w:r>
              <w:rPr>
                <w:b/>
                <w:i/>
              </w:rPr>
              <w:t>dik</w:t>
            </w:r>
            <w:r>
              <w:t xml:space="preserve"> diġitali u tas-sigurtà, </w:t>
            </w:r>
            <w:r>
              <w:rPr>
                <w:b/>
                <w:i/>
              </w:rPr>
              <w:t>tad-difiża</w:t>
            </w:r>
            <w:r>
              <w:t xml:space="preserve"> u l-ispazju kif ukoll l-infrastruttura soċjali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1264</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Virgil-Daniel Popescu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l-indipendenza</w:t>
            </w:r>
            <w:r>
              <w:t xml:space="preserve"> strateġika b’mod partikolari </w:t>
            </w:r>
            <w:r>
              <w:rPr>
                <w:b/>
                <w:i/>
              </w:rPr>
              <w:t>l-enerġija u t-trasport,</w:t>
            </w:r>
            <w:r>
              <w:t xml:space="preserve"> l-infrastruttura diġitali u tas-sigurtà, </w:t>
            </w:r>
            <w:r>
              <w:rPr>
                <w:b/>
                <w:i/>
              </w:rPr>
              <w:t>id-difiża</w:t>
            </w:r>
            <w:r>
              <w:t xml:space="preserve"> u l-ispazju </w:t>
            </w:r>
            <w:r>
              <w:rPr>
                <w:b/>
                <w:i/>
              </w:rPr>
              <w:t>kif ukoll l-infrastruttura soċjali</w:t>
            </w:r>
            <w:r>
              <w:t xml:space="preserve"> u d-data u s-servizzi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għall-indipendenza</w:t>
            </w:r>
            <w:r>
              <w:t xml:space="preserve"> strateġika </w:t>
            </w:r>
            <w:r>
              <w:rPr>
                <w:b/>
                <w:i/>
              </w:rPr>
              <w:t>tagħha</w:t>
            </w:r>
            <w:r>
              <w:t xml:space="preserve"> b’mod partikolari l-infrastruttura </w:t>
            </w:r>
            <w:r>
              <w:rPr>
                <w:b/>
                <w:i/>
              </w:rPr>
              <w:t>tal-enerġija u t-trasport, dik</w:t>
            </w:r>
            <w:r>
              <w:t xml:space="preserve"> diġitali u tas-sigurtà, </w:t>
            </w:r>
            <w:r>
              <w:rPr>
                <w:b/>
                <w:i/>
              </w:rPr>
              <w:t>tad-difiża</w:t>
            </w:r>
            <w:r>
              <w:t xml:space="preserve"> u l-ispazju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1265</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l-indipendenza</w:t>
            </w:r>
            <w:r>
              <w:t xml:space="preserve"> strateġika b’mod partikolari </w:t>
            </w:r>
            <w:r>
              <w:rPr>
                <w:b/>
                <w:i/>
              </w:rPr>
              <w:t>l-enerġija u t-trasport,</w:t>
            </w:r>
            <w:r>
              <w:t xml:space="preserve"> l-infrastruttura diġitali u tas-sigurtà, </w:t>
            </w:r>
            <w:r>
              <w:rPr>
                <w:b/>
                <w:i/>
              </w:rPr>
              <w:t>id-difiża</w:t>
            </w:r>
            <w:r>
              <w:t xml:space="preserve"> u l-ispazju </w:t>
            </w:r>
            <w:r>
              <w:rPr>
                <w:b/>
                <w:i/>
              </w:rPr>
              <w:t>kif ukoll l-infrastruttura soċjali</w:t>
            </w:r>
            <w:r>
              <w:t xml:space="preserve"> u d-data u s-servizzi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tal-Unjoni, u </w:t>
            </w:r>
            <w:r>
              <w:rPr>
                <w:b/>
                <w:i/>
              </w:rPr>
              <w:t>għall-indipendenza</w:t>
            </w:r>
            <w:r>
              <w:t xml:space="preserve"> strateġika </w:t>
            </w:r>
            <w:r>
              <w:rPr>
                <w:b/>
                <w:i/>
              </w:rPr>
              <w:t>tagħha</w:t>
            </w:r>
            <w:r>
              <w:t xml:space="preserve"> b’mod partikolari l-infrastruttura </w:t>
            </w:r>
            <w:r>
              <w:rPr>
                <w:b/>
                <w:i/>
              </w:rPr>
              <w:t>tal-enerġija u t-trasport, dik</w:t>
            </w:r>
            <w:r>
              <w:t xml:space="preserve"> diġitali u tas-sigurtà, </w:t>
            </w:r>
            <w:r>
              <w:rPr>
                <w:b/>
                <w:i/>
              </w:rPr>
              <w:t>tad-difiża</w:t>
            </w:r>
            <w:r>
              <w:t xml:space="preserve"> u l-ispazju u d-data u s-servizzi relatati;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1266</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w:t>
            </w:r>
            <w:r>
              <w:rPr>
                <w:b/>
                <w:i/>
              </w:rPr>
              <w:t>tal-Unjoni,</w:t>
            </w:r>
            <w:r>
              <w:t xml:space="preserve"> u l-indipendenza strateġika b’mod partikolari </w:t>
            </w:r>
            <w:r>
              <w:rPr>
                <w:b/>
                <w:i/>
              </w:rPr>
              <w:t>l-enerġija u t-trasport,</w:t>
            </w:r>
            <w:r>
              <w:t xml:space="preserve"> l-infrastruttura diġitali u tas-sigurtà, </w:t>
            </w:r>
            <w:r>
              <w:rPr>
                <w:b/>
                <w:i/>
              </w:rPr>
              <w:t>id-difiża</w:t>
            </w:r>
            <w:r>
              <w:t xml:space="preserve"> u l-ispazju kif ukoll </w:t>
            </w:r>
            <w:r>
              <w:rPr>
                <w:b/>
                <w:i/>
              </w:rPr>
              <w:t>l-infrastruttura soċjali u d-data</w:t>
            </w:r>
            <w:r>
              <w:t xml:space="preserve"> u s-servizzi relatati;</w:t>
            </w:r>
          </w:p>
        </w:tc>
        <w:tc>
          <w:tcPr>
            <w:tcW w:w="4876" w:type="dxa"/>
            <w:tcBorders>
              <w:top w:val="nil"/>
              <w:left w:val="nil"/>
              <w:bottom w:val="nil"/>
              <w:right w:val="nil"/>
            </w:tcBorders>
          </w:tcPr>
          <w:p>
            <w:pPr>
              <w:pStyle w:val="Normal6a"/>
            </w:pPr>
            <w:r>
              <w:t>(f)</w:t>
            </w:r>
            <w:r>
              <w:tab/>
            </w:r>
            <w:r>
              <w:t xml:space="preserve">jiżviluppa infrastruttura transfruntiera u kritika tal-Unjoni li hija kruċjali għall-kompetittività u l-indipendenza strateġika </w:t>
            </w:r>
            <w:r>
              <w:rPr>
                <w:b/>
                <w:i/>
              </w:rPr>
              <w:t>tal-Unjoni,</w:t>
            </w:r>
            <w:r>
              <w:t xml:space="preserve"> b’mod partikolari l-infrastruttura </w:t>
            </w:r>
            <w:r>
              <w:rPr>
                <w:b/>
                <w:i/>
              </w:rPr>
              <w:t>tal-enerġija u t-trasport, dik</w:t>
            </w:r>
            <w:r>
              <w:t xml:space="preserve"> diġitali u tas-sigurtà, </w:t>
            </w:r>
            <w:r>
              <w:rPr>
                <w:b/>
                <w:i/>
              </w:rPr>
              <w:t>tad-difiża</w:t>
            </w:r>
            <w:r>
              <w:t xml:space="preserve"> u l-ispazju</w:t>
            </w:r>
            <w:r>
              <w:rPr>
                <w:b/>
                <w:i/>
              </w:rPr>
              <w:t>,</w:t>
            </w:r>
            <w:r>
              <w:t xml:space="preserve"> kif ukoll </w:t>
            </w:r>
            <w:r>
              <w:rPr>
                <w:b/>
                <w:i/>
              </w:rPr>
              <w:t>id-data</w:t>
            </w:r>
            <w:r>
              <w:t xml:space="preserve"> u s-servizzi relatati;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1267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joħloq b’mod attiv impjiegi ta’ kwalità għolja permezz ta’ appoġġ għal pagi u kundizzjonijiet tax-xogħol tajbin u ġusti, djalogu soċjali u negozjar kollettiv b’saħħithom, it-tisħiħ tar-rati tal-unjonizzazzjoni, il-promozzjoni tad-demokrazija fuq il-post tax-xogħol, u l-indirizzar tal-abbuż u l-isfruttament tal-ħaddiema;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1268</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fa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isaħħaħ il-protezzjoni u l-monitoraġġ tal-infrastruttura transfruntiera u kritika tal-Unjoni, u l-iżvilupp tal-kapaċitajiet essenzjali għar-reżiljenza, il-protezzjoni u l-monitoraġġ tal-infrastruttura strateġika, bħall-infrastruttura tal-enerġija, tat-trasport, tal-ilma u ta’ taħt l-ilma;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1269</w:t>
      </w:r>
      <w:r>
        <w:rPr>
          <w:rStyle w:val="HideTWBExt"/>
        </w:rPr>
        <w:t>&lt;/NumAm&gt;</w:t>
      </w:r>
    </w:p>
    <w:p>
      <w:pPr>
        <w:pStyle w:val="NormalBold"/>
      </w:pPr>
      <w:r>
        <w:rPr>
          <w:rStyle w:val="HideTWBExt"/>
          <w:b w:val="0"/>
        </w:rPr>
        <w:t>&lt;RepeatBlock-By&gt;</w:t>
      </w:r>
      <w:r>
        <w:rPr>
          <w:rStyle w:val="HideTWBExt"/>
          <w:b w:val="0"/>
        </w:rPr>
        <w:t>&lt;Members&gt;</w:t>
      </w:r>
      <w:r>
        <w:t>Yvan Verougstraete,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isaħħaħ il-kompetittività tal-SMEs u tal-kumpaniji żgħar b’kapitalizzazzjoni medja stabbiliti fl-Unjoni u l-kapaċità tagħhom li jikbru u jespandu, b’mod partikolari billi jtejjeb l-aċċess tagħhom għall-finanzi, inkluż l-investiment privat, il-mikrofinanzjament u l-appoġġ għall-intrapriżi soċjali bħala faċilitazzjoni tal-aċċess għall-finanzjament tal-Unjoni, permezz ta’ proċeduri aktar rapidi, simplifikati u armonizzati;</w:t>
            </w:r>
            <w:r>
              <w:t xml:space="preserve"> </w:t>
            </w:r>
            <w:r>
              <w:rPr>
                <w:b/>
                <w:i/>
              </w:rPr>
              <w:t>inaqqas u jiżgura piż proporzjonat ta’ rapportar;</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Integrata fil-paragrafu preċedenti</w:t>
      </w:r>
    </w:p>
    <w:p>
      <w:r>
        <w:rPr>
          <w:rStyle w:val="HideTWBExt"/>
        </w:rPr>
        <w:t>&lt;/Amend&gt;</w:t>
      </w:r>
    </w:p>
    <w:p>
      <w:pPr>
        <w:pStyle w:val="AmNumberTabs"/>
      </w:pPr>
      <w:r>
        <w:rPr>
          <w:rStyle w:val="HideTWBExt"/>
        </w:rPr>
        <w:t>&lt;Amend&gt;</w:t>
      </w:r>
      <w:r>
        <w:t>Emenda</w:t>
      </w:r>
      <w:r>
        <w:tab/>
      </w:r>
      <w:r>
        <w:tab/>
      </w:r>
      <w:r>
        <w:rPr>
          <w:rStyle w:val="HideTWBExt"/>
        </w:rPr>
        <w:t>&lt;NumAm&gt;</w:t>
      </w:r>
      <w:r>
        <w:t>1270</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isaħħaħ il-kompetittività tal-SMEs u tal-kumpaniji żgħar b’kapitalizzazzjoni medja stabbiliti fl-Unjoni u l-kapaċità tagħhom li jikbru u jespandu, b’mod partikolari billi jtejjeb l-aċċess tagħhom għall-finanzi, </w:t>
            </w:r>
            <w:r>
              <w:rPr>
                <w:b/>
                <w:i/>
              </w:rPr>
              <w:t>inkluż</w:t>
            </w:r>
            <w:r>
              <w:t xml:space="preserve"> l-investiment privat</w:t>
            </w:r>
            <w:r>
              <w:rPr>
                <w:b/>
                <w:i/>
              </w:rPr>
              <w:t>, il-mikrofinanzjament</w:t>
            </w:r>
            <w:r>
              <w:t xml:space="preserve"> u l-appoġġ għall-intrapriżi soċjali </w:t>
            </w:r>
            <w:r>
              <w:rPr>
                <w:b/>
                <w:i/>
              </w:rPr>
              <w:t>bħala faċilitazzjoni tal-aċċess</w:t>
            </w:r>
            <w:r>
              <w:t xml:space="preserve"> għall-finanzjament tal-Unjoni</w:t>
            </w:r>
            <w:r>
              <w:rPr>
                <w:b/>
                <w:i/>
              </w:rPr>
              <w:t>,</w:t>
            </w:r>
            <w:r>
              <w:t xml:space="preserve"> permezz ta’ proċeduri aktar rapidi, simplifikati u armonizzati</w:t>
            </w:r>
            <w:r>
              <w:rPr>
                <w:b/>
                <w:i/>
              </w:rPr>
              <w:t>;</w:t>
            </w:r>
            <w:r>
              <w:t xml:space="preserve"> </w:t>
            </w:r>
            <w:r>
              <w:rPr>
                <w:b/>
                <w:i/>
              </w:rPr>
              <w:t>inaqqas</w:t>
            </w:r>
            <w:r>
              <w:t xml:space="preserve"> u jiżgura </w:t>
            </w:r>
            <w:r>
              <w:rPr>
                <w:b/>
                <w:i/>
              </w:rPr>
              <w:t>piż proporzjonat ta’ rapportar</w:t>
            </w:r>
            <w:r>
              <w:t>;</w:t>
            </w:r>
          </w:p>
        </w:tc>
        <w:tc>
          <w:tcPr>
            <w:tcW w:w="4876" w:type="dxa"/>
            <w:tcBorders>
              <w:top w:val="nil"/>
              <w:left w:val="nil"/>
              <w:bottom w:val="nil"/>
              <w:right w:val="nil"/>
            </w:tcBorders>
          </w:tcPr>
          <w:p>
            <w:pPr>
              <w:pStyle w:val="Normal6a"/>
            </w:pPr>
            <w:r>
              <w:t>(g)</w:t>
            </w:r>
            <w:r>
              <w:tab/>
            </w:r>
            <w:r>
              <w:t xml:space="preserve">isaħħaħ il-kompetittività tal-SMEs u tal-kumpaniji żgħar b’kapitalizzazzjoni medja stabbiliti fl-Unjoni </w:t>
            </w:r>
            <w:r>
              <w:rPr>
                <w:b/>
                <w:i/>
              </w:rPr>
              <w:t>li huma attivi fi ħdan it-twieqi ta’ politika</w:t>
            </w:r>
            <w:r>
              <w:t xml:space="preserve"> u l-kapaċità tagħhom li jikbru u jespandu, b’mod partikolari billi jtejjeb l-aċċess tagħhom għall-finanzi, </w:t>
            </w:r>
            <w:r>
              <w:rPr>
                <w:b/>
                <w:i/>
              </w:rPr>
              <w:t>inklużi</w:t>
            </w:r>
            <w:r>
              <w:t xml:space="preserve"> l-investiment privat </w:t>
            </w:r>
            <w:r>
              <w:rPr>
                <w:b/>
                <w:i/>
              </w:rPr>
              <w:t>u l-mikrofinanzjament</w:t>
            </w:r>
            <w:r>
              <w:t xml:space="preserve"> u l-appoġġ għall-intrapriżi soċjali</w:t>
            </w:r>
            <w:r>
              <w:rPr>
                <w:b/>
                <w:i/>
              </w:rPr>
              <w:t>, filwaqt li jirrikonoxxi li l-maġġoranza tal-SMEs innovattivi joperaw fi ħdan ekosistemi industrijali reġjonali u networks ta’ raggruppamenti;</w:t>
            </w:r>
            <w:r>
              <w:t xml:space="preserve"> </w:t>
            </w:r>
            <w:r>
              <w:rPr>
                <w:b/>
                <w:i/>
              </w:rPr>
              <w:t>jiffaċilita l-aċċess ta’ tali SMEs u kumpaniji b’kapitalizzazzjoni medja</w:t>
            </w:r>
            <w:r>
              <w:t xml:space="preserve"> għall-finanzjament tal-Unjoni permezz ta’ proċeduri aktar rapidi, simplifikati u armonizzati</w:t>
            </w:r>
            <w:r>
              <w:rPr>
                <w:b/>
                <w:i/>
              </w:rPr>
              <w:t>, inkluż permezz ta’ korpi intermedjarji reġjonali b’kapaċità ta’ ġestjoni delegata;</w:t>
            </w:r>
            <w:r>
              <w:t xml:space="preserve"> u jiżgura </w:t>
            </w:r>
            <w:r>
              <w:rPr>
                <w:b/>
                <w:i/>
              </w:rPr>
              <w:t>li s-sejħiet minn isfel għal fuq fil-programmi ta’ ħidma tal-FEK iżommu allokazzjoni sinifikattiva għall-konsorzji mmexxija mill-SMEs jew li jinkludu l-SMEs, inklużi dawk fir-reġjuni bi strateġiji stabbiliti ta’ speċjalizzazzjoni intelliġenti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1271</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isaħħaħ il-kompetittività tal-SMEs u tal-kumpaniji żgħar b’kapitalizzazzjoni medja stabbiliti fl-Unjoni u l-kapaċità tagħhom li jikbru u jespandu, b’mod partikolari billi jtejjeb l-aċċess tagħhom għall-finanzi, </w:t>
            </w:r>
            <w:r>
              <w:rPr>
                <w:b/>
                <w:i/>
              </w:rPr>
              <w:t>inkluż</w:t>
            </w:r>
            <w:r>
              <w:t xml:space="preserve"> l-investiment privat, il-mikrofinanzjament u l-appoġġ għall-intrapriżi soċjali bħala faċilitazzjoni tal-aċċess għall-finanzjament tal-Unjoni, permezz ta’ proċeduri aktar rapidi, simplifikati u armonizzati; inaqqas u jiżgura piż proporzjonat ta’ rapportar</w:t>
            </w:r>
            <w:r>
              <w:rPr>
                <w:b/>
                <w:i/>
              </w:rPr>
              <w:t>;</w:t>
            </w:r>
          </w:p>
        </w:tc>
        <w:tc>
          <w:tcPr>
            <w:tcW w:w="4876" w:type="dxa"/>
            <w:tcBorders>
              <w:top w:val="nil"/>
              <w:left w:val="nil"/>
              <w:bottom w:val="nil"/>
              <w:right w:val="nil"/>
            </w:tcBorders>
          </w:tcPr>
          <w:p>
            <w:pPr>
              <w:pStyle w:val="Normal6a"/>
            </w:pPr>
            <w:r>
              <w:t>(g)</w:t>
            </w:r>
            <w:r>
              <w:tab/>
            </w:r>
            <w:r>
              <w:t xml:space="preserve">isaħħaħ il-kompetittività tal-SMEs u tal-kumpaniji żgħar b’kapitalizzazzjoni medja stabbiliti fl-Unjoni u l-kapaċità tagħhom li jikbru u jespandu, b’mod partikolari billi jtejjeb l-aċċess tagħhom għall-finanzi, </w:t>
            </w:r>
            <w:r>
              <w:rPr>
                <w:b/>
                <w:i/>
              </w:rPr>
              <w:t>inklużi</w:t>
            </w:r>
            <w:r>
              <w:t xml:space="preserve"> l-investiment privat, il-mikrofinanzjament u l-appoġġ għall-intrapriżi soċjali bħala faċilitazzjoni tal-aċċess għall-finanzjament tal-Unjoni, permezz ta’ proċeduri aktar rapidi, simplifikati u armonizzati; inaqqas u jiżgura piż proporzjonat ta’ rapportar</w:t>
            </w:r>
            <w:r>
              <w:rPr>
                <w:b/>
                <w:i/>
              </w:rPr>
              <w:t>.</w:t>
            </w:r>
            <w:r>
              <w:t xml:space="preserve"> </w:t>
            </w:r>
            <w:r>
              <w:rPr>
                <w:b/>
                <w:i/>
              </w:rPr>
              <w:t>Għandha tiġi żgurata distinzjoni ċara bejn l-SMEs u l-kumpaniji żgħar b’kapitalizzazzjoni medja, filwaqt li jitqiesu l-karatteristiċi strutturali, il-kapaċitajiet finanzjarji, u r-riżorsi amministrattivi differenti tagħhom, u jiġu pprovduti strumenti ta’ appoġġ imfassla apposta adattati għall-ħtiġijiet speċifiċi ta’ kull kategorija.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1272</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isaħħaħ il-kompetittività </w:t>
            </w:r>
            <w:r>
              <w:rPr>
                <w:b/>
                <w:i/>
              </w:rPr>
              <w:t>tal-SMEs</w:t>
            </w:r>
            <w:r>
              <w:t xml:space="preserve"> u tal-kumpaniji żgħar b’kapitalizzazzjoni medja stabbiliti fl-Unjoni u l-kapaċità tagħhom li jikbru </w:t>
            </w:r>
            <w:r>
              <w:rPr>
                <w:b/>
                <w:i/>
              </w:rPr>
              <w:t>u</w:t>
            </w:r>
            <w:r>
              <w:t xml:space="preserve"> jespandu, b’mod partikolari billi jtejjeb l-aċċess tagħhom għall-finanzi, </w:t>
            </w:r>
            <w:r>
              <w:rPr>
                <w:b/>
                <w:i/>
              </w:rPr>
              <w:t>inkluż</w:t>
            </w:r>
            <w:r>
              <w:t xml:space="preserve"> l-investiment privat, il-mikrofinanzjament u l-appoġġ għall-intrapriżi soċjali </w:t>
            </w:r>
            <w:r>
              <w:rPr>
                <w:b/>
                <w:i/>
              </w:rPr>
              <w:t>bħala faċilitazzjoni tal-aċċess</w:t>
            </w:r>
            <w:r>
              <w:t xml:space="preserve"> għall-finanzjament tal-Unjoni, permezz ta’ proċeduri aktar rapidi, simplifikati u armonizzati; inaqqas u jiżgura piż proporzjonat ta’ rapportar;</w:t>
            </w:r>
          </w:p>
        </w:tc>
        <w:tc>
          <w:tcPr>
            <w:tcW w:w="4876" w:type="dxa"/>
            <w:tcBorders>
              <w:top w:val="nil"/>
              <w:left w:val="nil"/>
              <w:bottom w:val="nil"/>
              <w:right w:val="nil"/>
            </w:tcBorders>
          </w:tcPr>
          <w:p>
            <w:pPr>
              <w:pStyle w:val="Normal6a"/>
            </w:pPr>
            <w:r>
              <w:t>(g)</w:t>
            </w:r>
            <w:r>
              <w:tab/>
            </w:r>
            <w:r>
              <w:t xml:space="preserve">isaħħaħ il-kompetittività </w:t>
            </w:r>
            <w:r>
              <w:rPr>
                <w:b/>
                <w:i/>
              </w:rPr>
              <w:t>tal-mikrointrapriżi, tal-SMEs, tal-istart-ups, tal-iscale-ups</w:t>
            </w:r>
            <w:r>
              <w:t xml:space="preserve"> u tal-kumpaniji żgħar b’kapitalizzazzjoni medja stabbiliti fl-Unjoni u l-kapaċità tagħhom li jikbru</w:t>
            </w:r>
            <w:r>
              <w:rPr>
                <w:b/>
                <w:i/>
              </w:rPr>
              <w:t>,</w:t>
            </w:r>
            <w:r>
              <w:t xml:space="preserve"> jespandu</w:t>
            </w:r>
            <w:r>
              <w:rPr>
                <w:b/>
                <w:i/>
              </w:rPr>
              <w:t>, jinnovaw, jinternazzjonalizzaw u jaċċessaw swieq ġodda, u jsaħħaħ il-preżenza tagħhom fil-livell lokali</w:t>
            </w:r>
            <w:r>
              <w:t xml:space="preserve">, b’mod partikolari billi jtejjeb l-aċċess tagħhom għall-finanzi, </w:t>
            </w:r>
            <w:r>
              <w:rPr>
                <w:b/>
                <w:i/>
              </w:rPr>
              <w:t>inklużi</w:t>
            </w:r>
            <w:r>
              <w:t xml:space="preserve"> l-investiment privat, il-mikrofinanzjament u l-appoġġ għall-intrapriżi soċjali</w:t>
            </w:r>
            <w:r>
              <w:rPr>
                <w:b/>
                <w:i/>
              </w:rPr>
              <w:t>, kif ukoll billi jiffaċilita l-aċċess</w:t>
            </w:r>
            <w:r>
              <w:t xml:space="preserve"> għall-finanzjament tal-Unjoni, permezz ta’ proċeduri aktar rapidi, simplifikati u armonizzati; inaqqas u jiżgura piż proporzjonat ta’ rapportar;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It-tisħiħ tal-kompetittività tal-intrapriżi iżgħar mhux neċessarjament jimplika espansjoni:</w:t>
      </w:r>
      <w:r>
        <w:t xml:space="preserve"> </w:t>
      </w:r>
      <w:r>
        <w:t>dan jinkludi wkoll il-konsolidazzjoni tal-kapaċità ta’ investiment tagħhom u t-tisħiħ tal-preżenza lokali tagħhom.</w:t>
      </w:r>
      <w:r>
        <w:t xml:space="preserve"> </w:t>
      </w:r>
      <w:r>
        <w:t>L-emenda tiżgura viżibbiltà akbar għat-tkabbir tal-kumpaniji, l-adozzjoni mis-suq u l-internazzjonalizzazzjoni, inkluż għall-mikrointrapriżi.</w:t>
      </w:r>
    </w:p>
    <w:p>
      <w:r>
        <w:rPr>
          <w:rStyle w:val="HideTWBExt"/>
        </w:rPr>
        <w:t>&lt;/Amend&gt;</w:t>
      </w:r>
    </w:p>
    <w:p>
      <w:pPr>
        <w:pStyle w:val="AmNumberTabs"/>
      </w:pPr>
      <w:r>
        <w:rPr>
          <w:rStyle w:val="HideTWBExt"/>
        </w:rPr>
        <w:t>&lt;Amend&gt;</w:t>
      </w:r>
      <w:r>
        <w:t>Emenda</w:t>
      </w:r>
      <w:r>
        <w:tab/>
      </w:r>
      <w:r>
        <w:tab/>
      </w:r>
      <w:r>
        <w:rPr>
          <w:rStyle w:val="HideTWBExt"/>
        </w:rPr>
        <w:t>&lt;NumAm&gt;</w:t>
      </w:r>
      <w:r>
        <w:t>1273</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isaħħaħ il-kompetittività tal-SMEs u tal-kumpaniji żgħar b’kapitalizzazzjoni medja stabbiliti fl-Unjoni u l-kapaċità tagħhom li jikbru u jespandu, b’mod partikolari billi jtejjeb l-aċċess tagħhom għall-finanzi, </w:t>
            </w:r>
            <w:r>
              <w:rPr>
                <w:b/>
                <w:i/>
              </w:rPr>
              <w:t>inkluż</w:t>
            </w:r>
            <w:r>
              <w:t xml:space="preserve"> l-investiment privat, il-mikrofinanzjament u l-appoġġ għall-intrapriżi soċjali bħala faċilitazzjoni tal-aċċess għall-finanzjament tal-Unjoni, permezz ta’ proċeduri aktar rapidi, simplifikati u armonizzati; inaqqas u jiżgura piż proporzjonat ta’ rapportar;</w:t>
            </w:r>
          </w:p>
        </w:tc>
        <w:tc>
          <w:tcPr>
            <w:tcW w:w="4876" w:type="dxa"/>
            <w:tcBorders>
              <w:top w:val="nil"/>
              <w:left w:val="nil"/>
              <w:bottom w:val="nil"/>
              <w:right w:val="nil"/>
            </w:tcBorders>
          </w:tcPr>
          <w:p>
            <w:pPr>
              <w:pStyle w:val="Normal6a"/>
            </w:pPr>
            <w:r>
              <w:t>(g)</w:t>
            </w:r>
            <w:r>
              <w:tab/>
            </w:r>
            <w:r>
              <w:t xml:space="preserve">isaħħaħ il-kompetittività tal-SMEs u tal-kumpaniji żgħar b’kapitalizzazzjoni medja stabbiliti fl-Unjoni u l-kapaċità tagħhom li jikbru u jespandu, b’mod partikolari billi jtejjeb l-aċċess tagħhom għall-finanzi, </w:t>
            </w:r>
            <w:r>
              <w:rPr>
                <w:b/>
                <w:i/>
              </w:rPr>
              <w:t>inklużi</w:t>
            </w:r>
            <w:r>
              <w:t xml:space="preserve"> l-investiment privat, il-mikrofinanzjament u l-appoġġ għall-intrapriżi soċjali bħala faċilitazzjoni tal-aċċess għall-finanzjament tal-Unjoni, permezz ta’ proċeduri aktar rapidi, simplifikati u armonizzati; inaqqas u jiżgura piż proporzjonat ta’ rapportar; </w:t>
            </w:r>
            <w:r>
              <w:rPr>
                <w:b/>
                <w:i/>
              </w:rPr>
              <w:t>u jżomm flussi ta’ finanzjament separati għall-SMEs u għall-kumpaniji żgħar b’kapitalizzazzjoni medja biex jindirizza l-ħtiġijiet u l-kapaċitajiet ta’ finanzjament differenti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1274</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Eszter Lakos, Jan Farský, Rasa Juknevičienė, Andrey Kovatchev, Andrey Novakov, Ilia Lazarov, Emil Radev,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isaħħaħ</w:t>
            </w:r>
            <w:r>
              <w:t xml:space="preserve"> il-kompetittività tal-SMEs u tal-kumpaniji żgħar b’kapitalizzazzjoni medja stabbiliti </w:t>
            </w:r>
            <w:r>
              <w:rPr>
                <w:b/>
                <w:i/>
              </w:rPr>
              <w:t>fl-Unjoni</w:t>
            </w:r>
            <w:r>
              <w:t xml:space="preserve"> u l-kapaċità tagħhom li jikbru u jespandu, b’mod partikolari billi jtejjeb l-aċċess tagħhom għall-finanzi, </w:t>
            </w:r>
            <w:r>
              <w:rPr>
                <w:b/>
                <w:i/>
              </w:rPr>
              <w:t>inkluż</w:t>
            </w:r>
            <w:r>
              <w:t xml:space="preserve"> l-investiment privat, il-mikrofinanzjament u l-appoġġ għall-intrapriżi soċjali bħala faċilitazzjoni tal-aċċess għall-finanzjament tal-Unjoni, permezz ta’ proċeduri aktar rapidi, simplifikati u armonizzati; inaqqas u jiżgura piż proporzjonat ta’ rapportar;</w:t>
            </w:r>
          </w:p>
        </w:tc>
        <w:tc>
          <w:tcPr>
            <w:tcW w:w="4876" w:type="dxa"/>
            <w:tcBorders>
              <w:top w:val="nil"/>
              <w:left w:val="nil"/>
              <w:bottom w:val="nil"/>
              <w:right w:val="nil"/>
            </w:tcBorders>
          </w:tcPr>
          <w:p>
            <w:pPr>
              <w:pStyle w:val="Normal6a"/>
            </w:pPr>
            <w:r>
              <w:t>(g)</w:t>
            </w:r>
            <w:r>
              <w:tab/>
            </w:r>
            <w:r>
              <w:rPr>
                <w:b/>
                <w:i/>
              </w:rPr>
              <w:t>jimmassimizza l-impatt ta’ kompetittività tal-finanzjament tal-UE billi jsaħħaħ</w:t>
            </w:r>
            <w:r>
              <w:t xml:space="preserve"> il-kompetittività tal-SMEs u tal-kumpaniji żgħar b’kapitalizzazzjoni medja stabbiliti </w:t>
            </w:r>
            <w:r>
              <w:rPr>
                <w:b/>
                <w:i/>
              </w:rPr>
              <w:t>madwar l-Istati Membri tal-Unjoni</w:t>
            </w:r>
            <w:r>
              <w:t xml:space="preserve"> u l-kapaċità tagħhom li jikbru u jespandu, b’mod partikolari billi jtejjeb l-aċċess tagħhom għall-finanzi, </w:t>
            </w:r>
            <w:r>
              <w:rPr>
                <w:b/>
                <w:i/>
              </w:rPr>
              <w:t>inklużi</w:t>
            </w:r>
            <w:r>
              <w:t xml:space="preserve"> l-investiment privat, il-mikrofinanzjament u l-appoġġ għall-intrapriżi soċjali bħala faċilitazzjoni tal-aċċess għall-finanzjament tal-Unjoni, permezz ta’ proċeduri aktar rapidi, simplifikati u armonizzati; inaqqas u jiżgura piż proporzjonat ta’ rapportar;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1275</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isaħħaħ il-kompetittività tal-SMEs </w:t>
            </w:r>
            <w:r>
              <w:rPr>
                <w:b/>
                <w:i/>
              </w:rPr>
              <w:t>u tal-kumpaniji żgħar b’kapitalizzazzjoni medja</w:t>
            </w:r>
            <w:r>
              <w:t xml:space="preserve"> stabbiliti </w:t>
            </w:r>
            <w:r>
              <w:rPr>
                <w:b/>
                <w:i/>
              </w:rPr>
              <w:t>fl-Unjoni</w:t>
            </w:r>
            <w:r>
              <w:t xml:space="preserve"> u l-kapaċità tagħhom li jikbru u jespandu, b’mod partikolari billi jtejjeb l-aċċess tagħhom għall-finanzi, </w:t>
            </w:r>
            <w:r>
              <w:rPr>
                <w:b/>
                <w:i/>
              </w:rPr>
              <w:t>inkluż</w:t>
            </w:r>
            <w:r>
              <w:t xml:space="preserve"> l-investiment privat, il-mikrofinanzjament u l-appoġġ għall-intrapriżi soċjali bħala faċilitazzjoni tal-aċċess għall-finanzjament tal-Unjoni, permezz ta’ proċeduri aktar rapidi, simplifikati u armonizzati</w:t>
            </w:r>
            <w:r>
              <w:rPr>
                <w:b/>
                <w:i/>
              </w:rPr>
              <w:t>;</w:t>
            </w:r>
            <w:r>
              <w:t xml:space="preserve"> </w:t>
            </w:r>
            <w:r>
              <w:rPr>
                <w:b/>
                <w:i/>
              </w:rPr>
              <w:t>inaqqas</w:t>
            </w:r>
            <w:r>
              <w:t xml:space="preserve"> u jiżgura piż proporzjonat ta’ rapportar;</w:t>
            </w:r>
          </w:p>
        </w:tc>
        <w:tc>
          <w:tcPr>
            <w:tcW w:w="4876" w:type="dxa"/>
            <w:tcBorders>
              <w:top w:val="nil"/>
              <w:left w:val="nil"/>
              <w:bottom w:val="nil"/>
              <w:right w:val="nil"/>
            </w:tcBorders>
          </w:tcPr>
          <w:p>
            <w:pPr>
              <w:pStyle w:val="Normal6a"/>
            </w:pPr>
            <w:r>
              <w:t>(g)</w:t>
            </w:r>
            <w:r>
              <w:tab/>
            </w:r>
            <w:r>
              <w:t xml:space="preserve">isaħħaħ il-kompetittività tal-SMEs stabbiliti </w:t>
            </w:r>
            <w:r>
              <w:rPr>
                <w:b/>
                <w:i/>
              </w:rPr>
              <w:t>madwar l-Unjoni</w:t>
            </w:r>
            <w:r>
              <w:t xml:space="preserve"> u l-kapaċità tagħhom li </w:t>
            </w:r>
            <w:r>
              <w:rPr>
                <w:b/>
                <w:i/>
              </w:rPr>
              <w:t>jiżguraw vijabbiltà fit-tul u kontinwità tal-operazzjonijiet fl-UE,</w:t>
            </w:r>
            <w:r>
              <w:t xml:space="preserve"> jikbru u jespandu, b’mod partikolari billi jtejjeb l-aċċess tagħhom għall-finanzi, </w:t>
            </w:r>
            <w:r>
              <w:rPr>
                <w:b/>
                <w:i/>
              </w:rPr>
              <w:t>inklużi</w:t>
            </w:r>
            <w:r>
              <w:t xml:space="preserve"> l-investiment privat, il-mikrofinanzjament u l-appoġġ għall-intrapriżi soċjali bħala faċilitazzjoni tal-aċċess għall-finanzjament tal-Unjoni, permezz ta’ proċeduri aktar rapidi, simplifikati u armonizzati </w:t>
            </w:r>
            <w:r>
              <w:rPr>
                <w:b/>
                <w:i/>
              </w:rPr>
              <w:t>filwaqt li jnaqqas</w:t>
            </w:r>
            <w:r>
              <w:t xml:space="preserve"> u jiżgura piż proporzjonat ta’ rapportar;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1276</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isaħħaħ il-kompetittività tal-SMEs u tal-kumpaniji żgħar b’kapitalizzazzjoni medja stabbiliti fl-Unjoni u l-kapaċità tagħhom li jikbru u jespandu, b’mod partikolari billi jtejjeb l-aċċess tagħhom għall-finanzi, </w:t>
            </w:r>
            <w:r>
              <w:rPr>
                <w:b/>
                <w:i/>
              </w:rPr>
              <w:t>inkluż</w:t>
            </w:r>
            <w:r>
              <w:t xml:space="preserve"> l-investiment privat, il-mikrofinanzjament u l-appoġġ għall-intrapriżi soċjali bħala faċilitazzjoni tal-aċċess għall-finanzjament tal-Unjoni, permezz ta’ proċeduri aktar rapidi, simplifikati u armonizzati; inaqqas u jiżgura piż proporzjonat ta’ rapportar;</w:t>
            </w:r>
          </w:p>
        </w:tc>
        <w:tc>
          <w:tcPr>
            <w:tcW w:w="4876" w:type="dxa"/>
            <w:tcBorders>
              <w:top w:val="nil"/>
              <w:left w:val="nil"/>
              <w:bottom w:val="nil"/>
              <w:right w:val="nil"/>
            </w:tcBorders>
          </w:tcPr>
          <w:p>
            <w:pPr>
              <w:pStyle w:val="Normal6a"/>
            </w:pPr>
            <w:r>
              <w:t>(g)</w:t>
            </w:r>
            <w:r>
              <w:tab/>
            </w:r>
            <w:r>
              <w:t xml:space="preserve">isaħħaħ il-kompetittività tal-SMEs u tal-kumpaniji żgħar b’kapitalizzazzjoni medja stabbiliti fl-Unjoni u l-kapaċità tagħhom </w:t>
            </w:r>
            <w:r>
              <w:rPr>
                <w:b/>
                <w:i/>
              </w:rPr>
              <w:t>kemm</w:t>
            </w:r>
            <w:r>
              <w:t xml:space="preserve"> li jikbru u jespandu </w:t>
            </w:r>
            <w:r>
              <w:rPr>
                <w:b/>
                <w:i/>
              </w:rPr>
              <w:t>kif ukoll li jsaħħu l-preżenza tagħhom fil-livell lokali</w:t>
            </w:r>
            <w:r>
              <w:t xml:space="preserve">, b’mod partikolari billi jtejjeb l-aċċess tagħhom għall-finanzi, </w:t>
            </w:r>
            <w:r>
              <w:rPr>
                <w:b/>
                <w:i/>
              </w:rPr>
              <w:t>inklużi</w:t>
            </w:r>
            <w:r>
              <w:t xml:space="preserve"> l-investiment privat, il-mikrofinanzjament u l-appoġġ għall-intrapriżi soċjali bħala faċilitazzjoni tal-aċċess għall-finanzjament tal-Unjoni, permezz ta’ proċeduri aktar rapidi, simplifikati u armonizzati; inaqqas u jiżgura piż proporzjonat ta’ rapportar;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1277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isaħħaħ </w:t>
            </w:r>
            <w:r>
              <w:rPr>
                <w:b/>
                <w:i/>
              </w:rPr>
              <w:t>il-kompetittività tal-SMEs u tal-kumpaniji żgħar b’kapitalizzazzjoni medja</w:t>
            </w:r>
            <w:r>
              <w:t xml:space="preserve"> stabbiliti fl-Unjoni u l-kapaċità tagħhom li jikbru u jespandu, b’mod partikolari billi jtejjeb l-aċċess tagħhom għall-finanzi, </w:t>
            </w:r>
            <w:r>
              <w:rPr>
                <w:b/>
                <w:i/>
              </w:rPr>
              <w:t>inkluż</w:t>
            </w:r>
            <w:r>
              <w:t xml:space="preserve"> l-investiment privat</w:t>
            </w:r>
            <w:r>
              <w:rPr>
                <w:b/>
                <w:i/>
              </w:rPr>
              <w:t>, il-mikrofinanzjament</w:t>
            </w:r>
            <w:r>
              <w:t xml:space="preserve"> u l-appoġġ għall-intrapriżi soċjali bħala faċilitazzjoni tal-aċċess għall-finanzjament tal-Unjoni, permezz ta’ proċeduri aktar rapidi, simplifikati u armonizzati; inaqqas u jiżgura piż proporzjonat ta’ rapportar;</w:t>
            </w:r>
          </w:p>
        </w:tc>
        <w:tc>
          <w:tcPr>
            <w:tcW w:w="4876" w:type="dxa"/>
            <w:tcBorders>
              <w:top w:val="nil"/>
              <w:left w:val="nil"/>
              <w:bottom w:val="nil"/>
              <w:right w:val="nil"/>
            </w:tcBorders>
          </w:tcPr>
          <w:p>
            <w:pPr>
              <w:pStyle w:val="Normal6a"/>
            </w:pPr>
            <w:r>
              <w:t>(g)</w:t>
            </w:r>
            <w:r>
              <w:tab/>
            </w:r>
            <w:r>
              <w:t xml:space="preserve">isaħħaħ </w:t>
            </w:r>
            <w:r>
              <w:rPr>
                <w:b/>
                <w:i/>
              </w:rPr>
              <w:t>l-SMEs u s-settur tal-ekonomija soċjali</w:t>
            </w:r>
            <w:r>
              <w:t xml:space="preserve"> stabbiliti fl-Unjoni u l-kapaċità tagħhom li jikbru u jespandu, b’mod partikolari billi jtejjeb l-aċċess tagħhom għall-finanzi, </w:t>
            </w:r>
            <w:r>
              <w:rPr>
                <w:b/>
                <w:i/>
              </w:rPr>
              <w:t>inklużi</w:t>
            </w:r>
            <w:r>
              <w:t xml:space="preserve"> l-investiment privat u l-appoġġ għall-intrapriżi soċjali bħala faċilitazzjoni tal-aċċess għall-finanzjament tal-Unjoni, permezz ta’ proċeduri aktar rapidi, simplifikati u armonizzati; inaqqas u jiżgura piż proporzjonat ta’ rapportar;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1278</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g</w:t>
      </w:r>
      <w:r>
        <w:rPr>
          <w:rStyle w:val="HideTWBExt"/>
        </w:rPr>
        <w:t>&lt;/Article&gt;</w:t>
      </w:r>
    </w:p>
    <w:p>
      <w:r>
        <w:rPr>
          <w:rStyle w:val="HideTWBExt"/>
        </w:rPr>
        <w:t>&lt;DocAmend2&gt;</w:t>
      </w:r>
      <w:r>
        <w:t>Proposta għal regolament</w:t>
      </w:r>
      <w:r>
        <w:rPr>
          <w:rStyle w:val="HideTWBExt"/>
        </w:rPr>
        <w:t>&lt;/DocAmend2&gt;</w:t>
      </w:r>
    </w:p>
    <w:p>
      <w:r>
        <w:rPr>
          <w:rStyle w:val="HideTWBExt"/>
        </w:rPr>
        <w:t>&lt;Article2&gt;</w:t>
      </w:r>
      <w:r>
        <w:t>Artikolu 3 – paragrafu 1 – punt 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isaħħaħ il-kompetittività tal-SMEs u tal-kumpaniji żgħar b’kapitalizzazzjoni medja stabbiliti </w:t>
            </w:r>
            <w:r>
              <w:rPr>
                <w:b/>
                <w:i/>
              </w:rPr>
              <w:t>fl-Unjoni</w:t>
            </w:r>
            <w:r>
              <w:t xml:space="preserve"> u l-kapaċità tagħhom li jikbru u jespandu, b’mod partikolari billi jtejjeb l-aċċess tagħhom għall-finanzi, inkluż l-investiment privat, </w:t>
            </w:r>
            <w:r>
              <w:rPr>
                <w:b/>
                <w:i/>
              </w:rPr>
              <w:t>il-mikrofinanzjament u l-appoġġ għall-intrapriżi soċjali bħala faċilitazzjoni tal-aċċess għall-finanzjament tal-Unjoni,</w:t>
            </w:r>
            <w:r>
              <w:t xml:space="preserve"> permezz ta’ proċeduri aktar rapidi, simplifikati u armonizzati; inaqqas u jiżgura piż proporzjonat ta’ rapportar;</w:t>
            </w:r>
          </w:p>
        </w:tc>
        <w:tc>
          <w:tcPr>
            <w:tcW w:w="4876" w:type="dxa"/>
            <w:tcBorders>
              <w:top w:val="nil"/>
              <w:left w:val="nil"/>
              <w:bottom w:val="nil"/>
              <w:right w:val="nil"/>
            </w:tcBorders>
          </w:tcPr>
          <w:p>
            <w:pPr>
              <w:pStyle w:val="Normal6a"/>
            </w:pPr>
            <w:r>
              <w:t>(g)</w:t>
            </w:r>
            <w:r>
              <w:tab/>
            </w:r>
            <w:r>
              <w:t xml:space="preserve">isaħħaħ il-kompetittività tal-SMEs u tal-kumpaniji żgħar b’kapitalizzazzjoni medja stabbiliti </w:t>
            </w:r>
            <w:r>
              <w:rPr>
                <w:b/>
                <w:i/>
              </w:rPr>
              <w:t>madwar l-Unjoni</w:t>
            </w:r>
            <w:r>
              <w:t xml:space="preserve"> u l-kapaċità tagħhom </w:t>
            </w:r>
            <w:r>
              <w:rPr>
                <w:b/>
                <w:i/>
              </w:rPr>
              <w:t>li jiżguraw vijabbiltà fit-tul u kontinwità tal-operazzjonijiet fl-Ewropa, il-kapaċità</w:t>
            </w:r>
            <w:r>
              <w:t xml:space="preserve"> li jikbru u jespandu, b’mod partikolari billi jtejjeb l-aċċess tagħhom għall-finanzi, inkluż l-investiment privat, permezz ta’ proċeduri aktar rapidi, simplifikati u armonizzati; inaqqas u jiżgura piż proporzjonat ta’ rapportar;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1279</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Radan Kanev, Susana Solís Pérez, Virgil-Daniel Popescu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isaħħaħ il-kompetittività tal-SMEs u tal-kumpaniji żgħar b’kapitalizzazzjoni medja stabbiliti fl-Unjoni u l-kapaċità tagħhom li jikbru u jespandu, b’mod partikolari billi jtejjeb l-aċċess tagħhom għall-finanzi, </w:t>
            </w:r>
            <w:r>
              <w:rPr>
                <w:b/>
                <w:i/>
              </w:rPr>
              <w:t>inkluż</w:t>
            </w:r>
            <w:r>
              <w:t xml:space="preserve"> l-investiment privat, il-mikrofinanzjament u </w:t>
            </w:r>
            <w:r>
              <w:rPr>
                <w:b/>
                <w:i/>
              </w:rPr>
              <w:t>l-appoġġ għall-intrapriżi soċjali bħala faċilitazzjoni</w:t>
            </w:r>
            <w:r>
              <w:t xml:space="preserve"> tal-aċċess għall-finanzjament tal-Unjoni, permezz ta’ proċeduri aktar rapidi, simplifikati u armonizzati; inaqqas u jiżgura piż proporzjonat ta’ rapportar;</w:t>
            </w:r>
          </w:p>
        </w:tc>
        <w:tc>
          <w:tcPr>
            <w:tcW w:w="4876" w:type="dxa"/>
            <w:tcBorders>
              <w:top w:val="nil"/>
              <w:left w:val="nil"/>
              <w:bottom w:val="nil"/>
              <w:right w:val="nil"/>
            </w:tcBorders>
          </w:tcPr>
          <w:p>
            <w:pPr>
              <w:pStyle w:val="Normal6a"/>
            </w:pPr>
            <w:r>
              <w:t>(g)</w:t>
            </w:r>
            <w:r>
              <w:tab/>
            </w:r>
            <w:r>
              <w:t xml:space="preserve">isaħħaħ il-kompetittività tal-SMEs u tal-kumpaniji żgħar b’kapitalizzazzjoni medja stabbiliti fl-Unjoni u l-kapaċità tagħhom li jikbru u jespandu, b’mod partikolari billi jtejjeb l-aċċess tagħhom għall-finanzi, </w:t>
            </w:r>
            <w:r>
              <w:rPr>
                <w:b/>
                <w:i/>
              </w:rPr>
              <w:t>inklużi</w:t>
            </w:r>
            <w:r>
              <w:t xml:space="preserve"> l-investiment privat, il-mikrofinanzjament u </w:t>
            </w:r>
            <w:r>
              <w:rPr>
                <w:b/>
                <w:i/>
              </w:rPr>
              <w:t>billi jiffaċilita</w:t>
            </w:r>
            <w:r>
              <w:t xml:space="preserve"> tal-aċċess għall-finanzjament tal-Unjoni, permezz ta’ proċeduri aktar rapidi, simplifikati u armonizzati; inaqqas u jiżgura piż proporzjonat ta’ rapportar;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1280</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isaħħaħ il-kompetittività tal-SMEs u tal-kumpaniji żgħar b’kapitalizzazzjoni medja stabbiliti fl-Unjoni u l-kapaċità tagħhom li jikbru u jespandu, b’mod partikolari billi jtejjeb l-aċċess tagħhom għall-finanzi, </w:t>
            </w:r>
            <w:r>
              <w:rPr>
                <w:b/>
                <w:i/>
              </w:rPr>
              <w:t>inkluż</w:t>
            </w:r>
            <w:r>
              <w:t xml:space="preserve"> l-investiment privat, il-mikrofinanzjament u </w:t>
            </w:r>
            <w:r>
              <w:rPr>
                <w:b/>
                <w:i/>
              </w:rPr>
              <w:t>l-appoġġ għall-intrapriżi soċjali bħala faċilitazzjoni</w:t>
            </w:r>
            <w:r>
              <w:t xml:space="preserve"> tal-aċċess għall-finanzjament tal-Unjoni, permezz ta’ proċeduri aktar rapidi, simplifikati u armonizzati; inaqqas u jiżgura piż proporzjonat ta’ rapportar;</w:t>
            </w:r>
          </w:p>
        </w:tc>
        <w:tc>
          <w:tcPr>
            <w:tcW w:w="4876" w:type="dxa"/>
            <w:tcBorders>
              <w:top w:val="nil"/>
              <w:left w:val="nil"/>
              <w:bottom w:val="nil"/>
              <w:right w:val="nil"/>
            </w:tcBorders>
          </w:tcPr>
          <w:p>
            <w:pPr>
              <w:pStyle w:val="Normal6a"/>
            </w:pPr>
            <w:r>
              <w:t>(g)</w:t>
            </w:r>
            <w:r>
              <w:tab/>
            </w:r>
            <w:r>
              <w:t xml:space="preserve">isaħħaħ il-kompetittività tal-SMEs u tal-kumpaniji żgħar b’kapitalizzazzjoni medja stabbiliti fl-Unjoni u l-kapaċità tagħhom li jikbru u jespandu, b’mod partikolari billi jtejjeb l-aċċess tagħhom għall-finanzi, </w:t>
            </w:r>
            <w:r>
              <w:rPr>
                <w:b/>
                <w:i/>
              </w:rPr>
              <w:t>inklużi</w:t>
            </w:r>
            <w:r>
              <w:t xml:space="preserve"> l-investiment privat, il-mikrofinanzjament u </w:t>
            </w:r>
            <w:r>
              <w:rPr>
                <w:b/>
                <w:i/>
              </w:rPr>
              <w:t>billi jiffaċilita</w:t>
            </w:r>
            <w:r>
              <w:t xml:space="preserve"> tal-aċċess għall-finanzjament tal-Unjoni, permezz ta’ proċeduri aktar rapidi, simplifikati u armonizzati; inaqqas u jiżgura piż proporzjonat ta’ rapportar;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1281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isaħħaħ il-kompetittività tal-SMEs u</w:t>
            </w:r>
            <w:r>
              <w:t xml:space="preserve"> tal-kumpaniji żgħar b’kapitalizzazzjoni medja stabbiliti fl-Unjoni </w:t>
            </w:r>
            <w:r>
              <w:rPr>
                <w:b/>
                <w:i/>
              </w:rPr>
              <w:t>u l-kapaċità tagħhom</w:t>
            </w:r>
            <w:r>
              <w:t xml:space="preserve"> li jikbru u jespandu, b’mod partikolari billi jtejjeb l-aċċess tagħhom għall-finanzi, </w:t>
            </w:r>
            <w:r>
              <w:rPr>
                <w:b/>
                <w:i/>
              </w:rPr>
              <w:t>inkluż</w:t>
            </w:r>
            <w:r>
              <w:t xml:space="preserve"> l-investiment privat, il-mikrofinanzjament u </w:t>
            </w:r>
            <w:r>
              <w:rPr>
                <w:b/>
                <w:i/>
              </w:rPr>
              <w:t>l-appoġġ għall-intrapriżi soċjali bħala faċilitazzjoni tal-aċċess</w:t>
            </w:r>
            <w:r>
              <w:t xml:space="preserve"> għall-finanzjament tal-Unjoni, permezz ta’ proċeduri aktar rapidi, simplifikati </w:t>
            </w:r>
            <w:r>
              <w:rPr>
                <w:b/>
                <w:i/>
              </w:rPr>
              <w:t>u</w:t>
            </w:r>
            <w:r>
              <w:t xml:space="preserve"> armonizzati</w:t>
            </w:r>
            <w:r>
              <w:rPr>
                <w:b/>
                <w:i/>
              </w:rPr>
              <w:t>;</w:t>
            </w:r>
            <w:r>
              <w:t xml:space="preserve"> </w:t>
            </w:r>
            <w:r>
              <w:rPr>
                <w:b/>
                <w:i/>
              </w:rPr>
              <w:t>inaqqas u jiżgura piż proporzjonat ta’ rapportar</w:t>
            </w:r>
            <w:r>
              <w:t>;</w:t>
            </w:r>
          </w:p>
        </w:tc>
        <w:tc>
          <w:tcPr>
            <w:tcW w:w="4876" w:type="dxa"/>
            <w:tcBorders>
              <w:top w:val="nil"/>
              <w:left w:val="nil"/>
              <w:bottom w:val="nil"/>
              <w:right w:val="nil"/>
            </w:tcBorders>
          </w:tcPr>
          <w:p>
            <w:pPr>
              <w:pStyle w:val="Normal6a"/>
            </w:pPr>
            <w:r>
              <w:t>(g)</w:t>
            </w:r>
            <w:r>
              <w:tab/>
            </w:r>
            <w:r>
              <w:rPr>
                <w:b/>
                <w:i/>
              </w:rPr>
              <w:t>irawwem il-kapaċità tal-SMEs,</w:t>
            </w:r>
            <w:r>
              <w:t xml:space="preserve"> tal-kumpaniji żgħar b’kapitalizzazzjoni medja </w:t>
            </w:r>
            <w:r>
              <w:rPr>
                <w:b/>
                <w:i/>
              </w:rPr>
              <w:t>u tal-iscale-ups innovattivi, u tal-intrapriżi soċjali,</w:t>
            </w:r>
            <w:r>
              <w:t xml:space="preserve"> stabbiliti fl-Unjoni</w:t>
            </w:r>
            <w:r>
              <w:rPr>
                <w:b/>
                <w:i/>
              </w:rPr>
              <w:t>,</w:t>
            </w:r>
            <w:r>
              <w:t xml:space="preserve"> li jikbru u jespandu, b’mod partikolari billi jtejjeb l-aċċess tagħhom </w:t>
            </w:r>
            <w:r>
              <w:rPr>
                <w:b/>
                <w:i/>
              </w:rPr>
              <w:t>għas-Suq Uniku u</w:t>
            </w:r>
            <w:r>
              <w:t xml:space="preserve"> għall-finanzi, </w:t>
            </w:r>
            <w:r>
              <w:rPr>
                <w:b/>
                <w:i/>
              </w:rPr>
              <w:t>inklużi</w:t>
            </w:r>
            <w:r>
              <w:t xml:space="preserve"> l-investiment privat, il-mikrofinanzjament u </w:t>
            </w:r>
            <w:r>
              <w:rPr>
                <w:b/>
                <w:i/>
              </w:rPr>
              <w:t>billi jiffaċilita l-aċċess</w:t>
            </w:r>
            <w:r>
              <w:t xml:space="preserve"> għall-finanzjament tal-Unjoni, permezz ta’ proċeduri </w:t>
            </w:r>
            <w:r>
              <w:rPr>
                <w:b/>
                <w:i/>
              </w:rPr>
              <w:t>u rapportar</w:t>
            </w:r>
            <w:r>
              <w:t xml:space="preserve"> aktar rapidi, simplifikati</w:t>
            </w:r>
            <w:r>
              <w:rPr>
                <w:b/>
                <w:i/>
              </w:rPr>
              <w:t>,</w:t>
            </w:r>
            <w:r>
              <w:t xml:space="preserve"> armonizzati </w:t>
            </w:r>
            <w:r>
              <w:rPr>
                <w:b/>
                <w:i/>
              </w:rPr>
              <w:t>u proporzjonati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1282</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ga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isaħħaħ il-kompetittività tal-kumpaniji żgħar b’kapitalizzazzjoni medja stabbiliti fl-Unjoni u l-kapaċità tagħhom li jiżguraw vijabbiltà fit-tul u kontinwità tal-operazzjonijiet fl-UE, jikbru u jespandu, b’mod partikolari billi jtejjeb l-aċċess tagħhom għall-finanzi, inkluż l-investiment privat, kif ukoll jiffaċilita l-aċċess għall-finanzjament tal-Unjoni, permezz ta’ proċeduri aktar rapidi, simplifikati u armonizzati u jnaqqas u jiżgura piż proporzjonat ta’ rapportar;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1283</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ga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isaħħaħ il-kompetittività tal-kumpaniji żgħar b’kapitalizzazzjoni medja stabbiliti fl-Unjoni u l-kapaċità tagħhom li jiżguraw vijabbiltà fit-tul u kontinwità tal-operazzjonijiet fl-UE, jikbru u jespandu, b’mod partikolari billi jtejjeb l-aċċess tagħhom għall-finanzi, inkluż l-investiment privat, kif ukoll jiffaċilita l-aċċess għall-finanzjament tal-Unjoni, permezz ta’ proċeduri aktar rapidi, simplifikati u armonizzati u jnaqqas u jiżgura piż proporzjonat ta’ rapportar;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1284</w:t>
      </w:r>
      <w:r>
        <w:rPr>
          <w:rStyle w:val="HideTWBExt"/>
        </w:rPr>
        <w:t>&lt;/NumAm&gt;</w:t>
      </w:r>
    </w:p>
    <w:p>
      <w:pPr>
        <w:pStyle w:val="NormalBold"/>
      </w:pPr>
      <w:r>
        <w:rPr>
          <w:rStyle w:val="HideTWBExt"/>
          <w:b w:val="0"/>
        </w:rPr>
        <w:t>&lt;RepeatBlock-By&gt;</w:t>
      </w:r>
      <w:r>
        <w:rPr>
          <w:rStyle w:val="HideTWBExt"/>
          <w:b w:val="0"/>
        </w:rPr>
        <w:t>&lt;Members&gt;</w:t>
      </w:r>
      <w:r>
        <w:t>Yvan Verougstraete,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jindirizza n-nuqqasijiet ta’ ħiliet kritiċi għat-tipi kollha ta’ impjiegi ta’ kwalità f’setturi strateġiċi għall-kompetittività tal-UE, permezz ta’ investiment fil-ħiliet kemm orizzontali kif ukoll speċifiku, li jikkontribwixxi għad-disponibbiltà tal-ħiliet f’teknoloġiji emerġenti futuri, u billi jfittex li jakkumpanja l-investimenti b’investiment fil-ħiliet u jindika meta jiġi inkluż;</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Integrata fil-paragrafu preċedenti</w:t>
      </w:r>
    </w:p>
    <w:p>
      <w:r>
        <w:rPr>
          <w:rStyle w:val="HideTWBExt"/>
        </w:rPr>
        <w:t>&lt;/Amend&gt;</w:t>
      </w:r>
    </w:p>
    <w:p>
      <w:pPr>
        <w:pStyle w:val="AmNumberTabs"/>
      </w:pPr>
      <w:r>
        <w:rPr>
          <w:rStyle w:val="HideTWBExt"/>
        </w:rPr>
        <w:t>&lt;Amend&gt;</w:t>
      </w:r>
      <w:r>
        <w:t>Emenda</w:t>
      </w:r>
      <w:r>
        <w:tab/>
      </w:r>
      <w:r>
        <w:tab/>
      </w:r>
      <w:r>
        <w:rPr>
          <w:rStyle w:val="HideTWBExt"/>
        </w:rPr>
        <w:t>&lt;NumAm&gt;</w:t>
      </w:r>
      <w:r>
        <w:t>1285</w:t>
      </w:r>
      <w:r>
        <w:rPr>
          <w:rStyle w:val="HideTWBExt"/>
        </w:rPr>
        <w:t>&lt;/NumAm&gt;</w:t>
      </w:r>
    </w:p>
    <w:p>
      <w:pPr>
        <w:pStyle w:val="NormalBold"/>
      </w:pPr>
      <w:r>
        <w:rPr>
          <w:rStyle w:val="HideTWBExt"/>
          <w:b w:val="0"/>
        </w:rPr>
        <w:t>&lt;RepeatBlock-By&gt;</w:t>
      </w:r>
      <w:r>
        <w:rPr>
          <w:rStyle w:val="HideTWBExt"/>
          <w:b w:val="0"/>
        </w:rPr>
        <w:t>&lt;Members&gt;</w:t>
      </w:r>
      <w:r>
        <w:t>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jindirizza n-nuqqasijiet ta’ ħiliet kritiċi għat-tipi kollha ta’ impjiegi ta’ kwalità f’setturi strateġiċi għall-kompetittività tal-UE, permezz ta’ investiment fil-ħiliet kemm orizzontali kif ukoll speċifiku, li jikkontribwixxi għad-disponibbiltà tal-ħiliet f’teknoloġiji emerġenti futuri, u billi jfittex li jakkumpanja l-investimenti b’investiment fil-ħiliet u jindika meta jiġi inkluż;</w:t>
            </w:r>
          </w:p>
        </w:tc>
        <w:tc>
          <w:tcPr>
            <w:tcW w:w="4876" w:type="dxa"/>
            <w:tcBorders>
              <w:top w:val="nil"/>
              <w:left w:val="nil"/>
              <w:bottom w:val="nil"/>
              <w:right w:val="nil"/>
            </w:tcBorders>
          </w:tcPr>
          <w:p>
            <w:pPr>
              <w:pStyle w:val="Normal6a"/>
            </w:pPr>
            <w:r>
              <w:t>(h)</w:t>
            </w:r>
            <w:r>
              <w:tab/>
            </w:r>
            <w:r>
              <w:t xml:space="preserve">jindirizza n-nuqqasijiet ta’ ħiliet kritiċi għat-tipi kollha ta’ impjiegi ta’ kwalità f’setturi strateġiċi għall-kompetittività tal-UE, permezz ta’ investiment fil-ħiliet kemm orizzontali kif ukoll speċifiku, </w:t>
            </w:r>
            <w:r>
              <w:rPr>
                <w:b/>
                <w:i/>
              </w:rPr>
              <w:t>programmi integrati, sħubijiet pubbliċi-privati, u kooperazzjoni bejn l-istituti tar-riċerka u l-universitajiet,</w:t>
            </w:r>
            <w:r>
              <w:t xml:space="preserve"> li jikkontribwixxi għad-disponibbiltà tal-ħiliet f’teknoloġiji emerġenti futuri, u billi jfittex li jakkumpanja l-investimenti b’investiment fil-ħiliet u jindika meta jiġi inkluż;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1286</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jindirizza n-nuqqasijiet ta’ ħiliet kritiċi għat-tipi kollha ta’ impjiegi ta’ kwalità f’setturi strateġiċi għall-kompetittività tal-UE, permezz ta’ investiment fil-ħiliet kemm orizzontali kif ukoll speċifiku, li jikkontribwixxi għad-disponibbiltà tal-ħiliet f’teknoloġiji emerġenti futuri, u billi jfittex li jakkumpanja l-investimenti b’investiment fil-ħiliet u jindika meta jiġi inkluż;</w:t>
            </w:r>
          </w:p>
        </w:tc>
        <w:tc>
          <w:tcPr>
            <w:tcW w:w="4876" w:type="dxa"/>
            <w:tcBorders>
              <w:top w:val="nil"/>
              <w:left w:val="nil"/>
              <w:bottom w:val="nil"/>
              <w:right w:val="nil"/>
            </w:tcBorders>
          </w:tcPr>
          <w:p>
            <w:pPr>
              <w:pStyle w:val="Normal6a"/>
            </w:pPr>
            <w:r>
              <w:t>(h)</w:t>
            </w:r>
            <w:r>
              <w:tab/>
            </w:r>
            <w:r>
              <w:t xml:space="preserve">jindirizza n-nuqqasijiet ta’ ħiliet kritiċi għat-tipi kollha ta’ impjiegi ta’ kwalità f’setturi strateġiċi għall-kompetittività tal-UE, permezz ta’ investiment fil-ħiliet kemm orizzontali kif ukoll speċifiku, </w:t>
            </w:r>
            <w:r>
              <w:rPr>
                <w:b/>
                <w:i/>
              </w:rPr>
              <w:t>programmi integrati, sħubijiet pubbliċi-privati, u kooperazzjoni bejn l-istituti tar-riċerka u l-universitajiet,</w:t>
            </w:r>
            <w:r>
              <w:t xml:space="preserve"> li jikkontribwixxi għad-disponibbiltà tal-ħiliet f’teknoloġiji emerġenti futuri, u billi jfittex li jakkumpanja l-investimenti b’investiment fil-ħiliet u jindika meta jiġi inkluż;</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In-nuqqasijiet ta’ ħiliet fis-setturi strateġiċi ma jistax jiġi indirizzat permezz tal-investiment biss.</w:t>
      </w:r>
      <w:r>
        <w:t xml:space="preserve"> </w:t>
      </w:r>
      <w:r>
        <w:t>Il-programmi integrati li jgħaqqdu l-edukazzjoni u mal-ħtiġijiet tas-suq tax-xogħol, is-sħubijiet pubbliċi-privati li jallinjaw it-taħriġ mar-rekwiżiti industrijali, u l-kooperazzjoni strutturata bejn l-istituti tar-riċerka u l-universitajiet huma mekkaniżmi essenzjali għall-bini tal-kapital uman li fuqu tiddependi l-kompetittività Ewropea.</w:t>
      </w:r>
    </w:p>
    <w:p>
      <w:r>
        <w:rPr>
          <w:rStyle w:val="HideTWBExt"/>
        </w:rPr>
        <w:t>&lt;/Amend&gt;</w:t>
      </w:r>
    </w:p>
    <w:p>
      <w:pPr>
        <w:pStyle w:val="AmNumberTabs"/>
      </w:pPr>
      <w:r>
        <w:rPr>
          <w:rStyle w:val="HideTWBExt"/>
        </w:rPr>
        <w:t>&lt;Amend&gt;</w:t>
      </w:r>
      <w:r>
        <w:t>Emenda</w:t>
      </w:r>
      <w:r>
        <w:tab/>
      </w:r>
      <w:r>
        <w:tab/>
      </w:r>
      <w:r>
        <w:rPr>
          <w:rStyle w:val="HideTWBExt"/>
        </w:rPr>
        <w:t>&lt;NumAm&gt;</w:t>
      </w:r>
      <w:r>
        <w:t>1287</w:t>
      </w:r>
      <w:r>
        <w:rPr>
          <w:rStyle w:val="HideTWBExt"/>
        </w:rPr>
        <w:t>&lt;/NumAm&gt;</w:t>
      </w:r>
    </w:p>
    <w:p>
      <w:pPr>
        <w:pStyle w:val="NormalBold"/>
      </w:pPr>
      <w:r>
        <w:rPr>
          <w:rStyle w:val="HideTWBExt"/>
          <w:b w:val="0"/>
        </w:rPr>
        <w:t>&lt;RepeatBlock-By&gt;</w:t>
      </w:r>
      <w:r>
        <w:rPr>
          <w:rStyle w:val="HideTWBExt"/>
          <w:b w:val="0"/>
        </w:rPr>
        <w:t>&lt;Members&gt;</w:t>
      </w:r>
      <w:r>
        <w:t>Matthias Ecke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jindirizza n-nuqqasijiet ta’ ħiliet kritiċi għat-tipi kollha ta’ impjiegi ta’ kwalità f’setturi strateġiċi għall-kompetittività tal-UE, permezz ta’ investiment fil-ħiliet kemm orizzontali kif ukoll speċifiku, li jikkontribwixxi għad-disponibbiltà tal-ħiliet f’teknoloġiji emerġenti futuri, u billi jfittex li jakkumpanja l-investimenti b’investiment fil-ħiliet u jindika meta jiġi inkluż;</w:t>
            </w:r>
          </w:p>
        </w:tc>
        <w:tc>
          <w:tcPr>
            <w:tcW w:w="4876" w:type="dxa"/>
            <w:tcBorders>
              <w:top w:val="nil"/>
              <w:left w:val="nil"/>
              <w:bottom w:val="nil"/>
              <w:right w:val="nil"/>
            </w:tcBorders>
          </w:tcPr>
          <w:p>
            <w:pPr>
              <w:pStyle w:val="Normal6a"/>
            </w:pPr>
            <w:r>
              <w:t>(h)</w:t>
            </w:r>
            <w:r>
              <w:tab/>
            </w:r>
            <w:r>
              <w:t xml:space="preserve">jindirizza n-nuqqasijiet ta’ ħiliet kritiċi għat-tipi kollha ta’ impjiegi ta’ kwalità f’setturi strateġiċi għall-kompetittività tal-UE, permezz ta’ investiment fil-ħiliet kemm orizzontali kif ukoll speċifiku </w:t>
            </w:r>
            <w:r>
              <w:rPr>
                <w:b/>
                <w:i/>
              </w:rPr>
              <w:t>billi jiddelimita ħamsa fil-mija tal-baġit taħt kull tieqa għall-ħiliet</w:t>
            </w:r>
            <w:r>
              <w:t>, li jikkontribwixxi għad-disponibbiltà tal-ħiliet f’teknoloġiji emerġenti futuri, u billi jfittex li jakkumpanja l-investimenti b’investiment fil-ħiliet u jindika meta jiġi inkluż;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1288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jindirizza n-nuqqasijiet ta’ ħiliet kritiċi għat-tipi kollha ta’ impjiegi ta’ kwalità f’setturi strateġiċi għall-kompetittività tal-UE, permezz ta’ investiment fil-ħiliet kemm orizzontali kif ukoll speċifiku, li jikkontribwixxi għad-disponibbiltà tal-ħiliet f’teknoloġiji emerġenti futuri, u billi jfittex li jakkumpanja l-investimenti b’investiment fil-ħiliet u jindika meta jiġi inkluż;</w:t>
            </w:r>
          </w:p>
        </w:tc>
        <w:tc>
          <w:tcPr>
            <w:tcW w:w="4876" w:type="dxa"/>
            <w:tcBorders>
              <w:top w:val="nil"/>
              <w:left w:val="nil"/>
              <w:bottom w:val="nil"/>
              <w:right w:val="nil"/>
            </w:tcBorders>
          </w:tcPr>
          <w:p>
            <w:pPr>
              <w:pStyle w:val="Normal6a"/>
            </w:pPr>
            <w:r>
              <w:t>(h)</w:t>
            </w:r>
            <w:r>
              <w:tab/>
            </w:r>
            <w:r>
              <w:t>jindirizza n-nuqqasijiet ta’ ħiliet kritiċi għat-tipi kollha ta’ impjiegi ta’ kwalità f’setturi strateġiċi għall-kompetittività tal-UE</w:t>
            </w:r>
            <w:r>
              <w:rPr>
                <w:b/>
                <w:i/>
              </w:rPr>
              <w:t>, u fl-oqsma fundamentali, bħall-komunitajiet rurali u tal-biedja</w:t>
            </w:r>
            <w:r>
              <w:t>, permezz ta’ investiment fil-ħiliet kemm orizzontali kif ukoll speċifiku, li jikkontribwixxi għad-disponibbiltà tal-ħiliet f’teknoloġiji emerġenti futuri, u billi jfittex li jakkumpanja l-investimenti b’investiment fil-ħiliet u jindika meta jiġi inkluż;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jindirizza n-nuqqasijiet ta’ ħiliet kritiċi għat-tipi kollha ta’ impjiegi ta’ kwalità </w:t>
            </w:r>
            <w:r>
              <w:rPr>
                <w:b/>
                <w:i/>
              </w:rPr>
              <w:t>f’setturi strateġiċi għall-kompetittività tal-UE,</w:t>
            </w:r>
            <w:r>
              <w:t xml:space="preserve"> permezz ta’ investiment fil-ħiliet kemm orizzontali kif ukoll speċifiku, li jikkontribwixxi għad-disponibbiltà </w:t>
            </w:r>
            <w:r>
              <w:rPr>
                <w:b/>
                <w:i/>
              </w:rPr>
              <w:t>tal-ħiliet f’teknoloġiji emerġenti futuri</w:t>
            </w:r>
            <w:r>
              <w:t xml:space="preserve">, u billi </w:t>
            </w:r>
            <w:r>
              <w:rPr>
                <w:b/>
                <w:i/>
              </w:rPr>
              <w:t>jfittex li</w:t>
            </w:r>
            <w:r>
              <w:t xml:space="preserve"> jakkumpanja </w:t>
            </w:r>
            <w:r>
              <w:rPr>
                <w:b/>
                <w:i/>
              </w:rPr>
              <w:t>l-investimenti</w:t>
            </w:r>
            <w:r>
              <w:t xml:space="preserve"> b’investiment fil-ħiliet </w:t>
            </w:r>
            <w:r>
              <w:rPr>
                <w:b/>
                <w:i/>
              </w:rPr>
              <w:t>u jindika meta jiġi inkluż</w:t>
            </w:r>
            <w:r>
              <w:t>;</w:t>
            </w:r>
          </w:p>
        </w:tc>
        <w:tc>
          <w:tcPr>
            <w:tcW w:w="4876" w:type="dxa"/>
            <w:tcBorders>
              <w:top w:val="nil"/>
              <w:left w:val="nil"/>
              <w:bottom w:val="nil"/>
              <w:right w:val="nil"/>
            </w:tcBorders>
          </w:tcPr>
          <w:p>
            <w:pPr>
              <w:pStyle w:val="Normal6a"/>
            </w:pPr>
            <w:r>
              <w:t>(h)</w:t>
            </w:r>
            <w:r>
              <w:tab/>
            </w:r>
            <w:r>
              <w:t xml:space="preserve">jindirizza </w:t>
            </w:r>
            <w:r>
              <w:rPr>
                <w:b/>
                <w:i/>
              </w:rPr>
              <w:t>u jantiċipa</w:t>
            </w:r>
            <w:r>
              <w:t xml:space="preserve"> n-nuqqasijiet ta’ ħiliet kritiċi għat-tipi kollha ta’ impjiegi ta’ kwalità permezz ta’ investiment fil-ħiliet kemm orizzontali kif ukoll speċifiku </w:t>
            </w:r>
            <w:r>
              <w:rPr>
                <w:b/>
                <w:i/>
              </w:rPr>
              <w:t>b’enfasi fuq is-setturi strateġiċi</w:t>
            </w:r>
            <w:r>
              <w:t xml:space="preserve">, li jikkontribwixxi għad-disponibbiltà </w:t>
            </w:r>
            <w:r>
              <w:rPr>
                <w:b/>
                <w:i/>
              </w:rPr>
              <w:t>ta’ forza tax-xogħol adattabbli għall-iżvilupp ta’ teknoloġiji profondi</w:t>
            </w:r>
            <w:r>
              <w:t xml:space="preserve">, u billi </w:t>
            </w:r>
            <w:r>
              <w:rPr>
                <w:b/>
                <w:i/>
              </w:rPr>
              <w:t>jagħmel sforzi biex jindirizza d-distakki bejn il-ġeneri fil-ħiliet u billi</w:t>
            </w:r>
            <w:r>
              <w:t xml:space="preserve"> jakkumpanja </w:t>
            </w:r>
            <w:r>
              <w:rPr>
                <w:b/>
                <w:i/>
              </w:rPr>
              <w:t>l-appoġġ pubbliku</w:t>
            </w:r>
            <w:r>
              <w:t xml:space="preserve"> b’investiment fil-ħiliet</w:t>
            </w:r>
            <w:r>
              <w:rPr>
                <w:b/>
                <w:i/>
              </w:rPr>
              <w:t>, fejn applikabbli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1290</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jindirizza n-nuqqasijiet ta’ ħiliet kritiċi għat-tipi kollha ta’ impjiegi ta’ kwalità f’setturi strateġiċi għall-kompetittività tal-UE, permezz ta’ investiment fil-ħiliet kemm orizzontali kif ukoll speċifiku, li jikkontribwixxi għad-disponibbiltà tal-ħiliet f’teknoloġiji emerġenti futuri, u billi jfittex li jakkumpanja l-investimenti b’investiment fil-ħiliet u jindika meta jiġi inkluż;</w:t>
            </w:r>
          </w:p>
        </w:tc>
        <w:tc>
          <w:tcPr>
            <w:tcW w:w="4876" w:type="dxa"/>
            <w:tcBorders>
              <w:top w:val="nil"/>
              <w:left w:val="nil"/>
              <w:bottom w:val="nil"/>
              <w:right w:val="nil"/>
            </w:tcBorders>
          </w:tcPr>
          <w:p>
            <w:pPr>
              <w:pStyle w:val="Normal6a"/>
            </w:pPr>
            <w:r>
              <w:t>(h)</w:t>
            </w:r>
            <w:r>
              <w:tab/>
            </w:r>
            <w:r>
              <w:t>jindirizza n-nuqqasijiet ta’ ħiliet kritiċi għat-tipi kollha ta’ impjiegi ta’ kwalità f’setturi strateġiċi għall-kompetittività tal-UE</w:t>
            </w:r>
            <w:r>
              <w:rPr>
                <w:b/>
                <w:i/>
              </w:rPr>
              <w:t>, inklużi s-settur agrikolu u dak agroalimentari</w:t>
            </w:r>
            <w:r>
              <w:t>, permezz ta’ investiment fil-ħiliet kemm orizzontali kif ukoll speċifiku, li jikkontribwixxi għad-disponibbiltà tal-ħiliet f’teknoloġiji emerġenti futuri, u billi jfittex li jakkumpanja l-investimenti b’investiment fil-ħiliet u jindika meta jiġi inkluż;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1291</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jindirizza n-nuqqasijiet ta’ ħiliet kritiċi għat-tipi kollha ta’ impjiegi ta’ kwalità f’setturi strateġiċi għall-kompetittività tal-UE, permezz ta’ investiment fil-ħiliet kemm orizzontali kif ukoll speċifiku, li jikkontribwixxi għad-disponibbiltà tal-ħiliet f’teknoloġiji emerġenti futuri, u billi jfittex li jakkumpanja l-investimenti b’investiment fil-ħiliet u jindika meta jiġi inkluż;</w:t>
            </w:r>
          </w:p>
        </w:tc>
        <w:tc>
          <w:tcPr>
            <w:tcW w:w="4876" w:type="dxa"/>
            <w:tcBorders>
              <w:top w:val="nil"/>
              <w:left w:val="nil"/>
              <w:bottom w:val="nil"/>
              <w:right w:val="nil"/>
            </w:tcBorders>
          </w:tcPr>
          <w:p>
            <w:pPr>
              <w:pStyle w:val="Normal6a"/>
            </w:pPr>
            <w:r>
              <w:t>(h)</w:t>
            </w:r>
            <w:r>
              <w:tab/>
            </w:r>
            <w:r>
              <w:t>jindirizza n-nuqqasijiet ta’ ħiliet kritiċi għat-tipi kollha ta’ impjiegi ta’ kwalità f’setturi strateġiċi</w:t>
            </w:r>
            <w:r>
              <w:rPr>
                <w:b/>
                <w:i/>
              </w:rPr>
              <w:t>, inklużi s-settur agrikolu u dak agroalimentari,</w:t>
            </w:r>
            <w:r>
              <w:t> għall-kompetittività tal-UE, permezz ta’ investiment fil-ħiliet kemm orizzontali kif ukoll speċifiku, li jikkontribwixxi għad-disponibbiltà tal-ħiliet f’teknoloġiji emerġenti futuri, u billi jfittex li jakkumpanja l-investimenti b’investiment fil-ħiliet u jindika meta jiġi inkluż;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1292</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jindirizza n-nuqqasijiet ta’ ħiliet kritiċi għat-tipi kollha ta’ impjiegi ta’ kwalità f’setturi strateġiċi għall-kompetittività tal-UE, permezz ta’ investiment fil-ħiliet kemm orizzontali kif ukoll speċifiku, li jikkontribwixxi għad-disponibbiltà tal-ħiliet f’teknoloġiji emerġenti futuri, u billi jfittex li jakkumpanja l-investimenti b’investiment fil-ħiliet u jindika meta jiġi inkluż;</w:t>
            </w:r>
          </w:p>
        </w:tc>
        <w:tc>
          <w:tcPr>
            <w:tcW w:w="4876" w:type="dxa"/>
            <w:tcBorders>
              <w:top w:val="nil"/>
              <w:left w:val="nil"/>
              <w:bottom w:val="nil"/>
              <w:right w:val="nil"/>
            </w:tcBorders>
          </w:tcPr>
          <w:p>
            <w:pPr>
              <w:pStyle w:val="Normal6a"/>
            </w:pPr>
            <w:r>
              <w:t>(h)</w:t>
            </w:r>
            <w:r>
              <w:tab/>
            </w:r>
            <w:r>
              <w:t>jindirizza n-nuqqasijiet ta’ ħiliet kritiċi</w:t>
            </w:r>
            <w:r>
              <w:rPr>
                <w:b/>
                <w:i/>
              </w:rPr>
              <w:t>, għall-futur medju u fit-tul,</w:t>
            </w:r>
            <w:r>
              <w:t xml:space="preserve"> għat-tipi kollha ta’ impjiegi ta’ kwalità f’setturi strateġiċi għall-kompetittività tal-UE, permezz ta’ investiment fil-ħiliet kemm orizzontali kif ukoll speċifiku, li jikkontribwixxi għad-disponibbiltà tal-ħiliet f’teknoloġiji emerġenti futuri, u billi jfittex li jakkumpanja l-investimenti b’investiment fil-ħiliet u jindika meta jiġi inkluż;</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1293</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jindirizza n-nuqqasijiet ta’ ħiliet kritiċi għat-tipi kollha ta’ impjiegi ta’ kwalità </w:t>
            </w:r>
            <w:r>
              <w:rPr>
                <w:b/>
                <w:i/>
              </w:rPr>
              <w:t>f’setturi strateġiċi għall-kompetittività tal-UE</w:t>
            </w:r>
            <w:r>
              <w:t xml:space="preserve">, permezz ta’ investiment fil-ħiliet kemm orizzontali kif ukoll speċifiku, li jikkontribwixxi għad-disponibbiltà tal-ħiliet f’teknoloġiji emerġenti futuri, u billi </w:t>
            </w:r>
            <w:r>
              <w:rPr>
                <w:b/>
                <w:i/>
              </w:rPr>
              <w:t>jfittex li</w:t>
            </w:r>
            <w:r>
              <w:t xml:space="preserve"> jakkumpanja l-investimenti b’investiment fil-ħiliet u jindika meta jiġi inkluż;</w:t>
            </w:r>
          </w:p>
        </w:tc>
        <w:tc>
          <w:tcPr>
            <w:tcW w:w="4876" w:type="dxa"/>
            <w:tcBorders>
              <w:top w:val="nil"/>
              <w:left w:val="nil"/>
              <w:bottom w:val="nil"/>
              <w:right w:val="nil"/>
            </w:tcBorders>
          </w:tcPr>
          <w:p>
            <w:pPr>
              <w:pStyle w:val="Normal6a"/>
            </w:pPr>
            <w:r>
              <w:t>(h)</w:t>
            </w:r>
            <w:r>
              <w:tab/>
            </w:r>
            <w:r>
              <w:t>jindirizza n-nuqqasijiet ta’ ħiliet kritiċi għat-tipi kollha ta’ impjiegi ta’ kwalità, permezz ta’ investiment fil-ħiliet kemm orizzontali kif ukoll speċifiku, li jikkontribwixxi għad-disponibbiltà tal-ħiliet</w:t>
            </w:r>
            <w:r>
              <w:rPr>
                <w:b/>
                <w:i/>
              </w:rPr>
              <w:t>, inkluż</w:t>
            </w:r>
            <w:r>
              <w:t xml:space="preserve"> f’teknoloġiji emerġenti futuri, u billi jakkumpanja l-investimenti b’investiment fil-ħiliet u jindika meta jiġi inkluż;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1294</w:t>
      </w:r>
      <w:r>
        <w:rPr>
          <w:rStyle w:val="HideTWBExt"/>
        </w:rPr>
        <w:t>&lt;/NumAm&gt;</w:t>
      </w:r>
    </w:p>
    <w:p>
      <w:pPr>
        <w:pStyle w:val="NormalBold"/>
      </w:pPr>
      <w:r>
        <w:rPr>
          <w:rStyle w:val="HideTWBExt"/>
          <w:b w:val="0"/>
        </w:rPr>
        <w:t>&lt;RepeatBlock-By&gt;</w:t>
      </w:r>
      <w:r>
        <w:rPr>
          <w:rStyle w:val="HideTWBExt"/>
          <w:b w:val="0"/>
        </w:rPr>
        <w:t>&lt;Members&gt;</w:t>
      </w:r>
      <w:r>
        <w:t>Yvan Verougstraete,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jiżgura l-integrazzjoni tas-Suq Uniku, inkluż billi jappoġġa inizjattivi fi kwalunkwe stadju tal-perkors tal-investiment b’effetti konsegwenzjali pożittivi għas-Suq Uniku u r-reżiljenza tal-ktajjen tal-valur tiegħu;</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Integrata fil-paragrafu preċedenti</w:t>
      </w:r>
    </w:p>
    <w:p>
      <w:r>
        <w:rPr>
          <w:rStyle w:val="HideTWBExt"/>
        </w:rPr>
        <w:t>&lt;/Amend&gt;</w:t>
      </w:r>
    </w:p>
    <w:p>
      <w:pPr>
        <w:pStyle w:val="AmNumberTabs"/>
      </w:pPr>
      <w:r>
        <w:rPr>
          <w:rStyle w:val="HideTWBExt"/>
        </w:rPr>
        <w:t>&lt;Amend&gt;</w:t>
      </w:r>
      <w:r>
        <w:t>Emenda</w:t>
      </w:r>
      <w:r>
        <w:tab/>
      </w:r>
      <w:r>
        <w:tab/>
      </w:r>
      <w:r>
        <w:rPr>
          <w:rStyle w:val="HideTWBExt"/>
        </w:rPr>
        <w:t>&lt;NumAm&gt;</w:t>
      </w:r>
      <w:r>
        <w:t>1295</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jiżgura l-integrazzjoni tas-Suq Uniku, inkluż billi jappoġġa inizjattivi fi kwalunkwe stadju tal-perkors tal-investiment b’effetti konsegwenzjali pożittivi għas-Suq Uniku u r-reżiljenza tal-ktajjen tal-valur tiegħu;</w:t>
            </w:r>
          </w:p>
        </w:tc>
        <w:tc>
          <w:tcPr>
            <w:tcW w:w="4876" w:type="dxa"/>
            <w:tcBorders>
              <w:top w:val="nil"/>
              <w:left w:val="nil"/>
              <w:bottom w:val="nil"/>
              <w:right w:val="nil"/>
            </w:tcBorders>
          </w:tcPr>
          <w:p>
            <w:pPr>
              <w:pStyle w:val="Normal6a"/>
            </w:pPr>
            <w:r>
              <w:t>(i)</w:t>
            </w:r>
            <w:r>
              <w:tab/>
            </w:r>
            <w:r>
              <w:t>jiżgura l-integrazzjoni tas-Suq Uniku, inkluż billi jappoġġa inizjattivi fi kwalunkwe stadju tal-perkors tal-investiment b’effetti konsegwenzjali pożittivi għas-Suq Uniku u r-reżiljenza tal-ktajjen tal-valur tiegħu</w:t>
            </w:r>
            <w:r>
              <w:rPr>
                <w:b/>
                <w:i/>
              </w:rPr>
              <w:t>.</w:t>
            </w:r>
            <w:r>
              <w:t xml:space="preserve"> </w:t>
            </w:r>
            <w:r>
              <w:rPr>
                <w:b/>
                <w:i/>
              </w:rPr>
              <w:t>Il-Fond Ewropew għall-Kompetittività għandu jkollu rwol ċentrali fis-salvagwardja tal-prinċipji fundamentali tal-kompetizzjoni mhux imxekkla kif minquxa fit-Trattat dwar il-Funzjonament tal-Unjoni Ewropea u fil-preżervazzjoni tal-integrità u l-kundizzjonijiet ekwi tas-suq uniku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1296</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jiżgura l-integrazzjoni tas-Suq Uniku, inkluż billi jappoġġa inizjattivi fi kwalunkwe stadju tal-perkors tal-investiment b’effetti konsegwenzjali pożittivi għas-Suq Uniku u r-reżiljenza tal-ktajjen tal-valur tiegħu;</w:t>
            </w:r>
          </w:p>
        </w:tc>
        <w:tc>
          <w:tcPr>
            <w:tcW w:w="4876" w:type="dxa"/>
            <w:tcBorders>
              <w:top w:val="nil"/>
              <w:left w:val="nil"/>
              <w:bottom w:val="nil"/>
              <w:right w:val="nil"/>
            </w:tcBorders>
          </w:tcPr>
          <w:p>
            <w:pPr>
              <w:pStyle w:val="Normal6a"/>
            </w:pPr>
            <w:r>
              <w:t>(i)</w:t>
            </w:r>
            <w:r>
              <w:tab/>
            </w:r>
            <w:r>
              <w:t>jiżgura l-integrazzjoni tas-Suq Uniku, inkluż billi jappoġġa inizjattivi fi kwalunkwe stadju tal-perkors tal-investiment b’effetti konsegwenzjali pożittivi għas-Suq Uniku u r-reżiljenza tal-ktajjen tal-valur tiegħu</w:t>
            </w:r>
            <w:r>
              <w:rPr>
                <w:b/>
                <w:i/>
              </w:rPr>
              <w:t>, inaqqas il-frammentazzjoni u r-riskju tad-duplikazzjoni bla bżonn tal-prodotti u t-teknoloġiji tad-difiża Ewropej, u b’kont meħud tal-ħtiġijiet speċifiċi tal-Istati Membri f’każ li t-theddidiet militari konvenzjonali jimmaterjalizzaw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1297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jiżgura </w:t>
            </w:r>
            <w:r>
              <w:rPr>
                <w:b/>
                <w:i/>
              </w:rPr>
              <w:t>l-integrazzjoni tas-Suq Uniku, inkluż billi jappoġġa inizjattivi fi kwalunkwe stadju tal-perkors tal-investiment b’effetti</w:t>
            </w:r>
            <w:r>
              <w:t xml:space="preserve"> konsegwenzjali pożittivi </w:t>
            </w:r>
            <w:r>
              <w:rPr>
                <w:b/>
                <w:i/>
              </w:rPr>
              <w:t>għas-Suq Uniku</w:t>
            </w:r>
            <w:r>
              <w:t xml:space="preserve"> u r-reżiljenza tal-ktajjen tal-valur </w:t>
            </w:r>
            <w:r>
              <w:rPr>
                <w:b/>
                <w:i/>
              </w:rPr>
              <w:t>tiegħu;</w:t>
            </w:r>
          </w:p>
        </w:tc>
        <w:tc>
          <w:tcPr>
            <w:tcW w:w="4876" w:type="dxa"/>
            <w:tcBorders>
              <w:top w:val="nil"/>
              <w:left w:val="nil"/>
              <w:bottom w:val="nil"/>
              <w:right w:val="nil"/>
            </w:tcBorders>
          </w:tcPr>
          <w:p>
            <w:pPr>
              <w:pStyle w:val="Normal6a"/>
            </w:pPr>
            <w:r>
              <w:t>(i)</w:t>
            </w:r>
            <w:r>
              <w:tab/>
            </w:r>
            <w:r>
              <w:t xml:space="preserve">jiżgura </w:t>
            </w:r>
            <w:r>
              <w:rPr>
                <w:b/>
                <w:i/>
              </w:rPr>
              <w:t>effetti</w:t>
            </w:r>
            <w:r>
              <w:t xml:space="preserve"> konsegwenzjali pożittivi </w:t>
            </w:r>
            <w:r>
              <w:rPr>
                <w:b/>
                <w:i/>
              </w:rPr>
              <w:t>għas-soċjetà inkluż billi jippromwovi d-disponibbiltà kbira u l-affordabbiltà tar-riżultati tal-inizjattivi appoġġati kif ukoll il-kontribut tagħhom għall-konverġenza ’l fuq fejn dan jippromwovi l-benesseri, is-saħħa, il-prosperità, il-kwalità tal-ħajja, il-kundizzjonijiet tax-xogħol, id-drittijiet u l-libertajiet demokratiċi, l-istandards ambjentali</w:t>
            </w:r>
            <w:r>
              <w:t xml:space="preserve"> u r-reżiljenza tal-ktajjen tal-valur</w:t>
            </w:r>
            <w:r>
              <w:rPr>
                <w:b/>
                <w:i/>
              </w:rPr>
              <w:t>;</w:t>
            </w:r>
            <w:r>
              <w: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1298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jiżgura l-integrazzjoni tas-Suq Uniku, inkluż billi jappoġġa inizjattivi fi kwalunkwe stadju tal-perkors tal-investiment b’effetti konsegwenzjali pożittivi għas-Suq Uniku u r-reżiljenza tal-ktajjen tal-valur tiegħu;</w:t>
            </w:r>
          </w:p>
        </w:tc>
        <w:tc>
          <w:tcPr>
            <w:tcW w:w="4876" w:type="dxa"/>
            <w:tcBorders>
              <w:top w:val="nil"/>
              <w:left w:val="nil"/>
              <w:bottom w:val="nil"/>
              <w:right w:val="nil"/>
            </w:tcBorders>
          </w:tcPr>
          <w:p>
            <w:pPr>
              <w:pStyle w:val="Normal6a"/>
            </w:pPr>
            <w:r>
              <w:t>(i)</w:t>
            </w:r>
            <w:r>
              <w:tab/>
            </w:r>
            <w:r>
              <w:t>jiżgura l-integrazzjoni tas-Suq Uniku, inkluż billi jappoġġa inizjattivi fi kwalunkwe stadju tal-perkors tal-investiment b’effetti konsegwenzjali pożittivi għas-Suq Uniku u r-reżiljenza tal-ktajjen tal-valur tiegħu</w:t>
            </w:r>
            <w:r>
              <w:rPr>
                <w:b/>
                <w:i/>
              </w:rPr>
              <w:t>, b’mod partikolari fis-setturi b’emissjonijiet żero netti kif definit mir-Regolament (UE) 2024/1735 (l-Att dwar l-Industrija b’Emissjonijiet Żero Netti)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Din il-kjarifika tipprovdi rabta legali u ta’ politika ċara bejn il-FEK u l-qafas regolatorju usa’ tal-UE għat-teknoloġiji b’emissjonijiet żero netti, filwaqt li tiżgura li l-finanzjament tal-Unjoni jagħti prijorità lill-proġetti b’effetti konsegwenzjali tanġibbli fuq it-tkabbir, l-awtonomija strateġika, u l-integrazzjoni tas-Suq Uniku.</w:t>
      </w:r>
    </w:p>
    <w:p>
      <w:r>
        <w:rPr>
          <w:rStyle w:val="HideTWBExt"/>
        </w:rPr>
        <w:t>&lt;/Amend&gt;</w:t>
      </w:r>
    </w:p>
    <w:p>
      <w:pPr>
        <w:pStyle w:val="AmNumberTabs"/>
      </w:pPr>
      <w:r>
        <w:rPr>
          <w:rStyle w:val="HideTWBExt"/>
        </w:rPr>
        <w:t>&lt;Amend&gt;</w:t>
      </w:r>
      <w:r>
        <w:t>Emenda</w:t>
      </w:r>
      <w:r>
        <w:tab/>
      </w:r>
      <w:r>
        <w:tab/>
      </w:r>
      <w:r>
        <w:rPr>
          <w:rStyle w:val="HideTWBExt"/>
        </w:rPr>
        <w:t>&lt;NumAm&gt;</w:t>
      </w:r>
      <w:r>
        <w:t>1299</w:t>
      </w:r>
      <w:r>
        <w:rPr>
          <w:rStyle w:val="HideTWBExt"/>
        </w:rPr>
        <w:t>&lt;/NumAm&gt;</w:t>
      </w:r>
    </w:p>
    <w:p>
      <w:pPr>
        <w:pStyle w:val="NormalBold"/>
      </w:pPr>
      <w:r>
        <w:rPr>
          <w:rStyle w:val="HideTWBExt"/>
          <w:b w:val="0"/>
        </w:rPr>
        <w:t>&lt;RepeatBlock-By&gt;</w:t>
      </w:r>
      <w:r>
        <w:rPr>
          <w:rStyle w:val="HideTWBExt"/>
          <w:b w:val="0"/>
        </w:rPr>
        <w:t>&lt;Members&gt;</w:t>
      </w:r>
      <w:r>
        <w:t>Matej Tonin,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jiżgura l-integrazzjoni tas-Suq Uniku, inkluż billi jappoġġa inizjattivi fi kwalunkwe stadju tal-perkors tal-investiment b’effetti konsegwenzjali pożittivi għas-Suq Uniku u r-reżiljenza tal-ktajjen tal-valur tiegħu;</w:t>
            </w:r>
          </w:p>
        </w:tc>
        <w:tc>
          <w:tcPr>
            <w:tcW w:w="4876" w:type="dxa"/>
            <w:tcBorders>
              <w:top w:val="nil"/>
              <w:left w:val="nil"/>
              <w:bottom w:val="nil"/>
              <w:right w:val="nil"/>
            </w:tcBorders>
          </w:tcPr>
          <w:p>
            <w:pPr>
              <w:pStyle w:val="Normal6a"/>
            </w:pPr>
            <w:r>
              <w:t>(i)</w:t>
            </w:r>
            <w:r>
              <w:tab/>
            </w:r>
            <w:r>
              <w:t>jiżgura l-integrazzjoni tas-Suq Uniku, inkluż billi jappoġġa inizjattivi fi kwalunkwe stadju tal-perkors tal-investiment b’effetti konsegwenzjali pożittivi għas-Suq Uniku u r-reżiljenza tal-ktajjen tal-valur tiegħu</w:t>
            </w:r>
            <w:r>
              <w:rPr>
                <w:b/>
                <w:i/>
              </w:rPr>
              <w:t>, b’mod partikolari fis-setturi kollha b’emissjonijiet żero netti kif definit mir-Regolament (UE) 2024/1735 (l-Att dwar l-Industrija b’Emissjonijiet Żero Netti)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1300</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jiżgura l-integrazzjoni tas-Suq Uniku, inkluż billi jappoġġa inizjattivi fi kwalunkwe stadju tal-perkors tal-investiment b’effetti konsegwenzjali pożittivi għas-Suq Uniku u r-reżiljenza tal-ktajjen tal-valur tiegħu;</w:t>
            </w:r>
          </w:p>
        </w:tc>
        <w:tc>
          <w:tcPr>
            <w:tcW w:w="4876" w:type="dxa"/>
            <w:tcBorders>
              <w:top w:val="nil"/>
              <w:left w:val="nil"/>
              <w:bottom w:val="nil"/>
              <w:right w:val="nil"/>
            </w:tcBorders>
          </w:tcPr>
          <w:p>
            <w:pPr>
              <w:pStyle w:val="Normal6a"/>
            </w:pPr>
            <w:r>
              <w:t>(i)</w:t>
            </w:r>
            <w:r>
              <w:tab/>
            </w:r>
            <w:r>
              <w:t xml:space="preserve">jiżgura </w:t>
            </w:r>
            <w:r>
              <w:rPr>
                <w:b/>
                <w:i/>
              </w:rPr>
              <w:t>l-armonizzazzjoni fl-Istati Membri kollha u</w:t>
            </w:r>
            <w:r>
              <w:t xml:space="preserve"> l-integrazzjoni tas-Suq Uniku, inkluż billi jappoġġa inizjattivi fi kwalunkwe stadju tal-perkors tal-investiment b’effetti konsegwenzjali pożittivi għas-Suq Uniku u r-reżiljenza tal-ktajjen tal-valur tiegħu;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Wieħed mill-aktar elementi kruċjali biex jinkiseb il-potenzjal sħiħ tas-Suq Uniku huwa li tiġi żgurata l-armonizzazzjoni fl-Istati Membri kollha.</w:t>
      </w:r>
    </w:p>
    <w:p>
      <w:r>
        <w:rPr>
          <w:rStyle w:val="HideTWBExt"/>
        </w:rPr>
        <w:t>&lt;/Amend&gt;</w:t>
      </w:r>
    </w:p>
    <w:p>
      <w:pPr>
        <w:pStyle w:val="AmNumberTabs"/>
      </w:pPr>
      <w:r>
        <w:rPr>
          <w:rStyle w:val="HideTWBExt"/>
        </w:rPr>
        <w:t>&lt;Amend&gt;</w:t>
      </w:r>
      <w:r>
        <w:t>Emenda</w:t>
      </w:r>
      <w:r>
        <w:tab/>
      </w:r>
      <w:r>
        <w:tab/>
      </w:r>
      <w:r>
        <w:rPr>
          <w:rStyle w:val="HideTWBExt"/>
        </w:rPr>
        <w:t>&lt;NumAm&gt;</w:t>
      </w:r>
      <w:r>
        <w:t>1301</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jiżgura l-integrazzjoni </w:t>
            </w:r>
            <w:r>
              <w:rPr>
                <w:b/>
                <w:i/>
              </w:rPr>
              <w:t>tas-Suq Uniku</w:t>
            </w:r>
            <w:r>
              <w:t xml:space="preserve">, inkluż billi jappoġġa inizjattivi fi kwalunkwe stadju tal-perkors tal-investiment b’effetti konsegwenzjali pożittivi </w:t>
            </w:r>
            <w:r>
              <w:rPr>
                <w:b/>
                <w:i/>
              </w:rPr>
              <w:t>għas-Suq Uniku</w:t>
            </w:r>
            <w:r>
              <w:t xml:space="preserve"> u r-reżiljenza tal-ktajjen tal-valur tiegħu;</w:t>
            </w:r>
          </w:p>
        </w:tc>
        <w:tc>
          <w:tcPr>
            <w:tcW w:w="4876" w:type="dxa"/>
            <w:tcBorders>
              <w:top w:val="nil"/>
              <w:left w:val="nil"/>
              <w:bottom w:val="nil"/>
              <w:right w:val="nil"/>
            </w:tcBorders>
          </w:tcPr>
          <w:p>
            <w:pPr>
              <w:pStyle w:val="Normal6a"/>
            </w:pPr>
            <w:r>
              <w:t>(i)</w:t>
            </w:r>
            <w:r>
              <w:tab/>
            </w:r>
            <w:r>
              <w:t xml:space="preserve">jiżgura l-integrazzjoni </w:t>
            </w:r>
            <w:r>
              <w:rPr>
                <w:b/>
                <w:i/>
              </w:rPr>
              <w:t>tas-suq intern</w:t>
            </w:r>
            <w:r>
              <w:t xml:space="preserve">, inkluż billi jappoġġa inizjattivi fi kwalunkwe stadju tal-perkors tal-investiment b’effetti konsegwenzjali pożittivi </w:t>
            </w:r>
            <w:r>
              <w:rPr>
                <w:b/>
                <w:i/>
              </w:rPr>
              <w:t>għas-suq intern</w:t>
            </w:r>
            <w:r>
              <w:t xml:space="preserve"> u r-reżiljenza tal-ktajjen tal-valur tiegħu;</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1302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ia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jipproteġi, jirrestawra u jtejjeb il-kwalità tal-ambjent, inklużi l-arja, l-ilma u l-ħamrija, billi jnaqqas it-tniġġis, iwaqqaf u jreġġa’ lura t-telf tal-bijodiversità u jindirizza d-degradazzjoni tal-ekosistemi terrestri u tal-baħar, filwaqt li jsaħħaħ ir-reżiljenza għall-klima u tal-ilma;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1303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ib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irawwem il-bidla lejn ekonomija sostenibbli, ċirkolari, effiċjenti fl-użu tal-enerġija, tal-ilma u tar-riżorsi, ħielsa mit-tniġġis, newtrali għall-klima, ibbażata kompletament fuq sorsi ta’ enerġija rinnovabbli, u reżiljenti, inkluż għat-tibdil fil-klima;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1304</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jappoġġa azzjonijiet għall-iżvilupp, l-implimentazzjoni u l-monitoraġġ tal-leġiżlazzjoni u l-politika rilevanti tal-Unjoni;</w:t>
            </w:r>
          </w:p>
        </w:tc>
        <w:tc>
          <w:tcPr>
            <w:tcW w:w="4876" w:type="dxa"/>
            <w:tcBorders>
              <w:top w:val="nil"/>
              <w:left w:val="nil"/>
              <w:bottom w:val="nil"/>
              <w:right w:val="nil"/>
            </w:tcBorders>
          </w:tcPr>
          <w:p>
            <w:pPr>
              <w:pStyle w:val="Normal6a"/>
            </w:pPr>
            <w:r>
              <w:t>(j)</w:t>
            </w:r>
            <w:r>
              <w:tab/>
            </w:r>
            <w:r>
              <w:t>jappoġġa azzjonijiet għall-iżvilupp, l-implimentazzjoni u l-monitoraġġ tal-leġiżlazzjoni u l-politika rilevanti tal-Unjoni</w:t>
            </w:r>
            <w:r>
              <w:rPr>
                <w:b/>
                <w:i/>
              </w:rPr>
              <w:t>, inklużi l-liġijiet u l-objettivi ambjentali u klimatiċi tal-Unjoni u l-leġiżlazzjoni u l-politiki rilevanti dwar l-enerġija, bil-ħsieb li tinkiseb in-newtralità klimatika sal-2050, b’mod li jrawwem l-innovazzjoni, jiżgura s-sigurtà tal-enerġija, u jżomm il-kompetittività globali tal-industrija Ewropea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1305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jappoġġa azzjonijiet għall-iżvilupp, l-implimentazzjoni </w:t>
            </w:r>
            <w:r>
              <w:rPr>
                <w:b/>
                <w:i/>
              </w:rPr>
              <w:t>u l-monitoraġġ</w:t>
            </w:r>
            <w:r>
              <w:t xml:space="preserve"> tal-leġiżlazzjoni u l-politika rilevanti tal-Unjoni;</w:t>
            </w:r>
          </w:p>
        </w:tc>
        <w:tc>
          <w:tcPr>
            <w:tcW w:w="4876" w:type="dxa"/>
            <w:tcBorders>
              <w:top w:val="nil"/>
              <w:left w:val="nil"/>
              <w:bottom w:val="nil"/>
              <w:right w:val="nil"/>
            </w:tcBorders>
          </w:tcPr>
          <w:p>
            <w:pPr>
              <w:pStyle w:val="Normal6a"/>
            </w:pPr>
            <w:r>
              <w:t>(j)</w:t>
            </w:r>
            <w:r>
              <w:tab/>
            </w:r>
            <w:r>
              <w:t>jappoġġa azzjonijiet għall-iżvilupp, l-implimentazzjoni</w:t>
            </w:r>
            <w:r>
              <w:rPr>
                <w:b/>
                <w:i/>
              </w:rPr>
              <w:t>, il-monitoraġġ u l-infurzar</w:t>
            </w:r>
            <w:r>
              <w:t xml:space="preserve"> tal-leġiżlazzjoni u l-politika rilevanti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1306</w:t>
      </w:r>
      <w:r>
        <w:rPr>
          <w:rStyle w:val="HideTWBExt"/>
        </w:rPr>
        <w:t>&lt;/NumAm&gt;</w:t>
      </w:r>
    </w:p>
    <w:p>
      <w:pPr>
        <w:pStyle w:val="NormalBold"/>
      </w:pPr>
      <w:r>
        <w:rPr>
          <w:rStyle w:val="HideTWBExt"/>
          <w:b w:val="0"/>
        </w:rPr>
        <w:t>&lt;RepeatBlock-By&gt;</w:t>
      </w:r>
      <w:r>
        <w:rPr>
          <w:rStyle w:val="HideTWBExt"/>
          <w:b w:val="0"/>
        </w:rPr>
        <w:t>&lt;Members&gt;</w:t>
      </w:r>
      <w:r>
        <w:t>Eszter Lakos, Paulius Saudargas,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ja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azzjonijiet ġodda ta’ appoġġ għall-iskjerament tal-Missjonijiet tal-UE kif stabbilit fir-Regolament 2021/695;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1307</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jiżgura tranżizzjoni ġusta lejn ekonomija sostenibbli, dekarbonizzata u diġitali </w:t>
            </w:r>
            <w:r>
              <w:rPr>
                <w:b/>
                <w:i/>
              </w:rPr>
              <w:t>li tkun ġusta u li tappoġġa</w:t>
            </w:r>
            <w:r>
              <w:t xml:space="preserve"> lill-ħaddiema </w:t>
            </w:r>
            <w:r>
              <w:rPr>
                <w:b/>
                <w:i/>
              </w:rPr>
              <w:t>u</w:t>
            </w:r>
            <w:r>
              <w:t xml:space="preserve"> lill-komunitajiet.</w:t>
            </w:r>
          </w:p>
        </w:tc>
        <w:tc>
          <w:tcPr>
            <w:tcW w:w="4876" w:type="dxa"/>
            <w:tcBorders>
              <w:top w:val="nil"/>
              <w:left w:val="nil"/>
              <w:bottom w:val="nil"/>
              <w:right w:val="nil"/>
            </w:tcBorders>
          </w:tcPr>
          <w:p>
            <w:pPr>
              <w:pStyle w:val="Normal6a"/>
            </w:pPr>
            <w:r>
              <w:t>(k)</w:t>
            </w:r>
            <w:r>
              <w:tab/>
            </w:r>
            <w:r>
              <w:t xml:space="preserve">jiżgura tranżizzjoni </w:t>
            </w:r>
            <w:r>
              <w:rPr>
                <w:b/>
                <w:i/>
              </w:rPr>
              <w:t>teknoloġikament newtrali</w:t>
            </w:r>
            <w:r>
              <w:t xml:space="preserve"> ġusta lejn ekonomija sostenibbli, dekarbonizzata u diġitali</w:t>
            </w:r>
            <w:r>
              <w:rPr>
                <w:b/>
                <w:i/>
              </w:rPr>
              <w:t>, billi jiġġieled id-deindustrijalizzazzjoni, jappoġġa r-riindustrijalizzazzjoni u r-rilokalizzazzjoni tal-attivitajiet strateġiċi lejn l-Unjoni, jippreserva u jimmodernizza l-kapaċitajiet industrijali eżistenti filwaqt li jrawwem l-iżvilupp ta’ industriji tal-manifattura ġodda u avvanzati, u jappoġġa</w:t>
            </w:r>
            <w:r>
              <w:t xml:space="preserve"> lill-ħaddiema</w:t>
            </w:r>
            <w:r>
              <w:rPr>
                <w:b/>
                <w:i/>
              </w:rPr>
              <w:t>,</w:t>
            </w:r>
            <w:r>
              <w:t xml:space="preserve"> lill-komunitajiet </w:t>
            </w:r>
            <w:r>
              <w:rPr>
                <w:b/>
                <w:i/>
              </w:rPr>
              <w:t>u lir-reġjuni kkonċernati, inklużi r-reġjuni li jinsabu f’diffikultà industrijali, il-postijiet li huma l-qalba tal-industrija u l-komunitajiet rurali, sabiex isostni l-impjiegi industrijali ta’ kwalità u jgħin lill-popolazzjonijiet jaċċessaw impjiegi bi kwalifiki għoljin qrib il-post fejn jgħixu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1308</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rPr>
                <w:b/>
                <w:i/>
              </w:rPr>
              <w:t>jiżgura</w:t>
            </w:r>
            <w:r>
              <w:t xml:space="preserve"> tranżizzjoni </w:t>
            </w:r>
            <w:r>
              <w:rPr>
                <w:b/>
                <w:i/>
              </w:rPr>
              <w:t>ġusta lejn ekonomija sostenibbli, dekarbonizzata u diġitali li tkun ġusta u li tappoġġa lill-ħaddiema u lill-komunitajiet</w:t>
            </w:r>
            <w:r>
              <w:t>.</w:t>
            </w:r>
          </w:p>
        </w:tc>
        <w:tc>
          <w:tcPr>
            <w:tcW w:w="4876" w:type="dxa"/>
            <w:tcBorders>
              <w:top w:val="nil"/>
              <w:left w:val="nil"/>
              <w:bottom w:val="nil"/>
              <w:right w:val="nil"/>
            </w:tcBorders>
          </w:tcPr>
          <w:p>
            <w:pPr>
              <w:pStyle w:val="Normal6a"/>
            </w:pPr>
            <w:r>
              <w:t>(k)</w:t>
            </w:r>
            <w:r>
              <w:tab/>
            </w:r>
            <w:r>
              <w:rPr>
                <w:b/>
                <w:i/>
              </w:rPr>
              <w:t>jappoġġa t-tranżizzjoni ġusta u l-konverġenza ekonomika tal-Unjoni billi jara li jkun hemm il-parteċipazzjoni sħiħa u wiesgħa ta’ entitajiet mill-Istati Membri kollha fil-Fond Ewropew għall-Kompetittività, b’mod partikolari entitajiet miż-żoni li għaddejjin minn</w:t>
            </w:r>
            <w:r>
              <w:t xml:space="preserve"> tranżizzjoni </w:t>
            </w:r>
            <w:r>
              <w:rPr>
                <w:b/>
                <w:i/>
              </w:rPr>
              <w:t>industrijali msemmija fl-Artikolu 174 tat-TFUE, kif ukoll mir-reġjuni b’livelli aktar baxxi ta’ innovazzjoni jew b’kapaċità ta’ assorbiment limitata, bil-ħsieb li jsaħħaħ il-kompetittività u r-reżiljenza fit-tul tal-ekonomija sħiħa tal-Unjoni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1309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rPr>
                <w:b/>
                <w:i/>
              </w:rPr>
              <w:t>jiżgura</w:t>
            </w:r>
            <w:r>
              <w:t xml:space="preserve"> tranżizzjoni ġusta lejn ekonomija sostenibbli, dekarbonizzata u diġitali li tkun ġusta u li tappoġġa lill-ħaddiema u lill-komunitajiet.</w:t>
            </w:r>
          </w:p>
        </w:tc>
        <w:tc>
          <w:tcPr>
            <w:tcW w:w="4876" w:type="dxa"/>
            <w:tcBorders>
              <w:top w:val="nil"/>
              <w:left w:val="nil"/>
              <w:bottom w:val="nil"/>
              <w:right w:val="nil"/>
            </w:tcBorders>
          </w:tcPr>
          <w:p>
            <w:pPr>
              <w:pStyle w:val="Normal6a"/>
            </w:pPr>
            <w:r>
              <w:t>(k)</w:t>
            </w:r>
            <w:r>
              <w:tab/>
            </w:r>
            <w:r>
              <w:rPr>
                <w:b/>
                <w:i/>
              </w:rPr>
              <w:t>jara li ssir</w:t>
            </w:r>
            <w:r>
              <w:t xml:space="preserve"> tranżizzjoni ġusta lejn ekonomija sostenibbli, dekarbonizzata</w:t>
            </w:r>
            <w:r>
              <w:rPr>
                <w:b/>
                <w:i/>
              </w:rPr>
              <w:t>, reżiljenti għad-disponibbiltà tal-ilma</w:t>
            </w:r>
            <w:r>
              <w:t xml:space="preserve"> u diġitali li tkun ġusta u li tappoġġa lill-ħaddiema u lill-komunitajiet. </w:t>
            </w:r>
            <w:r>
              <w:rPr>
                <w:b/>
                <w:i/>
              </w:rPr>
              <w:t>F’kull tieqa ta’ politika, ammont iddedikat mill-baġit għandu jappoġġa attivitajiet li jagħtu prijorità lit-tranżizzjoni ġusta fiż-żoni affettwati b’mod negattiv mit-tranżizzjoni lejn in-newtralità klimatika.</w:t>
            </w:r>
            <w:r>
              <w:t xml:space="preserve"> </w:t>
            </w:r>
            <w:r>
              <w:rPr>
                <w:b/>
                <w:i/>
              </w:rPr>
              <w:t>Dan għandu jinvolvi b’mod speċjali attivitajiet li jużaw l-infrastruttura lokali u jimpjegaw industriji u kumpaniji affettwati.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1310</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jiżgura tranżizzjoni </w:t>
            </w:r>
            <w:r>
              <w:rPr>
                <w:b/>
                <w:i/>
              </w:rPr>
              <w:t>ġusta lejn ekonomija sostenibbli, dekarbonizzata u diġitali li tkun ġusta u li tappoġġa</w:t>
            </w:r>
            <w:r>
              <w:t xml:space="preserve"> lill-ħaddiema </w:t>
            </w:r>
            <w:r>
              <w:rPr>
                <w:b/>
                <w:i/>
              </w:rPr>
              <w:t>u</w:t>
            </w:r>
            <w:r>
              <w:t xml:space="preserve"> lill-komunitajiet.</w:t>
            </w:r>
          </w:p>
        </w:tc>
        <w:tc>
          <w:tcPr>
            <w:tcW w:w="4876" w:type="dxa"/>
            <w:tcBorders>
              <w:top w:val="nil"/>
              <w:left w:val="nil"/>
              <w:bottom w:val="nil"/>
              <w:right w:val="nil"/>
            </w:tcBorders>
          </w:tcPr>
          <w:p>
            <w:pPr>
              <w:pStyle w:val="Normal6a"/>
            </w:pPr>
            <w:r>
              <w:t>(k)</w:t>
            </w:r>
            <w:r>
              <w:tab/>
            </w:r>
            <w:r>
              <w:t xml:space="preserve">jiżgura tranżizzjoni </w:t>
            </w:r>
            <w:r>
              <w:rPr>
                <w:b/>
                <w:i/>
              </w:rPr>
              <w:t>industrijali bbilanċjata billi jiġġieled d-deindustrijalizzazzjoni, jappoġġa r-riindustrijalizzazzjoni u r-rilokalizzazzjoni tal-attivitajiet strateġiċi lejn l-Unjoni, jippreserva u jimmodernizza l-kapaċitajiet industrijali eżistenti filwaqt li jrawwem l-iżvilupp ta’ industriji tal-manifattura avvanzati, u jappoġġa</w:t>
            </w:r>
            <w:r>
              <w:t xml:space="preserve"> lill-ħaddiema</w:t>
            </w:r>
            <w:r>
              <w:rPr>
                <w:b/>
                <w:i/>
              </w:rPr>
              <w:t>,</w:t>
            </w:r>
            <w:r>
              <w:t xml:space="preserve"> lill-komunitajiet </w:t>
            </w:r>
            <w:r>
              <w:rPr>
                <w:b/>
                <w:i/>
              </w:rPr>
              <w:t>u lir-reġjuni kkonċernati, inklużi l-postijiet li huma l-qalba tal-industrija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1311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jiżgura tranżizzjoni ġusta lejn </w:t>
            </w:r>
            <w:r>
              <w:rPr>
                <w:b/>
                <w:i/>
              </w:rPr>
              <w:t>ekonomija sostenibbli, dekarbonizzata u</w:t>
            </w:r>
            <w:r>
              <w:t xml:space="preserve"> diġitali li </w:t>
            </w:r>
            <w:r>
              <w:rPr>
                <w:b/>
                <w:i/>
              </w:rPr>
              <w:t>tkun ġusta u li tappoġġa</w:t>
            </w:r>
            <w:r>
              <w:t xml:space="preserve"> lill-ħaddiema u lill-komunitajiet</w:t>
            </w:r>
            <w:r>
              <w:rPr>
                <w:b/>
                <w:i/>
              </w:rPr>
              <w:t>.</w:t>
            </w:r>
          </w:p>
        </w:tc>
        <w:tc>
          <w:tcPr>
            <w:tcW w:w="4876" w:type="dxa"/>
            <w:tcBorders>
              <w:top w:val="nil"/>
              <w:left w:val="nil"/>
              <w:bottom w:val="nil"/>
              <w:right w:val="nil"/>
            </w:tcBorders>
          </w:tcPr>
          <w:p>
            <w:pPr>
              <w:pStyle w:val="Normal6a"/>
            </w:pPr>
            <w:r>
              <w:t>(k)</w:t>
            </w:r>
            <w:r>
              <w:tab/>
            </w:r>
            <w:r>
              <w:t xml:space="preserve">jiżgura tranżizzjoni </w:t>
            </w:r>
            <w:r>
              <w:rPr>
                <w:b/>
                <w:i/>
              </w:rPr>
              <w:t>ekwa u</w:t>
            </w:r>
            <w:r>
              <w:t xml:space="preserve"> ġusta lejn </w:t>
            </w:r>
            <w:r>
              <w:rPr>
                <w:b/>
                <w:i/>
              </w:rPr>
              <w:t>il-miri tal-Unjoni għall-2030, l-2040 u l-2050 għall-miri tal-enerġija u tal-klima u l-ekonomija</w:t>
            </w:r>
            <w:r>
              <w:t xml:space="preserve"> diġitali li </w:t>
            </w:r>
            <w:r>
              <w:rPr>
                <w:b/>
                <w:i/>
              </w:rPr>
              <w:t>jappoġġaw liċ-ċittadini,</w:t>
            </w:r>
            <w:r>
              <w:t xml:space="preserve"> lill-ħaddiema u lill-komunitajiet</w:t>
            </w:r>
            <w:r>
              <w:rPr>
                <w:b/>
                <w:i/>
              </w:rPr>
              <w:t>, b’enfasi fuq dawk l-aktar vulnerabbli u jikkontribwixxi għal soċjetà sigura, reżiljenti, demokratika u fi stat tajjeb ta’ saħħa;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1312</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jiżgura tranżizzjoni ġusta lejn ekonomija sostenibbli, dekarbonizzata u diġitali li tkun ġusta u li tappoġġa lill-ħaddiema u lill-komunitajiet.</w:t>
            </w:r>
          </w:p>
        </w:tc>
        <w:tc>
          <w:tcPr>
            <w:tcW w:w="4876" w:type="dxa"/>
            <w:tcBorders>
              <w:top w:val="nil"/>
              <w:left w:val="nil"/>
              <w:bottom w:val="nil"/>
              <w:right w:val="nil"/>
            </w:tcBorders>
          </w:tcPr>
          <w:p>
            <w:pPr>
              <w:pStyle w:val="Normal6a"/>
            </w:pPr>
            <w:r>
              <w:t>(k)</w:t>
            </w:r>
            <w:r>
              <w:tab/>
            </w:r>
            <w:r>
              <w:t xml:space="preserve">jiżgura tranżizzjoni ġusta lejn ekonomija sostenibbli, dekarbonizzata u diġitali li tkun ġusta u li tappoġġa lill-ħaddiema u lill-komunitajiet </w:t>
            </w:r>
            <w:r>
              <w:rPr>
                <w:b/>
                <w:i/>
              </w:rPr>
              <w:t>fir-reġjuni u fl-Istati Membri kollha, f’konformità man-newtralità teknoloġika u b’enfasi partikolari fuq ir-reġjuni li jiddependu minn industriji intensivi fl-enerġija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It-tranżizzjoni ġusta trid tkun espliċitament territorjali u teknoloġikament newtrali, b’miżuri ddedikati biex jappoġġaw it-trasformazzjonijiet tas-soċjetà, inklużi d-diversifikazzjoni ekonomika, it-titjib tal-ħiliet u t-taħriġ mill-ġdid, fir-reġjuni l-aktar affettwati mill-bidla lejn in-newtralità klimatika.</w:t>
      </w:r>
    </w:p>
    <w:p>
      <w:r>
        <w:rPr>
          <w:rStyle w:val="HideTWBExt"/>
        </w:rPr>
        <w:t>&lt;/Amend&gt;</w:t>
      </w:r>
    </w:p>
    <w:p>
      <w:pPr>
        <w:pStyle w:val="AmNumberTabs"/>
      </w:pPr>
      <w:r>
        <w:rPr>
          <w:rStyle w:val="HideTWBExt"/>
        </w:rPr>
        <w:t>&lt;Amend&gt;</w:t>
      </w:r>
      <w:r>
        <w:t>Emenda</w:t>
      </w:r>
      <w:r>
        <w:tab/>
      </w:r>
      <w:r>
        <w:tab/>
      </w:r>
      <w:r>
        <w:rPr>
          <w:rStyle w:val="HideTWBExt"/>
        </w:rPr>
        <w:t>&lt;NumAm&gt;</w:t>
      </w:r>
      <w:r>
        <w:t>1313</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jiżgura tranżizzjoni ġusta lejn ekonomija sostenibbli, dekarbonizzata u diġitali li tkun ġusta u li tappoġġa lill-ħaddiema u lill-komunitajiet</w:t>
            </w:r>
            <w:r>
              <w:rPr>
                <w:b/>
                <w:i/>
              </w:rPr>
              <w:t>.</w:t>
            </w:r>
          </w:p>
        </w:tc>
        <w:tc>
          <w:tcPr>
            <w:tcW w:w="4876" w:type="dxa"/>
            <w:tcBorders>
              <w:top w:val="nil"/>
              <w:left w:val="nil"/>
              <w:bottom w:val="nil"/>
              <w:right w:val="nil"/>
            </w:tcBorders>
          </w:tcPr>
          <w:p>
            <w:pPr>
              <w:pStyle w:val="Normal6a"/>
            </w:pPr>
            <w:r>
              <w:t>(k)</w:t>
            </w:r>
            <w:r>
              <w:tab/>
            </w:r>
            <w:r>
              <w:t>jiżgura tranżizzjoni ġusta lejn ekonomija sostenibbli, dekarbonizzata u diġitali li tkun ġusta u li tappoġġa lill-ħaddiema u lill-komunitajiet</w:t>
            </w:r>
            <w:r>
              <w:rPr>
                <w:b/>
                <w:i/>
              </w:rPr>
              <w:t>, inkluż fis-setturi li jirrikjedu sforzi msaħħa ta’ tranżizzjoni, b’mod partikolari fl-industriji intensivi fl-enerġija;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1314</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jiżgura tranżizzjoni ġusta lejn ekonomija sostenibbli, dekarbonizzata u diġitali li tkun ġusta u li tappoġġa lill-ħaddiema u lill-komunitajiet</w:t>
            </w:r>
            <w:r>
              <w:rPr>
                <w:b/>
                <w:i/>
              </w:rPr>
              <w:t>.</w:t>
            </w:r>
          </w:p>
        </w:tc>
        <w:tc>
          <w:tcPr>
            <w:tcW w:w="4876" w:type="dxa"/>
            <w:tcBorders>
              <w:top w:val="nil"/>
              <w:left w:val="nil"/>
              <w:bottom w:val="nil"/>
              <w:right w:val="nil"/>
            </w:tcBorders>
          </w:tcPr>
          <w:p>
            <w:pPr>
              <w:pStyle w:val="Normal6a"/>
            </w:pPr>
            <w:r>
              <w:t>(k)</w:t>
            </w:r>
            <w:r>
              <w:tab/>
            </w:r>
            <w:r>
              <w:t>jiżgura tranżizzjoni ġusta lejn ekonomija sostenibbli, dekarbonizzata u diġitali li tkun ġusta u li tappoġġa lill-ħaddiema u lill-komunitajiet</w:t>
            </w:r>
            <w:r>
              <w:rPr>
                <w:b/>
                <w:i/>
              </w:rPr>
              <w:t>, inkluż fis-setturi li jirrikjedu sforzi msaħħa ta’ tranżizzjoni, b’mod partikolari fl-industriji intensivi fl-enerġija;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1315</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Daniel Attard,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jiżgura tranżizzjoni ġusta lejn ekonomija sostenibbli, dekarbonizzata u diġitali li tkun ġusta u li tappoġġa lill-ħaddiema u lill-komunitajiet.</w:t>
            </w:r>
          </w:p>
        </w:tc>
        <w:tc>
          <w:tcPr>
            <w:tcW w:w="4876" w:type="dxa"/>
            <w:tcBorders>
              <w:top w:val="nil"/>
              <w:left w:val="nil"/>
              <w:bottom w:val="nil"/>
              <w:right w:val="nil"/>
            </w:tcBorders>
          </w:tcPr>
          <w:p>
            <w:pPr>
              <w:pStyle w:val="Normal6a"/>
            </w:pPr>
            <w:r>
              <w:t>(k)</w:t>
            </w:r>
            <w:r>
              <w:tab/>
            </w:r>
            <w:r>
              <w:t>jiżgura tranżizzjoni ġusta lejn ekonomija sostenibbli, dekarbonizzata u diġitali li tkun ġusta u li tappoġġa lill-ħaddiema</w:t>
            </w:r>
            <w:r>
              <w:rPr>
                <w:b/>
                <w:i/>
              </w:rPr>
              <w:t>, liċ-ċittadini, lill-atturi soċjali, lill-unitajiet domestiċi vulnerabbli</w:t>
            </w:r>
            <w:r>
              <w:t xml:space="preserve"> u lill-komunitajiet.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1316</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jiżgura </w:t>
            </w:r>
            <w:r>
              <w:rPr>
                <w:b/>
                <w:i/>
              </w:rPr>
              <w:t>tranżizzjoni ġusta</w:t>
            </w:r>
            <w:r>
              <w:t xml:space="preserve"> lejn ekonomija sostenibbli, dekarbonizzata u diġitali </w:t>
            </w:r>
            <w:r>
              <w:rPr>
                <w:b/>
                <w:i/>
              </w:rPr>
              <w:t>li tkun ġusta u li tappoġġa lill-ħaddiema u lill-komunitajiet</w:t>
            </w:r>
            <w:r>
              <w:t>.</w:t>
            </w:r>
          </w:p>
        </w:tc>
        <w:tc>
          <w:tcPr>
            <w:tcW w:w="4876" w:type="dxa"/>
            <w:tcBorders>
              <w:top w:val="nil"/>
              <w:left w:val="nil"/>
              <w:bottom w:val="nil"/>
              <w:right w:val="nil"/>
            </w:tcBorders>
          </w:tcPr>
          <w:p>
            <w:pPr>
              <w:pStyle w:val="Normal6a"/>
            </w:pPr>
            <w:r>
              <w:t>(k)</w:t>
            </w:r>
            <w:r>
              <w:tab/>
            </w:r>
            <w:r>
              <w:t xml:space="preserve">jiżgura </w:t>
            </w:r>
            <w:r>
              <w:rPr>
                <w:b/>
                <w:i/>
              </w:rPr>
              <w:t>li, fit-tranżizzjoni</w:t>
            </w:r>
            <w:r>
              <w:t xml:space="preserve"> lejn ekonomija sostenibbli, dekarbonizzata u diġitali</w:t>
            </w:r>
            <w:r>
              <w:rPr>
                <w:b/>
                <w:i/>
              </w:rPr>
              <w:t>, il-kompetittività ekonomika tinżamm jew tissaħħaħ, għall-benefiċċju tal-ħaddiema u tal-komunitajiet</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1317</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jiżgura tranżizzjoni ġusta lejn ekonomija sostenibbli, dekarbonizzata u diġitali li tkun ġusta u li tappoġġa lill-ħaddiema u lill-komunitajiet.</w:t>
            </w:r>
          </w:p>
        </w:tc>
        <w:tc>
          <w:tcPr>
            <w:tcW w:w="4876" w:type="dxa"/>
            <w:tcBorders>
              <w:top w:val="nil"/>
              <w:left w:val="nil"/>
              <w:bottom w:val="nil"/>
              <w:right w:val="nil"/>
            </w:tcBorders>
          </w:tcPr>
          <w:p>
            <w:pPr>
              <w:pStyle w:val="Normal6a"/>
            </w:pPr>
            <w:r>
              <w:t>(k)</w:t>
            </w:r>
            <w:r>
              <w:tab/>
            </w:r>
            <w:r>
              <w:t>jiżgura tranżizzjoni ġusta lejn ekonomija sostenibbli, dekarbonizzata u diġitali li tkun ġusta u li tappoġġa lill-ħaddiema u lill-komunitajiet</w:t>
            </w:r>
            <w:r>
              <w:rPr>
                <w:b/>
                <w:i/>
              </w:rPr>
              <w:t>, kemm fiż-żoni urbani kif ukoll f’dawk rurali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1318</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jiżgura tranżizzjoni ġusta lejn ekonomija sostenibbli, dekarbonizzata u diġitali li tkun ġusta u li tappoġġa lill-ħaddiema u lill-komunitajiet.</w:t>
            </w:r>
          </w:p>
        </w:tc>
        <w:tc>
          <w:tcPr>
            <w:tcW w:w="4876" w:type="dxa"/>
            <w:tcBorders>
              <w:top w:val="nil"/>
              <w:left w:val="nil"/>
              <w:bottom w:val="nil"/>
              <w:right w:val="nil"/>
            </w:tcBorders>
          </w:tcPr>
          <w:p>
            <w:pPr>
              <w:pStyle w:val="Normal6a"/>
            </w:pPr>
            <w:r>
              <w:t>(k)</w:t>
            </w:r>
            <w:r>
              <w:tab/>
            </w:r>
            <w:r>
              <w:t>jiżgura tranżizzjoni ġusta lejn ekonomija sostenibbli, dekarbonizzata u diġitali li tkun ġusta u li tappoġġa lill-ħaddiema u lill-komunitajiet</w:t>
            </w:r>
            <w:r>
              <w:rPr>
                <w:b/>
                <w:i/>
              </w:rPr>
              <w:t>, kemm fiż-żoni urbani kif ukoll f’dawk rurali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1319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jiżgura tranżizzjoni ġusta lejn ekonomija sostenibbli, dekarbonizzata u diġitali li tkun ġusta u </w:t>
            </w:r>
            <w:r>
              <w:rPr>
                <w:b/>
                <w:i/>
              </w:rPr>
              <w:t>li tappoġġa lill-ħaddiema u lill-komunitajiet</w:t>
            </w:r>
            <w:r>
              <w:t>.</w:t>
            </w:r>
          </w:p>
        </w:tc>
        <w:tc>
          <w:tcPr>
            <w:tcW w:w="4876" w:type="dxa"/>
            <w:tcBorders>
              <w:top w:val="nil"/>
              <w:left w:val="nil"/>
              <w:bottom w:val="nil"/>
              <w:right w:val="nil"/>
            </w:tcBorders>
          </w:tcPr>
          <w:p>
            <w:pPr>
              <w:pStyle w:val="Normal6a"/>
            </w:pPr>
            <w:r>
              <w:t>(k)</w:t>
            </w:r>
            <w:r>
              <w:tab/>
            </w:r>
            <w:r>
              <w:t xml:space="preserve">jiżgura tranżizzjoni ġusta lejn ekonomija sostenibbli, dekarbonizzata u diġitali li tkun ġusta u </w:t>
            </w:r>
            <w:r>
              <w:rPr>
                <w:b/>
                <w:i/>
              </w:rPr>
              <w:t>ta’ appoġġ għall-ħaddiema u għall-komunitajiet fir-reġjuni kollha tal-UE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1320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jiżgura tranżizzjoni ġusta lejn ekonomija sostenibbli, </w:t>
            </w:r>
            <w:r>
              <w:rPr>
                <w:b/>
                <w:i/>
              </w:rPr>
              <w:t>dekarbonizzata</w:t>
            </w:r>
            <w:r>
              <w:t xml:space="preserve"> u diġitali li tkun ġusta </w:t>
            </w:r>
            <w:r>
              <w:rPr>
                <w:b/>
                <w:i/>
              </w:rPr>
              <w:t>u li tappoġġa lill-ħaddiema u lill-komunitajiet</w:t>
            </w:r>
            <w:r>
              <w:t>.</w:t>
            </w:r>
          </w:p>
        </w:tc>
        <w:tc>
          <w:tcPr>
            <w:tcW w:w="4876" w:type="dxa"/>
            <w:tcBorders>
              <w:top w:val="nil"/>
              <w:left w:val="nil"/>
              <w:bottom w:val="nil"/>
              <w:right w:val="nil"/>
            </w:tcBorders>
          </w:tcPr>
          <w:p>
            <w:pPr>
              <w:pStyle w:val="Normal6a"/>
            </w:pPr>
            <w:r>
              <w:t>(k)</w:t>
            </w:r>
            <w:r>
              <w:tab/>
            </w:r>
            <w:r>
              <w:t xml:space="preserve">jiżgura tranżizzjoni ġusta lejn ekonomija sostenibbli, </w:t>
            </w:r>
            <w:r>
              <w:rPr>
                <w:b/>
                <w:i/>
              </w:rPr>
              <w:t>ekoloġika</w:t>
            </w:r>
            <w:r>
              <w:t xml:space="preserve"> u diġitali li tkun ġusta</w:t>
            </w:r>
            <w:r>
              <w:rPr>
                <w:b/>
                <w:i/>
              </w:rPr>
              <w:t>, u li tkun ta’ appoġġ għall-ħaddiema u għall-komunitajiet kif ukoll tkun appoġġata minnhom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1321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jiżgura tranżizzjoni ġusta lejn ekonomija sostenibbli, dekarbonizzata u diġitali li tkun ġusta u li tappoġġa lill-ħaddiema </w:t>
            </w:r>
            <w:r>
              <w:rPr>
                <w:b/>
                <w:i/>
              </w:rPr>
              <w:t>u</w:t>
            </w:r>
            <w:r>
              <w:t xml:space="preserve"> lill-komunitajiet.</w:t>
            </w:r>
          </w:p>
        </w:tc>
        <w:tc>
          <w:tcPr>
            <w:tcW w:w="4876" w:type="dxa"/>
            <w:tcBorders>
              <w:top w:val="nil"/>
              <w:left w:val="nil"/>
              <w:bottom w:val="nil"/>
              <w:right w:val="nil"/>
            </w:tcBorders>
          </w:tcPr>
          <w:p>
            <w:pPr>
              <w:pStyle w:val="Normal6a"/>
            </w:pPr>
            <w:r>
              <w:t>(k)</w:t>
            </w:r>
            <w:r>
              <w:tab/>
            </w:r>
            <w:r>
              <w:t>jiżgura tranżizzjoni ġusta lejn ekonomija sostenibbli, dekarbonizzata u diġitali li tkun ġusta u li tappoġġa lill-ħaddiema</w:t>
            </w:r>
            <w:r>
              <w:rPr>
                <w:b/>
                <w:i/>
              </w:rPr>
              <w:t>,</w:t>
            </w:r>
            <w:r>
              <w:t xml:space="preserve"> lill-komunitajiet </w:t>
            </w:r>
            <w:r>
              <w:rPr>
                <w:b/>
                <w:i/>
              </w:rPr>
              <w:t>u liż-żoni rurali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1322</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Sigrid Friis, Morten Løkkegaard, Christophe Grudler,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rPr>
                <w:b/>
                <w:i/>
              </w:rPr>
              <w:t>jiżgura</w:t>
            </w:r>
            <w:r>
              <w:t xml:space="preserve"> tranżizzjoni ġusta lejn ekonomija sostenibbli, dekarbonizzata u diġitali li </w:t>
            </w:r>
            <w:r>
              <w:rPr>
                <w:b/>
                <w:i/>
              </w:rPr>
              <w:t>tkun ġusta u li tappoġġa lill-ħaddiema u lill-komunitajiet</w:t>
            </w:r>
            <w:r>
              <w:t>.</w:t>
            </w:r>
          </w:p>
        </w:tc>
        <w:tc>
          <w:tcPr>
            <w:tcW w:w="4876" w:type="dxa"/>
            <w:tcBorders>
              <w:top w:val="nil"/>
              <w:left w:val="nil"/>
              <w:bottom w:val="nil"/>
              <w:right w:val="nil"/>
            </w:tcBorders>
          </w:tcPr>
          <w:p>
            <w:pPr>
              <w:pStyle w:val="Normal6a"/>
            </w:pPr>
            <w:r>
              <w:t>(k)</w:t>
            </w:r>
            <w:r>
              <w:tab/>
            </w:r>
            <w:r>
              <w:rPr>
                <w:b/>
                <w:i/>
              </w:rPr>
              <w:t>jippermetti</w:t>
            </w:r>
            <w:r>
              <w:t xml:space="preserve"> tranżizzjoni ġusta lejn ekonomija sostenibbli, dekarbonizzata</w:t>
            </w:r>
            <w:r>
              <w:rPr>
                <w:b/>
                <w:i/>
              </w:rPr>
              <w:t>,</w:t>
            </w:r>
            <w:r>
              <w:t xml:space="preserve"> u diġitali li </w:t>
            </w:r>
            <w:r>
              <w:rPr>
                <w:b/>
                <w:i/>
              </w:rPr>
              <w:t>ġġib impatt pożittiv għall-klima, għall-ħaddiema u għall-komunitajiet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1323</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jiżgura tranżizzjoni ġusta lejn ekonomija sostenibbli, dekarbonizzata u diġitali li tkun ġusta u li tappoġġa lill-ħaddiema u lill-komunitajiet.</w:t>
            </w:r>
          </w:p>
        </w:tc>
        <w:tc>
          <w:tcPr>
            <w:tcW w:w="4876" w:type="dxa"/>
            <w:tcBorders>
              <w:top w:val="nil"/>
              <w:left w:val="nil"/>
              <w:bottom w:val="nil"/>
              <w:right w:val="nil"/>
            </w:tcBorders>
          </w:tcPr>
          <w:p>
            <w:pPr>
              <w:pStyle w:val="Normal6a"/>
            </w:pPr>
            <w:r>
              <w:t>(k)</w:t>
            </w:r>
            <w:r>
              <w:tab/>
            </w:r>
            <w:r>
              <w:t>jiżgura tranżizzjoni ġusta lejn ekonomija sostenibbli</w:t>
            </w:r>
            <w:r>
              <w:rPr>
                <w:b/>
                <w:i/>
              </w:rPr>
              <w:t>, nadifa</w:t>
            </w:r>
            <w:r>
              <w:t>, dekarbonizzata u diġitali li tkun ġusta u li tappoġġa lill-ħaddiema u lill-komunitajiet.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1324</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 – punt i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jissalvagwardja distribuzzjoni bilanċjata tal-opportunitajiet madwar l-Unjoni, jisfrutta l-potenzjal sħiħ ta’ valur għoli tal-Istati Membri u tar-reġjuni kollha, irawwem il-kooperazzjoni, u jippromwovi l-integrazzjoni fi ktajjen tal-valur tal-Unjoni sostenibbli, inklużivi u reżiljenti;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1325</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jiżviluppa u jappoġġa lill-ekosistemi reġjonali, territorjali u lokali tal-innovazzjoni u tal-implimentazzjoni biex isaħħaħ id-dimensjoni territorjali tal-kompetittività billi jiffaċilita l-kooperazzjoni fost l-industrija, l-SMEs, l-organizzazzjonijiet tar-riċerka, u l-awtoritajiet lokali u reġjonali;</w:t>
            </w:r>
            <w:r>
              <w:t xml:space="preserve"> </w:t>
            </w:r>
            <w:r>
              <w:rPr>
                <w:b/>
                <w:i/>
              </w:rPr>
              <w:t>jippromwovi l-kapaċitajiet industrijali, teknoloġiċi u tal-ħiliet ankrati fit-territorju;</w:t>
            </w:r>
            <w:r>
              <w:t xml:space="preserve"> </w:t>
            </w:r>
            <w:r>
              <w:rPr>
                <w:b/>
                <w:i/>
              </w:rPr>
              <w:t>u jiffaċilita l-implimentazzjoni ta’ azzjonijiet innovattivi li jikkontribwixxu għall-kompetittività u r-reżiljenza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1326</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Il-kamp ta’ applikazzjoni tal-Fond għandu jestendi lil hinn mit-“teknoloġiji mill-aktar avvanzati” biex jinkludi b’mod partikolari t-trasformazzjoni tat- “Teknoloġija Profonda” tas-setturi industrijali tradizzjonali.</w:t>
            </w:r>
            <w:r>
              <w:t xml:space="preserve"> </w:t>
            </w:r>
            <w:r>
              <w:rPr>
                <w:b/>
                <w:i/>
              </w:rPr>
              <w:t>Il-proġetti eliġibbli għandhom jinkludu l-modernizzazzjoni industrijali fuq skala kbira, l-adozzjoni ta’ proċessi tal-manifattura avvanzati (Industrija 4.0), u d-dekarbonizzazzjoni tal-linji tal-manifattura eżistenti, dment li jikkontribwixxu għall-awtonomija strateġika ġenerali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1327</w:t>
      </w:r>
      <w:r>
        <w:rPr>
          <w:rStyle w:val="HideTWBExt"/>
        </w:rPr>
        <w:t>&lt;/NumAm&gt;</w:t>
      </w:r>
    </w:p>
    <w:p>
      <w:pPr>
        <w:pStyle w:val="NormalBold"/>
      </w:pPr>
      <w:r>
        <w:rPr>
          <w:rStyle w:val="HideTWBExt"/>
          <w:b w:val="0"/>
        </w:rPr>
        <w:t>&lt;RepeatBlock-By&gt;</w:t>
      </w:r>
      <w:r>
        <w:rPr>
          <w:rStyle w:val="HideTWBExt"/>
          <w:b w:val="0"/>
        </w:rPr>
        <w:t>&lt;Members&gt;</w:t>
      </w:r>
      <w:r>
        <w:t>Giorgio Gori, Stefano Bonaccini,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 jiżviluppa u jappoġġa lill-ekosistemi reġjonali, territorjali u lokali tal-innovazzjoni u tal-implimentazzjoni biex isaħħaħ id-dimensjoni territorjali tal-kompetittività billi jiffaċilita l-kooperazzjoni fost l-industrija, l-SMEs, l-organizzazzjonijiet tar-riċerka, u l-awtoritajiet lokali u reġjonali, u jippromwovi l-kapaċitajiet industrijali, teknoloġiċi u tal-ħiliet ankrati fit-territorju;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1328</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jiżgura approċċ ibbilanċjat bejn il-prinċipju tal-eċċellenza u l-aċċess ġust għall-finanzjament madwar l-Unjoni, billi jindirizza d-disparitajiet strutturali fil-parteċipazzjoni u billi jippermetti lill-kumpaniji mill-partijiet kollha tal-Unjoni, inklużi dawk li joperaw f’oqsma li għaddejjin mit-tranżizzjoni tal-enerġija, jibbenefikaw bis-sħiħ mill-aġenda tal-kompetittività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1329</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iwettaq interventi predominantement orizzontali li jtejbu l-kundizzjonijiet qafas għall-eċċellenza fir-riċerka, għall-bini tal-kapaċitajiet tal-innovazzjoni u għall-kompetittività globali tal-kumpaniji Ewropej kollha, filwaqt li jnaqqas kemm jista’ jkun it-tmexxija minn fuq għal isfel, l-preallokazzjoni politika jew l-appoġġ selettiv għal setturi, kumpaniji jew ktajjen tal-valur speċifiċi;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1330</w:t>
      </w:r>
      <w:r>
        <w:rPr>
          <w:rStyle w:val="HideTWBExt"/>
        </w:rPr>
        <w:t>&lt;/NumAm&gt;</w:t>
      </w:r>
    </w:p>
    <w:p>
      <w:pPr>
        <w:pStyle w:val="NormalBold"/>
      </w:pPr>
      <w:r>
        <w:rPr>
          <w:rStyle w:val="HideTWBExt"/>
          <w:b w:val="0"/>
        </w:rPr>
        <w:t>&lt;RepeatBlock-By&gt;</w:t>
      </w:r>
      <w:r>
        <w:rPr>
          <w:rStyle w:val="HideTWBExt"/>
          <w:b w:val="0"/>
        </w:rPr>
        <w:t>&lt;Members&gt;</w:t>
      </w:r>
      <w:r>
        <w:t>Sigrid Friis, Martin Hojsík, Morten Løkkegaard,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 isaħħaħ is-sigurtà tal-ikel u l-kompetittività tal-Unjoni billi jinvesti fi ktajjen tal-valur reżiljenti u dekarbonizzati li jikkontribwixxu għad-diversifikazzjoni tas-settur agroalimentari, inaqqsu d-dipendenza tal-Unjoni mill-importazzjonijiet u jagħtu prodotti nutrittivi li huma l-bażi tad-dieti tajbin għas-saħħa.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Il-FEK għandu jkollu l-objettiv ewlieni li jappoġġa l-ktajjen tal-valur agroalimentari sostenibbli li jsaħħu r-reżiljenza tal-bdiewa u tas-sistemi tal-ikel u jagħtu prodotti nutrittivi li jappoġġaw l-aċċess għal dieti tajbin għas-saħħa għaċ-ċittadini kollha tal-UE.</w:t>
      </w:r>
      <w:r>
        <w:t xml:space="preserve"> </w:t>
      </w:r>
      <w:r>
        <w:t>L-investiment fis-settur agroalimentari huwa essenzjali għas-sigurtà tal-ikel u għas-sostenibbiltà ekonomika fit-tul ta’ wieħed mis-setturi kompetittivi fundamentali tal-Unjoni.</w:t>
      </w:r>
    </w:p>
    <w:p>
      <w:r>
        <w:rPr>
          <w:rStyle w:val="HideTWBExt"/>
        </w:rPr>
        <w:t>&lt;/Amend&gt;</w:t>
      </w:r>
    </w:p>
    <w:p>
      <w:pPr>
        <w:pStyle w:val="AmNumberTabs"/>
      </w:pPr>
      <w:r>
        <w:rPr>
          <w:rStyle w:val="HideTWBExt"/>
        </w:rPr>
        <w:t>&lt;Amend&gt;</w:t>
      </w:r>
      <w:r>
        <w:t>Emenda</w:t>
      </w:r>
      <w:r>
        <w:tab/>
      </w:r>
      <w:r>
        <w:tab/>
      </w:r>
      <w:r>
        <w:rPr>
          <w:rStyle w:val="HideTWBExt"/>
        </w:rPr>
        <w:t>&lt;NumAm&gt;</w:t>
      </w:r>
      <w:r>
        <w:t>1331</w:t>
      </w:r>
      <w:r>
        <w:rPr>
          <w:rStyle w:val="HideTWBExt"/>
        </w:rPr>
        <w:t>&lt;/NumAm&gt;</w:t>
      </w:r>
    </w:p>
    <w:p>
      <w:pPr>
        <w:pStyle w:val="NormalBold"/>
      </w:pPr>
      <w:r>
        <w:rPr>
          <w:rStyle w:val="HideTWBExt"/>
          <w:b w:val="0"/>
        </w:rPr>
        <w:t>&lt;RepeatBlock-By&gt;</w:t>
      </w:r>
      <w:r>
        <w:rPr>
          <w:rStyle w:val="HideTWBExt"/>
          <w:b w:val="0"/>
        </w:rPr>
        <w:t>&lt;Members&gt;</w:t>
      </w:r>
      <w:r>
        <w:t>Borys Budka, Eszter Lakos, Romana Tomc, Adina Vălean, Gheorghe Falcă, Daniel Buda, Ioan-Rareş Bogdan, Siegfried Mureşan, Tomáš Zdechovský, Inese Vaidere, Virgil-Daniel Popescu, Andrzej Halicki, Loránt Vincze, Iuliu Winkler, Mirosława Nykiel, Kamila Gasiuk-Pihowicz, Krzysztof Hetman, Adam Jarubas, Miriam Lexmann, Karlo Ressler, Nikolina Brnjac, Davor Ivo Stier, Danuše Nerudová, Jan Farský, Rasa Juknevičienė, Andrey Kovatchev, Andrey Novakov, Ilia Lazarov, Emil Radev,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jissalvagwardja distribuzzjoni bilanċjata tal-opportunitajiet madwar l-Unjoni, jisfrutta l-potenzjal sħiħ ta’ valur għoli tal-operaturi tas-suq u tar-reġjuni kollha, irawwem il-kooperazzjoni, u jippromwovi l-integrazzjoni fi ktajjen tal-valur tal-Unjoni sostenibbli, inklużivi u reżiljenti;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1332</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jissalvagwardja distribuzzjoni bilanċjata tal-opportunitajiet madwar l-Unjoni, jisfrutta l-potenzjal sħiħ ta’ valur għoli tal-Istati Membri u tar-reġjuni kollha, irawwem il-kooperazzjoni, u jippromwovi l-integrazzjoni fi ktajjen tal-valur tal-Unjoni sostenibbli, inklużivi u reżiljenti.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1333</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jissalvagwardja distribuzzjoni bilanċjata tal-opportunitajiet madwar l-Unjoni, jisfrutta l-potenzjal sħiħ ta’ valur għoli tal-Istati Membri u tar-reġjuni kollha, irawwem il-kooperazzjoni, u jippromwovi l-integrazzjoni fi ktajjen tal-valur tal-Unjoni sostenibbli, inklużivi u reżiljenti;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1334</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ka (ġdid)</w:t>
      </w:r>
      <w:r>
        <w:rPr>
          <w:rStyle w:val="HideTWBExt"/>
        </w:rPr>
        <w:t>&lt;/Article&gt;</w:t>
      </w:r>
    </w:p>
    <w:p>
      <w:r>
        <w:rPr>
          <w:rStyle w:val="HideTWBExt"/>
        </w:rPr>
        <w:t>&lt;DocAmend2&gt;</w:t>
      </w:r>
      <w:r>
        <w:t>Proposta għal regolament</w:t>
      </w:r>
      <w:r>
        <w:rPr>
          <w:rStyle w:val="HideTWBExt"/>
        </w:rPr>
        <w:t>&lt;/DocAmend2&gt;</w:t>
      </w:r>
    </w:p>
    <w:p>
      <w:r>
        <w:rPr>
          <w:rStyle w:val="HideTWBExt"/>
        </w:rPr>
        <w:t>&lt;Article2&gt;</w:t>
      </w:r>
      <w:r>
        <w:t>Artikolu 3 – paragrafu 1 – punt ka (ġdid)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jippromwovi distribuzzjoni ġusta tal-opportunitajiet fl-Unjoni, jimmobilizza l-potenzjal tal-operaturi tas-suq u tar-reġjuni kollha, u jiffaċilita l-integrazzjoni tagħhom fi ktajjen tal-valur tal-Unjoni sostenibbli, inklużivi u reżiljenti.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1335</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jiżgura r-reżiljenza għad-disponibbiltà tal-ilma fl-Unjoni kollha billi jappoġġa l-użu sostenibbli u effiċjenti tal-ilma, itejjeb l-infrastruttura relatata mal-ilma u jagħti kontribut għar-reżiljenza fit-tul għan-nixfiet u għall-iskarsezza tal-ilma;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1336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jindirizza l-għoli tal-ħajja u l-kost tal-produzzjoni fl-UE, inklużi l-prezzijiet tal-enerġija, il-kostijiet tal-akkomodazzjoni, is-sottoinvestiment fl-infrastruttura u d-deterjorament tagħha, u l-konsegwenzi tat-tibdil fil-klima.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1337</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jaċċellera l-implimentazzjoni tal-FEK billi jara li kull Stat Membru jkollu Ċentru ta’ Konsulenza ffinanzjat mill-FEK li jaġixxi bħala punt uniku ta’ servizz biex jippromwovi proġetti u opportunitajiet ta’ finanzjament tal-FEK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1338</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Għat-tisħiħ tad-dimensjoni territorjali tal-kompetittività tal-Unjoni, l-objettiv speċifiku li jiġi appoġġat l-iżvilupp ta’ ekosistemi tal-innovazzjoni reġjonali u lokali, flimkien ma’ inizjattivi ta’ żvilupp urban u innovazzjoni urbana sostenibbli, għandu jiġi implimentat permezz ta’ sejħiet kompetittivi mmirati lejn konsorzji ankrati fil-bliet biex jixprunaw azzjonijiet ta’ varar u ta’ espansjoni, inklużi l-enerġija nadifa, il-mobbiltà b’emissjonijiet żero, l-akkwist ċirkolari, u d-dekarbonizzazzjoni, ir-riabilitazzjoni, u r-riġenerazzjoni tal-ambjent mibni, fejn dawn jikkontribwixxu għall-kapaċità tal-innovazzjoni u għas-sostenibbiltà tal-ekonomiji reġjonali u lokali.</w:t>
            </w:r>
            <w:r>
              <w:t xml:space="preserve"> </w:t>
            </w:r>
            <w:r>
              <w:rPr>
                <w:b/>
                <w:i/>
              </w:rPr>
              <w:t>Sabiex jiġi massimizzat l-impatt fuq l-ibliet u r-reġjuni, il-Fond għandu jippromwovi s-sinerġiji ma’ programmi li jikkontribwixxu għall-koeżjoni ekonomika, soċjali u territorjali, b’mod partikolari dawk implimentati fl-ambitu tal-Pjanijiet ta’ Sħubija Nazzjonali u Reġjonali.</w:t>
            </w:r>
            <w:r>
              <w:t xml:space="preserve"> </w:t>
            </w:r>
            <w:r>
              <w:rPr>
                <w:b/>
                <w:i/>
              </w:rPr>
              <w:t>Il-Fond jista’ jipprovdi assistenza teknika lill-ibliet u lill-awtoritajiet reġjonali u lokali bl-għan li jappoġġa t-tħejjija tal-proġetti, l-akkwist pubbliku, u l-iżvilupp ta’ oqfsa standardizzati ta’ monitoraġġ, rapportar u verifika.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1339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japplika mekkaniżmi mmirati biex jiggarantixxi tali aċċess ibbilanċjat, inklużi sejħiet iddedikati, għall-kumpaniji li jinvestu f’oqsma li għaddejjin mit-tranżizzjoni tal-enerġija jew li huma esposti għal impatti strutturali li jirriżultaw mill-implimentazzjoni tal-objettivi tal-Unjoni dwar il-klima u l-enerġija, sabiex jipprevjeni d-diskrepanzi persistenti fl-investiment u jisfrutta l-potenzjal tagħhom li jikkontribwixxu għall-kompetittività, ir-reżiljenza u s-sigurtà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1340</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Eszter Lakos,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Eva Maydell,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irawwem il-konverġenza tal-innovazzjoni, l-integrazzjoni tal-ktajjen tal-valur u d-diffużjoni tat-teknoloġija madwar l-Unjoni billi jidderieġi l-appoġġ immirat lejn l-entitajiet ibbażati fl-Istati Membri u fir-reġjuni bi prestazzjoni baxxa fil-qasam tal-innovazzjoni, filwaqt li jagħti attenzjoni partikolari lill-SMEs, l-istart-ups u l-iscale-ups, filwaqt li jevita li jsaħħaħ b’mod sproporzjonat il-konċentrazzjoni ġeografika eżistenti tal-kapaċitajiet teknoloġiċi u ta’ innovazzjoni.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1341</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András Gyürk,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isaħħaħ il-kompetittività billi jissalvagwardja distribuzzjoni bilanċjata tal-opportunitajiet madwar l-Unjoni, jisfrutta l-potenzjal sħiħ ta’ valur għoli tal-Istati Membri u tar-reġjuni kollha, irawwem il-kooperazzjoni, u jippromwovi l-integrazzjoni fi ktajjen tal-valur tal-Unjoni sostenibbli, inklużivi u reżiljenti;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1342</w:t>
      </w:r>
      <w:r>
        <w:rPr>
          <w:rStyle w:val="HideTWBExt"/>
        </w:rPr>
        <w:t>&lt;/NumAm&gt;</w:t>
      </w:r>
    </w:p>
    <w:p>
      <w:pPr>
        <w:pStyle w:val="NormalBold"/>
      </w:pPr>
      <w:r>
        <w:rPr>
          <w:rStyle w:val="HideTWBExt"/>
          <w:b w:val="0"/>
        </w:rPr>
        <w:t>&lt;RepeatBlock-By&gt;</w:t>
      </w:r>
      <w:r>
        <w:rPr>
          <w:rStyle w:val="HideTWBExt"/>
          <w:b w:val="0"/>
        </w:rPr>
        <w:t>&lt;Members&gt;</w:t>
      </w:r>
      <w:r>
        <w:t>Krzysztof Hetman, Alexander Bernhuber, Adam Jarubas, Norbert Lins, Borys Budka, Kamila Gasiuk-Pihowicz, Mirosława Nykiel, Céline Imart, Paulo do Nascimento Cabral, Carmen Crespo Díaz, Herbert Dorfmann, Stefan Köhler, Daniel Buda,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(kc)</w:t>
            </w:r>
            <w:r>
              <w:tab/>
            </w:r>
            <w:r>
              <w:rPr>
                <w:b/>
                <w:i/>
              </w:rPr>
              <w:t>isaħħaħ il-kompetittività tal-agrikoltura, tal-forestrija u tal-produzzjoni tal-ikel bħala pilastri strateġiċi tas-sigurtà u r-reżiljenza tal-Unjoni, b’mod partikolari fir-rigward tal-iżgurar tas-sigurtà tal-ikel.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1343</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 – punt kd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(kd)</w:t>
            </w:r>
            <w:r>
              <w:tab/>
            </w:r>
            <w:r>
              <w:rPr>
                <w:b/>
                <w:i/>
              </w:rPr>
              <w:t>inaqqas ir-riskji relatati mal-ilma minn fuq il-ktajjen tal-valur ekonomiċi kollha billi jibni ekonomija intelliġenti fl-użu tal-ilma li tistimula l-investiment fl-effiċjenza fl-użu tal-ilma, sorsi alternattivi sostenibbli tal-ilma, jinvesti fir-reżiljenza għad-disponibbiltà tal-ilma billi jaġġorna l-infrastruttura relatata mal-ilma, id-diġitalizzazzjoni tal-ġestjoni tal-ilma kif ukoll il-proċessi ċirkolari u tal-irkupru tar-riżorsi.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1344</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Il-FEK għandu jippromwovi finanzjament ibbilanċjat fl-Unjoni kollha, filwaqt li jagħti attenzjoni partikolari lir-reġjuni żgħar, dawk insulari u dawk periferiċi biex jiddefendi l-koeżjoni ekonomika, soċjali u territorjali f’konformità mal-Artikolu 174 tat-TFUE.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1345</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regolament</w:t>
      </w:r>
      <w:r>
        <w:rPr>
          <w:rStyle w:val="HideTWBExt"/>
        </w:rPr>
        <w:t>&lt;/DocAmend&gt;</w:t>
      </w:r>
    </w:p>
    <w:p>
      <w:pPr>
        <w:pStyle w:val="NormalBold"/>
      </w:pPr>
      <w:r>
        <w:rPr>
          <w:rStyle w:val="HideTWBExt"/>
        </w:rPr>
        <w:t>&lt;Article&gt;</w:t>
      </w:r>
      <w:r>
        <w:t>Artikolu 3 – paragrafu 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jinvolvi u jgħaqqad il-potenzjal sħiħ tal-kompetittività fl-Unjoni kollha billi jippromwovi l-kollaborazzjoni pan-UE u l-parteċipazzjoni inklużiva tal-Istati Membri fi ktajjen tal-valur industrijali strateġiċi;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788.894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148</w:t>
    </w:r>
    <w:r>
      <w:fldChar w:fldCharType="end"/>
    </w:r>
    <w:r>
      <w:t>/</w:t>
    </w:r>
    <w:r>
      <w:fldChar w:fldCharType="begin"/>
    </w:r>
    <w:r>
      <w:instrText xml:space="preserve"> NUMPAGES </w:instrText>
    </w:r>
    <w:r>
      <w:fldChar w:fldCharType="separate"/>
    </w:r>
    <w:r>
      <w:t>149</w:t>
    </w:r>
    <w:r>
      <w:fldChar w:fldCharType="end"/>
    </w:r>
    <w:r>
      <w:tab/>
    </w:r>
    <w:r>
      <w:rPr>
        <w:rStyle w:val="HideTWBExt"/>
      </w:rPr>
      <w:t>&lt;PathFdR&gt;</w:t>
    </w:r>
    <w:r>
      <w:t>AM\1344023MT.docx</w:t>
    </w:r>
    <w:r>
      <w:rPr>
        <w:rStyle w:val="HideTWBExt"/>
      </w:rPr>
      <w:t>&lt;/PathFdR&gt;</w:t>
    </w:r>
  </w:p>
  <w:p>
    <w:pPr>
      <w:pStyle w:val="EPFooter2"/>
    </w:pPr>
    <w:r>
      <w:t>MT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AM\1344023MT.docx</w:t>
    </w:r>
    <w:r>
      <w:rPr>
        <w:rStyle w:val="HideTWBExt"/>
      </w:rPr>
      <w:t>&lt;/PathFdR&gt;</w:t>
    </w:r>
    <w:r>
      <w:tab/>
    </w:r>
    <w:r>
      <w:fldChar w:fldCharType="begin"/>
    </w:r>
    <w:r>
      <w:instrText xml:space="preserve"> PAGE </w:instrText>
    </w:r>
    <w:r>
      <w:fldChar w:fldCharType="separate"/>
    </w:r>
    <w:r>
      <w:t>149</w:t>
    </w:r>
    <w:r>
      <w:fldChar w:fldCharType="end"/>
    </w:r>
    <w:r>
      <w:t>/</w:t>
    </w:r>
    <w:r>
      <w:fldChar w:fldCharType="begin"/>
    </w:r>
    <w:r>
      <w:instrText xml:space="preserve"> NUMPAGES </w:instrText>
    </w:r>
    <w:r>
      <w:fldChar w:fldCharType="separate"/>
    </w:r>
    <w:r>
      <w:t>149</w:t>
    </w:r>
    <w:r>
      <w:fldChar w:fldCharType="end"/>
    </w:r>
    <w:r>
      <w:tab/>
    </w:r>
    <w:r>
      <w:t>PE</w:t>
    </w:r>
    <w:r>
      <w:rPr>
        <w:rStyle w:val="HideTWBExt"/>
      </w:rPr>
      <w:t>&lt;NoPE&gt;</w:t>
    </w:r>
    <w:r>
      <w:t>788.894</w:t>
    </w:r>
    <w:r>
      <w:rPr>
        <w:rStyle w:val="HideTWBExt"/>
      </w:rPr>
      <w:t>&lt;/NoPE&gt;</w:t>
    </w:r>
    <w:r>
      <w:rPr>
        <w:rStyle w:val="HideTWBExt"/>
      </w:rPr>
      <w:t>&lt;Version&gt;</w:t>
    </w:r>
    <w:r>
      <w:t>v01-00</w:t>
    </w:r>
    <w:r>
      <w:rPr>
        <w:rStyle w:val="HideTWBExt"/>
      </w:rPr>
      <w:t>&lt;/Version&gt;</w:t>
    </w:r>
  </w:p>
  <w:p>
    <w:pPr>
      <w:pStyle w:val="EPFooter2"/>
    </w:pPr>
    <w:r>
      <w:tab/>
    </w:r>
    <w:r>
      <w:tab/>
    </w:r>
    <w:r>
      <w:t>MT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AM\1344023MT.docx</w:t>
    </w:r>
    <w:r>
      <w:rPr>
        <w:rStyle w:val="HideTWBExt"/>
      </w:rPr>
      <w:t>&lt;/PathFdR&gt;</w:t>
    </w:r>
    <w:r>
      <w:tab/>
    </w:r>
    <w:r>
      <w:tab/>
    </w:r>
    <w:r>
      <w:t>PE</w:t>
    </w:r>
    <w:r>
      <w:rPr>
        <w:rStyle w:val="HideTWBExt"/>
      </w:rPr>
      <w:t>&lt;NoPE&gt;</w:t>
    </w:r>
    <w:r>
      <w:t>788.894</w:t>
    </w:r>
    <w:r>
      <w:rPr>
        <w:rStyle w:val="HideTWBExt"/>
      </w:rPr>
      <w:t>&lt;/NoPE&gt;</w:t>
    </w:r>
    <w:r>
      <w:rPr>
        <w:rStyle w:val="HideTWBExt"/>
      </w:rPr>
      <w:t>&lt;Version&gt;</w:t>
    </w:r>
    <w:r>
      <w:t>v01-00</w:t>
    </w:r>
    <w:r>
      <w:rPr>
        <w:rStyle w:val="HideTWBExt"/>
      </w:rPr>
      <w:t>&lt;/Version&gt;</w:t>
    </w:r>
  </w:p>
  <w:p>
    <w:pPr>
      <w:pStyle w:val="EPFooter2"/>
    </w:pPr>
    <w:r>
      <w:t>MT</w:t>
    </w:r>
    <w:r>
      <w:tab/>
    </w:r>
    <w:r>
      <w:rPr>
        <w:rStyle w:val="EPFooter2Motto"/>
      </w:rPr>
      <w:t>Magħquda fid-diversità</w:t>
    </w:r>
    <w:r>
      <w:tab/>
    </w:r>
    <w:r>
      <w:t>MT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mt-M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149</Pages>
  <Words>28789</Words>
  <Characters>214786</Characters>
  <Application>Microsoft Office Word</Application>
  <DocSecurity>0</DocSecurity>
  <Lines>1</Lines>
  <Paragraphs>2670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1344023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547048</vt:lpwstr>
  </property>
  <property fmtid="{D5CDD505-2E9C-101B-9397-08002B2CF9AE}" pid="7" name="dmxml.render.traceId">
    <vt:lpwstr>6a3d3d91dae385a61642705a8559e764</vt:lpwstr>
  </property>
  <property fmtid="{D5CDD505-2E9C-101B-9397-08002B2CF9AE}" pid="8" name="FooterPath">
    <vt:lpwstr>AM\1344023MT.docx</vt:lpwstr>
  </property>
  <property fmtid="{D5CDD505-2E9C-101B-9397-08002B2CF9AE}" pid="9" name="PE Number">
    <vt:lpwstr>788.894</vt:lpwstr>
  </property>
  <property fmtid="{D5CDD505-2E9C-101B-9397-08002B2CF9AE}" pid="10" name="UID">
    <vt:lpwstr>eu.europa.europarl-DIN1-2026-0000140158_02.00-mt-01.00_text-xml</vt:lpwstr>
  </property>
</Properties>
</file>