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232CF" w:rsidRPr="00C05D0E" w14:paraId="16CA9DD6" w14:textId="77777777" w:rsidTr="000E3694">
        <w:trPr>
          <w:trHeight w:hRule="exact" w:val="1418"/>
        </w:trPr>
        <w:tc>
          <w:tcPr>
            <w:tcW w:w="6804" w:type="dxa"/>
            <w:shd w:val="clear" w:color="auto" w:fill="auto"/>
            <w:vAlign w:val="center"/>
          </w:tcPr>
          <w:p w14:paraId="3F8B22CE" w14:textId="77777777" w:rsidR="00BE5062" w:rsidRPr="00C05D0E" w:rsidRDefault="009C3C3E" w:rsidP="000E3694">
            <w:pPr>
              <w:pStyle w:val="EPName"/>
            </w:pPr>
            <w:r w:rsidRPr="00C05D0E">
              <w:t>Europa-Parlamentet</w:t>
            </w:r>
          </w:p>
          <w:p w14:paraId="57C31A3E" w14:textId="77777777" w:rsidR="00BE5062" w:rsidRPr="00C05D0E" w:rsidRDefault="009C3C3E" w:rsidP="000E3694">
            <w:pPr>
              <w:pStyle w:val="EPTerm"/>
            </w:pPr>
            <w:r w:rsidRPr="00C05D0E">
              <w:t>2019-2024</w:t>
            </w:r>
          </w:p>
        </w:tc>
        <w:tc>
          <w:tcPr>
            <w:tcW w:w="2268" w:type="dxa"/>
            <w:shd w:val="clear" w:color="auto" w:fill="auto"/>
          </w:tcPr>
          <w:p w14:paraId="72D2A9D7" w14:textId="77777777" w:rsidR="00BE5062" w:rsidRPr="00C05D0E" w:rsidRDefault="009C3C3E" w:rsidP="000E3694">
            <w:pPr>
              <w:pStyle w:val="EPLogo"/>
            </w:pPr>
            <w:r w:rsidRPr="00C05D0E">
              <w:drawing>
                <wp:inline distT="0" distB="0" distL="0" distR="0" wp14:anchorId="13993BF3" wp14:editId="789D91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615D09D" w14:textId="77777777" w:rsidR="000E7234" w:rsidRPr="00C05D0E" w:rsidRDefault="000E7234" w:rsidP="000E7234">
      <w:pPr>
        <w:pStyle w:val="LineTop"/>
      </w:pPr>
    </w:p>
    <w:p w14:paraId="3DF107E1" w14:textId="77777777" w:rsidR="000E7234" w:rsidRPr="00C05D0E" w:rsidRDefault="009C3C3E" w:rsidP="000E7234">
      <w:pPr>
        <w:pStyle w:val="EPBody"/>
      </w:pPr>
      <w:r w:rsidRPr="00C05D0E">
        <w:rPr>
          <w:rStyle w:val="HideTWBExt"/>
          <w:i w:val="0"/>
          <w:noProof w:val="0"/>
          <w:szCs w:val="20"/>
        </w:rPr>
        <w:t>&lt;Commission&gt;</w:t>
      </w:r>
      <w:r w:rsidRPr="00C05D0E">
        <w:rPr>
          <w:rStyle w:val="HideTWBInt"/>
          <w:i w:val="0"/>
          <w:noProof w:val="0"/>
          <w:szCs w:val="20"/>
        </w:rPr>
        <w:t>{JURI}</w:t>
      </w:r>
      <w:r w:rsidRPr="00C05D0E">
        <w:t>Retsudvalget</w:t>
      </w:r>
      <w:r w:rsidRPr="00C05D0E">
        <w:rPr>
          <w:rStyle w:val="HideTWBExt"/>
          <w:i w:val="0"/>
          <w:noProof w:val="0"/>
          <w:szCs w:val="20"/>
        </w:rPr>
        <w:t>&lt;/Commission&gt;</w:t>
      </w:r>
    </w:p>
    <w:p w14:paraId="62C80B7E" w14:textId="77777777" w:rsidR="000E7234" w:rsidRPr="00C05D0E" w:rsidRDefault="000E7234" w:rsidP="000E7234">
      <w:pPr>
        <w:pStyle w:val="LineBottom"/>
      </w:pPr>
    </w:p>
    <w:p w14:paraId="2F6DC8ED" w14:textId="77777777" w:rsidR="00B85286" w:rsidRPr="00C05D0E" w:rsidRDefault="009C3C3E">
      <w:pPr>
        <w:pStyle w:val="CoverReference"/>
      </w:pPr>
      <w:r w:rsidRPr="00C05D0E">
        <w:rPr>
          <w:rStyle w:val="HideTWBExt"/>
          <w:b w:val="0"/>
          <w:noProof w:val="0"/>
        </w:rPr>
        <w:t>&lt;RefProc&gt;</w:t>
      </w:r>
      <w:r w:rsidRPr="00C05D0E">
        <w:t>2023/0133</w:t>
      </w:r>
      <w:r w:rsidRPr="00C05D0E">
        <w:rPr>
          <w:rStyle w:val="HideTWBExt"/>
          <w:b w:val="0"/>
          <w:noProof w:val="0"/>
        </w:rPr>
        <w:t>&lt;/RefProc&gt;&lt;RefTypeProc&gt;</w:t>
      </w:r>
      <w:r w:rsidRPr="00C05D0E">
        <w:t>(COD)</w:t>
      </w:r>
      <w:r w:rsidRPr="00C05D0E">
        <w:rPr>
          <w:rStyle w:val="HideTWBExt"/>
          <w:b w:val="0"/>
          <w:noProof w:val="0"/>
        </w:rPr>
        <w:t>&lt;/RefTypeProc&gt;</w:t>
      </w:r>
    </w:p>
    <w:p w14:paraId="21C1F202" w14:textId="77777777" w:rsidR="00B85286" w:rsidRPr="00C05D0E" w:rsidRDefault="009C3C3E">
      <w:pPr>
        <w:pStyle w:val="CoverDate"/>
      </w:pPr>
      <w:r w:rsidRPr="00C05D0E">
        <w:rPr>
          <w:rStyle w:val="HideTWBExt"/>
          <w:noProof w:val="0"/>
        </w:rPr>
        <w:t>&lt;Date&gt;</w:t>
      </w:r>
      <w:r w:rsidRPr="00C05D0E">
        <w:rPr>
          <w:rStyle w:val="HideTWBInt"/>
          <w:noProof w:val="0"/>
        </w:rPr>
        <w:t>{31/10/2023}</w:t>
      </w:r>
      <w:r w:rsidRPr="00C05D0E">
        <w:t>31.10.2023</w:t>
      </w:r>
      <w:r w:rsidRPr="00C05D0E">
        <w:rPr>
          <w:rStyle w:val="HideTWBExt"/>
          <w:noProof w:val="0"/>
        </w:rPr>
        <w:t>&lt;/Date&gt;</w:t>
      </w:r>
    </w:p>
    <w:p w14:paraId="286DFC43" w14:textId="77777777" w:rsidR="009B0305" w:rsidRPr="00C05D0E" w:rsidRDefault="009C3C3E" w:rsidP="009B0305">
      <w:pPr>
        <w:pStyle w:val="CoverDocType"/>
      </w:pPr>
      <w:r w:rsidRPr="00C05D0E">
        <w:rPr>
          <w:rStyle w:val="HideTWBExt"/>
          <w:b w:val="0"/>
          <w:noProof w:val="0"/>
        </w:rPr>
        <w:t>&lt;TypeAM&gt;</w:t>
      </w:r>
      <w:r w:rsidRPr="00C05D0E">
        <w:t>ÆNDRINGSFORSLAG</w:t>
      </w:r>
      <w:r w:rsidRPr="00C05D0E">
        <w:rPr>
          <w:rStyle w:val="HideTWBExt"/>
          <w:b w:val="0"/>
          <w:noProof w:val="0"/>
        </w:rPr>
        <w:t>&lt;/TypeAM&gt;</w:t>
      </w:r>
    </w:p>
    <w:p w14:paraId="1E735F66" w14:textId="77777777" w:rsidR="00B85286" w:rsidRPr="00C05D0E" w:rsidRDefault="009C3C3E" w:rsidP="001C2054">
      <w:pPr>
        <w:pStyle w:val="CoverDocType24a"/>
      </w:pPr>
      <w:r w:rsidRPr="00C05D0E">
        <w:rPr>
          <w:rStyle w:val="HideTWBExt"/>
          <w:b w:val="0"/>
          <w:noProof w:val="0"/>
        </w:rPr>
        <w:t>&lt;RangeAM&gt;</w:t>
      </w:r>
      <w:r w:rsidRPr="00C05D0E">
        <w:t>119 - 388</w:t>
      </w:r>
      <w:r w:rsidRPr="00C05D0E">
        <w:rPr>
          <w:rStyle w:val="HideTWBExt"/>
          <w:b w:val="0"/>
          <w:noProof w:val="0"/>
        </w:rPr>
        <w:t>&lt;/RangeAM&gt;</w:t>
      </w:r>
    </w:p>
    <w:p w14:paraId="4B1F835A" w14:textId="77777777" w:rsidR="001C2054" w:rsidRPr="00C05D0E" w:rsidRDefault="009C3C3E" w:rsidP="00A93F8C">
      <w:pPr>
        <w:pStyle w:val="CoverBold"/>
      </w:pPr>
      <w:r w:rsidRPr="00C05D0E">
        <w:rPr>
          <w:rStyle w:val="HideTWBExt"/>
          <w:b w:val="0"/>
          <w:noProof w:val="0"/>
        </w:rPr>
        <w:t>&lt;TitreType&gt;</w:t>
      </w:r>
      <w:r w:rsidRPr="00C05D0E">
        <w:t>Udkast til betænkning</w:t>
      </w:r>
      <w:r w:rsidRPr="00C05D0E">
        <w:rPr>
          <w:rStyle w:val="HideTWBExt"/>
          <w:b w:val="0"/>
          <w:noProof w:val="0"/>
        </w:rPr>
        <w:t>&lt;/TitreType&gt;</w:t>
      </w:r>
    </w:p>
    <w:p w14:paraId="12FEEF7C" w14:textId="77777777" w:rsidR="00B85286" w:rsidRPr="00C05D0E" w:rsidRDefault="009C3C3E" w:rsidP="00A93F8C">
      <w:pPr>
        <w:pStyle w:val="CoverBold"/>
      </w:pPr>
      <w:r w:rsidRPr="00C05D0E">
        <w:rPr>
          <w:rStyle w:val="HideTWBExt"/>
          <w:b w:val="0"/>
          <w:noProof w:val="0"/>
        </w:rPr>
        <w:t>&lt;Rapporteur&gt;</w:t>
      </w:r>
      <w:r w:rsidRPr="00C05D0E">
        <w:t>Marion Walsmann</w:t>
      </w:r>
      <w:r w:rsidRPr="00C05D0E">
        <w:rPr>
          <w:rStyle w:val="HideTWBExt"/>
          <w:b w:val="0"/>
          <w:noProof w:val="0"/>
        </w:rPr>
        <w:t>&lt;/Rapporteur&gt;</w:t>
      </w:r>
    </w:p>
    <w:p w14:paraId="59362F14" w14:textId="77777777" w:rsidR="00B85286" w:rsidRPr="00C05D0E" w:rsidRDefault="009C3C3E">
      <w:pPr>
        <w:pStyle w:val="CoverNormal24a"/>
      </w:pPr>
      <w:r w:rsidRPr="00C05D0E">
        <w:rPr>
          <w:rStyle w:val="HideTWBExt"/>
          <w:noProof w:val="0"/>
        </w:rPr>
        <w:t>&lt;DocRefPE&gt;</w:t>
      </w:r>
      <w:r w:rsidRPr="00C05D0E">
        <w:t>(PE753.697v01-00)</w:t>
      </w:r>
      <w:r w:rsidRPr="00C05D0E">
        <w:rPr>
          <w:rStyle w:val="HideTWBExt"/>
          <w:noProof w:val="0"/>
        </w:rPr>
        <w:t>&lt;/DocRefPE&gt;</w:t>
      </w:r>
    </w:p>
    <w:p w14:paraId="0EB8F39A" w14:textId="77777777" w:rsidR="00B85286" w:rsidRPr="00C05D0E" w:rsidRDefault="009C3C3E">
      <w:pPr>
        <w:pStyle w:val="CoverNormal24a"/>
      </w:pPr>
      <w:r w:rsidRPr="00C05D0E">
        <w:rPr>
          <w:rStyle w:val="HideTWBExt"/>
          <w:noProof w:val="0"/>
        </w:rPr>
        <w:t>&lt;Titre&gt;</w:t>
      </w:r>
      <w:r w:rsidRPr="00C05D0E">
        <w:t>Forslag til Europa-Parlamentets og Rådets forordning om standardessentielle patenter og om ændring af forordning (EU) 2017/1001</w:t>
      </w:r>
      <w:r w:rsidRPr="00C05D0E">
        <w:rPr>
          <w:rStyle w:val="HideTWBExt"/>
          <w:noProof w:val="0"/>
        </w:rPr>
        <w:t>&lt;/Titre&gt;</w:t>
      </w:r>
    </w:p>
    <w:p w14:paraId="68660C8C" w14:textId="77777777" w:rsidR="006337D4" w:rsidRPr="00C05D0E" w:rsidRDefault="009C3C3E" w:rsidP="006337D4">
      <w:pPr>
        <w:pStyle w:val="CoverNormal"/>
      </w:pPr>
      <w:r w:rsidRPr="00C05D0E">
        <w:rPr>
          <w:rStyle w:val="HideTWBExt"/>
          <w:noProof w:val="0"/>
        </w:rPr>
        <w:t>&lt;DocAmend&gt;</w:t>
      </w:r>
      <w:r w:rsidRPr="00C05D0E">
        <w:t>Forslag til forordning</w:t>
      </w:r>
      <w:r w:rsidRPr="00C05D0E">
        <w:rPr>
          <w:rStyle w:val="HideTWBExt"/>
          <w:noProof w:val="0"/>
        </w:rPr>
        <w:t>&lt;/DocAmend&gt;</w:t>
      </w:r>
    </w:p>
    <w:p w14:paraId="2DFC3A24" w14:textId="77777777" w:rsidR="00B85286" w:rsidRPr="00C05D0E" w:rsidRDefault="009C3C3E">
      <w:pPr>
        <w:pStyle w:val="CoverNormal24a"/>
      </w:pPr>
      <w:r w:rsidRPr="00C05D0E">
        <w:rPr>
          <w:rStyle w:val="HideTWBExt"/>
          <w:noProof w:val="0"/>
        </w:rPr>
        <w:t>&lt;DocRef&gt;</w:t>
      </w:r>
      <w:r w:rsidRPr="00C05D0E">
        <w:t>(COM(2023)0232 – C9</w:t>
      </w:r>
      <w:r w:rsidRPr="00C05D0E">
        <w:noBreakHyphen/>
        <w:t>0147/2023 – 2023/0133(COD))</w:t>
      </w:r>
      <w:r w:rsidRPr="00C05D0E">
        <w:rPr>
          <w:rStyle w:val="HideTWBExt"/>
          <w:noProof w:val="0"/>
        </w:rPr>
        <w:t>&lt;/DocRef&gt;</w:t>
      </w:r>
    </w:p>
    <w:p w14:paraId="404F4468" w14:textId="77777777" w:rsidR="00B85286" w:rsidRPr="00C05D0E" w:rsidRDefault="009C3C3E" w:rsidP="00E660E2">
      <w:pPr>
        <w:widowControl/>
        <w:tabs>
          <w:tab w:val="center" w:pos="4677"/>
        </w:tabs>
      </w:pPr>
      <w:r w:rsidRPr="00C05D0E">
        <w:br w:type="page"/>
      </w:r>
      <w:r w:rsidRPr="00C05D0E">
        <w:lastRenderedPageBreak/>
        <w:t>AM_Com_LegReport</w:t>
      </w:r>
    </w:p>
    <w:p w14:paraId="7E49E02F" w14:textId="4ECAC9E5" w:rsidR="00CB4238" w:rsidRPr="00C05D0E" w:rsidRDefault="009C3C3E" w:rsidP="00CB4238">
      <w:pPr>
        <w:pStyle w:val="AmNumberTabs"/>
        <w:keepNext/>
      </w:pPr>
      <w:r w:rsidRPr="00C05D0E">
        <w:br w:type="page"/>
      </w:r>
      <w:r w:rsidR="00CB4238" w:rsidRPr="00C05D0E">
        <w:rPr>
          <w:rStyle w:val="HideTWBExt"/>
          <w:b w:val="0"/>
          <w:noProof w:val="0"/>
        </w:rPr>
        <w:t>&lt;RepeatBlock-Amend&gt;&lt;Amend&gt;</w:t>
      </w:r>
      <w:r w:rsidR="00CB4238" w:rsidRPr="00C05D0E">
        <w:t>Ændringsforslag</w:t>
      </w:r>
      <w:r w:rsidR="00CB4238" w:rsidRPr="00C05D0E">
        <w:tab/>
      </w:r>
      <w:r w:rsidR="00CB4238" w:rsidRPr="00C05D0E">
        <w:tab/>
      </w:r>
      <w:r w:rsidR="00CB4238" w:rsidRPr="00C05D0E">
        <w:rPr>
          <w:rStyle w:val="HideTWBExt"/>
          <w:b w:val="0"/>
          <w:noProof w:val="0"/>
        </w:rPr>
        <w:t>&lt;NumAm&gt;</w:t>
      </w:r>
      <w:r w:rsidR="00CB4238" w:rsidRPr="00C05D0E">
        <w:t>119</w:t>
      </w:r>
      <w:r w:rsidR="00CB4238" w:rsidRPr="00C05D0E">
        <w:rPr>
          <w:rStyle w:val="HideTWBExt"/>
          <w:b w:val="0"/>
          <w:noProof w:val="0"/>
        </w:rPr>
        <w:t>&lt;/NumAm&gt;</w:t>
      </w:r>
    </w:p>
    <w:p w14:paraId="732A71CB"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3E5C804B" w14:textId="77777777" w:rsidR="00CB4238" w:rsidRPr="00C05D0E" w:rsidRDefault="00CB4238" w:rsidP="00CB4238">
      <w:r w:rsidRPr="00C05D0E">
        <w:rPr>
          <w:rStyle w:val="HideTWBExt"/>
          <w:noProof w:val="0"/>
        </w:rPr>
        <w:t>&lt;/RepeatBlock-By&gt;</w:t>
      </w:r>
    </w:p>
    <w:p w14:paraId="7DB2875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4FF53D3" w14:textId="77777777" w:rsidR="00CB4238" w:rsidRPr="00C05D0E" w:rsidRDefault="00CB4238" w:rsidP="00CB4238">
      <w:pPr>
        <w:pStyle w:val="NormalBold"/>
      </w:pPr>
      <w:r w:rsidRPr="00C05D0E">
        <w:rPr>
          <w:rStyle w:val="HideTWBExt"/>
          <w:b w:val="0"/>
          <w:noProof w:val="0"/>
        </w:rPr>
        <w:t>&lt;Article&gt;</w:t>
      </w:r>
      <w:r w:rsidRPr="00C05D0E">
        <w:t>Betragtning 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B3B9473" w14:textId="77777777" w:rsidTr="00C56710">
        <w:trPr>
          <w:jc w:val="center"/>
        </w:trPr>
        <w:tc>
          <w:tcPr>
            <w:tcW w:w="9752" w:type="dxa"/>
            <w:gridSpan w:val="2"/>
          </w:tcPr>
          <w:p w14:paraId="123F8E1C" w14:textId="77777777" w:rsidR="00CB4238" w:rsidRPr="00C05D0E" w:rsidRDefault="00CB4238" w:rsidP="00C56710">
            <w:pPr>
              <w:keepNext/>
            </w:pPr>
          </w:p>
        </w:tc>
      </w:tr>
      <w:tr w:rsidR="005D715A" w:rsidRPr="00C05D0E" w14:paraId="1C6E08F6" w14:textId="77777777" w:rsidTr="00C56710">
        <w:trPr>
          <w:jc w:val="center"/>
        </w:trPr>
        <w:tc>
          <w:tcPr>
            <w:tcW w:w="4876" w:type="dxa"/>
            <w:hideMark/>
          </w:tcPr>
          <w:p w14:paraId="27BAD62C" w14:textId="77777777" w:rsidR="00CB4238" w:rsidRPr="00C05D0E" w:rsidRDefault="00CB4238" w:rsidP="00C56710">
            <w:pPr>
              <w:pStyle w:val="ColumnHeading"/>
              <w:keepNext/>
            </w:pPr>
            <w:r w:rsidRPr="00C05D0E">
              <w:t>Kommissionens forslag</w:t>
            </w:r>
          </w:p>
        </w:tc>
        <w:tc>
          <w:tcPr>
            <w:tcW w:w="4876" w:type="dxa"/>
            <w:hideMark/>
          </w:tcPr>
          <w:p w14:paraId="45B71A05" w14:textId="77777777" w:rsidR="00CB4238" w:rsidRPr="00C05D0E" w:rsidRDefault="00CB4238" w:rsidP="00C56710">
            <w:pPr>
              <w:pStyle w:val="ColumnHeading"/>
              <w:keepNext/>
            </w:pPr>
            <w:r w:rsidRPr="00C05D0E">
              <w:t>Ændringsforslag</w:t>
            </w:r>
          </w:p>
        </w:tc>
      </w:tr>
      <w:tr w:rsidR="005D715A" w:rsidRPr="00C05D0E" w14:paraId="622B6E94" w14:textId="77777777" w:rsidTr="00C56710">
        <w:trPr>
          <w:jc w:val="center"/>
        </w:trPr>
        <w:tc>
          <w:tcPr>
            <w:tcW w:w="4876" w:type="dxa"/>
            <w:hideMark/>
          </w:tcPr>
          <w:p w14:paraId="445A825C" w14:textId="77777777" w:rsidR="00CB4238" w:rsidRPr="00C05D0E" w:rsidRDefault="00CB4238" w:rsidP="00C56710">
            <w:pPr>
              <w:pStyle w:val="Normal6"/>
            </w:pPr>
            <w:r w:rsidRPr="00C05D0E">
              <w:t>(2)</w:t>
            </w:r>
            <w:r w:rsidRPr="00C05D0E">
              <w:tab/>
              <w:t>Denne forordning har til formål at forbedre SEP-licensudstedelsen ved at tage fat på årsagerne til ineffektiv licensudstedelse såsom utilstrækkelig gennemsigtighed med hensyn til SEP'er, fair, rimelige og ikkediskriminerende (FRAND) vilkår og betingelser og licensudstedelse i værdikæden samt begrænset brug af tvistbilæggelsesprocedurer til bilæggelse af FRAND-tvister. Alt dette mindsker samlet set systemets retfærdighed og effektivitet og resulterer i overdrevne administrations- og transaktionsomkostninger. Ved at forbedre SEP-licensudstedelsen søger forordningen at tilskynde europæiske virksomheder til at deltage i standardudviklingsprocessen og den brede implementering af sådanne standardiserede teknologier, navnlig i IoT-industrier (tingenes internet). Denne forordning forfølger derfor mål, der supplerer, men adskiller sig fra målet om at beskytte en lige konkurrence, der er sikret ved artikel 101 og 102 i TEUF. Forordningen bør heller ikke berøre nationale konkurrenceregler.</w:t>
            </w:r>
          </w:p>
        </w:tc>
        <w:tc>
          <w:tcPr>
            <w:tcW w:w="4876" w:type="dxa"/>
            <w:hideMark/>
          </w:tcPr>
          <w:p w14:paraId="5F47D7B7" w14:textId="77777777" w:rsidR="00CB4238" w:rsidRPr="00C05D0E" w:rsidRDefault="00CB4238" w:rsidP="00C56710">
            <w:pPr>
              <w:pStyle w:val="Normal6"/>
              <w:rPr>
                <w:szCs w:val="24"/>
              </w:rPr>
            </w:pPr>
            <w:r w:rsidRPr="00C05D0E">
              <w:t>(2)</w:t>
            </w:r>
            <w:r w:rsidRPr="00C05D0E">
              <w:tab/>
              <w:t xml:space="preserve">Denne forordning har til formål at forbedre SEP-licensudstedelsen ved at tage fat på årsagerne til ineffektiv licensudstedelse såsom utilstrækkelig gennemsigtighed med hensyn til SEP'er, fair, rimelige og ikkediskriminerende (FRAND) vilkår og betingelser og licensudstedelse i værdikæden samt begrænset brug af tvistbilæggelsesprocedurer til bilæggelse af FRAND-tvister. Alt dette mindsker samlet set systemets retfærdighed og effektivitet og resulterer i overdrevne administrations- og transaktionsomkostninger. Ved at forbedre SEP-licensudstedelsen søger forordningen at tilskynde europæiske virksomheder til at deltage i standardudviklingsprocessen og den brede implementering af sådanne standardiserede teknologier, navnlig i IoT-industrier (tingenes internet). Denne forordning forfølger derfor mål, der supplerer, men adskiller sig fra målet om at beskytte en lige konkurrence, der er sikret ved artikel 101 og 102 i TEUF. Forordningen bør heller ikke berøre nationale konkurrenceregler. </w:t>
            </w:r>
            <w:r w:rsidRPr="00C05D0E">
              <w:rPr>
                <w:b/>
                <w:i/>
              </w:rPr>
              <w:t>Den ikkediskriminerende karakter af licenser til SEP'er fra enhver patenthaver, herunder deltagere i patentpuljer, bør være genstand for særlig kontrol ved gennemførelsen af denne forordning med henblik på at fremme standardiseringsprocessen og innovationen i EU.</w:t>
            </w:r>
          </w:p>
        </w:tc>
      </w:tr>
    </w:tbl>
    <w:p w14:paraId="373E219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59AB6E7" w14:textId="77777777" w:rsidR="00CB4238" w:rsidRPr="00C05D0E" w:rsidRDefault="00CB4238" w:rsidP="00CB4238">
      <w:r w:rsidRPr="00C05D0E">
        <w:rPr>
          <w:rStyle w:val="HideTWBExt"/>
          <w:noProof w:val="0"/>
        </w:rPr>
        <w:t>&lt;/Amend&gt;</w:t>
      </w:r>
    </w:p>
    <w:p w14:paraId="64121E5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120</w:t>
      </w:r>
      <w:r w:rsidRPr="00C05D0E">
        <w:rPr>
          <w:rStyle w:val="HideTWBExt"/>
          <w:b w:val="0"/>
          <w:noProof w:val="0"/>
        </w:rPr>
        <w:t>&lt;/NumAm&gt;</w:t>
      </w:r>
    </w:p>
    <w:p w14:paraId="2623DD2F"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48E9102B" w14:textId="77777777" w:rsidR="00CB4238" w:rsidRPr="00C05D0E" w:rsidRDefault="00CB4238" w:rsidP="00CB4238">
      <w:r w:rsidRPr="00C05D0E">
        <w:rPr>
          <w:rStyle w:val="HideTWBExt"/>
          <w:noProof w:val="0"/>
        </w:rPr>
        <w:t>&lt;/RepeatBlock-By&gt;</w:t>
      </w:r>
    </w:p>
    <w:p w14:paraId="301E0F0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C332503" w14:textId="77777777" w:rsidR="00CB4238" w:rsidRPr="00C05D0E" w:rsidRDefault="00CB4238" w:rsidP="00CB4238">
      <w:pPr>
        <w:pStyle w:val="NormalBold"/>
      </w:pPr>
      <w:r w:rsidRPr="00C05D0E">
        <w:rPr>
          <w:rStyle w:val="HideTWBExt"/>
          <w:b w:val="0"/>
          <w:noProof w:val="0"/>
        </w:rPr>
        <w:t>&lt;Article&gt;</w:t>
      </w:r>
      <w:r w:rsidRPr="00C05D0E">
        <w:t>Betragtning 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2FDF33F" w14:textId="77777777" w:rsidTr="00C56710">
        <w:trPr>
          <w:jc w:val="center"/>
        </w:trPr>
        <w:tc>
          <w:tcPr>
            <w:tcW w:w="9752" w:type="dxa"/>
            <w:gridSpan w:val="2"/>
          </w:tcPr>
          <w:p w14:paraId="211F90AD" w14:textId="77777777" w:rsidR="00CB4238" w:rsidRPr="00C05D0E" w:rsidRDefault="00CB4238" w:rsidP="00C56710">
            <w:pPr>
              <w:keepNext/>
            </w:pPr>
          </w:p>
        </w:tc>
      </w:tr>
      <w:tr w:rsidR="005D715A" w:rsidRPr="00C05D0E" w14:paraId="51ECFD21" w14:textId="77777777" w:rsidTr="00C56710">
        <w:trPr>
          <w:jc w:val="center"/>
        </w:trPr>
        <w:tc>
          <w:tcPr>
            <w:tcW w:w="4876" w:type="dxa"/>
            <w:hideMark/>
          </w:tcPr>
          <w:p w14:paraId="73698CC7" w14:textId="77777777" w:rsidR="00CB4238" w:rsidRPr="00C05D0E" w:rsidRDefault="00CB4238" w:rsidP="00C56710">
            <w:pPr>
              <w:pStyle w:val="ColumnHeading"/>
              <w:keepNext/>
            </w:pPr>
            <w:r w:rsidRPr="00C05D0E">
              <w:t>Kommissionens forslag</w:t>
            </w:r>
          </w:p>
        </w:tc>
        <w:tc>
          <w:tcPr>
            <w:tcW w:w="4876" w:type="dxa"/>
            <w:hideMark/>
          </w:tcPr>
          <w:p w14:paraId="334AA6C7" w14:textId="77777777" w:rsidR="00CB4238" w:rsidRPr="00C05D0E" w:rsidRDefault="00CB4238" w:rsidP="00C56710">
            <w:pPr>
              <w:pStyle w:val="ColumnHeading"/>
              <w:keepNext/>
            </w:pPr>
            <w:r w:rsidRPr="00C05D0E">
              <w:t>Ændringsforslag</w:t>
            </w:r>
          </w:p>
        </w:tc>
      </w:tr>
      <w:tr w:rsidR="005D715A" w:rsidRPr="00C05D0E" w14:paraId="592B3660" w14:textId="77777777" w:rsidTr="00C56710">
        <w:trPr>
          <w:jc w:val="center"/>
        </w:trPr>
        <w:tc>
          <w:tcPr>
            <w:tcW w:w="4876" w:type="dxa"/>
            <w:hideMark/>
          </w:tcPr>
          <w:p w14:paraId="0BB7B6DB" w14:textId="77777777" w:rsidR="00CB4238" w:rsidRPr="00C05D0E" w:rsidRDefault="00CB4238" w:rsidP="00C56710">
            <w:pPr>
              <w:pStyle w:val="Normal6"/>
            </w:pPr>
            <w:r w:rsidRPr="00C05D0E">
              <w:t>(2)</w:t>
            </w:r>
            <w:r w:rsidRPr="00C05D0E">
              <w:tab/>
              <w:t>Denne forordning har til formål at forbedre SEP-licensudstedelsen ved at tage fat på årsagerne til ineffektiv licensudstedelse såsom utilstrækkelig gennemsigtighed med hensyn til SEP'er, fair, rimelige og ikkediskriminerende (FRAND) vilkår og betingelser og licensudstedelse i værdikæden samt begrænset brug af tvistbilæggelsesprocedurer til bilæggelse af FRAND-tvister. Alt dette mindsker samlet set systemets retfærdighed og effektivitet og resulterer i overdrevne administrations- og transaktionsomkostninger. Ved at forbedre SEP-licensudstedelsen søger forordningen at tilskynde europæiske virksomheder til at deltage i standardudviklingsprocessen og den brede implementering af sådanne standardiserede teknologier, navnlig i IoT-industrier (tingenes internet). Denne forordning forfølger derfor mål, der supplerer, men adskiller sig fra målet om at beskytte en lige konkurrence, der er sikret ved artikel 101 og 102 i TEUF. Forordningen bør heller ikke berøre nationale konkurrenceregler.</w:t>
            </w:r>
          </w:p>
        </w:tc>
        <w:tc>
          <w:tcPr>
            <w:tcW w:w="4876" w:type="dxa"/>
            <w:hideMark/>
          </w:tcPr>
          <w:p w14:paraId="21EE9733" w14:textId="77777777" w:rsidR="00CB4238" w:rsidRPr="00C05D0E" w:rsidRDefault="00CB4238" w:rsidP="00C56710">
            <w:pPr>
              <w:pStyle w:val="Normal6"/>
              <w:rPr>
                <w:szCs w:val="24"/>
              </w:rPr>
            </w:pPr>
            <w:r w:rsidRPr="00C05D0E">
              <w:t>(2)</w:t>
            </w:r>
            <w:r w:rsidRPr="00C05D0E">
              <w:tab/>
              <w:t>Denne forordning har til formål at forbedre SEP-licensudstedelsen ved at tage fat på årsagerne til ineffektiv licensudstedelse såsom utilstrækkelig gennemsigtighed med hensyn til SEP'er, fair, rimelige og ikkediskriminerende (FRAND) vilkår og betingelser og licensudstedelse i værdikæden samt begrænset brug af tvistbilæggelsesprocedurer til bilæggelse af FRAND-tvister. Alt dette mindsker samlet set systemets retfærdighed og effektivitet og resulterer i overdrevne administrations- og transaktionsomkostninger</w:t>
            </w:r>
            <w:r w:rsidRPr="00C05D0E">
              <w:rPr>
                <w:b/>
                <w:i/>
              </w:rPr>
              <w:t>, hvilket reducerer de ressourcer, der er til rådighed til investering i innovation</w:t>
            </w:r>
            <w:r w:rsidRPr="00C05D0E">
              <w:t>. Ved at forbedre SEP-licensudstedelsen søger forordningen at tilskynde europæiske virksomheder til at deltage i standardudviklingsprocessen og den brede implementering af sådanne standardiserede teknologier, navnlig i IoT-industrier (tingenes internet). Denne forordning forfølger derfor mål, der supplerer, men adskiller sig fra målet om at beskytte en lige konkurrence, der er sikret ved artikel 101 og 102 i TEUF. Forordningen bør heller ikke berøre nationale konkurrenceregler.</w:t>
            </w:r>
          </w:p>
        </w:tc>
      </w:tr>
    </w:tbl>
    <w:p w14:paraId="69D1D93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286F2BD" w14:textId="77777777" w:rsidR="00CB4238" w:rsidRPr="00C05D0E" w:rsidRDefault="00CB4238" w:rsidP="00CB4238">
      <w:r w:rsidRPr="00C05D0E">
        <w:rPr>
          <w:rStyle w:val="HideTWBExt"/>
          <w:noProof w:val="0"/>
        </w:rPr>
        <w:t>&lt;/Amend&gt;</w:t>
      </w:r>
    </w:p>
    <w:p w14:paraId="34F76C4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121</w:t>
      </w:r>
      <w:r w:rsidRPr="00C05D0E">
        <w:rPr>
          <w:rStyle w:val="HideTWBExt"/>
          <w:b w:val="0"/>
          <w:noProof w:val="0"/>
        </w:rPr>
        <w:t>&lt;/NumAm&gt;</w:t>
      </w:r>
    </w:p>
    <w:p w14:paraId="1300DC72"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2315CB4C" w14:textId="77777777" w:rsidR="00CB4238" w:rsidRPr="00C05D0E" w:rsidRDefault="00CB4238" w:rsidP="00CB4238">
      <w:r w:rsidRPr="00C05D0E">
        <w:rPr>
          <w:rStyle w:val="HideTWBExt"/>
          <w:noProof w:val="0"/>
        </w:rPr>
        <w:t>&lt;/RepeatBlock-By&gt;</w:t>
      </w:r>
    </w:p>
    <w:p w14:paraId="1624D9D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EC59533" w14:textId="77777777" w:rsidR="00CB4238" w:rsidRPr="00C05D0E" w:rsidRDefault="00CB4238" w:rsidP="00CB4238">
      <w:pPr>
        <w:pStyle w:val="NormalBold"/>
      </w:pPr>
      <w:r w:rsidRPr="00C05D0E">
        <w:rPr>
          <w:rStyle w:val="HideTWBExt"/>
          <w:b w:val="0"/>
          <w:noProof w:val="0"/>
        </w:rPr>
        <w:t>&lt;Article&gt;</w:t>
      </w:r>
      <w:r w:rsidRPr="00C05D0E">
        <w:t>Betragtning 2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D30442B" w14:textId="77777777" w:rsidTr="00C56710">
        <w:trPr>
          <w:jc w:val="center"/>
        </w:trPr>
        <w:tc>
          <w:tcPr>
            <w:tcW w:w="9752" w:type="dxa"/>
            <w:gridSpan w:val="2"/>
          </w:tcPr>
          <w:p w14:paraId="1CF990AF" w14:textId="77777777" w:rsidR="00CB4238" w:rsidRPr="00C05D0E" w:rsidRDefault="00CB4238" w:rsidP="00C56710">
            <w:pPr>
              <w:keepNext/>
            </w:pPr>
          </w:p>
        </w:tc>
      </w:tr>
      <w:tr w:rsidR="005D715A" w:rsidRPr="00C05D0E" w14:paraId="0ED9581F" w14:textId="77777777" w:rsidTr="00C56710">
        <w:trPr>
          <w:jc w:val="center"/>
        </w:trPr>
        <w:tc>
          <w:tcPr>
            <w:tcW w:w="4876" w:type="dxa"/>
            <w:hideMark/>
          </w:tcPr>
          <w:p w14:paraId="2FB4011C" w14:textId="77777777" w:rsidR="00CB4238" w:rsidRPr="00C05D0E" w:rsidRDefault="00CB4238" w:rsidP="00C56710">
            <w:pPr>
              <w:pStyle w:val="ColumnHeading"/>
              <w:keepNext/>
            </w:pPr>
            <w:r w:rsidRPr="00C05D0E">
              <w:t>Kommissionens forslag</w:t>
            </w:r>
          </w:p>
        </w:tc>
        <w:tc>
          <w:tcPr>
            <w:tcW w:w="4876" w:type="dxa"/>
            <w:hideMark/>
          </w:tcPr>
          <w:p w14:paraId="279B60B2" w14:textId="77777777" w:rsidR="00CB4238" w:rsidRPr="00C05D0E" w:rsidRDefault="00CB4238" w:rsidP="00C56710">
            <w:pPr>
              <w:pStyle w:val="ColumnHeading"/>
              <w:keepNext/>
            </w:pPr>
            <w:r w:rsidRPr="00C05D0E">
              <w:t>Ændringsforslag</w:t>
            </w:r>
          </w:p>
        </w:tc>
      </w:tr>
      <w:tr w:rsidR="005D715A" w:rsidRPr="00C05D0E" w14:paraId="0797DD31" w14:textId="77777777" w:rsidTr="00C56710">
        <w:trPr>
          <w:jc w:val="center"/>
        </w:trPr>
        <w:tc>
          <w:tcPr>
            <w:tcW w:w="4876" w:type="dxa"/>
          </w:tcPr>
          <w:p w14:paraId="43164D5E" w14:textId="77777777" w:rsidR="00CB4238" w:rsidRPr="00C05D0E" w:rsidRDefault="00CB4238" w:rsidP="00C56710">
            <w:pPr>
              <w:pStyle w:val="Normal6"/>
            </w:pPr>
          </w:p>
        </w:tc>
        <w:tc>
          <w:tcPr>
            <w:tcW w:w="4876" w:type="dxa"/>
            <w:hideMark/>
          </w:tcPr>
          <w:p w14:paraId="49A2DA27" w14:textId="77777777" w:rsidR="00CB4238" w:rsidRPr="00C05D0E" w:rsidRDefault="00CB4238" w:rsidP="00C56710">
            <w:pPr>
              <w:pStyle w:val="Normal6"/>
              <w:rPr>
                <w:szCs w:val="24"/>
              </w:rPr>
            </w:pPr>
            <w:r w:rsidRPr="00C05D0E">
              <w:rPr>
                <w:b/>
                <w:i/>
              </w:rPr>
              <w:t>(2a)</w:t>
            </w:r>
            <w:r w:rsidRPr="00C05D0E">
              <w:rPr>
                <w:b/>
                <w:i/>
              </w:rPr>
              <w:tab/>
              <w:t>Forhandlinger i god tro mellem parter, der er villige til at deltage, forekommer i mange FRAND-sager, men i andre tilfælde bliver SEP'er genstand for retssager. Denne forordning har til formål at give fordele til både EU-SEP-indehavere og SEP-ibrugtagere ved at indføre mekanismer, der er designet til at løse to centrale problemer: for det første situationer, hvor SEP-ibrugtagere urimeligt forsinker eller afviser FRAND-licenser; og for det andet scenarier, hvor SEP-indehavere håndhæver royalties, der ikke er FRAND, på grund af truslen om påbud og manglende gennemsigtighed.</w:t>
            </w:r>
          </w:p>
        </w:tc>
      </w:tr>
    </w:tbl>
    <w:p w14:paraId="680D5E2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3E26864" w14:textId="77777777" w:rsidR="00CB4238" w:rsidRPr="00C05D0E" w:rsidRDefault="00CB4238" w:rsidP="00CB4238">
      <w:r w:rsidRPr="00C05D0E">
        <w:rPr>
          <w:rStyle w:val="HideTWBExt"/>
          <w:noProof w:val="0"/>
        </w:rPr>
        <w:t>&lt;/Amend&gt;</w:t>
      </w:r>
    </w:p>
    <w:p w14:paraId="4BCD9D86"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122</w:t>
      </w:r>
      <w:r w:rsidRPr="00C05D0E">
        <w:rPr>
          <w:rStyle w:val="HideTWBExt"/>
          <w:b w:val="0"/>
          <w:noProof w:val="0"/>
        </w:rPr>
        <w:t>&lt;/NumAm&gt;</w:t>
      </w:r>
    </w:p>
    <w:p w14:paraId="2A20F74C"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4DBBDB60" w14:textId="77777777" w:rsidR="00CB4238" w:rsidRPr="00C05D0E" w:rsidRDefault="00CB4238" w:rsidP="00CB4238">
      <w:r w:rsidRPr="00C05D0E">
        <w:rPr>
          <w:rStyle w:val="HideTWBExt"/>
          <w:noProof w:val="0"/>
        </w:rPr>
        <w:t>&lt;/RepeatBlock-By&gt;</w:t>
      </w:r>
    </w:p>
    <w:p w14:paraId="3ADBD7A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EEC0898" w14:textId="77777777" w:rsidR="00CB4238" w:rsidRPr="00C05D0E" w:rsidRDefault="00CB4238" w:rsidP="00CB4238">
      <w:pPr>
        <w:pStyle w:val="NormalBold"/>
      </w:pPr>
      <w:r w:rsidRPr="00C05D0E">
        <w:rPr>
          <w:rStyle w:val="HideTWBExt"/>
          <w:b w:val="0"/>
          <w:noProof w:val="0"/>
        </w:rPr>
        <w:t>&lt;Article&gt;</w:t>
      </w:r>
      <w:r w:rsidRPr="00C05D0E">
        <w:t>Betragtning 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BD9FE6A" w14:textId="77777777" w:rsidTr="00C56710">
        <w:trPr>
          <w:jc w:val="center"/>
        </w:trPr>
        <w:tc>
          <w:tcPr>
            <w:tcW w:w="9752" w:type="dxa"/>
            <w:gridSpan w:val="2"/>
          </w:tcPr>
          <w:p w14:paraId="60125F2C" w14:textId="77777777" w:rsidR="00CB4238" w:rsidRPr="00C05D0E" w:rsidRDefault="00CB4238" w:rsidP="00C56710">
            <w:pPr>
              <w:keepNext/>
            </w:pPr>
          </w:p>
        </w:tc>
      </w:tr>
      <w:tr w:rsidR="005D715A" w:rsidRPr="00C05D0E" w14:paraId="1CC4F5AE" w14:textId="77777777" w:rsidTr="00C56710">
        <w:trPr>
          <w:jc w:val="center"/>
        </w:trPr>
        <w:tc>
          <w:tcPr>
            <w:tcW w:w="4876" w:type="dxa"/>
            <w:hideMark/>
          </w:tcPr>
          <w:p w14:paraId="350203C5" w14:textId="77777777" w:rsidR="00CB4238" w:rsidRPr="00C05D0E" w:rsidRDefault="00CB4238" w:rsidP="00C56710">
            <w:pPr>
              <w:pStyle w:val="ColumnHeading"/>
              <w:keepNext/>
            </w:pPr>
            <w:r w:rsidRPr="00C05D0E">
              <w:t>Kommissionens forslag</w:t>
            </w:r>
          </w:p>
        </w:tc>
        <w:tc>
          <w:tcPr>
            <w:tcW w:w="4876" w:type="dxa"/>
            <w:hideMark/>
          </w:tcPr>
          <w:p w14:paraId="29577F8C" w14:textId="77777777" w:rsidR="00CB4238" w:rsidRPr="00C05D0E" w:rsidRDefault="00CB4238" w:rsidP="00C56710">
            <w:pPr>
              <w:pStyle w:val="ColumnHeading"/>
              <w:keepNext/>
            </w:pPr>
            <w:r w:rsidRPr="00C05D0E">
              <w:t>Ændringsforslag</w:t>
            </w:r>
          </w:p>
        </w:tc>
      </w:tr>
      <w:tr w:rsidR="005D715A" w:rsidRPr="00C05D0E" w14:paraId="7B06749E" w14:textId="77777777" w:rsidTr="00C56710">
        <w:trPr>
          <w:jc w:val="center"/>
        </w:trPr>
        <w:tc>
          <w:tcPr>
            <w:tcW w:w="4876" w:type="dxa"/>
            <w:hideMark/>
          </w:tcPr>
          <w:p w14:paraId="4B11C331" w14:textId="77777777" w:rsidR="00CB4238" w:rsidRPr="00C05D0E" w:rsidRDefault="00CB4238" w:rsidP="00C56710">
            <w:pPr>
              <w:pStyle w:val="Normal6"/>
            </w:pPr>
            <w:r w:rsidRPr="00C05D0E">
              <w:t>(3)</w:t>
            </w:r>
            <w:r w:rsidRPr="00C05D0E">
              <w:tab/>
              <w:t>SEP'er er patenter, der beskytter teknologi, som er indarbejdet i en standard. SEP'er er "essentielle" i den forstand, at implementeringen af standarden kræver brug af de</w:t>
            </w:r>
            <w:bookmarkStart w:id="0" w:name="_GoBack"/>
            <w:bookmarkEnd w:id="0"/>
            <w:r w:rsidRPr="00C05D0E">
              <w:t xml:space="preserve"> opfindelser, der er omfattet af SEP'er. En standards succes afhænger af, at den implementeres bredt, og alle interessenter bør derfor have mulighed for at anvende en standard. For at sikre en bred implementering og tilgængelighed af standarder kræver standardudviklingsorganisationer, at de SEP-indehavere, der deltager i standardudviklingen, forpligter sig til at udstede licenser til disse patenter på FRAND-vilkår og -betingelser til ibrugtagere, der vælger at anvende standarden. FRAND-tilsagnet er et frivilligt kontraktligt tilsagn fra SEP-indehaveren til fordel for tredjeparter, og det bør som sådan også overholdes af efterfølgende SEP-indehavere. Denne forordning bør finde anvendelse på patenter, der er væsentlige for en standard, som er offentliggjort af en standardudviklingsorganisation, over for hvilken SEP-indehaveren har forpligtet sig til at meddele licens på sine SEP'er på fair, rimelige og ikkediskriminerende (FRAND) vilkår og betingelser, og denne organisation ikke er underlagt en royaltyfri politik for intellektuel ejendomsret, efter denne forordnings ikrafttræden.</w:t>
            </w:r>
          </w:p>
        </w:tc>
        <w:tc>
          <w:tcPr>
            <w:tcW w:w="4876" w:type="dxa"/>
            <w:hideMark/>
          </w:tcPr>
          <w:p w14:paraId="037A045F" w14:textId="77777777" w:rsidR="00CB4238" w:rsidRPr="00C05D0E" w:rsidRDefault="00CB4238" w:rsidP="00C56710">
            <w:pPr>
              <w:pStyle w:val="Normal6"/>
              <w:rPr>
                <w:szCs w:val="24"/>
              </w:rPr>
            </w:pPr>
            <w:r w:rsidRPr="00C05D0E">
              <w:t>(3)</w:t>
            </w:r>
            <w:r w:rsidRPr="00C05D0E">
              <w:tab/>
              <w:t xml:space="preserve">SEP'er er patenter, der beskytter teknologi, som er indarbejdet i en standard. SEP'er er "essentielle" i den forstand, at implementeringen af standarden kræver brug af de opfindelser, der er omfattet af SEP'er. En standards succes afhænger af, at den implementeres bredt, og alle interessenter bør derfor have mulighed for at anvende en standard. For at sikre en bred implementering og tilgængelighed af standarder kræver standardudviklingsorganisationer, at de SEP-indehavere, der deltager i standardudviklingen, forpligter sig til at udstede licenser til disse patenter på FRAND-vilkår og -betingelser til ibrugtagere, der vælger at anvende standarden. FRAND-tilsagnet er et frivilligt kontraktligt tilsagn fra SEP-indehaveren til fordel for tredjeparter, og det bør som sådan også overholdes af efterfølgende SEP-indehavere. Denne forordning bør finde anvendelse på patenter, der er </w:t>
            </w:r>
            <w:r w:rsidRPr="00C05D0E">
              <w:rPr>
                <w:b/>
                <w:i/>
              </w:rPr>
              <w:t xml:space="preserve">i kraft i en medlemsstat, og som er </w:t>
            </w:r>
            <w:r w:rsidRPr="00C05D0E">
              <w:t>væsentlige for en standard, som er offentliggjort af en standardudviklingsorganisation, over for hvilken SEP-indehaveren har forpligtet sig til at meddele licens på sine SEP'er på fair, rimelige og ikkediskriminerende (FRAND) vilkår og betingelser, og denne organisation ikke er underlagt en royaltyfri politik for intellektuel ejendomsret, efter denne forordnings ikrafttræden.</w:t>
            </w:r>
          </w:p>
        </w:tc>
      </w:tr>
    </w:tbl>
    <w:p w14:paraId="41B4D5D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17DAB3F"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5D1F648E" w14:textId="77777777" w:rsidR="00CB4238" w:rsidRPr="00C05D0E" w:rsidRDefault="00CB4238" w:rsidP="00CB4238">
      <w:pPr>
        <w:pStyle w:val="Normal12Italic"/>
        <w:rPr>
          <w:noProof w:val="0"/>
        </w:rPr>
      </w:pPr>
      <w:r w:rsidRPr="00C05D0E">
        <w:rPr>
          <w:noProof w:val="0"/>
        </w:rPr>
        <w:t>Den Europæiske Unions kompetence og jurisdiktion er begrænset til europæiske patenter. Unionen har ikke jurisdiktion eller kompetence med hensyn til patentrettigheder, der er tildelt af ikke-EU-stater.</w:t>
      </w:r>
    </w:p>
    <w:p w14:paraId="18617F2B" w14:textId="77777777" w:rsidR="00CB4238" w:rsidRPr="00C05D0E" w:rsidRDefault="00CB4238" w:rsidP="00CB4238">
      <w:r w:rsidRPr="00C05D0E">
        <w:rPr>
          <w:rStyle w:val="HideTWBExt"/>
          <w:noProof w:val="0"/>
        </w:rPr>
        <w:t>&lt;/Amend&gt;</w:t>
      </w:r>
    </w:p>
    <w:p w14:paraId="3F3A6CC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123</w:t>
      </w:r>
      <w:r w:rsidRPr="00C05D0E">
        <w:rPr>
          <w:rStyle w:val="HideTWBExt"/>
          <w:b w:val="0"/>
          <w:noProof w:val="0"/>
        </w:rPr>
        <w:t>&lt;/NumAm&gt;</w:t>
      </w:r>
    </w:p>
    <w:p w14:paraId="3F6BDAF2"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27BB48C9" w14:textId="77777777" w:rsidR="00CB4238" w:rsidRPr="00C05D0E" w:rsidRDefault="00CB4238" w:rsidP="00CB4238">
      <w:r w:rsidRPr="00C05D0E">
        <w:rPr>
          <w:rStyle w:val="HideTWBExt"/>
          <w:noProof w:val="0"/>
        </w:rPr>
        <w:t>&lt;/RepeatBlock-By&gt;</w:t>
      </w:r>
    </w:p>
    <w:p w14:paraId="56E41CD0"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8323095" w14:textId="77777777" w:rsidR="00CB4238" w:rsidRPr="00C05D0E" w:rsidRDefault="00CB4238" w:rsidP="00CB4238">
      <w:pPr>
        <w:pStyle w:val="NormalBold"/>
      </w:pPr>
      <w:r w:rsidRPr="00C05D0E">
        <w:rPr>
          <w:rStyle w:val="HideTWBExt"/>
          <w:b w:val="0"/>
          <w:noProof w:val="0"/>
        </w:rPr>
        <w:t>&lt;Article&gt;</w:t>
      </w:r>
      <w:r w:rsidRPr="00C05D0E">
        <w:t>Betragtning 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588D4F2" w14:textId="77777777" w:rsidTr="00C56710">
        <w:trPr>
          <w:jc w:val="center"/>
        </w:trPr>
        <w:tc>
          <w:tcPr>
            <w:tcW w:w="9752" w:type="dxa"/>
            <w:gridSpan w:val="2"/>
          </w:tcPr>
          <w:p w14:paraId="087E6F84" w14:textId="77777777" w:rsidR="00CB4238" w:rsidRPr="00C05D0E" w:rsidRDefault="00CB4238" w:rsidP="00C56710">
            <w:pPr>
              <w:keepNext/>
            </w:pPr>
          </w:p>
        </w:tc>
      </w:tr>
      <w:tr w:rsidR="005D715A" w:rsidRPr="00C05D0E" w14:paraId="6EBB5542" w14:textId="77777777" w:rsidTr="00C56710">
        <w:trPr>
          <w:jc w:val="center"/>
        </w:trPr>
        <w:tc>
          <w:tcPr>
            <w:tcW w:w="4876" w:type="dxa"/>
            <w:hideMark/>
          </w:tcPr>
          <w:p w14:paraId="1D5E3862" w14:textId="77777777" w:rsidR="00CB4238" w:rsidRPr="00C05D0E" w:rsidRDefault="00CB4238" w:rsidP="00C56710">
            <w:pPr>
              <w:pStyle w:val="ColumnHeading"/>
              <w:keepNext/>
            </w:pPr>
            <w:r w:rsidRPr="00C05D0E">
              <w:t>Kommissionens forslag</w:t>
            </w:r>
          </w:p>
        </w:tc>
        <w:tc>
          <w:tcPr>
            <w:tcW w:w="4876" w:type="dxa"/>
            <w:hideMark/>
          </w:tcPr>
          <w:p w14:paraId="42A5D3CE" w14:textId="77777777" w:rsidR="00CB4238" w:rsidRPr="00C05D0E" w:rsidRDefault="00CB4238" w:rsidP="00C56710">
            <w:pPr>
              <w:pStyle w:val="ColumnHeading"/>
              <w:keepNext/>
            </w:pPr>
            <w:r w:rsidRPr="00C05D0E">
              <w:t>Ændringsforslag</w:t>
            </w:r>
          </w:p>
        </w:tc>
      </w:tr>
      <w:tr w:rsidR="005D715A" w:rsidRPr="00C05D0E" w14:paraId="0FBF95AB" w14:textId="77777777" w:rsidTr="00C56710">
        <w:trPr>
          <w:jc w:val="center"/>
        </w:trPr>
        <w:tc>
          <w:tcPr>
            <w:tcW w:w="4876" w:type="dxa"/>
            <w:hideMark/>
          </w:tcPr>
          <w:p w14:paraId="23C2B37F" w14:textId="77777777" w:rsidR="00CB4238" w:rsidRPr="00C05D0E" w:rsidRDefault="00CB4238" w:rsidP="00C56710">
            <w:pPr>
              <w:pStyle w:val="Normal6"/>
            </w:pPr>
            <w:r w:rsidRPr="00C05D0E">
              <w:t>(3)</w:t>
            </w:r>
            <w:r w:rsidRPr="00C05D0E">
              <w:tab/>
              <w:t>SEP'er er patenter, der beskytter teknologi, som er indarbejdet i en standard. SEP'er er "essentielle" i den forstand, at implementeringen af standarden kræver brug af de opfindelser, der er omfattet af SEP'er. En standards succes afhænger af, at den implementeres bredt, og alle interessenter bør derfor have mulighed for at anvende en standard. For at sikre en bred implementering og tilgængelighed af standarder kræver standardudviklingsorganisationer, at de SEP-indehavere, der deltager i standardudviklingen, forpligter sig til at udstede licenser til disse patenter på FRAND-vilkår og -betingelser til ibrugtagere, der vælger at anvende standarden. FRAND-tilsagnet er et frivilligt kontraktligt tilsagn fra SEP-indehaveren til fordel for tredjeparter, og det bør som sådan også overholdes af efterfølgende SEP-indehavere. Denne forordning bør finde anvendelse på patenter</w:t>
            </w:r>
            <w:r w:rsidRPr="00C05D0E">
              <w:rPr>
                <w:b/>
                <w:i/>
              </w:rPr>
              <w:t>, der</w:t>
            </w:r>
            <w:r w:rsidRPr="00C05D0E">
              <w:t xml:space="preserve"> er væsentlige for en standard, som er offentliggjort af en standardudviklingsorganisation, over for hvilken SEP-indehaveren har forpligtet sig til at meddele licens på sine SEP'er på fair, rimelige og ikkediskriminerende (FRAND) vilkår og betingelser</w:t>
            </w:r>
            <w:r w:rsidRPr="00C05D0E">
              <w:rPr>
                <w:b/>
                <w:i/>
              </w:rPr>
              <w:t>, og denne organisation ikke er underlagt en royaltyfri politik for intellektuel ejendomsret, efter denne forordnings ikrafttræden</w:t>
            </w:r>
            <w:r w:rsidRPr="00C05D0E">
              <w:t>.</w:t>
            </w:r>
          </w:p>
        </w:tc>
        <w:tc>
          <w:tcPr>
            <w:tcW w:w="4876" w:type="dxa"/>
            <w:hideMark/>
          </w:tcPr>
          <w:p w14:paraId="7F6CE5FA" w14:textId="77777777" w:rsidR="00CB4238" w:rsidRPr="00C05D0E" w:rsidRDefault="00CB4238" w:rsidP="00C56710">
            <w:pPr>
              <w:pStyle w:val="Normal6"/>
              <w:rPr>
                <w:szCs w:val="24"/>
              </w:rPr>
            </w:pPr>
            <w:r w:rsidRPr="00C05D0E">
              <w:t>(3)</w:t>
            </w:r>
            <w:r w:rsidRPr="00C05D0E">
              <w:tab/>
              <w:t xml:space="preserve">SEP'er er patenter, der beskytter teknologi, som er indarbejdet i en standard. SEP'er er "essentielle" i den forstand, at implementeringen af standarden kræver brug af de opfindelser, der er omfattet af SEP'er. En standards succes afhænger af, at den implementeres bredt, og alle interessenter bør derfor have mulighed for at anvende en standard. For at sikre en bred implementering og tilgængelighed af standarder kræver standardudviklingsorganisationer, at de SEP-indehavere, der deltager i standardudviklingen, forpligter sig til at udstede licenser til disse patenter på FRAND-vilkår og -betingelser til ibrugtagere, der vælger at anvende standarden. FRAND-tilsagnet er et frivilligt kontraktligt tilsagn fra SEP-indehaveren til fordel for tredjeparter, og det bør som sådan også overholdes af efterfølgende SEP-indehavere. Denne forordning bør finde anvendelse på patenter </w:t>
            </w:r>
            <w:r w:rsidRPr="00C05D0E">
              <w:rPr>
                <w:b/>
                <w:i/>
              </w:rPr>
              <w:t xml:space="preserve">i kraft i en eller flere medlemsstater, og som </w:t>
            </w:r>
            <w:r w:rsidRPr="00C05D0E">
              <w:t xml:space="preserve">er </w:t>
            </w:r>
            <w:r w:rsidRPr="00C05D0E">
              <w:rPr>
                <w:b/>
                <w:i/>
              </w:rPr>
              <w:t xml:space="preserve">blevet erklæret </w:t>
            </w:r>
            <w:r w:rsidRPr="00C05D0E">
              <w:t>væsentlige for en standard, som er offentliggjort af en standardudviklingsorganisation, over for hvilken SEP-indehaveren har forpligtet sig til at meddele licens på sine SEP'er på fair, rimelige og ikkediskriminerende (FRAND) vilkår og betingelser.</w:t>
            </w:r>
          </w:p>
        </w:tc>
      </w:tr>
    </w:tbl>
    <w:p w14:paraId="43DD7FB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378501E" w14:textId="77777777" w:rsidR="00CB4238" w:rsidRPr="00C05D0E" w:rsidRDefault="00CB4238" w:rsidP="00CB4238">
      <w:r w:rsidRPr="00C05D0E">
        <w:rPr>
          <w:rStyle w:val="HideTWBExt"/>
          <w:noProof w:val="0"/>
        </w:rPr>
        <w:t>&lt;/Amend&gt;</w:t>
      </w:r>
    </w:p>
    <w:p w14:paraId="322F83F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124</w:t>
      </w:r>
      <w:r w:rsidRPr="00C05D0E">
        <w:rPr>
          <w:rStyle w:val="HideTWBExt"/>
          <w:b w:val="0"/>
          <w:noProof w:val="0"/>
        </w:rPr>
        <w:t>&lt;/NumAm&gt;</w:t>
      </w:r>
    </w:p>
    <w:p w14:paraId="63E79531"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4653648C" w14:textId="77777777" w:rsidR="00CB4238" w:rsidRPr="00C05D0E" w:rsidRDefault="00CB4238" w:rsidP="00CB4238">
      <w:r w:rsidRPr="00C05D0E">
        <w:rPr>
          <w:rStyle w:val="HideTWBExt"/>
          <w:noProof w:val="0"/>
        </w:rPr>
        <w:t>&lt;/RepeatBlock-By&gt;</w:t>
      </w:r>
    </w:p>
    <w:p w14:paraId="0845305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15C5F82" w14:textId="77777777" w:rsidR="00CB4238" w:rsidRPr="00C05D0E" w:rsidRDefault="00CB4238" w:rsidP="00CB4238">
      <w:pPr>
        <w:pStyle w:val="NormalBold"/>
      </w:pPr>
      <w:r w:rsidRPr="00C05D0E">
        <w:rPr>
          <w:rStyle w:val="HideTWBExt"/>
          <w:b w:val="0"/>
          <w:noProof w:val="0"/>
        </w:rPr>
        <w:t>&lt;Article&gt;</w:t>
      </w:r>
      <w:r w:rsidRPr="00C05D0E">
        <w:t>Betragtning 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743D3C7" w14:textId="77777777" w:rsidTr="00C56710">
        <w:trPr>
          <w:jc w:val="center"/>
        </w:trPr>
        <w:tc>
          <w:tcPr>
            <w:tcW w:w="9752" w:type="dxa"/>
            <w:gridSpan w:val="2"/>
          </w:tcPr>
          <w:p w14:paraId="2FC8D944" w14:textId="77777777" w:rsidR="00CB4238" w:rsidRPr="00C05D0E" w:rsidRDefault="00CB4238" w:rsidP="00C56710">
            <w:pPr>
              <w:keepNext/>
            </w:pPr>
          </w:p>
        </w:tc>
      </w:tr>
      <w:tr w:rsidR="005D715A" w:rsidRPr="00C05D0E" w14:paraId="7EE9017A" w14:textId="77777777" w:rsidTr="00C56710">
        <w:trPr>
          <w:jc w:val="center"/>
        </w:trPr>
        <w:tc>
          <w:tcPr>
            <w:tcW w:w="4876" w:type="dxa"/>
            <w:hideMark/>
          </w:tcPr>
          <w:p w14:paraId="10205D7A" w14:textId="77777777" w:rsidR="00CB4238" w:rsidRPr="00C05D0E" w:rsidRDefault="00CB4238" w:rsidP="00C56710">
            <w:pPr>
              <w:pStyle w:val="ColumnHeading"/>
              <w:keepNext/>
            </w:pPr>
            <w:r w:rsidRPr="00C05D0E">
              <w:t>Kommissionens forslag</w:t>
            </w:r>
          </w:p>
        </w:tc>
        <w:tc>
          <w:tcPr>
            <w:tcW w:w="4876" w:type="dxa"/>
            <w:hideMark/>
          </w:tcPr>
          <w:p w14:paraId="44AEBF2D" w14:textId="77777777" w:rsidR="00CB4238" w:rsidRPr="00C05D0E" w:rsidRDefault="00CB4238" w:rsidP="00C56710">
            <w:pPr>
              <w:pStyle w:val="ColumnHeading"/>
              <w:keepNext/>
            </w:pPr>
            <w:r w:rsidRPr="00C05D0E">
              <w:t>Ændringsforslag</w:t>
            </w:r>
          </w:p>
        </w:tc>
      </w:tr>
      <w:tr w:rsidR="005D715A" w:rsidRPr="00C05D0E" w14:paraId="3297B450" w14:textId="77777777" w:rsidTr="00C56710">
        <w:trPr>
          <w:jc w:val="center"/>
        </w:trPr>
        <w:tc>
          <w:tcPr>
            <w:tcW w:w="4876" w:type="dxa"/>
            <w:hideMark/>
          </w:tcPr>
          <w:p w14:paraId="4BEAA73F" w14:textId="77777777" w:rsidR="00CB4238" w:rsidRPr="00C05D0E" w:rsidRDefault="00CB4238" w:rsidP="00C56710">
            <w:pPr>
              <w:pStyle w:val="Normal6"/>
            </w:pPr>
            <w:r w:rsidRPr="00C05D0E">
              <w:t>(3)</w:t>
            </w:r>
            <w:r w:rsidRPr="00C05D0E">
              <w:tab/>
              <w:t>SEP'er er patenter, der beskytter teknologi, som er indarbejdet i en standard. SEP'er er "essentielle" i den forstand, at implementeringen af standarden kræver brug af de opfindelser, der er omfattet af SEP'er. En standards succes afhænger af, at den implementeres bredt, og alle interessenter bør derfor have mulighed for at anvende en standard. For at sikre en bred implementering og tilgængelighed af standarder kræver standardudviklingsorganisationer, at de SEP-indehavere, der deltager i standardudviklingen, forpligter sig til at udstede licenser til disse patenter på FRAND-vilkår og -betingelser til ibrugtagere, der vælger at anvende standarden. FRAND-tilsagnet er et frivilligt kontraktligt tilsagn fra SEP-indehaveren til fordel for tredjeparter, og det bør som sådan også overholdes af efterfølgende SEP-indehavere. Denne forordning bør finde anvendelse på patenter, der er væsentlige for en standard, som er offentliggjort af en standardudviklingsorganisation, over for hvilken SEP-indehaveren har forpligtet sig til at meddele licens på sine SEP'er på fair, rimelige og ikkediskriminerende (FRAND) vilkår og betingelser, og denne organisation ikke er underlagt en royaltyfri politik for intellektuel ejendomsret</w:t>
            </w:r>
            <w:r w:rsidRPr="00C05D0E">
              <w:rPr>
                <w:b/>
                <w:i/>
              </w:rPr>
              <w:t>, efter denne forordnings ikrafttræden</w:t>
            </w:r>
            <w:r w:rsidRPr="00C05D0E">
              <w:t>.</w:t>
            </w:r>
          </w:p>
        </w:tc>
        <w:tc>
          <w:tcPr>
            <w:tcW w:w="4876" w:type="dxa"/>
            <w:hideMark/>
          </w:tcPr>
          <w:p w14:paraId="041EF488" w14:textId="77777777" w:rsidR="00CB4238" w:rsidRPr="00C05D0E" w:rsidRDefault="00CB4238" w:rsidP="00C56710">
            <w:pPr>
              <w:pStyle w:val="Normal6"/>
              <w:rPr>
                <w:szCs w:val="24"/>
              </w:rPr>
            </w:pPr>
            <w:r w:rsidRPr="00C05D0E">
              <w:t>(3)</w:t>
            </w:r>
            <w:r w:rsidRPr="00C05D0E">
              <w:tab/>
              <w:t xml:space="preserve">SEP'er er patenter, der beskytter teknologi, som er indarbejdet i en standard. SEP'er er "essentielle" i den forstand, at implementeringen af standarden kræver brug af de opfindelser, der er omfattet af SEP'er. En standards succes afhænger af, at den implementeres bredt, og alle interessenter bør derfor have mulighed for at anvende en standard. For at sikre en bred implementering og tilgængelighed af standarder kræver standardudviklingsorganisationer, at de SEP-indehavere, der deltager i standardudviklingen, forpligter sig til at udstede licenser til disse patenter på FRAND-vilkår og -betingelser til ibrugtagere, der vælger at anvende standarden. FRAND-tilsagnet er et frivilligt kontraktligt tilsagn fra SEP-indehaveren til fordel for tredjeparter, og det bør som sådan også overholdes af efterfølgende SEP-indehavere. Denne forordning bør finde anvendelse på patenter, der er væsentlige for en standard, som er offentliggjort af en standardudviklingsorganisation, over for hvilken SEP-indehaveren </w:t>
            </w:r>
            <w:r w:rsidRPr="00C05D0E">
              <w:rPr>
                <w:b/>
                <w:i/>
              </w:rPr>
              <w:t xml:space="preserve">eller en tidligere indehaver af de pågældende SEP'er </w:t>
            </w:r>
            <w:r w:rsidRPr="00C05D0E">
              <w:t>har forpligtet sig til at meddele licens på sine SEP'er på fair, rimelige og ikkediskriminerende (FRAND) vilkår og betingelser, og denne organisation ikke er underlagt en royaltyfri politik for intellektuel ejendomsret.</w:t>
            </w:r>
          </w:p>
        </w:tc>
      </w:tr>
    </w:tbl>
    <w:p w14:paraId="00ED2FA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64A54FE" w14:textId="77777777" w:rsidR="00CB4238" w:rsidRPr="00C05D0E" w:rsidRDefault="00CB4238" w:rsidP="00CB4238">
      <w:r w:rsidRPr="00C05D0E">
        <w:rPr>
          <w:rStyle w:val="HideTWBExt"/>
          <w:noProof w:val="0"/>
        </w:rPr>
        <w:t>&lt;/Amend&gt;</w:t>
      </w:r>
    </w:p>
    <w:p w14:paraId="17A189C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125</w:t>
      </w:r>
      <w:r w:rsidRPr="00C05D0E">
        <w:rPr>
          <w:rStyle w:val="HideTWBExt"/>
          <w:b w:val="0"/>
          <w:noProof w:val="0"/>
        </w:rPr>
        <w:t>&lt;/NumAm&gt;</w:t>
      </w:r>
    </w:p>
    <w:p w14:paraId="2B305058"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778715C2" w14:textId="77777777" w:rsidR="00CB4238" w:rsidRPr="00C05D0E" w:rsidRDefault="00CB4238" w:rsidP="00CB4238">
      <w:r w:rsidRPr="00C05D0E">
        <w:rPr>
          <w:rStyle w:val="HideTWBExt"/>
          <w:noProof w:val="0"/>
        </w:rPr>
        <w:t>&lt;/RepeatBlock-By&gt;</w:t>
      </w:r>
    </w:p>
    <w:p w14:paraId="145AB2DC"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68C4D4D" w14:textId="77777777" w:rsidR="00CB4238" w:rsidRPr="00C05D0E" w:rsidRDefault="00CB4238" w:rsidP="00CB4238">
      <w:pPr>
        <w:pStyle w:val="NormalBold"/>
      </w:pPr>
      <w:r w:rsidRPr="00C05D0E">
        <w:rPr>
          <w:rStyle w:val="HideTWBExt"/>
          <w:b w:val="0"/>
          <w:noProof w:val="0"/>
        </w:rPr>
        <w:t>&lt;Article&gt;</w:t>
      </w:r>
      <w:r w:rsidRPr="00C05D0E">
        <w:t>Betragtning 3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4753BEB" w14:textId="77777777" w:rsidTr="00C56710">
        <w:trPr>
          <w:jc w:val="center"/>
        </w:trPr>
        <w:tc>
          <w:tcPr>
            <w:tcW w:w="9752" w:type="dxa"/>
            <w:gridSpan w:val="2"/>
          </w:tcPr>
          <w:p w14:paraId="7F7E89B1" w14:textId="77777777" w:rsidR="00CB4238" w:rsidRPr="00C05D0E" w:rsidRDefault="00CB4238" w:rsidP="00C56710">
            <w:pPr>
              <w:keepNext/>
            </w:pPr>
          </w:p>
        </w:tc>
      </w:tr>
      <w:tr w:rsidR="005D715A" w:rsidRPr="00C05D0E" w14:paraId="070CBCD7" w14:textId="77777777" w:rsidTr="00C56710">
        <w:trPr>
          <w:jc w:val="center"/>
        </w:trPr>
        <w:tc>
          <w:tcPr>
            <w:tcW w:w="4876" w:type="dxa"/>
            <w:hideMark/>
          </w:tcPr>
          <w:p w14:paraId="10888083" w14:textId="77777777" w:rsidR="00CB4238" w:rsidRPr="00C05D0E" w:rsidRDefault="00CB4238" w:rsidP="00C56710">
            <w:pPr>
              <w:pStyle w:val="ColumnHeading"/>
              <w:keepNext/>
            </w:pPr>
            <w:r w:rsidRPr="00C05D0E">
              <w:t>Kommissionens forslag</w:t>
            </w:r>
          </w:p>
        </w:tc>
        <w:tc>
          <w:tcPr>
            <w:tcW w:w="4876" w:type="dxa"/>
            <w:hideMark/>
          </w:tcPr>
          <w:p w14:paraId="5FB6E8C5" w14:textId="77777777" w:rsidR="00CB4238" w:rsidRPr="00C05D0E" w:rsidRDefault="00CB4238" w:rsidP="00C56710">
            <w:pPr>
              <w:pStyle w:val="ColumnHeading"/>
              <w:keepNext/>
            </w:pPr>
            <w:r w:rsidRPr="00C05D0E">
              <w:t>Ændringsforslag</w:t>
            </w:r>
          </w:p>
        </w:tc>
      </w:tr>
      <w:tr w:rsidR="005D715A" w:rsidRPr="00C05D0E" w14:paraId="662F5A9F" w14:textId="77777777" w:rsidTr="00C56710">
        <w:trPr>
          <w:jc w:val="center"/>
        </w:trPr>
        <w:tc>
          <w:tcPr>
            <w:tcW w:w="4876" w:type="dxa"/>
          </w:tcPr>
          <w:p w14:paraId="0EB52D78" w14:textId="77777777" w:rsidR="00CB4238" w:rsidRPr="00C05D0E" w:rsidRDefault="00CB4238" w:rsidP="00C56710">
            <w:pPr>
              <w:pStyle w:val="Normal6"/>
            </w:pPr>
          </w:p>
        </w:tc>
        <w:tc>
          <w:tcPr>
            <w:tcW w:w="4876" w:type="dxa"/>
            <w:hideMark/>
          </w:tcPr>
          <w:p w14:paraId="579E1242" w14:textId="77777777" w:rsidR="00CB4238" w:rsidRPr="00C05D0E" w:rsidRDefault="00CB4238" w:rsidP="00C56710">
            <w:pPr>
              <w:pStyle w:val="Normal6"/>
              <w:rPr>
                <w:szCs w:val="24"/>
              </w:rPr>
            </w:pPr>
            <w:r w:rsidRPr="00C05D0E">
              <w:rPr>
                <w:b/>
                <w:i/>
              </w:rPr>
              <w:t>(3a)</w:t>
            </w:r>
            <w:r w:rsidRPr="00C05D0E">
              <w:rPr>
                <w:b/>
                <w:i/>
              </w:rPr>
              <w:tab/>
              <w:t>Den centrale rolle, som organisationer til udvikling af standarder (SDO'er) spiller i forbindelse med udvikling og fastlæggelse af tekniske standarder for interoperable teknologier, bør styrkes. Den globale og samarbejdende indsats for at øge gennemsigtigheden af SEP'er bør styrkes, ikke kun gennem FRAND-licensforpligtelser, men også takket være et effektivt samarbejde mellem SDO'er og de kompetente patentkontorer, så erklæringen af standarder har et maksimalt retssikkerhedsniveau med robuste væsentlighedskontroller fra starten af vurderingskæden.</w:t>
            </w:r>
          </w:p>
        </w:tc>
      </w:tr>
    </w:tbl>
    <w:p w14:paraId="41B46E2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1F20F87" w14:textId="77777777" w:rsidR="00CB4238" w:rsidRPr="00C05D0E" w:rsidRDefault="00CB4238" w:rsidP="00CB4238">
      <w:r w:rsidRPr="00C05D0E">
        <w:rPr>
          <w:rStyle w:val="HideTWBExt"/>
          <w:noProof w:val="0"/>
        </w:rPr>
        <w:t>&lt;/Amend&gt;</w:t>
      </w:r>
    </w:p>
    <w:p w14:paraId="1F79B7E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126</w:t>
      </w:r>
      <w:r w:rsidRPr="00C05D0E">
        <w:rPr>
          <w:rStyle w:val="HideTWBExt"/>
          <w:b w:val="0"/>
          <w:noProof w:val="0"/>
        </w:rPr>
        <w:t>&lt;/NumAm&gt;</w:t>
      </w:r>
    </w:p>
    <w:p w14:paraId="1B9215DB"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4E5D37B8" w14:textId="77777777" w:rsidR="00CB4238" w:rsidRPr="00C05D0E" w:rsidRDefault="00CB4238" w:rsidP="00CB4238">
      <w:r w:rsidRPr="00C05D0E">
        <w:rPr>
          <w:rStyle w:val="HideTWBExt"/>
          <w:noProof w:val="0"/>
        </w:rPr>
        <w:t>&lt;/RepeatBlock-By&gt;</w:t>
      </w:r>
    </w:p>
    <w:p w14:paraId="692F5A6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8ACAD23" w14:textId="77777777" w:rsidR="00CB4238" w:rsidRPr="00C05D0E" w:rsidRDefault="00CB4238" w:rsidP="00CB4238">
      <w:pPr>
        <w:pStyle w:val="NormalBold"/>
      </w:pPr>
      <w:r w:rsidRPr="00C05D0E">
        <w:rPr>
          <w:rStyle w:val="HideTWBExt"/>
          <w:b w:val="0"/>
          <w:noProof w:val="0"/>
        </w:rPr>
        <w:t>&lt;Article&gt;</w:t>
      </w:r>
      <w:r w:rsidRPr="00C05D0E">
        <w:t>Betragtning 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E948621" w14:textId="77777777" w:rsidTr="00C56710">
        <w:trPr>
          <w:jc w:val="center"/>
        </w:trPr>
        <w:tc>
          <w:tcPr>
            <w:tcW w:w="9752" w:type="dxa"/>
            <w:gridSpan w:val="2"/>
          </w:tcPr>
          <w:p w14:paraId="737AF1A0" w14:textId="77777777" w:rsidR="00CB4238" w:rsidRPr="00C05D0E" w:rsidRDefault="00CB4238" w:rsidP="00C56710">
            <w:pPr>
              <w:keepNext/>
            </w:pPr>
          </w:p>
        </w:tc>
      </w:tr>
      <w:tr w:rsidR="005D715A" w:rsidRPr="00C05D0E" w14:paraId="1C8AE6E4" w14:textId="77777777" w:rsidTr="00C56710">
        <w:trPr>
          <w:jc w:val="center"/>
        </w:trPr>
        <w:tc>
          <w:tcPr>
            <w:tcW w:w="4876" w:type="dxa"/>
            <w:hideMark/>
          </w:tcPr>
          <w:p w14:paraId="32EA7555" w14:textId="77777777" w:rsidR="00CB4238" w:rsidRPr="00C05D0E" w:rsidRDefault="00CB4238" w:rsidP="00C56710">
            <w:pPr>
              <w:pStyle w:val="ColumnHeading"/>
              <w:keepNext/>
            </w:pPr>
            <w:r w:rsidRPr="00C05D0E">
              <w:t>Kommissionens forslag</w:t>
            </w:r>
          </w:p>
        </w:tc>
        <w:tc>
          <w:tcPr>
            <w:tcW w:w="4876" w:type="dxa"/>
            <w:hideMark/>
          </w:tcPr>
          <w:p w14:paraId="67A41372" w14:textId="77777777" w:rsidR="00CB4238" w:rsidRPr="00C05D0E" w:rsidRDefault="00CB4238" w:rsidP="00C56710">
            <w:pPr>
              <w:pStyle w:val="ColumnHeading"/>
              <w:keepNext/>
            </w:pPr>
            <w:r w:rsidRPr="00C05D0E">
              <w:t>Ændringsforslag</w:t>
            </w:r>
          </w:p>
        </w:tc>
      </w:tr>
      <w:tr w:rsidR="005D715A" w:rsidRPr="00C05D0E" w14:paraId="5C06BFE2" w14:textId="77777777" w:rsidTr="00C56710">
        <w:trPr>
          <w:jc w:val="center"/>
        </w:trPr>
        <w:tc>
          <w:tcPr>
            <w:tcW w:w="4876" w:type="dxa"/>
            <w:hideMark/>
          </w:tcPr>
          <w:p w14:paraId="17C87094" w14:textId="77777777" w:rsidR="00CB4238" w:rsidRPr="00C05D0E" w:rsidRDefault="00CB4238" w:rsidP="00C56710">
            <w:pPr>
              <w:pStyle w:val="Normal6"/>
            </w:pPr>
            <w:r w:rsidRPr="00C05D0E">
              <w:rPr>
                <w:b/>
                <w:i/>
              </w:rPr>
              <w:t>(4)</w:t>
            </w:r>
            <w:r w:rsidRPr="00C05D0E">
              <w:rPr>
                <w:b/>
                <w:i/>
              </w:rPr>
              <w:tab/>
              <w:t>Der er veletablerede kommercielle forbindelser og licenspraksisser for visse use cases for standarder, såsom standarderne for trådløs kommunikation, hvor iterationer over flere generationer fører til betydelig gensidig afhængighed og giver betydelig værdi for både SEP-indehavere og ibrugtagere. Der er andre, typisk nyere use cases — nogle gange for de samme standarder eller delsæt heraf — med mindre modne markeder, mere diffuse og mindre konsoliderede ibrugtagergrupper, hvor uforudsigelighed med hensyn til royalty og andre licensbetingelser og udsigten til komplekse patentvurderinger og -værdiansættelser og relaterede retssager vejer tungere med hensyn til incitamenterne til at anvende standardiserede teknologier i innovative produkter. For at sikre en forholdsmæssig og målrettet reaktion bør visse procedurer i henhold til denne forordning, nemlig fastsættelsen af den samlede royalty og kravet om, at en FRAND-fastlæggelse foretages før en retssag, derfor ikke anvendes på identificerede use cases for visse standarder eller dele heraf, for hvilke der er tilstrækkelig dokumentation for, at SEP-licensforhandlinger om FRAND-vilkår ikke giver anledning til betydelige vanskeligheder eller ineffektivitet.</w:t>
            </w:r>
          </w:p>
        </w:tc>
        <w:tc>
          <w:tcPr>
            <w:tcW w:w="4876" w:type="dxa"/>
            <w:hideMark/>
          </w:tcPr>
          <w:p w14:paraId="7F9396A2" w14:textId="77777777" w:rsidR="00CB4238" w:rsidRPr="00C05D0E" w:rsidRDefault="00CB4238" w:rsidP="00C56710">
            <w:pPr>
              <w:pStyle w:val="Normal6"/>
              <w:rPr>
                <w:szCs w:val="24"/>
              </w:rPr>
            </w:pPr>
            <w:r w:rsidRPr="00C05D0E">
              <w:rPr>
                <w:b/>
                <w:i/>
              </w:rPr>
              <w:t>udgår</w:t>
            </w:r>
          </w:p>
        </w:tc>
      </w:tr>
    </w:tbl>
    <w:p w14:paraId="09FC24D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291DD027" w14:textId="77777777" w:rsidR="00CB4238" w:rsidRPr="00C05D0E" w:rsidRDefault="00CB4238" w:rsidP="00CB4238">
      <w:r w:rsidRPr="00C05D0E">
        <w:rPr>
          <w:rStyle w:val="HideTWBExt"/>
          <w:noProof w:val="0"/>
        </w:rPr>
        <w:t>&lt;/Amend&gt;</w:t>
      </w:r>
    </w:p>
    <w:p w14:paraId="59E643D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127</w:t>
      </w:r>
      <w:r w:rsidRPr="00C05D0E">
        <w:rPr>
          <w:rStyle w:val="HideTWBExt"/>
          <w:b w:val="0"/>
          <w:noProof w:val="0"/>
        </w:rPr>
        <w:t>&lt;/NumAm&gt;</w:t>
      </w:r>
    </w:p>
    <w:p w14:paraId="71C49379"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1D5A6E0A" w14:textId="77777777" w:rsidR="00CB4238" w:rsidRPr="00C05D0E" w:rsidRDefault="00CB4238" w:rsidP="00CB4238">
      <w:r w:rsidRPr="00C05D0E">
        <w:rPr>
          <w:rStyle w:val="HideTWBExt"/>
          <w:noProof w:val="0"/>
        </w:rPr>
        <w:t>&lt;/RepeatBlock-By&gt;</w:t>
      </w:r>
    </w:p>
    <w:p w14:paraId="313C2A75"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C35A683" w14:textId="77777777" w:rsidR="00CB4238" w:rsidRPr="00C05D0E" w:rsidRDefault="00CB4238" w:rsidP="00CB4238">
      <w:pPr>
        <w:pStyle w:val="NormalBold"/>
      </w:pPr>
      <w:r w:rsidRPr="00C05D0E">
        <w:rPr>
          <w:rStyle w:val="HideTWBExt"/>
          <w:b w:val="0"/>
          <w:noProof w:val="0"/>
        </w:rPr>
        <w:t>&lt;Article&gt;</w:t>
      </w:r>
      <w:r w:rsidRPr="00C05D0E">
        <w:t>Betragtning 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9E98CDF" w14:textId="77777777" w:rsidTr="00C56710">
        <w:trPr>
          <w:jc w:val="center"/>
        </w:trPr>
        <w:tc>
          <w:tcPr>
            <w:tcW w:w="9752" w:type="dxa"/>
            <w:gridSpan w:val="2"/>
          </w:tcPr>
          <w:p w14:paraId="6141F1E3" w14:textId="77777777" w:rsidR="00CB4238" w:rsidRPr="00C05D0E" w:rsidRDefault="00CB4238" w:rsidP="00C56710">
            <w:pPr>
              <w:keepNext/>
            </w:pPr>
          </w:p>
        </w:tc>
      </w:tr>
      <w:tr w:rsidR="005D715A" w:rsidRPr="00C05D0E" w14:paraId="32679EF7" w14:textId="77777777" w:rsidTr="00C56710">
        <w:trPr>
          <w:jc w:val="center"/>
        </w:trPr>
        <w:tc>
          <w:tcPr>
            <w:tcW w:w="4876" w:type="dxa"/>
            <w:hideMark/>
          </w:tcPr>
          <w:p w14:paraId="4FCE2712" w14:textId="77777777" w:rsidR="00CB4238" w:rsidRPr="00C05D0E" w:rsidRDefault="00CB4238" w:rsidP="00C56710">
            <w:pPr>
              <w:pStyle w:val="ColumnHeading"/>
              <w:keepNext/>
            </w:pPr>
            <w:r w:rsidRPr="00C05D0E">
              <w:t>Kommissionens forslag</w:t>
            </w:r>
          </w:p>
        </w:tc>
        <w:tc>
          <w:tcPr>
            <w:tcW w:w="4876" w:type="dxa"/>
            <w:hideMark/>
          </w:tcPr>
          <w:p w14:paraId="32BDB222" w14:textId="77777777" w:rsidR="00CB4238" w:rsidRPr="00C05D0E" w:rsidRDefault="00CB4238" w:rsidP="00C56710">
            <w:pPr>
              <w:pStyle w:val="ColumnHeading"/>
              <w:keepNext/>
            </w:pPr>
            <w:r w:rsidRPr="00C05D0E">
              <w:t>Ændringsforslag</w:t>
            </w:r>
          </w:p>
        </w:tc>
      </w:tr>
      <w:tr w:rsidR="005D715A" w:rsidRPr="00C05D0E" w14:paraId="46A4280F" w14:textId="77777777" w:rsidTr="00C56710">
        <w:trPr>
          <w:jc w:val="center"/>
        </w:trPr>
        <w:tc>
          <w:tcPr>
            <w:tcW w:w="4876" w:type="dxa"/>
            <w:hideMark/>
          </w:tcPr>
          <w:p w14:paraId="4C4A30B0" w14:textId="77777777" w:rsidR="00CB4238" w:rsidRPr="00C05D0E" w:rsidRDefault="00CB4238" w:rsidP="00C56710">
            <w:pPr>
              <w:pStyle w:val="Normal6"/>
            </w:pPr>
            <w:r w:rsidRPr="00C05D0E">
              <w:t>(4)</w:t>
            </w:r>
            <w:r w:rsidRPr="00C05D0E">
              <w:tab/>
              <w:t xml:space="preserve">Der er veletablerede kommercielle forbindelser og licenspraksisser for visse use cases for standarder, såsom standarderne for trådløs kommunikation, hvor iterationer over flere generationer fører til betydelig gensidig afhængighed og giver betydelig værdi for både SEP-indehavere og ibrugtagere. Der er andre, typisk nyere use cases — nogle gange for de samme standarder eller delsæt heraf — med mindre modne markeder, mere diffuse og mindre konsoliderede ibrugtagergrupper, hvor uforudsigelighed med hensyn til royalty og andre licensbetingelser og udsigten til komplekse patentvurderinger og -værdiansættelser og relaterede retssager vejer tungere med hensyn til incitamenterne til at anvende standardiserede teknologier i innovative produkter. For at sikre en forholdsmæssig og målrettet reaktion </w:t>
            </w:r>
            <w:r w:rsidRPr="00C05D0E">
              <w:rPr>
                <w:b/>
                <w:i/>
              </w:rPr>
              <w:t>bør visse procedurer i henhold til</w:t>
            </w:r>
            <w:r w:rsidRPr="00C05D0E">
              <w:t xml:space="preserve"> denne forordning</w:t>
            </w:r>
            <w:r w:rsidRPr="00C05D0E">
              <w:rPr>
                <w:b/>
                <w:i/>
              </w:rPr>
              <w:t xml:space="preserve">, nemlig fastsættelsen af den samlede royalty og kravet om, at en FRAND-fastlæggelse foretages før en retssag, </w:t>
            </w:r>
            <w:r w:rsidRPr="00C05D0E">
              <w:t xml:space="preserve">derfor </w:t>
            </w:r>
            <w:r w:rsidRPr="00C05D0E">
              <w:rPr>
                <w:b/>
                <w:i/>
              </w:rPr>
              <w:t xml:space="preserve">ikke </w:t>
            </w:r>
            <w:r w:rsidRPr="00C05D0E">
              <w:t xml:space="preserve">anvendes på identificerede use cases for visse standarder eller dele heraf, for hvilke der er tilstrækkelig dokumentation for, at SEP-licensforhandlinger om FRAND-vilkår </w:t>
            </w:r>
            <w:r w:rsidRPr="00C05D0E">
              <w:rPr>
                <w:b/>
                <w:i/>
              </w:rPr>
              <w:t>ikke</w:t>
            </w:r>
            <w:r w:rsidRPr="00C05D0E">
              <w:t xml:space="preserve"> giver anledning til betydelige vanskeligheder eller ineffektivitet.</w:t>
            </w:r>
          </w:p>
        </w:tc>
        <w:tc>
          <w:tcPr>
            <w:tcW w:w="4876" w:type="dxa"/>
            <w:hideMark/>
          </w:tcPr>
          <w:p w14:paraId="553AAA4D" w14:textId="77777777" w:rsidR="00CB4238" w:rsidRPr="00C05D0E" w:rsidRDefault="00CB4238" w:rsidP="00C56710">
            <w:pPr>
              <w:pStyle w:val="Normal6"/>
              <w:rPr>
                <w:szCs w:val="24"/>
              </w:rPr>
            </w:pPr>
            <w:r w:rsidRPr="00C05D0E">
              <w:t>(4)</w:t>
            </w:r>
            <w:r w:rsidRPr="00C05D0E">
              <w:tab/>
              <w:t xml:space="preserve">Der er veletablerede kommercielle forbindelser og licenspraksisser for visse use cases for standarder, såsom standarderne for trådløs kommunikation, hvor iterationer over flere generationer fører til betydelig gensidig afhængighed og giver betydelig værdi for både SEP-indehavere og ibrugtagere. Der er andre, typisk nyere use cases — nogle gange for de samme standarder eller delsæt heraf — med mindre modne markeder, mere diffuse og mindre konsoliderede ibrugtagergrupper, hvor uforudsigelighed med hensyn til royalty og andre licensbetingelser og udsigten til komplekse patentvurderinger og -værdiansættelser og relaterede retssager vejer tungere med hensyn til incitamenterne til at anvende standardiserede teknologier i innovative produkter. For at sikre en forholdsmæssig og målrettet reaktion </w:t>
            </w:r>
            <w:r w:rsidRPr="00C05D0E">
              <w:rPr>
                <w:b/>
                <w:i/>
              </w:rPr>
              <w:t>finder</w:t>
            </w:r>
            <w:r w:rsidRPr="00C05D0E">
              <w:t xml:space="preserve"> denne forordning derfor </w:t>
            </w:r>
            <w:r w:rsidRPr="00C05D0E">
              <w:rPr>
                <w:b/>
                <w:i/>
              </w:rPr>
              <w:t xml:space="preserve">kun </w:t>
            </w:r>
            <w:r w:rsidRPr="00C05D0E">
              <w:t>anvendes på identificerede use cases for visse standarder eller dele heraf, for hvilke der er tilstrækkelig dokumentation for, at SEP-licensforhandlinger om FRAND-vilkår giver anledning til betydelige vanskeligheder eller ineffektivitet.</w:t>
            </w:r>
          </w:p>
        </w:tc>
      </w:tr>
    </w:tbl>
    <w:p w14:paraId="22A1AA5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F1135E8"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424DDEBF" w14:textId="5861859B" w:rsidR="00CB4238" w:rsidRPr="00C05D0E" w:rsidRDefault="001A2E00" w:rsidP="00CB4238">
      <w:pPr>
        <w:pStyle w:val="Normal12Italic"/>
        <w:rPr>
          <w:noProof w:val="0"/>
        </w:rPr>
      </w:pPr>
      <w:r w:rsidRPr="00C05D0E">
        <w:rPr>
          <w:noProof w:val="0"/>
        </w:rPr>
        <w:t>European Union competence and jurisdiction is limited to European patents.</w:t>
      </w:r>
      <w:r w:rsidR="00CB4238" w:rsidRPr="00C05D0E">
        <w:rPr>
          <w:noProof w:val="0"/>
        </w:rPr>
        <w:t xml:space="preserve">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40671A95" w14:textId="77777777" w:rsidR="00CB4238" w:rsidRPr="00C05D0E" w:rsidRDefault="00CB4238" w:rsidP="00CB4238">
      <w:r w:rsidRPr="00C05D0E">
        <w:rPr>
          <w:rStyle w:val="HideTWBExt"/>
          <w:noProof w:val="0"/>
        </w:rPr>
        <w:t>&lt;/Amend&gt;</w:t>
      </w:r>
    </w:p>
    <w:p w14:paraId="423BB35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128</w:t>
      </w:r>
      <w:r w:rsidRPr="00C05D0E">
        <w:rPr>
          <w:rStyle w:val="HideTWBExt"/>
          <w:b w:val="0"/>
          <w:noProof w:val="0"/>
        </w:rPr>
        <w:t>&lt;/NumAm&gt;</w:t>
      </w:r>
    </w:p>
    <w:p w14:paraId="075B35CC"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512B80E4" w14:textId="77777777" w:rsidR="00CB4238" w:rsidRPr="00C05D0E" w:rsidRDefault="00CB4238" w:rsidP="00CB4238">
      <w:r w:rsidRPr="00C05D0E">
        <w:rPr>
          <w:rStyle w:val="HideTWBExt"/>
          <w:noProof w:val="0"/>
        </w:rPr>
        <w:t>&lt;/RepeatBlock-By&gt;</w:t>
      </w:r>
    </w:p>
    <w:p w14:paraId="0CFC83F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E6086F5" w14:textId="77777777" w:rsidR="00CB4238" w:rsidRPr="00C05D0E" w:rsidRDefault="00CB4238" w:rsidP="00CB4238">
      <w:pPr>
        <w:pStyle w:val="NormalBold"/>
      </w:pPr>
      <w:r w:rsidRPr="00C05D0E">
        <w:rPr>
          <w:rStyle w:val="HideTWBExt"/>
          <w:b w:val="0"/>
          <w:noProof w:val="0"/>
        </w:rPr>
        <w:t>&lt;Article&gt;</w:t>
      </w:r>
      <w:r w:rsidRPr="00C05D0E">
        <w:t>Betragtning 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E03991E" w14:textId="77777777" w:rsidTr="00C56710">
        <w:trPr>
          <w:jc w:val="center"/>
        </w:trPr>
        <w:tc>
          <w:tcPr>
            <w:tcW w:w="9752" w:type="dxa"/>
            <w:gridSpan w:val="2"/>
          </w:tcPr>
          <w:p w14:paraId="68263D1E" w14:textId="77777777" w:rsidR="00CB4238" w:rsidRPr="00C05D0E" w:rsidRDefault="00CB4238" w:rsidP="00C56710">
            <w:pPr>
              <w:keepNext/>
            </w:pPr>
          </w:p>
        </w:tc>
      </w:tr>
      <w:tr w:rsidR="005D715A" w:rsidRPr="00C05D0E" w14:paraId="79632B8D" w14:textId="77777777" w:rsidTr="00C56710">
        <w:trPr>
          <w:jc w:val="center"/>
        </w:trPr>
        <w:tc>
          <w:tcPr>
            <w:tcW w:w="4876" w:type="dxa"/>
            <w:hideMark/>
          </w:tcPr>
          <w:p w14:paraId="0B15D8FC" w14:textId="77777777" w:rsidR="00CB4238" w:rsidRPr="00C05D0E" w:rsidRDefault="00CB4238" w:rsidP="00C56710">
            <w:pPr>
              <w:pStyle w:val="ColumnHeading"/>
              <w:keepNext/>
            </w:pPr>
            <w:r w:rsidRPr="00C05D0E">
              <w:t>Kommissionens forslag</w:t>
            </w:r>
          </w:p>
        </w:tc>
        <w:tc>
          <w:tcPr>
            <w:tcW w:w="4876" w:type="dxa"/>
            <w:hideMark/>
          </w:tcPr>
          <w:p w14:paraId="60320127" w14:textId="77777777" w:rsidR="00CB4238" w:rsidRPr="00C05D0E" w:rsidRDefault="00CB4238" w:rsidP="00C56710">
            <w:pPr>
              <w:pStyle w:val="ColumnHeading"/>
              <w:keepNext/>
            </w:pPr>
            <w:r w:rsidRPr="00C05D0E">
              <w:t>Ændringsforslag</w:t>
            </w:r>
          </w:p>
        </w:tc>
      </w:tr>
      <w:tr w:rsidR="005D715A" w:rsidRPr="00C05D0E" w14:paraId="781253D6" w14:textId="77777777" w:rsidTr="00C56710">
        <w:trPr>
          <w:jc w:val="center"/>
        </w:trPr>
        <w:tc>
          <w:tcPr>
            <w:tcW w:w="4876" w:type="dxa"/>
            <w:hideMark/>
          </w:tcPr>
          <w:p w14:paraId="6C8AC01F" w14:textId="77777777" w:rsidR="00CB4238" w:rsidRPr="00C05D0E" w:rsidRDefault="00CB4238" w:rsidP="00C56710">
            <w:pPr>
              <w:pStyle w:val="Normal6"/>
            </w:pPr>
            <w:r w:rsidRPr="00C05D0E">
              <w:t>(4)</w:t>
            </w:r>
            <w:r w:rsidRPr="00C05D0E">
              <w:tab/>
              <w:t xml:space="preserve">Der er veletablerede kommercielle forbindelser og licenspraksisser for visse </w:t>
            </w:r>
            <w:r w:rsidRPr="00C05D0E">
              <w:rPr>
                <w:b/>
                <w:i/>
              </w:rPr>
              <w:t>use cases for</w:t>
            </w:r>
            <w:r w:rsidRPr="00C05D0E">
              <w:t xml:space="preserve"> standarder</w:t>
            </w:r>
            <w:r w:rsidRPr="00C05D0E">
              <w:rPr>
                <w:b/>
                <w:i/>
              </w:rPr>
              <w:t>, såsom standarderne for trådløs kommunikation, hvor iterationer over flere generationer</w:t>
            </w:r>
            <w:r w:rsidRPr="00C05D0E">
              <w:t xml:space="preserve"> fører til betydelig gensidig afhængighed og giver betydelig værdi for både SEP-indehavere og ibrugtagere. Der er andre</w:t>
            </w:r>
            <w:r w:rsidRPr="00C05D0E">
              <w:rPr>
                <w:b/>
                <w:i/>
              </w:rPr>
              <w:t>, typisk nyere use cases — nogle gange for de samme</w:t>
            </w:r>
            <w:r w:rsidRPr="00C05D0E">
              <w:t xml:space="preserve"> standarder </w:t>
            </w:r>
            <w:r w:rsidRPr="00C05D0E">
              <w:rPr>
                <w:b/>
                <w:i/>
              </w:rPr>
              <w:t>eller delsæt heraf —</w:t>
            </w:r>
            <w:r w:rsidRPr="00C05D0E">
              <w:t xml:space="preserve"> med mindre modne markeder, mere diffuse og mindre konsoliderede ibrugtagergrupper, hvor uforudsigelighed med hensyn til royalty og andre licensbetingelser og udsigten til komplekse patentvurderinger og -værdiansættelser og relaterede retssager vejer tungere med hensyn til incitamenterne til at anvende standardiserede teknologier i innovative produkter. For at sikre en forholdsmæssig og målrettet reaktion bør visse procedurer i henhold til denne forordning, nemlig fastsættelsen af den samlede royalty og kravet om, at en FRAND-fastlæggelse foretages før en retssag, derfor ikke anvendes på identificerede </w:t>
            </w:r>
            <w:r w:rsidRPr="00C05D0E">
              <w:rPr>
                <w:b/>
                <w:i/>
              </w:rPr>
              <w:t xml:space="preserve">use cases for visse </w:t>
            </w:r>
            <w:r w:rsidRPr="00C05D0E">
              <w:t>standarder eller dele heraf, for hvilke der er tilstrækkelig dokumentation for, at SEP-licensforhandlinger om FRAND-vilkår ikke giver anledning til betydelige vanskeligheder eller ineffektivitet.</w:t>
            </w:r>
          </w:p>
        </w:tc>
        <w:tc>
          <w:tcPr>
            <w:tcW w:w="4876" w:type="dxa"/>
            <w:hideMark/>
          </w:tcPr>
          <w:p w14:paraId="21F967DD" w14:textId="77777777" w:rsidR="00CB4238" w:rsidRPr="00C05D0E" w:rsidRDefault="00CB4238" w:rsidP="00C56710">
            <w:pPr>
              <w:pStyle w:val="Normal6"/>
              <w:rPr>
                <w:szCs w:val="24"/>
              </w:rPr>
            </w:pPr>
            <w:r w:rsidRPr="00C05D0E">
              <w:t>(4)</w:t>
            </w:r>
            <w:r w:rsidRPr="00C05D0E">
              <w:tab/>
              <w:t>Der er veletablerede kommercielle forbindelser og licenspraksisser for visse standarder</w:t>
            </w:r>
            <w:r w:rsidRPr="00C05D0E">
              <w:rPr>
                <w:b/>
                <w:i/>
              </w:rPr>
              <w:t>, der</w:t>
            </w:r>
            <w:r w:rsidRPr="00C05D0E">
              <w:t xml:space="preserve"> fører til betydelig gensidig afhængighed og giver betydelig værdi for både SEP-indehavere og ibrugtagere. Der er andre standarder </w:t>
            </w:r>
            <w:r w:rsidRPr="00C05D0E">
              <w:rPr>
                <w:b/>
                <w:i/>
              </w:rPr>
              <w:t>som f.eks. wi-fi, HEVC og cellestandarder, herunder long-term evolution og 5G,</w:t>
            </w:r>
            <w:r w:rsidRPr="00C05D0E">
              <w:t xml:space="preserve"> med mindre modne markeder, mere diffuse og mindre konsoliderede ibrugtagergrupper, hvor uforudsigelighed med hensyn til royalty og andre licensbetingelser og udsigten til komplekse patentvurderinger og -værdiansættelser og relaterede retssager vejer tungere med hensyn til incitamenterne til at anvende standardiserede teknologier i innovative produkter. For at sikre en forholdsmæssig og målrettet reaktion bør visse procedurer i henhold til denne forordning, nemlig fastsættelsen af den samlede royalty og kravet om, at en FRAND-fastlæggelse foretages før en retssag, derfor ikke anvendes på identificerede standarder eller dele heraf, for hvilke der er tilstrækkelig dokumentation for, at SEP-licensforhandlinger om FRAND-vilkår </w:t>
            </w:r>
            <w:r w:rsidRPr="00C05D0E">
              <w:rPr>
                <w:b/>
                <w:i/>
              </w:rPr>
              <w:t xml:space="preserve">og betingelser </w:t>
            </w:r>
            <w:r w:rsidRPr="00C05D0E">
              <w:t>ikke giver anledning til betydelige vanskeligheder eller ineffektivitet.</w:t>
            </w:r>
          </w:p>
        </w:tc>
      </w:tr>
    </w:tbl>
    <w:p w14:paraId="72272EA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4369F74"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E9001AE" w14:textId="77777777" w:rsidR="00CB4238" w:rsidRPr="00C05D0E" w:rsidRDefault="00CB4238" w:rsidP="00CB4238">
      <w:pPr>
        <w:pStyle w:val="Normal12Italic"/>
        <w:rPr>
          <w:noProof w:val="0"/>
        </w:rPr>
      </w:pPr>
      <w:r w:rsidRPr="00C05D0E">
        <w:rPr>
          <w:noProof w:val="0"/>
        </w:rPr>
        <w:t>Det er vigtigt, at standarder for trådløs kommunikation ikke er udelukket fra anvendelsesområdet.</w:t>
      </w:r>
    </w:p>
    <w:p w14:paraId="159D3034" w14:textId="77777777" w:rsidR="00CB4238" w:rsidRPr="00C05D0E" w:rsidRDefault="00CB4238" w:rsidP="00CB4238">
      <w:r w:rsidRPr="00C05D0E">
        <w:rPr>
          <w:rStyle w:val="HideTWBExt"/>
          <w:noProof w:val="0"/>
        </w:rPr>
        <w:t>&lt;/Amend&gt;</w:t>
      </w:r>
    </w:p>
    <w:p w14:paraId="1C68C20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129</w:t>
      </w:r>
      <w:r w:rsidRPr="00C05D0E">
        <w:rPr>
          <w:rStyle w:val="HideTWBExt"/>
          <w:b w:val="0"/>
          <w:noProof w:val="0"/>
        </w:rPr>
        <w:t>&lt;/NumAm&gt;</w:t>
      </w:r>
    </w:p>
    <w:p w14:paraId="79E909CB"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7C299CDD" w14:textId="77777777" w:rsidR="00CB4238" w:rsidRPr="00C05D0E" w:rsidRDefault="00CB4238" w:rsidP="00CB4238">
      <w:r w:rsidRPr="00C05D0E">
        <w:rPr>
          <w:rStyle w:val="HideTWBExt"/>
          <w:noProof w:val="0"/>
        </w:rPr>
        <w:t>&lt;/RepeatBlock-By&gt;</w:t>
      </w:r>
    </w:p>
    <w:p w14:paraId="6373CEA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CCCE7EA" w14:textId="77777777" w:rsidR="00CB4238" w:rsidRPr="00C05D0E" w:rsidRDefault="00CB4238" w:rsidP="00CB4238">
      <w:pPr>
        <w:pStyle w:val="NormalBold"/>
      </w:pPr>
      <w:r w:rsidRPr="00C05D0E">
        <w:rPr>
          <w:rStyle w:val="HideTWBExt"/>
          <w:b w:val="0"/>
          <w:noProof w:val="0"/>
        </w:rPr>
        <w:t>&lt;Article&gt;</w:t>
      </w:r>
      <w:r w:rsidRPr="00C05D0E">
        <w:t>Betragtning 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5A0CD70" w14:textId="77777777" w:rsidTr="00C56710">
        <w:trPr>
          <w:jc w:val="center"/>
        </w:trPr>
        <w:tc>
          <w:tcPr>
            <w:tcW w:w="9752" w:type="dxa"/>
            <w:gridSpan w:val="2"/>
          </w:tcPr>
          <w:p w14:paraId="0BE9DBC5" w14:textId="77777777" w:rsidR="00CB4238" w:rsidRPr="00C05D0E" w:rsidRDefault="00CB4238" w:rsidP="00C56710">
            <w:pPr>
              <w:keepNext/>
            </w:pPr>
          </w:p>
        </w:tc>
      </w:tr>
      <w:tr w:rsidR="005D715A" w:rsidRPr="00C05D0E" w14:paraId="01214A6B" w14:textId="77777777" w:rsidTr="00C56710">
        <w:trPr>
          <w:jc w:val="center"/>
        </w:trPr>
        <w:tc>
          <w:tcPr>
            <w:tcW w:w="4876" w:type="dxa"/>
            <w:hideMark/>
          </w:tcPr>
          <w:p w14:paraId="24F6165C" w14:textId="77777777" w:rsidR="00CB4238" w:rsidRPr="00C05D0E" w:rsidRDefault="00CB4238" w:rsidP="00C56710">
            <w:pPr>
              <w:pStyle w:val="ColumnHeading"/>
              <w:keepNext/>
            </w:pPr>
            <w:r w:rsidRPr="00C05D0E">
              <w:t>Kommissionens forslag</w:t>
            </w:r>
          </w:p>
        </w:tc>
        <w:tc>
          <w:tcPr>
            <w:tcW w:w="4876" w:type="dxa"/>
            <w:hideMark/>
          </w:tcPr>
          <w:p w14:paraId="0FC484A4" w14:textId="77777777" w:rsidR="00CB4238" w:rsidRPr="00C05D0E" w:rsidRDefault="00CB4238" w:rsidP="00C56710">
            <w:pPr>
              <w:pStyle w:val="ColumnHeading"/>
              <w:keepNext/>
            </w:pPr>
            <w:r w:rsidRPr="00C05D0E">
              <w:t>Ændringsforslag</w:t>
            </w:r>
          </w:p>
        </w:tc>
      </w:tr>
      <w:tr w:rsidR="005D715A" w:rsidRPr="00C05D0E" w14:paraId="4A9C97FB" w14:textId="77777777" w:rsidTr="00C56710">
        <w:trPr>
          <w:jc w:val="center"/>
        </w:trPr>
        <w:tc>
          <w:tcPr>
            <w:tcW w:w="4876" w:type="dxa"/>
            <w:hideMark/>
          </w:tcPr>
          <w:p w14:paraId="75309F3E" w14:textId="77777777" w:rsidR="00CB4238" w:rsidRPr="00C05D0E" w:rsidRDefault="00CB4238" w:rsidP="00C56710">
            <w:pPr>
              <w:pStyle w:val="Normal6"/>
            </w:pPr>
            <w:r w:rsidRPr="00C05D0E">
              <w:t>(4)</w:t>
            </w:r>
            <w:r w:rsidRPr="00C05D0E">
              <w:tab/>
              <w:t>Der er veletablerede kommercielle forbindelser og licenspraksisser for visse use cases for standarder</w:t>
            </w:r>
            <w:r w:rsidRPr="00C05D0E">
              <w:rPr>
                <w:b/>
                <w:i/>
              </w:rPr>
              <w:t>, såsom standarderne for trådløs kommunikation</w:t>
            </w:r>
            <w:r w:rsidRPr="00C05D0E">
              <w:t>, hvor iterationer over flere generationer fører til betydelig gensidig afhængighed og giver betydelig værdi for både SEP-indehavere og ibrugtagere. Der er andre, typisk nyere use cases — nogle gange for de samme standarder eller delsæt heraf — med mindre modne markeder, mere diffuse og mindre konsoliderede ibrugtagergrupper, hvor uforudsigelighed med hensyn til royalty og andre licensbetingelser og udsigten til komplekse patentvurderinger og -værdiansættelser og relaterede retssager vejer tungere med hensyn til incitamenterne til at anvende standardiserede teknologier i innovative produkter. For at sikre en forholdsmæssig og målrettet reaktion bør visse procedurer i henhold til denne forordning, nemlig fastsættelsen af den samlede royalty og kravet om, at en FRAND-fastlæggelse foretages før en retssag, derfor ikke anvendes på identificerede use cases for visse standarder eller dele heraf, for hvilke der er tilstrækkelig dokumentation for, at SEP-licensforhandlinger om FRAND-vilkår ikke giver anledning til betydelige vanskeligheder eller ineffektivitet.</w:t>
            </w:r>
          </w:p>
        </w:tc>
        <w:tc>
          <w:tcPr>
            <w:tcW w:w="4876" w:type="dxa"/>
            <w:hideMark/>
          </w:tcPr>
          <w:p w14:paraId="655A0C74" w14:textId="77777777" w:rsidR="00CB4238" w:rsidRPr="00C05D0E" w:rsidRDefault="00CB4238" w:rsidP="00C56710">
            <w:pPr>
              <w:pStyle w:val="Normal6"/>
              <w:rPr>
                <w:szCs w:val="24"/>
              </w:rPr>
            </w:pPr>
            <w:r w:rsidRPr="00C05D0E">
              <w:t>(4)</w:t>
            </w:r>
            <w:r w:rsidRPr="00C05D0E">
              <w:tab/>
              <w:t>Der er veletablerede kommercielle forbindelser og licenspraksisser for visse use cases for standarder, hvor iterationer over flere generationer fører til betydelig gensidig afhængighed og giver betydelig værdi for både SEP-indehavere og ibrugtagere. Der er andre, typisk nyere use cases — nogle gange for de samme standarder eller delsæt heraf — med mindre modne markeder, mere diffuse og mindre konsoliderede ibrugtagergrupper, hvor uforudsigelighed med hensyn til royalty og andre licensbetingelser og udsigten til komplekse patentvurderinger og -værdiansættelser og relaterede retssager vejer tungere med hensyn til incitamenterne til at anvende standardiserede teknologier i innovative produkter. For at sikre en forholdsmæssig og målrettet reaktion bør visse procedurer i henhold til denne forordning, nemlig fastsættelsen af den samlede royalty og kravet om, at en FRAND-fastlæggelse foretages før en retssag, derfor ikke anvendes på identificerede use cases for visse standarder eller dele heraf, for hvilke der er tilstrækkelig dokumentation for, at SEP-licensforhandlinger om FRAND-vilkår ikke giver anledning til betydelige vanskeligheder eller ineffektivitet.</w:t>
            </w:r>
          </w:p>
        </w:tc>
      </w:tr>
    </w:tbl>
    <w:p w14:paraId="747F49D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2412FF2" w14:textId="77777777" w:rsidR="00CB4238" w:rsidRPr="00C05D0E" w:rsidRDefault="00CB4238" w:rsidP="00CB4238">
      <w:r w:rsidRPr="00C05D0E">
        <w:rPr>
          <w:rStyle w:val="HideTWBExt"/>
          <w:noProof w:val="0"/>
        </w:rPr>
        <w:t>&lt;/Amend&gt;</w:t>
      </w:r>
    </w:p>
    <w:p w14:paraId="2D2A6425"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130</w:t>
      </w:r>
      <w:r w:rsidRPr="00C05D0E">
        <w:rPr>
          <w:rStyle w:val="HideTWBExt"/>
          <w:b w:val="0"/>
          <w:noProof w:val="0"/>
        </w:rPr>
        <w:t>&lt;/NumAm&gt;</w:t>
      </w:r>
    </w:p>
    <w:p w14:paraId="4E50A041"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0620BC07" w14:textId="77777777" w:rsidR="00CB4238" w:rsidRPr="00C05D0E" w:rsidRDefault="00CB4238" w:rsidP="00CB4238">
      <w:r w:rsidRPr="00C05D0E">
        <w:rPr>
          <w:rStyle w:val="HideTWBExt"/>
          <w:noProof w:val="0"/>
        </w:rPr>
        <w:t>&lt;/RepeatBlock-By&gt;</w:t>
      </w:r>
    </w:p>
    <w:p w14:paraId="30DA06E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7487649" w14:textId="77777777" w:rsidR="00CB4238" w:rsidRPr="00C05D0E" w:rsidRDefault="00CB4238" w:rsidP="00CB4238">
      <w:pPr>
        <w:pStyle w:val="NormalBold"/>
      </w:pPr>
      <w:r w:rsidRPr="00C05D0E">
        <w:rPr>
          <w:rStyle w:val="HideTWBExt"/>
          <w:b w:val="0"/>
          <w:noProof w:val="0"/>
        </w:rPr>
        <w:t>&lt;Article&gt;</w:t>
      </w:r>
      <w:r w:rsidRPr="00C05D0E">
        <w:t>Betragtning 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7AD11E8" w14:textId="77777777" w:rsidTr="00C56710">
        <w:trPr>
          <w:jc w:val="center"/>
        </w:trPr>
        <w:tc>
          <w:tcPr>
            <w:tcW w:w="9752" w:type="dxa"/>
            <w:gridSpan w:val="2"/>
          </w:tcPr>
          <w:p w14:paraId="71EE8D3B" w14:textId="77777777" w:rsidR="00CB4238" w:rsidRPr="00C05D0E" w:rsidRDefault="00CB4238" w:rsidP="00C56710">
            <w:pPr>
              <w:keepNext/>
            </w:pPr>
          </w:p>
        </w:tc>
      </w:tr>
      <w:tr w:rsidR="005D715A" w:rsidRPr="00C05D0E" w14:paraId="23F83A62" w14:textId="77777777" w:rsidTr="00C56710">
        <w:trPr>
          <w:jc w:val="center"/>
        </w:trPr>
        <w:tc>
          <w:tcPr>
            <w:tcW w:w="4876" w:type="dxa"/>
            <w:hideMark/>
          </w:tcPr>
          <w:p w14:paraId="7594ECAF" w14:textId="77777777" w:rsidR="00CB4238" w:rsidRPr="00C05D0E" w:rsidRDefault="00CB4238" w:rsidP="00C56710">
            <w:pPr>
              <w:pStyle w:val="ColumnHeading"/>
              <w:keepNext/>
            </w:pPr>
            <w:r w:rsidRPr="00C05D0E">
              <w:t>Kommissionens forslag</w:t>
            </w:r>
          </w:p>
        </w:tc>
        <w:tc>
          <w:tcPr>
            <w:tcW w:w="4876" w:type="dxa"/>
            <w:hideMark/>
          </w:tcPr>
          <w:p w14:paraId="6D48FBFE" w14:textId="77777777" w:rsidR="00CB4238" w:rsidRPr="00C05D0E" w:rsidRDefault="00CB4238" w:rsidP="00C56710">
            <w:pPr>
              <w:pStyle w:val="ColumnHeading"/>
              <w:keepNext/>
            </w:pPr>
            <w:r w:rsidRPr="00C05D0E">
              <w:t>Ændringsforslag</w:t>
            </w:r>
          </w:p>
        </w:tc>
      </w:tr>
      <w:tr w:rsidR="005D715A" w:rsidRPr="00C05D0E" w14:paraId="132CE517" w14:textId="77777777" w:rsidTr="00C56710">
        <w:trPr>
          <w:jc w:val="center"/>
        </w:trPr>
        <w:tc>
          <w:tcPr>
            <w:tcW w:w="4876" w:type="dxa"/>
            <w:hideMark/>
          </w:tcPr>
          <w:p w14:paraId="04E485DD" w14:textId="77777777" w:rsidR="00CB4238" w:rsidRPr="00C05D0E" w:rsidRDefault="00CB4238" w:rsidP="00C56710">
            <w:pPr>
              <w:pStyle w:val="Normal6"/>
            </w:pPr>
            <w:r w:rsidRPr="00C05D0E">
              <w:t>(4)</w:t>
            </w:r>
            <w:r w:rsidRPr="00C05D0E">
              <w:tab/>
              <w:t>Der er veletablerede kommercielle forbindelser og licenspraksisser for visse use cases for standarder</w:t>
            </w:r>
            <w:r w:rsidRPr="00C05D0E">
              <w:rPr>
                <w:b/>
                <w:i/>
              </w:rPr>
              <w:t>, såsom standarderne for trådløs kommunikation</w:t>
            </w:r>
            <w:r w:rsidRPr="00C05D0E">
              <w:t>, hvor iterationer over flere generationer fører til betydelig gensidig afhængighed og giver betydelig værdi for både SEP-indehavere og ibrugtagere. Der er andre, typisk nyere use cases — nogle gange for de samme standarder eller delsæt heraf — med mindre modne markeder, mere diffuse og mindre konsoliderede ibrugtagergrupper, hvor uforudsigelighed med hensyn til royalty og andre licensbetingelser og udsigten til komplekse patentvurderinger og -værdiansættelser og relaterede retssager vejer tungere med hensyn til incitamenterne til at anvende standardiserede teknologier i innovative produkter. For at sikre en forholdsmæssig og målrettet reaktion bør visse procedurer i henhold til denne forordning, nemlig fastsættelsen af den samlede royalty og kravet om, at en FRAND-fastlæggelse foretages før en retssag, derfor ikke anvendes på identificerede use cases for visse standarder eller dele heraf, for hvilke der er tilstrækkelig dokumentation for, at SEP-licensforhandlinger om FRAND-vilkår ikke giver anledning til betydelige vanskeligheder eller ineffektivitet.</w:t>
            </w:r>
          </w:p>
        </w:tc>
        <w:tc>
          <w:tcPr>
            <w:tcW w:w="4876" w:type="dxa"/>
            <w:hideMark/>
          </w:tcPr>
          <w:p w14:paraId="4DF034F8" w14:textId="77777777" w:rsidR="00CB4238" w:rsidRPr="00C05D0E" w:rsidRDefault="00CB4238" w:rsidP="00C56710">
            <w:pPr>
              <w:pStyle w:val="Normal6"/>
              <w:rPr>
                <w:szCs w:val="24"/>
              </w:rPr>
            </w:pPr>
            <w:r w:rsidRPr="00C05D0E">
              <w:t>(4)</w:t>
            </w:r>
            <w:r w:rsidRPr="00C05D0E">
              <w:tab/>
              <w:t>Der er veletablerede kommercielle forbindelser og licenspraksisser for visse use cases for standarder, hvor iterationer over flere generationer fører til betydelig gensidig afhængighed og giver betydelig værdi for både SEP-indehavere og ibrugtagere. Der er andre, typisk nyere use cases — nogle gange for de samme standarder eller delsæt heraf — med mindre modne markeder, mere diffuse og mindre konsoliderede ibrugtagergrupper, hvor uforudsigelighed med hensyn til royalty og andre licensbetingelser og udsigten til komplekse patentvurderinger og -værdiansættelser og relaterede retssager vejer tungere med hensyn til incitamenterne til at anvende standardiserede teknologier i innovative produkter. For at sikre en forholdsmæssig og målrettet reaktion bør visse procedurer i henhold til denne forordning, nemlig fastsættelsen af den samlede royalty og kravet om, at en FRAND-fastlæggelse foretages før en retssag, derfor ikke anvendes på identificerede use cases for visse standarder eller dele heraf, for hvilke der er tilstrækkelig dokumentation for, at SEP-licensforhandlinger om FRAND-vilkår ikke giver anledning til betydelige vanskeligheder eller ineffektivitet.</w:t>
            </w:r>
          </w:p>
        </w:tc>
      </w:tr>
    </w:tbl>
    <w:p w14:paraId="3C5D526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32F62AE"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2BE99391" w14:textId="77777777" w:rsidR="00CB4238" w:rsidRPr="00C05D0E" w:rsidRDefault="00CB4238" w:rsidP="00CB4238">
      <w:pPr>
        <w:pStyle w:val="Normal12Italic"/>
        <w:rPr>
          <w:noProof w:val="0"/>
        </w:rPr>
      </w:pPr>
      <w:r w:rsidRPr="00C05D0E">
        <w:rPr>
          <w:noProof w:val="0"/>
        </w:rPr>
        <w:t>Vi ønsker, at forordningen skal gælde på tværs af sektorer og ikke gøre den skræddersyet til visse specifikke industrisektorer. Risikoen for en sådan udtrykkelig undtagelse indebærer en risiko for at kræve andre, der er rettet mod andre specifikke sektorer, hvilket bør undgås for at garantere en vis retssikkerhed i gennemførelsen af denne forordning. Den dispositive del af forordningen giver allerede tilstrækkelige garantier med hensyn til nuancerne i anvendelsen af forordningen, afhængigt af de relevante observerede markedssvigt, uden at det er nødvendigt at fastsætte en udtrykkelig undtagelse.</w:t>
      </w:r>
    </w:p>
    <w:p w14:paraId="3ACED9CC" w14:textId="77777777" w:rsidR="00CB4238" w:rsidRPr="00C05D0E" w:rsidRDefault="00CB4238" w:rsidP="00CB4238">
      <w:r w:rsidRPr="00C05D0E">
        <w:rPr>
          <w:rStyle w:val="HideTWBExt"/>
          <w:noProof w:val="0"/>
        </w:rPr>
        <w:t>&lt;/Amend&gt;</w:t>
      </w:r>
    </w:p>
    <w:p w14:paraId="10A544A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131</w:t>
      </w:r>
      <w:r w:rsidRPr="00C05D0E">
        <w:rPr>
          <w:rStyle w:val="HideTWBExt"/>
          <w:b w:val="0"/>
          <w:noProof w:val="0"/>
        </w:rPr>
        <w:t>&lt;/NumAm&gt;</w:t>
      </w:r>
    </w:p>
    <w:p w14:paraId="2F465F34"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39BF26C2" w14:textId="77777777" w:rsidR="00CB4238" w:rsidRPr="00C05D0E" w:rsidRDefault="00CB4238" w:rsidP="00CB4238">
      <w:r w:rsidRPr="00C05D0E">
        <w:rPr>
          <w:rStyle w:val="HideTWBExt"/>
          <w:noProof w:val="0"/>
        </w:rPr>
        <w:t>&lt;/RepeatBlock-By&gt;</w:t>
      </w:r>
    </w:p>
    <w:p w14:paraId="753EA44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F316D1E" w14:textId="77777777" w:rsidR="00CB4238" w:rsidRPr="00C05D0E" w:rsidRDefault="00CB4238" w:rsidP="00CB4238">
      <w:pPr>
        <w:pStyle w:val="NormalBold"/>
      </w:pPr>
      <w:r w:rsidRPr="00C05D0E">
        <w:rPr>
          <w:rStyle w:val="HideTWBExt"/>
          <w:b w:val="0"/>
          <w:noProof w:val="0"/>
        </w:rPr>
        <w:t>&lt;Article&gt;</w:t>
      </w:r>
      <w:r w:rsidRPr="00C05D0E">
        <w:t>Betragtning 4 b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5150BA5" w14:textId="77777777" w:rsidTr="00C56710">
        <w:trPr>
          <w:jc w:val="center"/>
        </w:trPr>
        <w:tc>
          <w:tcPr>
            <w:tcW w:w="9752" w:type="dxa"/>
            <w:gridSpan w:val="2"/>
          </w:tcPr>
          <w:p w14:paraId="2634079E" w14:textId="77777777" w:rsidR="00CB4238" w:rsidRPr="00C05D0E" w:rsidRDefault="00CB4238" w:rsidP="00C56710">
            <w:pPr>
              <w:keepNext/>
            </w:pPr>
          </w:p>
        </w:tc>
      </w:tr>
      <w:tr w:rsidR="005D715A" w:rsidRPr="00C05D0E" w14:paraId="17E1ACF3" w14:textId="77777777" w:rsidTr="00C56710">
        <w:trPr>
          <w:jc w:val="center"/>
        </w:trPr>
        <w:tc>
          <w:tcPr>
            <w:tcW w:w="4876" w:type="dxa"/>
            <w:hideMark/>
          </w:tcPr>
          <w:p w14:paraId="036C8B37" w14:textId="77777777" w:rsidR="00CB4238" w:rsidRPr="00C05D0E" w:rsidRDefault="00CB4238" w:rsidP="00C56710">
            <w:pPr>
              <w:pStyle w:val="ColumnHeading"/>
              <w:keepNext/>
            </w:pPr>
            <w:r w:rsidRPr="00C05D0E">
              <w:t>Kommissionens forslag</w:t>
            </w:r>
          </w:p>
        </w:tc>
        <w:tc>
          <w:tcPr>
            <w:tcW w:w="4876" w:type="dxa"/>
            <w:hideMark/>
          </w:tcPr>
          <w:p w14:paraId="76258163" w14:textId="77777777" w:rsidR="00CB4238" w:rsidRPr="00C05D0E" w:rsidRDefault="00CB4238" w:rsidP="00C56710">
            <w:pPr>
              <w:pStyle w:val="ColumnHeading"/>
              <w:keepNext/>
            </w:pPr>
            <w:r w:rsidRPr="00C05D0E">
              <w:t>Ændringsforslag</w:t>
            </w:r>
          </w:p>
        </w:tc>
      </w:tr>
      <w:tr w:rsidR="005D715A" w:rsidRPr="00C05D0E" w14:paraId="4042529C" w14:textId="77777777" w:rsidTr="00C56710">
        <w:trPr>
          <w:jc w:val="center"/>
        </w:trPr>
        <w:tc>
          <w:tcPr>
            <w:tcW w:w="4876" w:type="dxa"/>
          </w:tcPr>
          <w:p w14:paraId="47B4B507" w14:textId="77777777" w:rsidR="00CB4238" w:rsidRPr="00C05D0E" w:rsidRDefault="00CB4238" w:rsidP="00C56710">
            <w:pPr>
              <w:pStyle w:val="Normal6"/>
            </w:pPr>
          </w:p>
        </w:tc>
        <w:tc>
          <w:tcPr>
            <w:tcW w:w="4876" w:type="dxa"/>
            <w:hideMark/>
          </w:tcPr>
          <w:p w14:paraId="7A91A3B5" w14:textId="77777777" w:rsidR="00CB4238" w:rsidRPr="00C05D0E" w:rsidRDefault="00CB4238" w:rsidP="00C56710">
            <w:pPr>
              <w:pStyle w:val="Normal6"/>
              <w:rPr>
                <w:szCs w:val="24"/>
              </w:rPr>
            </w:pPr>
            <w:r w:rsidRPr="00C05D0E">
              <w:rPr>
                <w:b/>
                <w:i/>
              </w:rPr>
              <w:t>(4b)</w:t>
            </w:r>
            <w:r w:rsidRPr="00C05D0E">
              <w:rPr>
                <w:b/>
                <w:i/>
              </w:rPr>
              <w:tab/>
              <w:t>Der er allerede strukturer på plads som det enhedspatentsystem, der omfatter enhedspatentet (UP), der er overdraget til EPO, som er en juridisk titel, der giver ensartet beskyttelse på tværs af alle deltagende lande på et ensartet grundlag, hvilket giver enorme omkostningsfordele og reducerer de administrative byrder. Og Den Fælles Patentdomstol, som tilbyder medlemsstaterne en enkelt og specialiseret patentdomstolsordning.</w:t>
            </w:r>
          </w:p>
        </w:tc>
      </w:tr>
    </w:tbl>
    <w:p w14:paraId="4B680E4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1F79672" w14:textId="77777777" w:rsidR="00CB4238" w:rsidRPr="00C05D0E" w:rsidRDefault="00CB4238" w:rsidP="00CB4238">
      <w:r w:rsidRPr="00C05D0E">
        <w:rPr>
          <w:rStyle w:val="HideTWBExt"/>
          <w:noProof w:val="0"/>
        </w:rPr>
        <w:t>&lt;/Amend&gt;</w:t>
      </w:r>
    </w:p>
    <w:p w14:paraId="0F6BE10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132</w:t>
      </w:r>
      <w:r w:rsidRPr="00C05D0E">
        <w:rPr>
          <w:rStyle w:val="HideTWBExt"/>
          <w:b w:val="0"/>
          <w:noProof w:val="0"/>
        </w:rPr>
        <w:t>&lt;/NumAm&gt;</w:t>
      </w:r>
    </w:p>
    <w:p w14:paraId="38A4851D"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1A936C86" w14:textId="77777777" w:rsidR="00CB4238" w:rsidRPr="00C05D0E" w:rsidRDefault="00CB4238" w:rsidP="00CB4238">
      <w:r w:rsidRPr="00C05D0E">
        <w:rPr>
          <w:rStyle w:val="HideTWBExt"/>
          <w:noProof w:val="0"/>
        </w:rPr>
        <w:t>&lt;/RepeatBlock-By&gt;</w:t>
      </w:r>
    </w:p>
    <w:p w14:paraId="24B712F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E606A99" w14:textId="77777777" w:rsidR="00CB4238" w:rsidRPr="00C05D0E" w:rsidRDefault="00CB4238" w:rsidP="00CB4238">
      <w:pPr>
        <w:pStyle w:val="NormalBold"/>
      </w:pPr>
      <w:r w:rsidRPr="00C05D0E">
        <w:rPr>
          <w:rStyle w:val="HideTWBExt"/>
          <w:b w:val="0"/>
          <w:noProof w:val="0"/>
        </w:rPr>
        <w:t>&lt;Article&gt;</w:t>
      </w:r>
      <w:r w:rsidRPr="00C05D0E">
        <w:t>Betragtning 4 c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2FD9887" w14:textId="77777777" w:rsidTr="00C56710">
        <w:trPr>
          <w:jc w:val="center"/>
        </w:trPr>
        <w:tc>
          <w:tcPr>
            <w:tcW w:w="9752" w:type="dxa"/>
            <w:gridSpan w:val="2"/>
          </w:tcPr>
          <w:p w14:paraId="73E63EA1" w14:textId="77777777" w:rsidR="00CB4238" w:rsidRPr="00C05D0E" w:rsidRDefault="00CB4238" w:rsidP="00C56710">
            <w:pPr>
              <w:keepNext/>
            </w:pPr>
          </w:p>
        </w:tc>
      </w:tr>
      <w:tr w:rsidR="005D715A" w:rsidRPr="00C05D0E" w14:paraId="0C746285" w14:textId="77777777" w:rsidTr="00C56710">
        <w:trPr>
          <w:jc w:val="center"/>
        </w:trPr>
        <w:tc>
          <w:tcPr>
            <w:tcW w:w="4876" w:type="dxa"/>
            <w:hideMark/>
          </w:tcPr>
          <w:p w14:paraId="35D15E91" w14:textId="77777777" w:rsidR="00CB4238" w:rsidRPr="00C05D0E" w:rsidRDefault="00CB4238" w:rsidP="00C56710">
            <w:pPr>
              <w:pStyle w:val="ColumnHeading"/>
              <w:keepNext/>
            </w:pPr>
            <w:r w:rsidRPr="00C05D0E">
              <w:t>Kommissionens forslag</w:t>
            </w:r>
          </w:p>
        </w:tc>
        <w:tc>
          <w:tcPr>
            <w:tcW w:w="4876" w:type="dxa"/>
            <w:hideMark/>
          </w:tcPr>
          <w:p w14:paraId="3C25AD41" w14:textId="77777777" w:rsidR="00CB4238" w:rsidRPr="00C05D0E" w:rsidRDefault="00CB4238" w:rsidP="00C56710">
            <w:pPr>
              <w:pStyle w:val="ColumnHeading"/>
              <w:keepNext/>
            </w:pPr>
            <w:r w:rsidRPr="00C05D0E">
              <w:t>Ændringsforslag</w:t>
            </w:r>
          </w:p>
        </w:tc>
      </w:tr>
      <w:tr w:rsidR="005D715A" w:rsidRPr="00C05D0E" w14:paraId="4677C827" w14:textId="77777777" w:rsidTr="00C56710">
        <w:trPr>
          <w:jc w:val="center"/>
        </w:trPr>
        <w:tc>
          <w:tcPr>
            <w:tcW w:w="4876" w:type="dxa"/>
          </w:tcPr>
          <w:p w14:paraId="67F43BDD" w14:textId="77777777" w:rsidR="00CB4238" w:rsidRPr="00C05D0E" w:rsidRDefault="00CB4238" w:rsidP="00C56710">
            <w:pPr>
              <w:pStyle w:val="Normal6"/>
            </w:pPr>
          </w:p>
        </w:tc>
        <w:tc>
          <w:tcPr>
            <w:tcW w:w="4876" w:type="dxa"/>
            <w:hideMark/>
          </w:tcPr>
          <w:p w14:paraId="1FA98C4A" w14:textId="77777777" w:rsidR="00CB4238" w:rsidRPr="00C05D0E" w:rsidRDefault="00CB4238" w:rsidP="00C56710">
            <w:pPr>
              <w:pStyle w:val="Normal6"/>
              <w:rPr>
                <w:szCs w:val="24"/>
              </w:rPr>
            </w:pPr>
            <w:r w:rsidRPr="00C05D0E">
              <w:rPr>
                <w:b/>
                <w:i/>
              </w:rPr>
              <w:t>(4c)</w:t>
            </w:r>
            <w:r w:rsidRPr="00C05D0E">
              <w:rPr>
                <w:b/>
                <w:i/>
              </w:rPr>
              <w:tab/>
              <w:t>EPO har et eksisterende register med et væld af oplysninger om europæiske patenter, der er bundet til enhedspatentregistret, som indeholder patenthaveres forpligtelse til at udstede licenser til patenter på FRAND-vilkår. Ejerne af SEP'er er således allerede forpligtet til at udstede licenser til patenterne på FRAND-vilkår.</w:t>
            </w:r>
          </w:p>
        </w:tc>
      </w:tr>
    </w:tbl>
    <w:p w14:paraId="7C464EC4"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048A3CC" w14:textId="77777777" w:rsidR="00CB4238" w:rsidRPr="00C05D0E" w:rsidRDefault="00CB4238" w:rsidP="00CB4238">
      <w:r w:rsidRPr="00C05D0E">
        <w:rPr>
          <w:rStyle w:val="HideTWBExt"/>
          <w:noProof w:val="0"/>
        </w:rPr>
        <w:t>&lt;/Amend&gt;</w:t>
      </w:r>
    </w:p>
    <w:p w14:paraId="58FC28E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133</w:t>
      </w:r>
      <w:r w:rsidRPr="00C05D0E">
        <w:rPr>
          <w:rStyle w:val="HideTWBExt"/>
          <w:b w:val="0"/>
          <w:noProof w:val="0"/>
        </w:rPr>
        <w:t>&lt;/NumAm&gt;</w:t>
      </w:r>
    </w:p>
    <w:p w14:paraId="5CBAB3E2"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0193D041" w14:textId="77777777" w:rsidR="00CB4238" w:rsidRPr="00C05D0E" w:rsidRDefault="00CB4238" w:rsidP="00CB4238">
      <w:r w:rsidRPr="00C05D0E">
        <w:rPr>
          <w:rStyle w:val="HideTWBExt"/>
          <w:noProof w:val="0"/>
        </w:rPr>
        <w:t>&lt;/RepeatBlock-By&gt;</w:t>
      </w:r>
    </w:p>
    <w:p w14:paraId="1EA8F75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325F1D7" w14:textId="77777777" w:rsidR="00CB4238" w:rsidRPr="00C05D0E" w:rsidRDefault="00CB4238" w:rsidP="00CB4238">
      <w:pPr>
        <w:pStyle w:val="NormalBold"/>
      </w:pPr>
      <w:r w:rsidRPr="00C05D0E">
        <w:rPr>
          <w:rStyle w:val="HideTWBExt"/>
          <w:b w:val="0"/>
          <w:noProof w:val="0"/>
        </w:rPr>
        <w:t>&lt;Article&gt;</w:t>
      </w:r>
      <w:r w:rsidRPr="00C05D0E">
        <w:t>Betragtning 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741BAE0" w14:textId="77777777" w:rsidTr="00C56710">
        <w:trPr>
          <w:jc w:val="center"/>
        </w:trPr>
        <w:tc>
          <w:tcPr>
            <w:tcW w:w="9752" w:type="dxa"/>
            <w:gridSpan w:val="2"/>
          </w:tcPr>
          <w:p w14:paraId="71BBA8A5" w14:textId="77777777" w:rsidR="00CB4238" w:rsidRPr="00C05D0E" w:rsidRDefault="00CB4238" w:rsidP="00C56710">
            <w:pPr>
              <w:keepNext/>
            </w:pPr>
          </w:p>
        </w:tc>
      </w:tr>
      <w:tr w:rsidR="005D715A" w:rsidRPr="00C05D0E" w14:paraId="77445E6F" w14:textId="77777777" w:rsidTr="00C56710">
        <w:trPr>
          <w:jc w:val="center"/>
        </w:trPr>
        <w:tc>
          <w:tcPr>
            <w:tcW w:w="4876" w:type="dxa"/>
            <w:hideMark/>
          </w:tcPr>
          <w:p w14:paraId="3FAB03CF" w14:textId="77777777" w:rsidR="00CB4238" w:rsidRPr="00C05D0E" w:rsidRDefault="00CB4238" w:rsidP="00C56710">
            <w:pPr>
              <w:pStyle w:val="ColumnHeading"/>
              <w:keepNext/>
            </w:pPr>
            <w:r w:rsidRPr="00C05D0E">
              <w:t>Kommissionens forslag</w:t>
            </w:r>
          </w:p>
        </w:tc>
        <w:tc>
          <w:tcPr>
            <w:tcW w:w="4876" w:type="dxa"/>
            <w:hideMark/>
          </w:tcPr>
          <w:p w14:paraId="1EBDED46" w14:textId="77777777" w:rsidR="00CB4238" w:rsidRPr="00C05D0E" w:rsidRDefault="00CB4238" w:rsidP="00C56710">
            <w:pPr>
              <w:pStyle w:val="ColumnHeading"/>
              <w:keepNext/>
            </w:pPr>
            <w:r w:rsidRPr="00C05D0E">
              <w:t>Ændringsforslag</w:t>
            </w:r>
          </w:p>
        </w:tc>
      </w:tr>
      <w:tr w:rsidR="005D715A" w:rsidRPr="00C05D0E" w14:paraId="5625C4B0" w14:textId="77777777" w:rsidTr="00C56710">
        <w:trPr>
          <w:jc w:val="center"/>
        </w:trPr>
        <w:tc>
          <w:tcPr>
            <w:tcW w:w="4876" w:type="dxa"/>
            <w:hideMark/>
          </w:tcPr>
          <w:p w14:paraId="14E7B785" w14:textId="77777777" w:rsidR="00CB4238" w:rsidRPr="00C05D0E" w:rsidRDefault="00CB4238" w:rsidP="00C56710">
            <w:pPr>
              <w:pStyle w:val="Normal6"/>
            </w:pPr>
            <w:r w:rsidRPr="00C05D0E">
              <w:rPr>
                <w:b/>
                <w:i/>
              </w:rPr>
              <w:t>(5)</w:t>
            </w:r>
            <w:r w:rsidRPr="00C05D0E">
              <w:rPr>
                <w:b/>
                <w:i/>
              </w:rPr>
              <w:tab/>
              <w:t>Mens gennemsigtighed i SEP-licenser bør stimulere et afbalanceret investeringsmiljø i hele det indre markeds værdikæder, navnlig i use cases for ny teknologi, der understøtter Unionens mål om grøn, digital og modstandsdygtig vækst, bør forordningen også finde anvendelse på standarder eller dele heraf, der er offentliggjort inden dens ikrafttræden, hvor ineffektivitet i udstedelsen af licenser til de relevante SEP'er i alvorlig grad forvrider det indre markeds funktion. Dette er særlig relevant i forbindelse med markedssvigt, der hindrer investeringer i det indre marked, udrulning af innovative teknologier eller udvikling af nye teknologier og nye use cases. Under hensyntagen til disse kriterier bør Kommissionen derfor ved en delegeret retsakt fastlægge de standarder eller dele heraf, der er offentliggjort inden denne forordnings ikrafttræden, og de relevante use cases, for hvilke der kan registreres SEP'er.</w:t>
            </w:r>
          </w:p>
        </w:tc>
        <w:tc>
          <w:tcPr>
            <w:tcW w:w="4876" w:type="dxa"/>
            <w:hideMark/>
          </w:tcPr>
          <w:p w14:paraId="18783213" w14:textId="77777777" w:rsidR="00CB4238" w:rsidRPr="00C05D0E" w:rsidRDefault="00CB4238" w:rsidP="00C56710">
            <w:pPr>
              <w:pStyle w:val="Normal6"/>
              <w:rPr>
                <w:szCs w:val="24"/>
              </w:rPr>
            </w:pPr>
          </w:p>
        </w:tc>
      </w:tr>
    </w:tbl>
    <w:p w14:paraId="01F7803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EFE5D27"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4F486A3A" w14:textId="517D699B" w:rsidR="00CB4238" w:rsidRPr="00C05D0E" w:rsidRDefault="00DE2936" w:rsidP="00CB4238">
      <w:pPr>
        <w:pStyle w:val="Normal12Italic"/>
        <w:rPr>
          <w:noProof w:val="0"/>
        </w:rPr>
      </w:pPr>
      <w:r w:rsidRPr="00C05D0E">
        <w:rPr>
          <w:noProof w:val="0"/>
        </w:rPr>
        <w:t>European Union competence and jurisdiction is limited to European patents.</w:t>
      </w:r>
      <w:r w:rsidR="00CB4238" w:rsidRPr="00C05D0E">
        <w:rPr>
          <w:noProof w:val="0"/>
        </w:rPr>
        <w:t xml:space="preserve">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2820015F" w14:textId="77777777" w:rsidR="00CB4238" w:rsidRPr="00C05D0E" w:rsidRDefault="00CB4238" w:rsidP="00CB4238">
      <w:r w:rsidRPr="00C05D0E">
        <w:rPr>
          <w:rStyle w:val="HideTWBExt"/>
          <w:noProof w:val="0"/>
        </w:rPr>
        <w:t>&lt;/Amend&gt;</w:t>
      </w:r>
    </w:p>
    <w:p w14:paraId="43D18DF6"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134</w:t>
      </w:r>
      <w:r w:rsidRPr="00C05D0E">
        <w:rPr>
          <w:rStyle w:val="HideTWBExt"/>
          <w:b w:val="0"/>
          <w:noProof w:val="0"/>
        </w:rPr>
        <w:t>&lt;/NumAm&gt;</w:t>
      </w:r>
    </w:p>
    <w:p w14:paraId="5940003D"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07561741" w14:textId="77777777" w:rsidR="00CB4238" w:rsidRPr="00C05D0E" w:rsidRDefault="00CB4238" w:rsidP="00CB4238">
      <w:r w:rsidRPr="00C05D0E">
        <w:rPr>
          <w:rStyle w:val="HideTWBExt"/>
          <w:noProof w:val="0"/>
        </w:rPr>
        <w:t>&lt;/RepeatBlock-By&gt;</w:t>
      </w:r>
    </w:p>
    <w:p w14:paraId="0CC6CC1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1906007" w14:textId="77777777" w:rsidR="00CB4238" w:rsidRPr="00C05D0E" w:rsidRDefault="00CB4238" w:rsidP="00CB4238">
      <w:pPr>
        <w:pStyle w:val="NormalBold"/>
      </w:pPr>
      <w:r w:rsidRPr="00C05D0E">
        <w:rPr>
          <w:rStyle w:val="HideTWBExt"/>
          <w:b w:val="0"/>
          <w:noProof w:val="0"/>
        </w:rPr>
        <w:t>&lt;Article&gt;</w:t>
      </w:r>
      <w:r w:rsidRPr="00C05D0E">
        <w:t>Betragtning 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076300D" w14:textId="77777777" w:rsidTr="00C56710">
        <w:trPr>
          <w:jc w:val="center"/>
        </w:trPr>
        <w:tc>
          <w:tcPr>
            <w:tcW w:w="9752" w:type="dxa"/>
            <w:gridSpan w:val="2"/>
          </w:tcPr>
          <w:p w14:paraId="5AC0C5EE" w14:textId="77777777" w:rsidR="00CB4238" w:rsidRPr="00C05D0E" w:rsidRDefault="00CB4238" w:rsidP="00C56710">
            <w:pPr>
              <w:keepNext/>
            </w:pPr>
          </w:p>
        </w:tc>
      </w:tr>
      <w:tr w:rsidR="005D715A" w:rsidRPr="00C05D0E" w14:paraId="4D02A67E" w14:textId="77777777" w:rsidTr="00C56710">
        <w:trPr>
          <w:jc w:val="center"/>
        </w:trPr>
        <w:tc>
          <w:tcPr>
            <w:tcW w:w="4876" w:type="dxa"/>
            <w:hideMark/>
          </w:tcPr>
          <w:p w14:paraId="411E2E7A" w14:textId="77777777" w:rsidR="00CB4238" w:rsidRPr="00C05D0E" w:rsidRDefault="00CB4238" w:rsidP="00C56710">
            <w:pPr>
              <w:pStyle w:val="ColumnHeading"/>
              <w:keepNext/>
            </w:pPr>
            <w:r w:rsidRPr="00C05D0E">
              <w:t>Kommissionens forslag</w:t>
            </w:r>
          </w:p>
        </w:tc>
        <w:tc>
          <w:tcPr>
            <w:tcW w:w="4876" w:type="dxa"/>
            <w:hideMark/>
          </w:tcPr>
          <w:p w14:paraId="3DE9CA4C" w14:textId="77777777" w:rsidR="00CB4238" w:rsidRPr="00C05D0E" w:rsidRDefault="00CB4238" w:rsidP="00C56710">
            <w:pPr>
              <w:pStyle w:val="ColumnHeading"/>
              <w:keepNext/>
            </w:pPr>
            <w:r w:rsidRPr="00C05D0E">
              <w:t>Ændringsforslag</w:t>
            </w:r>
          </w:p>
        </w:tc>
      </w:tr>
      <w:tr w:rsidR="005D715A" w:rsidRPr="00C05D0E" w14:paraId="699AA3FB" w14:textId="77777777" w:rsidTr="00C56710">
        <w:trPr>
          <w:jc w:val="center"/>
        </w:trPr>
        <w:tc>
          <w:tcPr>
            <w:tcW w:w="4876" w:type="dxa"/>
            <w:hideMark/>
          </w:tcPr>
          <w:p w14:paraId="79BA044A" w14:textId="77777777" w:rsidR="00CB4238" w:rsidRPr="00C05D0E" w:rsidRDefault="00CB4238" w:rsidP="00C56710">
            <w:pPr>
              <w:pStyle w:val="Normal6"/>
            </w:pPr>
            <w:r w:rsidRPr="00C05D0E">
              <w:t>(5)</w:t>
            </w:r>
            <w:r w:rsidRPr="00C05D0E">
              <w:tab/>
              <w:t>Mens gennemsigtighed i SEP-licenser bør stimulere et afbalanceret investeringsmiljø i hele det indre markeds værdikæder, navnlig i use cases for ny teknologi, der understøtter Unionens mål om grøn, digital og modstandsdygtig vækst, bør forordningen også finde anvendelse på standarder eller dele heraf, der er offentliggjort inden dens ikrafttræden</w:t>
            </w:r>
            <w:r w:rsidRPr="00C05D0E">
              <w:rPr>
                <w:b/>
                <w:bCs/>
                <w:i/>
                <w:iCs/>
              </w:rPr>
              <w:t>, hvor ineffektivitet i udstedelsen af licenser til de relevante SEP'er i alvorlig grad forvrider det indre markeds funktion</w:t>
            </w:r>
            <w:r w:rsidRPr="00C05D0E">
              <w:t xml:space="preserve">. </w:t>
            </w:r>
            <w:r w:rsidRPr="00C05D0E">
              <w:rPr>
                <w:b/>
                <w:i/>
              </w:rPr>
              <w:t>Dette er særlig relevant i forbindelse med markedssvigt, der hindrer investeringer i det indre marked, udrulning af innovative teknologier eller udvikling af nye teknologier og nye use cases. Under hensyntagen til disse kriterier bør Kommissionen derfor ved en delegeret retsakt fastlægge de standarder eller dele heraf, der er offentliggjort inden denne forordnings ikrafttræden, og de relevante use cases, for hvilke der kan registreres SEP'er.</w:t>
            </w:r>
          </w:p>
        </w:tc>
        <w:tc>
          <w:tcPr>
            <w:tcW w:w="4876" w:type="dxa"/>
            <w:hideMark/>
          </w:tcPr>
          <w:p w14:paraId="704386E3" w14:textId="77777777" w:rsidR="00CB4238" w:rsidRPr="00C05D0E" w:rsidRDefault="00CB4238" w:rsidP="00C56710">
            <w:pPr>
              <w:pStyle w:val="Normal6"/>
              <w:rPr>
                <w:szCs w:val="24"/>
              </w:rPr>
            </w:pPr>
            <w:r w:rsidRPr="00C05D0E">
              <w:t>(5)</w:t>
            </w:r>
            <w:r w:rsidRPr="00C05D0E">
              <w:tab/>
              <w:t>Mens gennemsigtighed i SEP-licenser bør stimulere et afbalanceret investeringsmiljø i hele det indre markeds værdikæder, navnlig i use cases for ny teknologi, der understøtter Unionens mål om grøn, digital og modstandsdygtig vækst, bør forordningen også finde anvendelse på standarder eller dele heraf, der er offentliggjort inden dens ikrafttræden.</w:t>
            </w:r>
          </w:p>
        </w:tc>
      </w:tr>
    </w:tbl>
    <w:p w14:paraId="6C91B53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2CE1E170" w14:textId="77777777" w:rsidR="00CB4238" w:rsidRPr="00C05D0E" w:rsidRDefault="00CB4238" w:rsidP="00CB4238">
      <w:r w:rsidRPr="00C05D0E">
        <w:rPr>
          <w:rStyle w:val="HideTWBExt"/>
          <w:noProof w:val="0"/>
        </w:rPr>
        <w:t>&lt;/Amend&gt;</w:t>
      </w:r>
    </w:p>
    <w:p w14:paraId="7C281D8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135</w:t>
      </w:r>
      <w:r w:rsidRPr="00C05D0E">
        <w:rPr>
          <w:rStyle w:val="HideTWBExt"/>
          <w:b w:val="0"/>
          <w:noProof w:val="0"/>
        </w:rPr>
        <w:t>&lt;/NumAm&gt;</w:t>
      </w:r>
    </w:p>
    <w:p w14:paraId="2A00A68C"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760203D3" w14:textId="77777777" w:rsidR="00CB4238" w:rsidRPr="00C05D0E" w:rsidRDefault="00CB4238" w:rsidP="00CB4238">
      <w:r w:rsidRPr="00C05D0E">
        <w:rPr>
          <w:rStyle w:val="HideTWBExt"/>
          <w:noProof w:val="0"/>
        </w:rPr>
        <w:t>&lt;/RepeatBlock-By&gt;</w:t>
      </w:r>
    </w:p>
    <w:p w14:paraId="4659B3F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A5A879C" w14:textId="77777777" w:rsidR="00CB4238" w:rsidRPr="00C05D0E" w:rsidRDefault="00CB4238" w:rsidP="00CB4238">
      <w:pPr>
        <w:pStyle w:val="NormalBold"/>
      </w:pPr>
      <w:r w:rsidRPr="00C05D0E">
        <w:rPr>
          <w:rStyle w:val="HideTWBExt"/>
          <w:b w:val="0"/>
          <w:noProof w:val="0"/>
        </w:rPr>
        <w:t>&lt;Article&gt;</w:t>
      </w:r>
      <w:r w:rsidRPr="00C05D0E">
        <w:t>Betragtning 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D9ADFBC" w14:textId="77777777" w:rsidTr="00C56710">
        <w:trPr>
          <w:jc w:val="center"/>
        </w:trPr>
        <w:tc>
          <w:tcPr>
            <w:tcW w:w="9752" w:type="dxa"/>
            <w:gridSpan w:val="2"/>
          </w:tcPr>
          <w:p w14:paraId="7E116D4B" w14:textId="77777777" w:rsidR="00CB4238" w:rsidRPr="00C05D0E" w:rsidRDefault="00CB4238" w:rsidP="00C56710">
            <w:pPr>
              <w:keepNext/>
            </w:pPr>
          </w:p>
        </w:tc>
      </w:tr>
      <w:tr w:rsidR="005D715A" w:rsidRPr="00C05D0E" w14:paraId="6DC666C0" w14:textId="77777777" w:rsidTr="00C56710">
        <w:trPr>
          <w:jc w:val="center"/>
        </w:trPr>
        <w:tc>
          <w:tcPr>
            <w:tcW w:w="4876" w:type="dxa"/>
            <w:hideMark/>
          </w:tcPr>
          <w:p w14:paraId="39863B7D" w14:textId="77777777" w:rsidR="00CB4238" w:rsidRPr="00C05D0E" w:rsidRDefault="00CB4238" w:rsidP="00C56710">
            <w:pPr>
              <w:pStyle w:val="ColumnHeading"/>
              <w:keepNext/>
            </w:pPr>
            <w:r w:rsidRPr="00C05D0E">
              <w:t>Kommissionens forslag</w:t>
            </w:r>
          </w:p>
        </w:tc>
        <w:tc>
          <w:tcPr>
            <w:tcW w:w="4876" w:type="dxa"/>
            <w:hideMark/>
          </w:tcPr>
          <w:p w14:paraId="6DA4FE8D" w14:textId="77777777" w:rsidR="00CB4238" w:rsidRPr="00C05D0E" w:rsidRDefault="00CB4238" w:rsidP="00C56710">
            <w:pPr>
              <w:pStyle w:val="ColumnHeading"/>
              <w:keepNext/>
            </w:pPr>
            <w:r w:rsidRPr="00C05D0E">
              <w:t>Ændringsforslag</w:t>
            </w:r>
          </w:p>
        </w:tc>
      </w:tr>
      <w:tr w:rsidR="005D715A" w:rsidRPr="00C05D0E" w14:paraId="15924AA2" w14:textId="77777777" w:rsidTr="00C56710">
        <w:trPr>
          <w:jc w:val="center"/>
        </w:trPr>
        <w:tc>
          <w:tcPr>
            <w:tcW w:w="4876" w:type="dxa"/>
            <w:hideMark/>
          </w:tcPr>
          <w:p w14:paraId="6F60B395" w14:textId="77777777" w:rsidR="00CB4238" w:rsidRPr="00C05D0E" w:rsidRDefault="00CB4238" w:rsidP="00C56710">
            <w:pPr>
              <w:pStyle w:val="Normal6"/>
            </w:pPr>
            <w:r w:rsidRPr="00C05D0E">
              <w:t>(5)</w:t>
            </w:r>
            <w:r w:rsidRPr="00C05D0E">
              <w:tab/>
              <w:t xml:space="preserve">Mens gennemsigtighed i SEP-licenser bør stimulere et afbalanceret investeringsmiljø i hele det indre markeds værdikæder, navnlig i use cases for ny teknologi, der understøtter Unionens mål om grøn, digital og modstandsdygtig vækst, bør forordningen også finde anvendelse på standarder eller dele heraf, der er offentliggjort inden dens ikrafttræden, hvor ineffektivitet i udstedelsen af licenser til de relevante SEP'er i alvorlig grad forvrider det indre markeds funktion. Dette er særlig relevant i forbindelse med </w:t>
            </w:r>
            <w:r w:rsidRPr="00C05D0E">
              <w:rPr>
                <w:b/>
                <w:i/>
              </w:rPr>
              <w:t>markedssvigt</w:t>
            </w:r>
            <w:r w:rsidRPr="00C05D0E">
              <w:t xml:space="preserve">, der hindrer investeringer i det indre marked, udrulning af innovative teknologier eller udvikling af </w:t>
            </w:r>
            <w:r w:rsidRPr="00C05D0E">
              <w:rPr>
                <w:b/>
                <w:i/>
              </w:rPr>
              <w:t>nye</w:t>
            </w:r>
            <w:r w:rsidRPr="00C05D0E">
              <w:t xml:space="preserve"> teknologier og </w:t>
            </w:r>
            <w:r w:rsidRPr="00C05D0E">
              <w:rPr>
                <w:b/>
                <w:i/>
              </w:rPr>
              <w:t>nye</w:t>
            </w:r>
            <w:r w:rsidRPr="00C05D0E">
              <w:t xml:space="preserve"> use cases. Under hensyntagen til disse kriterier bør Kommissionen derfor ved en delegeret retsakt fastlægge de standarder eller dele heraf, der er offentliggjort inden denne forordnings ikrafttræden, og de relevante use cases, for hvilke der kan registreres SEP'er.</w:t>
            </w:r>
          </w:p>
        </w:tc>
        <w:tc>
          <w:tcPr>
            <w:tcW w:w="4876" w:type="dxa"/>
            <w:hideMark/>
          </w:tcPr>
          <w:p w14:paraId="6BD64141" w14:textId="77777777" w:rsidR="00CB4238" w:rsidRPr="00C05D0E" w:rsidRDefault="00CB4238" w:rsidP="00C56710">
            <w:pPr>
              <w:pStyle w:val="Normal6"/>
              <w:rPr>
                <w:szCs w:val="24"/>
              </w:rPr>
            </w:pPr>
            <w:r w:rsidRPr="00C05D0E">
              <w:t>(5)</w:t>
            </w:r>
            <w:r w:rsidRPr="00C05D0E">
              <w:tab/>
              <w:t xml:space="preserve">Mens gennemsigtighed i SEP-licenser bør stimulere et afbalanceret investeringsmiljø i hele det indre markeds værdikæder, navnlig i use cases for ny teknologi, der understøtter Unionens mål om grøn, digital og modstandsdygtig vækst, bør forordningen også finde anvendelse på standarder eller dele heraf, der er offentliggjort inden dens ikrafttræden, hvor ineffektivitet i udstedelsen af licenser til de relevante SEP'er i alvorlig grad forvrider det indre markeds funktion. Dette er særlig relevant i forbindelse med </w:t>
            </w:r>
            <w:r w:rsidRPr="00C05D0E">
              <w:rPr>
                <w:b/>
                <w:i/>
              </w:rPr>
              <w:t>ineffektivitet i markedet</w:t>
            </w:r>
            <w:r w:rsidRPr="00C05D0E">
              <w:t>, der hindrer investeringer i det indre marked, udrulning af innovative teknologier eller udvikling af teknologier og use cases. Under hensyntagen til disse kriterier bør Kommissionen derfor ved en delegeret retsakt fastlægge de standarder eller dele heraf, der er offentliggjort inden denne forordnings ikrafttræden, og de relevante use cases, for hvilke der kan registreres SEP'er.</w:t>
            </w:r>
          </w:p>
        </w:tc>
      </w:tr>
    </w:tbl>
    <w:p w14:paraId="2845F19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E52AF76" w14:textId="77777777" w:rsidR="00CB4238" w:rsidRPr="00C05D0E" w:rsidRDefault="00CB4238" w:rsidP="00CB4238">
      <w:r w:rsidRPr="00C05D0E">
        <w:rPr>
          <w:rStyle w:val="HideTWBExt"/>
          <w:noProof w:val="0"/>
        </w:rPr>
        <w:t>&lt;/Amend&gt;</w:t>
      </w:r>
    </w:p>
    <w:p w14:paraId="359FDBE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136</w:t>
      </w:r>
      <w:r w:rsidRPr="00C05D0E">
        <w:rPr>
          <w:rStyle w:val="HideTWBExt"/>
          <w:b w:val="0"/>
          <w:noProof w:val="0"/>
        </w:rPr>
        <w:t>&lt;/NumAm&gt;</w:t>
      </w:r>
    </w:p>
    <w:p w14:paraId="50C3929E"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79DC9A9A" w14:textId="77777777" w:rsidR="00CB4238" w:rsidRPr="00C05D0E" w:rsidRDefault="00CB4238" w:rsidP="00CB4238">
      <w:r w:rsidRPr="00C05D0E">
        <w:rPr>
          <w:rStyle w:val="HideTWBExt"/>
          <w:noProof w:val="0"/>
        </w:rPr>
        <w:t>&lt;/RepeatBlock-By&gt;</w:t>
      </w:r>
    </w:p>
    <w:p w14:paraId="1F23F2A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121532D" w14:textId="77777777" w:rsidR="00CB4238" w:rsidRPr="00C05D0E" w:rsidRDefault="00CB4238" w:rsidP="00CB4238">
      <w:pPr>
        <w:pStyle w:val="NormalBold"/>
      </w:pPr>
      <w:r w:rsidRPr="00C05D0E">
        <w:rPr>
          <w:rStyle w:val="HideTWBExt"/>
          <w:b w:val="0"/>
          <w:noProof w:val="0"/>
        </w:rPr>
        <w:t>&lt;Article&gt;</w:t>
      </w:r>
      <w:r w:rsidRPr="00C05D0E">
        <w:t>Betragtning 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4C5FF85" w14:textId="77777777" w:rsidTr="00C56710">
        <w:trPr>
          <w:jc w:val="center"/>
        </w:trPr>
        <w:tc>
          <w:tcPr>
            <w:tcW w:w="9752" w:type="dxa"/>
            <w:gridSpan w:val="2"/>
          </w:tcPr>
          <w:p w14:paraId="3680C302" w14:textId="77777777" w:rsidR="00CB4238" w:rsidRPr="00C05D0E" w:rsidRDefault="00CB4238" w:rsidP="00C56710">
            <w:pPr>
              <w:keepNext/>
            </w:pPr>
          </w:p>
        </w:tc>
      </w:tr>
      <w:tr w:rsidR="005D715A" w:rsidRPr="00C05D0E" w14:paraId="3C679CB4" w14:textId="77777777" w:rsidTr="00C56710">
        <w:trPr>
          <w:jc w:val="center"/>
        </w:trPr>
        <w:tc>
          <w:tcPr>
            <w:tcW w:w="4876" w:type="dxa"/>
            <w:hideMark/>
          </w:tcPr>
          <w:p w14:paraId="3AE831FC" w14:textId="77777777" w:rsidR="00CB4238" w:rsidRPr="00C05D0E" w:rsidRDefault="00CB4238" w:rsidP="00C56710">
            <w:pPr>
              <w:pStyle w:val="ColumnHeading"/>
              <w:keepNext/>
            </w:pPr>
            <w:r w:rsidRPr="00C05D0E">
              <w:t>Kommissionens forslag</w:t>
            </w:r>
          </w:p>
        </w:tc>
        <w:tc>
          <w:tcPr>
            <w:tcW w:w="4876" w:type="dxa"/>
            <w:hideMark/>
          </w:tcPr>
          <w:p w14:paraId="78D271E0" w14:textId="77777777" w:rsidR="00CB4238" w:rsidRPr="00C05D0E" w:rsidRDefault="00CB4238" w:rsidP="00C56710">
            <w:pPr>
              <w:pStyle w:val="ColumnHeading"/>
              <w:keepNext/>
            </w:pPr>
            <w:r w:rsidRPr="00C05D0E">
              <w:t>Ændringsforslag</w:t>
            </w:r>
          </w:p>
        </w:tc>
      </w:tr>
      <w:tr w:rsidR="005D715A" w:rsidRPr="00C05D0E" w14:paraId="262BF35B" w14:textId="77777777" w:rsidTr="00C56710">
        <w:trPr>
          <w:jc w:val="center"/>
        </w:trPr>
        <w:tc>
          <w:tcPr>
            <w:tcW w:w="4876" w:type="dxa"/>
            <w:hideMark/>
          </w:tcPr>
          <w:p w14:paraId="6DF388D1" w14:textId="77777777" w:rsidR="00CB4238" w:rsidRPr="00C05D0E" w:rsidRDefault="00CB4238" w:rsidP="00C56710">
            <w:pPr>
              <w:pStyle w:val="Normal6"/>
            </w:pPr>
            <w:r w:rsidRPr="00C05D0E">
              <w:t>(7)</w:t>
            </w:r>
            <w:r w:rsidRPr="00C05D0E">
              <w:tab/>
              <w:t xml:space="preserve">Licensudstedelse på FRAND-vilkår og -betingelser omfatter royaltyfri licensudstedelse. </w:t>
            </w:r>
            <w:r w:rsidRPr="00C05D0E">
              <w:rPr>
                <w:b/>
                <w:i/>
              </w:rPr>
              <w:t>Da de fleste spørgsmål opstår i forbindelse med royaltybærende licenspolitikker, finder denne forordning ikke anvendelse på royaltyfri licensering.</w:t>
            </w:r>
          </w:p>
        </w:tc>
        <w:tc>
          <w:tcPr>
            <w:tcW w:w="4876" w:type="dxa"/>
            <w:hideMark/>
          </w:tcPr>
          <w:p w14:paraId="32D4BB8E" w14:textId="77777777" w:rsidR="00CB4238" w:rsidRPr="00C05D0E" w:rsidRDefault="00CB4238" w:rsidP="00C56710">
            <w:pPr>
              <w:pStyle w:val="Normal6"/>
              <w:rPr>
                <w:szCs w:val="24"/>
              </w:rPr>
            </w:pPr>
            <w:r w:rsidRPr="00C05D0E">
              <w:t>(7)</w:t>
            </w:r>
            <w:r w:rsidRPr="00C05D0E">
              <w:tab/>
              <w:t>Licensudstedelse på FRAND-vilkår og -betingelser omfatter royaltyfri licensudstedelse.</w:t>
            </w:r>
          </w:p>
        </w:tc>
      </w:tr>
    </w:tbl>
    <w:p w14:paraId="7F23A97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6286DE2" w14:textId="77777777" w:rsidR="00CB4238" w:rsidRPr="00C05D0E" w:rsidRDefault="00CB4238" w:rsidP="00CB4238">
      <w:r w:rsidRPr="00C05D0E">
        <w:rPr>
          <w:rStyle w:val="HideTWBExt"/>
          <w:noProof w:val="0"/>
        </w:rPr>
        <w:t>&lt;/Amend&gt;</w:t>
      </w:r>
    </w:p>
    <w:p w14:paraId="7A3F75C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137</w:t>
      </w:r>
      <w:r w:rsidRPr="00C05D0E">
        <w:rPr>
          <w:rStyle w:val="HideTWBExt"/>
          <w:b w:val="0"/>
          <w:noProof w:val="0"/>
        </w:rPr>
        <w:t>&lt;/NumAm&gt;</w:t>
      </w:r>
    </w:p>
    <w:p w14:paraId="6F971243"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11A4779F" w14:textId="77777777" w:rsidR="00CB4238" w:rsidRPr="00C05D0E" w:rsidRDefault="00CB4238" w:rsidP="00CB4238">
      <w:r w:rsidRPr="00C05D0E">
        <w:rPr>
          <w:rStyle w:val="HideTWBExt"/>
          <w:noProof w:val="0"/>
        </w:rPr>
        <w:t>&lt;/RepeatBlock-By&gt;</w:t>
      </w:r>
    </w:p>
    <w:p w14:paraId="6D8DDC2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6440315" w14:textId="77777777" w:rsidR="00CB4238" w:rsidRPr="00C05D0E" w:rsidRDefault="00CB4238" w:rsidP="00CB4238">
      <w:pPr>
        <w:pStyle w:val="NormalBold"/>
      </w:pPr>
      <w:r w:rsidRPr="00C05D0E">
        <w:rPr>
          <w:rStyle w:val="HideTWBExt"/>
          <w:b w:val="0"/>
          <w:noProof w:val="0"/>
        </w:rPr>
        <w:t>&lt;Article&gt;</w:t>
      </w:r>
      <w:r w:rsidRPr="00C05D0E">
        <w:t>Betragtning 7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31D1507" w14:textId="77777777" w:rsidTr="00C56710">
        <w:trPr>
          <w:jc w:val="center"/>
        </w:trPr>
        <w:tc>
          <w:tcPr>
            <w:tcW w:w="9752" w:type="dxa"/>
            <w:gridSpan w:val="2"/>
          </w:tcPr>
          <w:p w14:paraId="2A3735F1" w14:textId="77777777" w:rsidR="00CB4238" w:rsidRPr="00C05D0E" w:rsidRDefault="00CB4238" w:rsidP="00C56710">
            <w:pPr>
              <w:keepNext/>
            </w:pPr>
          </w:p>
        </w:tc>
      </w:tr>
      <w:tr w:rsidR="005D715A" w:rsidRPr="00C05D0E" w14:paraId="6F8595D8" w14:textId="77777777" w:rsidTr="00C56710">
        <w:trPr>
          <w:jc w:val="center"/>
        </w:trPr>
        <w:tc>
          <w:tcPr>
            <w:tcW w:w="4876" w:type="dxa"/>
            <w:hideMark/>
          </w:tcPr>
          <w:p w14:paraId="2DBC630B" w14:textId="77777777" w:rsidR="00CB4238" w:rsidRPr="00C05D0E" w:rsidRDefault="00CB4238" w:rsidP="00C56710">
            <w:pPr>
              <w:pStyle w:val="ColumnHeading"/>
              <w:keepNext/>
            </w:pPr>
            <w:r w:rsidRPr="00C05D0E">
              <w:t>Kommissionens forslag</w:t>
            </w:r>
          </w:p>
        </w:tc>
        <w:tc>
          <w:tcPr>
            <w:tcW w:w="4876" w:type="dxa"/>
            <w:hideMark/>
          </w:tcPr>
          <w:p w14:paraId="2F306AFF" w14:textId="77777777" w:rsidR="00CB4238" w:rsidRPr="00C05D0E" w:rsidRDefault="00CB4238" w:rsidP="00C56710">
            <w:pPr>
              <w:pStyle w:val="ColumnHeading"/>
              <w:keepNext/>
            </w:pPr>
            <w:r w:rsidRPr="00C05D0E">
              <w:t>Ændringsforslag</w:t>
            </w:r>
          </w:p>
        </w:tc>
      </w:tr>
      <w:tr w:rsidR="005D715A" w:rsidRPr="00C05D0E" w14:paraId="6533610D" w14:textId="77777777" w:rsidTr="00C56710">
        <w:trPr>
          <w:jc w:val="center"/>
        </w:trPr>
        <w:tc>
          <w:tcPr>
            <w:tcW w:w="4876" w:type="dxa"/>
          </w:tcPr>
          <w:p w14:paraId="72D27E2B" w14:textId="77777777" w:rsidR="00CB4238" w:rsidRPr="00C05D0E" w:rsidRDefault="00CB4238" w:rsidP="00C56710">
            <w:pPr>
              <w:pStyle w:val="Normal6"/>
            </w:pPr>
          </w:p>
        </w:tc>
        <w:tc>
          <w:tcPr>
            <w:tcW w:w="4876" w:type="dxa"/>
            <w:hideMark/>
          </w:tcPr>
          <w:p w14:paraId="103F3DD2" w14:textId="77777777" w:rsidR="00CB4238" w:rsidRPr="00C05D0E" w:rsidRDefault="00CB4238" w:rsidP="00C56710">
            <w:pPr>
              <w:pStyle w:val="Normal6"/>
              <w:rPr>
                <w:szCs w:val="24"/>
              </w:rPr>
            </w:pPr>
            <w:r w:rsidRPr="00C05D0E">
              <w:rPr>
                <w:b/>
                <w:i/>
              </w:rPr>
              <w:t>(7a)</w:t>
            </w:r>
            <w:r w:rsidRPr="00C05D0E">
              <w:rPr>
                <w:b/>
                <w:i/>
              </w:rPr>
              <w:tab/>
              <w:t>Da royaltyfrie og åbne standarder er nøglen til udviklingen af vores digitale samfund, herunder udviklingen af åben software, forhindrer leverandørfastlåsning og andre hindringer for interoperabilitet, fremmer valg mellem leverandører og teknologiløsninger samt sikrer fuld markedskonkurrence og innovation, bør denne forordning gælde for sådanne standarder, uden at afskrække SEP-indehavere fra at innovere og deltage i udviklingen af åbne samarbejdsstandarder.</w:t>
            </w:r>
          </w:p>
        </w:tc>
      </w:tr>
    </w:tbl>
    <w:p w14:paraId="7F1F1FA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80EA4D5" w14:textId="77777777" w:rsidR="00CB4238" w:rsidRPr="00C05D0E" w:rsidRDefault="00CB4238" w:rsidP="00CB4238">
      <w:r w:rsidRPr="00C05D0E">
        <w:rPr>
          <w:rStyle w:val="HideTWBExt"/>
          <w:noProof w:val="0"/>
        </w:rPr>
        <w:t>&lt;/Amend&gt;</w:t>
      </w:r>
    </w:p>
    <w:p w14:paraId="1686636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138</w:t>
      </w:r>
      <w:r w:rsidRPr="00C05D0E">
        <w:rPr>
          <w:rStyle w:val="HideTWBExt"/>
          <w:b w:val="0"/>
          <w:noProof w:val="0"/>
        </w:rPr>
        <w:t>&lt;/NumAm&gt;</w:t>
      </w:r>
    </w:p>
    <w:p w14:paraId="3C9F7760"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4CB3705F" w14:textId="77777777" w:rsidR="00CB4238" w:rsidRPr="00C05D0E" w:rsidRDefault="00CB4238" w:rsidP="00CB4238">
      <w:r w:rsidRPr="00C05D0E">
        <w:rPr>
          <w:rStyle w:val="HideTWBExt"/>
          <w:noProof w:val="0"/>
        </w:rPr>
        <w:t>&lt;/RepeatBlock-By&gt;</w:t>
      </w:r>
    </w:p>
    <w:p w14:paraId="1AEAC5D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BB41D46" w14:textId="77777777" w:rsidR="00CB4238" w:rsidRPr="00C05D0E" w:rsidRDefault="00CB4238" w:rsidP="00CB4238">
      <w:pPr>
        <w:pStyle w:val="NormalBold"/>
      </w:pPr>
      <w:r w:rsidRPr="00C05D0E">
        <w:rPr>
          <w:rStyle w:val="HideTWBExt"/>
          <w:b w:val="0"/>
          <w:noProof w:val="0"/>
        </w:rPr>
        <w:t>&lt;Article&gt;</w:t>
      </w:r>
      <w:r w:rsidRPr="00C05D0E">
        <w:t>Betragtning 8</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4D139F0" w14:textId="77777777" w:rsidTr="00C56710">
        <w:trPr>
          <w:jc w:val="center"/>
        </w:trPr>
        <w:tc>
          <w:tcPr>
            <w:tcW w:w="9752" w:type="dxa"/>
            <w:gridSpan w:val="2"/>
          </w:tcPr>
          <w:p w14:paraId="07D3D64F" w14:textId="77777777" w:rsidR="00CB4238" w:rsidRPr="00C05D0E" w:rsidRDefault="00CB4238" w:rsidP="00C56710">
            <w:pPr>
              <w:keepNext/>
            </w:pPr>
          </w:p>
        </w:tc>
      </w:tr>
      <w:tr w:rsidR="005D715A" w:rsidRPr="00C05D0E" w14:paraId="751A45F3" w14:textId="77777777" w:rsidTr="00C56710">
        <w:trPr>
          <w:jc w:val="center"/>
        </w:trPr>
        <w:tc>
          <w:tcPr>
            <w:tcW w:w="4876" w:type="dxa"/>
            <w:hideMark/>
          </w:tcPr>
          <w:p w14:paraId="49A89097" w14:textId="77777777" w:rsidR="00CB4238" w:rsidRPr="00C05D0E" w:rsidRDefault="00CB4238" w:rsidP="00C56710">
            <w:pPr>
              <w:pStyle w:val="ColumnHeading"/>
              <w:keepNext/>
            </w:pPr>
            <w:r w:rsidRPr="00C05D0E">
              <w:t>Kommissionens forslag</w:t>
            </w:r>
          </w:p>
        </w:tc>
        <w:tc>
          <w:tcPr>
            <w:tcW w:w="4876" w:type="dxa"/>
            <w:hideMark/>
          </w:tcPr>
          <w:p w14:paraId="62BFD9FA" w14:textId="77777777" w:rsidR="00CB4238" w:rsidRPr="00C05D0E" w:rsidRDefault="00CB4238" w:rsidP="00C56710">
            <w:pPr>
              <w:pStyle w:val="ColumnHeading"/>
              <w:keepNext/>
            </w:pPr>
            <w:r w:rsidRPr="00C05D0E">
              <w:t>Ændringsforslag</w:t>
            </w:r>
          </w:p>
        </w:tc>
      </w:tr>
      <w:tr w:rsidR="005D715A" w:rsidRPr="00C05D0E" w14:paraId="10E4E72B" w14:textId="77777777" w:rsidTr="00C56710">
        <w:trPr>
          <w:jc w:val="center"/>
        </w:trPr>
        <w:tc>
          <w:tcPr>
            <w:tcW w:w="4876" w:type="dxa"/>
            <w:hideMark/>
          </w:tcPr>
          <w:p w14:paraId="0BFA7E55" w14:textId="77777777" w:rsidR="00CB4238" w:rsidRPr="00C05D0E" w:rsidRDefault="00CB4238" w:rsidP="00C56710">
            <w:pPr>
              <w:pStyle w:val="Normal6"/>
            </w:pPr>
            <w:r w:rsidRPr="00C05D0E">
              <w:rPr>
                <w:b/>
                <w:i/>
              </w:rPr>
              <w:t>(8)</w:t>
            </w:r>
            <w:r w:rsidRPr="00C05D0E">
              <w:rPr>
                <w:b/>
                <w:i/>
              </w:rPr>
              <w:tab/>
              <w:t>I betragtning af SEP-licensens globale karakter kan henvisninger til samlet royalty og FRAND-fastsættelse henvise til globale samlede royalties og globale FRAND-fastlæggelser, eller som aftalt på anden måde af de anmeldende interessenter eller parterne i sagen.</w:t>
            </w:r>
          </w:p>
        </w:tc>
        <w:tc>
          <w:tcPr>
            <w:tcW w:w="4876" w:type="dxa"/>
            <w:hideMark/>
          </w:tcPr>
          <w:p w14:paraId="23CD2A85" w14:textId="77777777" w:rsidR="00CB4238" w:rsidRPr="00C05D0E" w:rsidRDefault="00CB4238" w:rsidP="00C56710">
            <w:pPr>
              <w:pStyle w:val="Normal6"/>
              <w:rPr>
                <w:szCs w:val="24"/>
              </w:rPr>
            </w:pPr>
            <w:r w:rsidRPr="00C05D0E">
              <w:rPr>
                <w:b/>
                <w:i/>
              </w:rPr>
              <w:t>udgår</w:t>
            </w:r>
          </w:p>
        </w:tc>
      </w:tr>
    </w:tbl>
    <w:p w14:paraId="38850E9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38DE357"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55575FB0" w14:textId="77777777" w:rsidR="00CB4238" w:rsidRPr="00C05D0E" w:rsidRDefault="00CB4238" w:rsidP="00CB4238">
      <w:pPr>
        <w:pStyle w:val="Normal12Italic"/>
        <w:rPr>
          <w:noProof w:val="0"/>
        </w:rPr>
      </w:pPr>
      <w:r w:rsidRPr="00C05D0E">
        <w:rPr>
          <w:noProof w:val="0"/>
        </w:rPr>
        <w:t>Den Europæiske Unions kompetence og jurisdiktion er begrænset til europæiske patenter. Unionen har ikke jurisdiktion eller kompetence med hensyn til patentrettigheder, der er tildelt af ikke-EU-stater.</w:t>
      </w:r>
    </w:p>
    <w:p w14:paraId="13FED009" w14:textId="77777777" w:rsidR="00CB4238" w:rsidRPr="00C05D0E" w:rsidRDefault="00CB4238" w:rsidP="00CB4238">
      <w:r w:rsidRPr="00C05D0E">
        <w:rPr>
          <w:rStyle w:val="HideTWBExt"/>
          <w:noProof w:val="0"/>
        </w:rPr>
        <w:t>&lt;/Amend&gt;</w:t>
      </w:r>
    </w:p>
    <w:p w14:paraId="1265C48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139</w:t>
      </w:r>
      <w:r w:rsidRPr="00C05D0E">
        <w:rPr>
          <w:rStyle w:val="HideTWBExt"/>
          <w:b w:val="0"/>
          <w:noProof w:val="0"/>
        </w:rPr>
        <w:t>&lt;/NumAm&gt;</w:t>
      </w:r>
    </w:p>
    <w:p w14:paraId="6530695E"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0D47398E" w14:textId="77777777" w:rsidR="00CB4238" w:rsidRPr="00C05D0E" w:rsidRDefault="00CB4238" w:rsidP="00CB4238">
      <w:r w:rsidRPr="00C05D0E">
        <w:rPr>
          <w:rStyle w:val="HideTWBExt"/>
          <w:noProof w:val="0"/>
        </w:rPr>
        <w:t>&lt;/RepeatBlock-By&gt;</w:t>
      </w:r>
    </w:p>
    <w:p w14:paraId="0077C07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D1FAB2A" w14:textId="77777777" w:rsidR="00CB4238" w:rsidRPr="00C05D0E" w:rsidRDefault="00CB4238" w:rsidP="00CB4238">
      <w:pPr>
        <w:pStyle w:val="NormalBold"/>
      </w:pPr>
      <w:r w:rsidRPr="00C05D0E">
        <w:rPr>
          <w:rStyle w:val="HideTWBExt"/>
          <w:b w:val="0"/>
          <w:noProof w:val="0"/>
        </w:rPr>
        <w:t>&lt;Article&gt;</w:t>
      </w:r>
      <w:r w:rsidRPr="00C05D0E">
        <w:t>Betragtning 10</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988D3D3" w14:textId="77777777" w:rsidTr="00C56710">
        <w:trPr>
          <w:jc w:val="center"/>
        </w:trPr>
        <w:tc>
          <w:tcPr>
            <w:tcW w:w="9752" w:type="dxa"/>
            <w:gridSpan w:val="2"/>
          </w:tcPr>
          <w:p w14:paraId="12F62F7F" w14:textId="77777777" w:rsidR="00CB4238" w:rsidRPr="00C05D0E" w:rsidRDefault="00CB4238" w:rsidP="00C56710">
            <w:pPr>
              <w:keepNext/>
            </w:pPr>
          </w:p>
        </w:tc>
      </w:tr>
      <w:tr w:rsidR="005D715A" w:rsidRPr="00C05D0E" w14:paraId="33E2B2CC" w14:textId="77777777" w:rsidTr="00C56710">
        <w:trPr>
          <w:jc w:val="center"/>
        </w:trPr>
        <w:tc>
          <w:tcPr>
            <w:tcW w:w="4876" w:type="dxa"/>
            <w:hideMark/>
          </w:tcPr>
          <w:p w14:paraId="6132F5B8" w14:textId="77777777" w:rsidR="00CB4238" w:rsidRPr="00C05D0E" w:rsidRDefault="00CB4238" w:rsidP="00C56710">
            <w:pPr>
              <w:pStyle w:val="ColumnHeading"/>
              <w:keepNext/>
            </w:pPr>
            <w:r w:rsidRPr="00C05D0E">
              <w:t>Kommissionens forslag</w:t>
            </w:r>
          </w:p>
        </w:tc>
        <w:tc>
          <w:tcPr>
            <w:tcW w:w="4876" w:type="dxa"/>
            <w:hideMark/>
          </w:tcPr>
          <w:p w14:paraId="7B096E8B" w14:textId="77777777" w:rsidR="00CB4238" w:rsidRPr="00C05D0E" w:rsidRDefault="00CB4238" w:rsidP="00C56710">
            <w:pPr>
              <w:pStyle w:val="ColumnHeading"/>
              <w:keepNext/>
            </w:pPr>
            <w:r w:rsidRPr="00C05D0E">
              <w:t>Ændringsforslag</w:t>
            </w:r>
          </w:p>
        </w:tc>
      </w:tr>
      <w:tr w:rsidR="005D715A" w:rsidRPr="00C05D0E" w14:paraId="61681869" w14:textId="77777777" w:rsidTr="00C56710">
        <w:trPr>
          <w:jc w:val="center"/>
        </w:trPr>
        <w:tc>
          <w:tcPr>
            <w:tcW w:w="4876" w:type="dxa"/>
            <w:hideMark/>
          </w:tcPr>
          <w:p w14:paraId="1AF20FF5" w14:textId="77777777" w:rsidR="00CB4238" w:rsidRPr="00C05D0E" w:rsidRDefault="00CB4238" w:rsidP="00C56710">
            <w:pPr>
              <w:pStyle w:val="Normal6"/>
            </w:pPr>
            <w:r w:rsidRPr="00C05D0E">
              <w:t>(10)</w:t>
            </w:r>
            <w:r w:rsidRPr="00C05D0E">
              <w:tab/>
              <w:t>Da der er specifikke procedurer for vurdering af gyldigheden og krænkelsen af patenter, bør denne forordning ikke berøre sådanne procedurer.</w:t>
            </w:r>
          </w:p>
        </w:tc>
        <w:tc>
          <w:tcPr>
            <w:tcW w:w="4876" w:type="dxa"/>
            <w:hideMark/>
          </w:tcPr>
          <w:p w14:paraId="535AE74B" w14:textId="77777777" w:rsidR="00CB4238" w:rsidRPr="00C05D0E" w:rsidRDefault="00CB4238" w:rsidP="00C56710">
            <w:pPr>
              <w:pStyle w:val="Normal6"/>
              <w:rPr>
                <w:szCs w:val="24"/>
              </w:rPr>
            </w:pPr>
            <w:r w:rsidRPr="00C05D0E">
              <w:t>(10)</w:t>
            </w:r>
            <w:r w:rsidRPr="00C05D0E">
              <w:tab/>
              <w:t xml:space="preserve">Da der er specifikke procedurer for vurdering af gyldigheden og krænkelsen af patenter, bør denne forordning ikke berøre sådanne procedurer. </w:t>
            </w:r>
            <w:r w:rsidRPr="00C05D0E">
              <w:rPr>
                <w:b/>
                <w:i/>
              </w:rPr>
              <w:t>Det er derfor nødvendigt, at den foreslåede FRAND-fastlæggelsesprocedure kører parallelt med sådanne procedurer, undtagen i tilfælde, hvor en SMV er involveret som sagsøgt.</w:t>
            </w:r>
          </w:p>
        </w:tc>
      </w:tr>
    </w:tbl>
    <w:p w14:paraId="717D711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469B190"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5CDD288" w14:textId="77777777" w:rsidR="00CB4238" w:rsidRPr="00C05D0E" w:rsidRDefault="00CB4238" w:rsidP="00CB4238">
      <w:pPr>
        <w:pStyle w:val="Normal12Italic"/>
        <w:rPr>
          <w:noProof w:val="0"/>
        </w:rPr>
      </w:pPr>
      <w:r w:rsidRPr="00C05D0E">
        <w:rPr>
          <w:noProof w:val="0"/>
        </w:rPr>
        <w:t>Se begrundelsen til artikel 56, stk. 4.</w:t>
      </w:r>
    </w:p>
    <w:p w14:paraId="14127091" w14:textId="77777777" w:rsidR="00CB4238" w:rsidRPr="00C05D0E" w:rsidRDefault="00CB4238" w:rsidP="00CB4238">
      <w:r w:rsidRPr="00C05D0E">
        <w:rPr>
          <w:rStyle w:val="HideTWBExt"/>
          <w:noProof w:val="0"/>
        </w:rPr>
        <w:t>&lt;/Amend&gt;</w:t>
      </w:r>
    </w:p>
    <w:p w14:paraId="172E054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140</w:t>
      </w:r>
      <w:r w:rsidRPr="00C05D0E">
        <w:rPr>
          <w:rStyle w:val="HideTWBExt"/>
          <w:b w:val="0"/>
          <w:noProof w:val="0"/>
        </w:rPr>
        <w:t>&lt;/NumAm&gt;</w:t>
      </w:r>
    </w:p>
    <w:p w14:paraId="5B8E6F08" w14:textId="77777777" w:rsidR="00CB4238" w:rsidRPr="00C05D0E" w:rsidRDefault="00CB4238" w:rsidP="00CB4238">
      <w:pPr>
        <w:pStyle w:val="NormalBold"/>
      </w:pPr>
      <w:r w:rsidRPr="00C05D0E">
        <w:rPr>
          <w:rStyle w:val="HideTWBExt"/>
          <w:b w:val="0"/>
          <w:noProof w:val="0"/>
        </w:rPr>
        <w:t>&lt;RepeatBlock-By&gt;&lt;Members&gt;</w:t>
      </w:r>
      <w:r w:rsidRPr="00C05D0E">
        <w:t>Angelika Niebler</w:t>
      </w:r>
      <w:r w:rsidRPr="00C05D0E">
        <w:rPr>
          <w:rStyle w:val="HideTWBExt"/>
          <w:b w:val="0"/>
          <w:noProof w:val="0"/>
        </w:rPr>
        <w:t>&lt;/Members&gt;</w:t>
      </w:r>
    </w:p>
    <w:p w14:paraId="02465CC1" w14:textId="77777777" w:rsidR="00CB4238" w:rsidRPr="00C05D0E" w:rsidRDefault="00CB4238" w:rsidP="00CB4238">
      <w:r w:rsidRPr="00C05D0E">
        <w:rPr>
          <w:rStyle w:val="HideTWBExt"/>
          <w:noProof w:val="0"/>
        </w:rPr>
        <w:t>&lt;/RepeatBlock-By&gt;</w:t>
      </w:r>
    </w:p>
    <w:p w14:paraId="6060F93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3463138" w14:textId="77777777" w:rsidR="00CB4238" w:rsidRPr="00C05D0E" w:rsidRDefault="00CB4238" w:rsidP="00CB4238">
      <w:pPr>
        <w:pStyle w:val="NormalBold"/>
      </w:pPr>
      <w:r w:rsidRPr="00C05D0E">
        <w:rPr>
          <w:rStyle w:val="HideTWBExt"/>
          <w:b w:val="0"/>
          <w:noProof w:val="0"/>
        </w:rPr>
        <w:t>&lt;Article&gt;</w:t>
      </w:r>
      <w:r w:rsidRPr="00C05D0E">
        <w:t>Betragtning 11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5FF242D" w14:textId="77777777" w:rsidTr="00C56710">
        <w:trPr>
          <w:jc w:val="center"/>
        </w:trPr>
        <w:tc>
          <w:tcPr>
            <w:tcW w:w="9752" w:type="dxa"/>
            <w:gridSpan w:val="2"/>
          </w:tcPr>
          <w:p w14:paraId="36DAE139" w14:textId="77777777" w:rsidR="00CB4238" w:rsidRPr="00C05D0E" w:rsidRDefault="00CB4238" w:rsidP="00C56710">
            <w:pPr>
              <w:keepNext/>
            </w:pPr>
          </w:p>
        </w:tc>
      </w:tr>
      <w:tr w:rsidR="005D715A" w:rsidRPr="00C05D0E" w14:paraId="2EA236DE" w14:textId="77777777" w:rsidTr="00C56710">
        <w:trPr>
          <w:jc w:val="center"/>
        </w:trPr>
        <w:tc>
          <w:tcPr>
            <w:tcW w:w="4876" w:type="dxa"/>
            <w:hideMark/>
          </w:tcPr>
          <w:p w14:paraId="281B7C02" w14:textId="77777777" w:rsidR="00CB4238" w:rsidRPr="00C05D0E" w:rsidRDefault="00CB4238" w:rsidP="00C56710">
            <w:pPr>
              <w:pStyle w:val="ColumnHeading"/>
              <w:keepNext/>
            </w:pPr>
            <w:r w:rsidRPr="00C05D0E">
              <w:t>Kommissionens forslag</w:t>
            </w:r>
          </w:p>
        </w:tc>
        <w:tc>
          <w:tcPr>
            <w:tcW w:w="4876" w:type="dxa"/>
            <w:hideMark/>
          </w:tcPr>
          <w:p w14:paraId="41713244" w14:textId="77777777" w:rsidR="00CB4238" w:rsidRPr="00C05D0E" w:rsidRDefault="00CB4238" w:rsidP="00C56710">
            <w:pPr>
              <w:pStyle w:val="ColumnHeading"/>
              <w:keepNext/>
            </w:pPr>
            <w:r w:rsidRPr="00C05D0E">
              <w:t>Ændringsforslag</w:t>
            </w:r>
          </w:p>
        </w:tc>
      </w:tr>
      <w:tr w:rsidR="005D715A" w:rsidRPr="00C05D0E" w14:paraId="3133909A" w14:textId="77777777" w:rsidTr="00C56710">
        <w:trPr>
          <w:jc w:val="center"/>
        </w:trPr>
        <w:tc>
          <w:tcPr>
            <w:tcW w:w="4876" w:type="dxa"/>
          </w:tcPr>
          <w:p w14:paraId="201FA629" w14:textId="77777777" w:rsidR="00CB4238" w:rsidRPr="00C05D0E" w:rsidRDefault="00CB4238" w:rsidP="00C56710">
            <w:pPr>
              <w:pStyle w:val="Normal6"/>
            </w:pPr>
          </w:p>
        </w:tc>
        <w:tc>
          <w:tcPr>
            <w:tcW w:w="4876" w:type="dxa"/>
            <w:hideMark/>
          </w:tcPr>
          <w:p w14:paraId="79363F9E" w14:textId="77777777" w:rsidR="00CB4238" w:rsidRPr="00C05D0E" w:rsidRDefault="00CB4238" w:rsidP="00C56710">
            <w:pPr>
              <w:pStyle w:val="Normal6"/>
              <w:rPr>
                <w:szCs w:val="24"/>
              </w:rPr>
            </w:pPr>
            <w:r w:rsidRPr="00C05D0E">
              <w:rPr>
                <w:b/>
                <w:i/>
              </w:rPr>
              <w:t>(11a)</w:t>
            </w:r>
            <w:r w:rsidRPr="00C05D0E">
              <w:rPr>
                <w:b/>
                <w:i/>
              </w:rPr>
              <w:tab/>
              <w:t>Foranstaltningerne i denne forordning bør være afbalancerede og forholdsmæssige og basere sig på eksisterende værktøjer og den bedste tilgængelige praksis, således at dobbeltarbejde undgås. Relevante strukturer er allerede etableret og der bør bygges videre på disse. Patentregistre og databaser, der indeholder relevante data og knowhow om patentprocedurer, er allerede oprettet og administreret hos Den Europæiske Patentmyndighed. Dette gælder også for Den Fælles Patentdomstol, som har indført et dedikeret patentmæglings- og voldgiftscenter. For at bygge videre på denne ekspertise bør Den Europæiske Patentmyndighed have mandat til at udføre opgaverne i det nye kompetencecenter, nemlig at oprette og vedligeholde et elektronisk register og en elektronisk database for SEP'er, oprette og forvalte lister over evalueringseksperter og forligsmænd, oprette og administrere et system til vurdering af SEP'ernes væsentlighed, oprette og forvalte processen for FRAND-fastlæggelsen, tilbyde uddannelse til evalueringseksperter og forligsmænd, administrere en proces for fastsættelsen af den samlede royalty, en forøgelse af gennemsigtigheden og informationsudvekslingen, tilbyde uddannelse, støtte og generel rådgivning om SEP'er til SMV'er, gennemføre undersøgelser og andre nødvendige aktiviteter til støtte for målene i denne forordning, øge bevidstheden om SEP-licensudstedelse, herunder SEP-licensudstedelse i værdikæden. Den Europæiske Patentmyndighed bør finde en procedure for nationale patentkontorer til at bidrage med teknisk rådgivning til arbejdet i kompetencecentret.</w:t>
            </w:r>
          </w:p>
        </w:tc>
      </w:tr>
    </w:tbl>
    <w:p w14:paraId="223F35B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DFBA7A8" w14:textId="77777777" w:rsidR="00CB4238" w:rsidRPr="00C05D0E" w:rsidRDefault="00CB4238" w:rsidP="00CB4238">
      <w:r w:rsidRPr="00C05D0E">
        <w:rPr>
          <w:rStyle w:val="HideTWBExt"/>
          <w:noProof w:val="0"/>
        </w:rPr>
        <w:t>&lt;/Amend&gt;</w:t>
      </w:r>
    </w:p>
    <w:p w14:paraId="307EAD9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141</w:t>
      </w:r>
      <w:r w:rsidRPr="00C05D0E">
        <w:rPr>
          <w:rStyle w:val="HideTWBExt"/>
          <w:b w:val="0"/>
          <w:noProof w:val="0"/>
        </w:rPr>
        <w:t>&lt;/NumAm&gt;</w:t>
      </w:r>
    </w:p>
    <w:p w14:paraId="06D68F1E"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703D1EC7" w14:textId="77777777" w:rsidR="00CB4238" w:rsidRPr="00C05D0E" w:rsidRDefault="00CB4238" w:rsidP="00CB4238">
      <w:r w:rsidRPr="00C05D0E">
        <w:rPr>
          <w:rStyle w:val="HideTWBExt"/>
          <w:noProof w:val="0"/>
        </w:rPr>
        <w:t>&lt;/RepeatBlock-By&gt;</w:t>
      </w:r>
    </w:p>
    <w:p w14:paraId="73D2B0E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4DA5F04" w14:textId="77777777" w:rsidR="00CB4238" w:rsidRPr="00C05D0E" w:rsidRDefault="00CB4238" w:rsidP="00CB4238">
      <w:pPr>
        <w:pStyle w:val="NormalBold"/>
      </w:pPr>
      <w:r w:rsidRPr="00C05D0E">
        <w:rPr>
          <w:rStyle w:val="HideTWBExt"/>
          <w:b w:val="0"/>
          <w:noProof w:val="0"/>
        </w:rPr>
        <w:t>&lt;Article&gt;</w:t>
      </w:r>
      <w:r w:rsidRPr="00C05D0E">
        <w:t>Betragtning 12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D8F1D54" w14:textId="77777777" w:rsidTr="00C56710">
        <w:trPr>
          <w:jc w:val="center"/>
        </w:trPr>
        <w:tc>
          <w:tcPr>
            <w:tcW w:w="9752" w:type="dxa"/>
            <w:gridSpan w:val="2"/>
          </w:tcPr>
          <w:p w14:paraId="787C2472" w14:textId="77777777" w:rsidR="00CB4238" w:rsidRPr="00C05D0E" w:rsidRDefault="00CB4238" w:rsidP="00C56710">
            <w:pPr>
              <w:keepNext/>
            </w:pPr>
          </w:p>
        </w:tc>
      </w:tr>
      <w:tr w:rsidR="005D715A" w:rsidRPr="00C05D0E" w14:paraId="39198453" w14:textId="77777777" w:rsidTr="00C56710">
        <w:trPr>
          <w:jc w:val="center"/>
        </w:trPr>
        <w:tc>
          <w:tcPr>
            <w:tcW w:w="4876" w:type="dxa"/>
            <w:hideMark/>
          </w:tcPr>
          <w:p w14:paraId="0664F95C" w14:textId="77777777" w:rsidR="00CB4238" w:rsidRPr="00C05D0E" w:rsidRDefault="00CB4238" w:rsidP="00C56710">
            <w:pPr>
              <w:pStyle w:val="ColumnHeading"/>
              <w:keepNext/>
            </w:pPr>
            <w:r w:rsidRPr="00C05D0E">
              <w:t>Kommissionens forslag</w:t>
            </w:r>
          </w:p>
        </w:tc>
        <w:tc>
          <w:tcPr>
            <w:tcW w:w="4876" w:type="dxa"/>
            <w:hideMark/>
          </w:tcPr>
          <w:p w14:paraId="6ABEE9BA" w14:textId="77777777" w:rsidR="00CB4238" w:rsidRPr="00C05D0E" w:rsidRDefault="00CB4238" w:rsidP="00C56710">
            <w:pPr>
              <w:pStyle w:val="ColumnHeading"/>
              <w:keepNext/>
            </w:pPr>
            <w:r w:rsidRPr="00C05D0E">
              <w:t>Ændringsforslag</w:t>
            </w:r>
          </w:p>
        </w:tc>
      </w:tr>
      <w:tr w:rsidR="005D715A" w:rsidRPr="00C05D0E" w14:paraId="06CFA241" w14:textId="77777777" w:rsidTr="00C56710">
        <w:trPr>
          <w:jc w:val="center"/>
        </w:trPr>
        <w:tc>
          <w:tcPr>
            <w:tcW w:w="4876" w:type="dxa"/>
            <w:hideMark/>
          </w:tcPr>
          <w:p w14:paraId="22F63261" w14:textId="77777777" w:rsidR="00CB4238" w:rsidRPr="00C05D0E" w:rsidRDefault="00CB4238" w:rsidP="00C56710">
            <w:pPr>
              <w:pStyle w:val="Normal6"/>
            </w:pPr>
            <w:r w:rsidRPr="00C05D0E">
              <w:t>(12)</w:t>
            </w:r>
            <w:r w:rsidRPr="00C05D0E">
              <w:tab/>
            </w:r>
            <w:r w:rsidRPr="00C05D0E">
              <w:rPr>
                <w:b/>
                <w:i/>
              </w:rPr>
              <w:t xml:space="preserve">For at lette gennemførelsen af denne forordning </w:t>
            </w:r>
            <w:r w:rsidRPr="00C05D0E">
              <w:t xml:space="preserve">bør Den Europæiske Unions Kontor for Intellektuel Ejendomsret (EUIPO) udføre de relevante opgaver ved hjælp af et kompetencecenter. EUIPO har omfattende erfaring med forvaltning af databaser, elektroniske registre og alternative tvistbilæggelsesmekanismer, som er centrale aspekter af de funktioner, der er tildelt i henhold til denne forordning. Det er </w:t>
            </w:r>
            <w:r w:rsidRPr="00C05D0E">
              <w:rPr>
                <w:b/>
                <w:i/>
              </w:rPr>
              <w:t>nødvendigt</w:t>
            </w:r>
            <w:r w:rsidRPr="00C05D0E">
              <w:t xml:space="preserve"> at udstyre kompetencecentret med de nødvendige menneskelige og finansielle ressourcer til at </w:t>
            </w:r>
            <w:r w:rsidRPr="00C05D0E">
              <w:rPr>
                <w:b/>
                <w:i/>
              </w:rPr>
              <w:t>udføre</w:t>
            </w:r>
            <w:r w:rsidRPr="00C05D0E">
              <w:t xml:space="preserve"> dets opgaver.</w:t>
            </w:r>
          </w:p>
        </w:tc>
        <w:tc>
          <w:tcPr>
            <w:tcW w:w="4876" w:type="dxa"/>
            <w:hideMark/>
          </w:tcPr>
          <w:p w14:paraId="59F77EFD" w14:textId="77777777" w:rsidR="00CB4238" w:rsidRPr="00C05D0E" w:rsidRDefault="00CB4238" w:rsidP="00C56710">
            <w:pPr>
              <w:pStyle w:val="Normal6"/>
              <w:rPr>
                <w:szCs w:val="24"/>
              </w:rPr>
            </w:pPr>
            <w:r w:rsidRPr="00C05D0E">
              <w:t>(12)</w:t>
            </w:r>
            <w:r w:rsidRPr="00C05D0E">
              <w:tab/>
            </w:r>
            <w:r w:rsidRPr="00C05D0E">
              <w:rPr>
                <w:b/>
                <w:i/>
              </w:rPr>
              <w:t>I egenskab af Den Europæiske Unions agentur med ansvar for intellektuelle ejendomsrettigheder</w:t>
            </w:r>
            <w:r w:rsidRPr="00C05D0E">
              <w:t xml:space="preserve"> bør Den Europæiske Unions Kontor for Intellektuel Ejendomsret (EUIPO) udføre de relevante opgaver ved hjælp af et kompetencecenter </w:t>
            </w:r>
            <w:r w:rsidRPr="00C05D0E">
              <w:rPr>
                <w:b/>
                <w:i/>
              </w:rPr>
              <w:t>og lette gennemførelsen af denne forordning</w:t>
            </w:r>
            <w:r w:rsidRPr="00C05D0E">
              <w:t xml:space="preserve">. EUIPO har omfattende erfaring med forvaltning af databaser, elektroniske registre og alternative tvistbilæggelsesmekanismer, som er centrale aspekter af de funktioner, der er tildelt i henhold til denne forordning. Det er </w:t>
            </w:r>
            <w:r w:rsidRPr="00C05D0E">
              <w:rPr>
                <w:b/>
                <w:i/>
              </w:rPr>
              <w:t>afgørende</w:t>
            </w:r>
            <w:r w:rsidRPr="00C05D0E">
              <w:t xml:space="preserve"> at udstyre kompetencecentret med de nødvendige menneskelige og finansielle ressourcer til at </w:t>
            </w:r>
            <w:r w:rsidRPr="00C05D0E">
              <w:rPr>
                <w:b/>
                <w:i/>
              </w:rPr>
              <w:t>effektivt at udføre</w:t>
            </w:r>
            <w:r w:rsidRPr="00C05D0E">
              <w:t xml:space="preserve"> dets opgaver.</w:t>
            </w:r>
          </w:p>
        </w:tc>
      </w:tr>
    </w:tbl>
    <w:p w14:paraId="6690522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9ABB6DF" w14:textId="77777777" w:rsidR="00CB4238" w:rsidRPr="00C05D0E" w:rsidRDefault="00CB4238" w:rsidP="00CB4238">
      <w:r w:rsidRPr="00C05D0E">
        <w:rPr>
          <w:rStyle w:val="HideTWBExt"/>
          <w:noProof w:val="0"/>
        </w:rPr>
        <w:t>&lt;/Amend&gt;</w:t>
      </w:r>
    </w:p>
    <w:p w14:paraId="304C6D2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142</w:t>
      </w:r>
      <w:r w:rsidRPr="00C05D0E">
        <w:rPr>
          <w:rStyle w:val="HideTWBExt"/>
          <w:b w:val="0"/>
          <w:noProof w:val="0"/>
        </w:rPr>
        <w:t>&lt;/NumAm&gt;</w:t>
      </w:r>
    </w:p>
    <w:p w14:paraId="7F050F04" w14:textId="77777777" w:rsidR="00CB4238" w:rsidRPr="00C05D0E" w:rsidRDefault="00CB4238" w:rsidP="00CB4238">
      <w:pPr>
        <w:pStyle w:val="NormalBold"/>
      </w:pPr>
      <w:r w:rsidRPr="00C05D0E">
        <w:rPr>
          <w:rStyle w:val="HideTWBExt"/>
          <w:b w:val="0"/>
          <w:noProof w:val="0"/>
        </w:rPr>
        <w:t>&lt;RepeatBlock-By&gt;&lt;Members&gt;</w:t>
      </w:r>
      <w:r w:rsidRPr="00C05D0E">
        <w:t>Gilles Lebreton</w:t>
      </w:r>
      <w:r w:rsidRPr="00C05D0E">
        <w:rPr>
          <w:rStyle w:val="HideTWBExt"/>
          <w:b w:val="0"/>
          <w:noProof w:val="0"/>
        </w:rPr>
        <w:t>&lt;/Members&gt;</w:t>
      </w:r>
    </w:p>
    <w:p w14:paraId="001E0B16" w14:textId="77777777" w:rsidR="00CB4238" w:rsidRPr="00C05D0E" w:rsidRDefault="00CB4238" w:rsidP="00CB4238">
      <w:r w:rsidRPr="00C05D0E">
        <w:rPr>
          <w:rStyle w:val="HideTWBExt"/>
          <w:noProof w:val="0"/>
        </w:rPr>
        <w:t>&lt;/RepeatBlock-By&gt;</w:t>
      </w:r>
    </w:p>
    <w:p w14:paraId="1B9BFD9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A5B94D2" w14:textId="77777777" w:rsidR="00CB4238" w:rsidRPr="00C05D0E" w:rsidRDefault="00CB4238" w:rsidP="00CB4238">
      <w:pPr>
        <w:pStyle w:val="NormalBold"/>
      </w:pPr>
      <w:r w:rsidRPr="00C05D0E">
        <w:rPr>
          <w:rStyle w:val="HideTWBExt"/>
          <w:b w:val="0"/>
          <w:noProof w:val="0"/>
        </w:rPr>
        <w:t>&lt;Article&gt;</w:t>
      </w:r>
      <w:r w:rsidRPr="00C05D0E">
        <w:t>Betragtning 12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68318AD" w14:textId="77777777" w:rsidTr="00C56710">
        <w:trPr>
          <w:jc w:val="center"/>
        </w:trPr>
        <w:tc>
          <w:tcPr>
            <w:tcW w:w="9752" w:type="dxa"/>
            <w:gridSpan w:val="2"/>
          </w:tcPr>
          <w:p w14:paraId="366908CB" w14:textId="77777777" w:rsidR="00CB4238" w:rsidRPr="00C05D0E" w:rsidRDefault="00CB4238" w:rsidP="00C56710">
            <w:pPr>
              <w:keepNext/>
            </w:pPr>
          </w:p>
        </w:tc>
      </w:tr>
      <w:tr w:rsidR="005D715A" w:rsidRPr="00C05D0E" w14:paraId="24D3C6D5" w14:textId="77777777" w:rsidTr="00C56710">
        <w:trPr>
          <w:jc w:val="center"/>
        </w:trPr>
        <w:tc>
          <w:tcPr>
            <w:tcW w:w="4876" w:type="dxa"/>
            <w:hideMark/>
          </w:tcPr>
          <w:p w14:paraId="1E56A940" w14:textId="77777777" w:rsidR="00CB4238" w:rsidRPr="00C05D0E" w:rsidRDefault="00CB4238" w:rsidP="00C56710">
            <w:pPr>
              <w:pStyle w:val="ColumnHeading"/>
              <w:keepNext/>
            </w:pPr>
            <w:r w:rsidRPr="00C05D0E">
              <w:t>Kommissionens forslag</w:t>
            </w:r>
          </w:p>
        </w:tc>
        <w:tc>
          <w:tcPr>
            <w:tcW w:w="4876" w:type="dxa"/>
            <w:hideMark/>
          </w:tcPr>
          <w:p w14:paraId="7DA7AE39" w14:textId="77777777" w:rsidR="00CB4238" w:rsidRPr="00C05D0E" w:rsidRDefault="00CB4238" w:rsidP="00C56710">
            <w:pPr>
              <w:pStyle w:val="ColumnHeading"/>
              <w:keepNext/>
            </w:pPr>
            <w:r w:rsidRPr="00C05D0E">
              <w:t>Ændringsforslag</w:t>
            </w:r>
          </w:p>
        </w:tc>
      </w:tr>
      <w:tr w:rsidR="005D715A" w:rsidRPr="00C05D0E" w14:paraId="4A2A9C1A" w14:textId="77777777" w:rsidTr="00C56710">
        <w:trPr>
          <w:jc w:val="center"/>
        </w:trPr>
        <w:tc>
          <w:tcPr>
            <w:tcW w:w="4876" w:type="dxa"/>
            <w:hideMark/>
          </w:tcPr>
          <w:p w14:paraId="6B7F923F" w14:textId="77777777" w:rsidR="00CB4238" w:rsidRPr="00C05D0E" w:rsidRDefault="00CB4238" w:rsidP="00C56710">
            <w:pPr>
              <w:pStyle w:val="Normal6"/>
            </w:pPr>
            <w:r w:rsidRPr="00C05D0E">
              <w:t>(12)</w:t>
            </w:r>
            <w:r w:rsidRPr="00C05D0E">
              <w:tab/>
            </w:r>
            <w:r w:rsidRPr="00C05D0E">
              <w:rPr>
                <w:b/>
                <w:i/>
              </w:rPr>
              <w:t xml:space="preserve">For at lette gennemførelsen af denne forordning </w:t>
            </w:r>
            <w:r w:rsidRPr="00C05D0E">
              <w:t>bør Den Europæiske Unions Kontor for Intellektuel Ejendomsret (EUIPO) udføre de relevante opgaver ved hjælp af et kompetencecenter. EUIPO har omfattende erfaring med forvaltning af databaser, elektroniske registre og alternative tvistbilæggelsesmekanismer, som er centrale aspekter af de funktioner, der er tildelt i henhold til denne forordning. Det er nødvendigt at udstyre kompetencecentret med de nødvendige menneskelige og finansielle ressourcer til at udføre dets opgaver.</w:t>
            </w:r>
          </w:p>
        </w:tc>
        <w:tc>
          <w:tcPr>
            <w:tcW w:w="4876" w:type="dxa"/>
            <w:hideMark/>
          </w:tcPr>
          <w:p w14:paraId="181A75EC" w14:textId="77777777" w:rsidR="00CB4238" w:rsidRPr="00C05D0E" w:rsidRDefault="00CB4238" w:rsidP="00C56710">
            <w:pPr>
              <w:pStyle w:val="Normal6"/>
              <w:rPr>
                <w:szCs w:val="24"/>
              </w:rPr>
            </w:pPr>
            <w:r w:rsidRPr="00C05D0E">
              <w:t>(12)</w:t>
            </w:r>
            <w:r w:rsidRPr="00C05D0E">
              <w:tab/>
            </w:r>
            <w:r w:rsidRPr="00C05D0E">
              <w:rPr>
                <w:b/>
                <w:i/>
              </w:rPr>
              <w:t xml:space="preserve">Uden at dette berører Den Europæiske Patentmyndigheds </w:t>
            </w:r>
            <w:r w:rsidRPr="00C05D0E">
              <w:rPr>
                <w:b/>
                <w:bCs/>
                <w:i/>
                <w:iCs/>
              </w:rPr>
              <w:t>beføjelser</w:t>
            </w:r>
            <w:r w:rsidRPr="00C05D0E">
              <w:t xml:space="preserve"> bør Den Europæiske Unions Kontor for Intellektuel Ejendomsret (EUIPO) udføre de relevante opgaver ved hjælp af et kompetencecenter. EUIPO har omfattende erfaring med forvaltning af databaser, elektroniske registre og alternative tvistbilæggelsesmekanismer, som er centrale aspekter af de funktioner, der er tildelt i henhold til denne forordning. Det er nødvendigt at udstyre kompetencecentret med de nødvendige menneskelige og finansielle ressourcer til at udføre dets opgaver.</w:t>
            </w:r>
          </w:p>
        </w:tc>
      </w:tr>
    </w:tbl>
    <w:p w14:paraId="5FB3623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7FCBD0D6" w14:textId="77777777" w:rsidR="00CB4238" w:rsidRPr="00C05D0E" w:rsidRDefault="00CB4238" w:rsidP="00CB4238">
      <w:r w:rsidRPr="00C05D0E">
        <w:rPr>
          <w:rStyle w:val="HideTWBExt"/>
          <w:noProof w:val="0"/>
        </w:rPr>
        <w:t>&lt;/Amend&gt;</w:t>
      </w:r>
    </w:p>
    <w:p w14:paraId="6B25EE5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143</w:t>
      </w:r>
      <w:r w:rsidRPr="00C05D0E">
        <w:rPr>
          <w:rStyle w:val="HideTWBExt"/>
          <w:b w:val="0"/>
          <w:noProof w:val="0"/>
        </w:rPr>
        <w:t>&lt;/NumAm&gt;</w:t>
      </w:r>
    </w:p>
    <w:p w14:paraId="2935B456" w14:textId="77777777" w:rsidR="00CB4238" w:rsidRPr="00C05D0E" w:rsidRDefault="00CB4238" w:rsidP="00CB4238">
      <w:pPr>
        <w:pStyle w:val="NormalBold"/>
      </w:pPr>
      <w:r w:rsidRPr="00C05D0E">
        <w:rPr>
          <w:rStyle w:val="HideTWBExt"/>
          <w:b w:val="0"/>
          <w:noProof w:val="0"/>
        </w:rPr>
        <w:t>&lt;RepeatBlock-By&gt;&lt;Members&gt;</w:t>
      </w:r>
      <w:r w:rsidRPr="00C05D0E">
        <w:t>Angelika Niebler</w:t>
      </w:r>
      <w:r w:rsidRPr="00C05D0E">
        <w:rPr>
          <w:rStyle w:val="HideTWBExt"/>
          <w:b w:val="0"/>
          <w:noProof w:val="0"/>
        </w:rPr>
        <w:t>&lt;/Members&gt;</w:t>
      </w:r>
    </w:p>
    <w:p w14:paraId="0C53FF38" w14:textId="77777777" w:rsidR="00CB4238" w:rsidRPr="00C05D0E" w:rsidRDefault="00CB4238" w:rsidP="00CB4238">
      <w:r w:rsidRPr="00C05D0E">
        <w:rPr>
          <w:rStyle w:val="HideTWBExt"/>
          <w:noProof w:val="0"/>
        </w:rPr>
        <w:t>&lt;/RepeatBlock-By&gt;</w:t>
      </w:r>
    </w:p>
    <w:p w14:paraId="0D72AEC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3A710C9" w14:textId="77777777" w:rsidR="00CB4238" w:rsidRPr="00C05D0E" w:rsidRDefault="00CB4238" w:rsidP="00CB4238">
      <w:pPr>
        <w:pStyle w:val="NormalBold"/>
      </w:pPr>
      <w:r w:rsidRPr="00C05D0E">
        <w:rPr>
          <w:rStyle w:val="HideTWBExt"/>
          <w:b w:val="0"/>
          <w:noProof w:val="0"/>
        </w:rPr>
        <w:t>&lt;Article&gt;</w:t>
      </w:r>
      <w:r w:rsidRPr="00C05D0E">
        <w:t>Betragtning 12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B76810E" w14:textId="77777777" w:rsidTr="00C56710">
        <w:trPr>
          <w:jc w:val="center"/>
        </w:trPr>
        <w:tc>
          <w:tcPr>
            <w:tcW w:w="9752" w:type="dxa"/>
            <w:gridSpan w:val="2"/>
          </w:tcPr>
          <w:p w14:paraId="3B3BAD5C" w14:textId="77777777" w:rsidR="00CB4238" w:rsidRPr="00C05D0E" w:rsidRDefault="00CB4238" w:rsidP="00C56710">
            <w:pPr>
              <w:keepNext/>
            </w:pPr>
          </w:p>
        </w:tc>
      </w:tr>
      <w:tr w:rsidR="005D715A" w:rsidRPr="00C05D0E" w14:paraId="32E4CDA1" w14:textId="77777777" w:rsidTr="00C56710">
        <w:trPr>
          <w:jc w:val="center"/>
        </w:trPr>
        <w:tc>
          <w:tcPr>
            <w:tcW w:w="4876" w:type="dxa"/>
            <w:hideMark/>
          </w:tcPr>
          <w:p w14:paraId="0C41DFBD" w14:textId="77777777" w:rsidR="00CB4238" w:rsidRPr="00C05D0E" w:rsidRDefault="00CB4238" w:rsidP="00C56710">
            <w:pPr>
              <w:pStyle w:val="ColumnHeading"/>
              <w:keepNext/>
            </w:pPr>
            <w:r w:rsidRPr="00C05D0E">
              <w:t>Kommissionens forslag</w:t>
            </w:r>
          </w:p>
        </w:tc>
        <w:tc>
          <w:tcPr>
            <w:tcW w:w="4876" w:type="dxa"/>
            <w:hideMark/>
          </w:tcPr>
          <w:p w14:paraId="56310DA1" w14:textId="77777777" w:rsidR="00CB4238" w:rsidRPr="00C05D0E" w:rsidRDefault="00CB4238" w:rsidP="00C56710">
            <w:pPr>
              <w:pStyle w:val="ColumnHeading"/>
              <w:keepNext/>
            </w:pPr>
            <w:r w:rsidRPr="00C05D0E">
              <w:t>Ændringsforslag</w:t>
            </w:r>
          </w:p>
        </w:tc>
      </w:tr>
      <w:tr w:rsidR="005D715A" w:rsidRPr="00C05D0E" w14:paraId="449C5369" w14:textId="77777777" w:rsidTr="00C56710">
        <w:trPr>
          <w:jc w:val="center"/>
        </w:trPr>
        <w:tc>
          <w:tcPr>
            <w:tcW w:w="4876" w:type="dxa"/>
            <w:hideMark/>
          </w:tcPr>
          <w:p w14:paraId="0EB161CC" w14:textId="77777777" w:rsidR="00CB4238" w:rsidRPr="00C05D0E" w:rsidRDefault="00CB4238" w:rsidP="00C56710">
            <w:pPr>
              <w:pStyle w:val="Normal6"/>
            </w:pPr>
            <w:r w:rsidRPr="00C05D0E">
              <w:t>(12)</w:t>
            </w:r>
            <w:r w:rsidRPr="00C05D0E">
              <w:tab/>
              <w:t xml:space="preserve">For at lette gennemførelsen af denne forordning bør Den Europæiske </w:t>
            </w:r>
            <w:r w:rsidRPr="00C05D0E">
              <w:rPr>
                <w:b/>
                <w:i/>
              </w:rPr>
              <w:t xml:space="preserve">Unions Kontor for Intellektuel Ejendomsret </w:t>
            </w:r>
            <w:r w:rsidRPr="00C05D0E">
              <w:t>(</w:t>
            </w:r>
            <w:r w:rsidRPr="00C05D0E">
              <w:rPr>
                <w:b/>
                <w:i/>
              </w:rPr>
              <w:t>EUIPO</w:t>
            </w:r>
            <w:r w:rsidRPr="00C05D0E">
              <w:t xml:space="preserve">) udføre de relevante opgaver ved hjælp af et kompetencecenter. </w:t>
            </w:r>
            <w:r w:rsidRPr="00C05D0E">
              <w:rPr>
                <w:b/>
                <w:i/>
              </w:rPr>
              <w:t>EUIPO</w:t>
            </w:r>
            <w:r w:rsidRPr="00C05D0E">
              <w:t xml:space="preserve"> har omfattende erfaring med forvaltning af databaser, elektroniske registre og alternative tvistbilæggelsesmekanismer, som er centrale aspekter af de funktioner, der er tildelt i henhold til denne forordning. Det er nødvendigt at udstyre kompetencecentret med de nødvendige menneskelige og finansielle ressourcer til at udføre dets opgaver.</w:t>
            </w:r>
          </w:p>
        </w:tc>
        <w:tc>
          <w:tcPr>
            <w:tcW w:w="4876" w:type="dxa"/>
            <w:hideMark/>
          </w:tcPr>
          <w:p w14:paraId="46018D73" w14:textId="77777777" w:rsidR="00CB4238" w:rsidRPr="00C05D0E" w:rsidRDefault="00CB4238" w:rsidP="00C56710">
            <w:pPr>
              <w:pStyle w:val="Normal6"/>
              <w:rPr>
                <w:szCs w:val="24"/>
              </w:rPr>
            </w:pPr>
            <w:r w:rsidRPr="00C05D0E">
              <w:t>(12)</w:t>
            </w:r>
            <w:r w:rsidRPr="00C05D0E">
              <w:tab/>
              <w:t xml:space="preserve">For at lette gennemførelsen af denne forordning bør Den Europæiske </w:t>
            </w:r>
            <w:r w:rsidRPr="00C05D0E">
              <w:rPr>
                <w:b/>
                <w:i/>
              </w:rPr>
              <w:t xml:space="preserve">Patentmyndighed </w:t>
            </w:r>
            <w:r w:rsidRPr="00C05D0E">
              <w:t>(</w:t>
            </w:r>
            <w:r w:rsidRPr="00C05D0E">
              <w:rPr>
                <w:b/>
                <w:i/>
              </w:rPr>
              <w:t>EPO</w:t>
            </w:r>
            <w:r w:rsidRPr="00C05D0E">
              <w:t xml:space="preserve">) udføre de relevante opgaver ved hjælp af et kompetencecenter. </w:t>
            </w:r>
            <w:r w:rsidRPr="00C05D0E">
              <w:rPr>
                <w:b/>
                <w:i/>
              </w:rPr>
              <w:t>EPO</w:t>
            </w:r>
            <w:r w:rsidRPr="00C05D0E">
              <w:t xml:space="preserve"> har omfattende erfaring med forvaltning af databaser, elektroniske registre og alternative tvistbilæggelsesmekanismer, som er centrale aspekter af de funktioner, der er tildelt i henhold til denne forordning. Det er nødvendigt at udstyre kompetencecentret med de nødvendige menneskelige og finansielle ressourcer til at udføre dets opgaver.</w:t>
            </w:r>
          </w:p>
        </w:tc>
      </w:tr>
      <w:tr w:rsidR="005D715A" w:rsidRPr="00C05D0E" w14:paraId="51F441AA" w14:textId="77777777" w:rsidTr="00C56710">
        <w:trPr>
          <w:jc w:val="center"/>
        </w:trPr>
        <w:tc>
          <w:tcPr>
            <w:tcW w:w="4876" w:type="dxa"/>
          </w:tcPr>
          <w:p w14:paraId="3C38CCCB" w14:textId="77777777" w:rsidR="00CB4238" w:rsidRPr="00C05D0E" w:rsidRDefault="00CB4238" w:rsidP="00C56710">
            <w:pPr>
              <w:pStyle w:val="Normal6"/>
            </w:pPr>
          </w:p>
        </w:tc>
        <w:tc>
          <w:tcPr>
            <w:tcW w:w="4876" w:type="dxa"/>
            <w:hideMark/>
          </w:tcPr>
          <w:p w14:paraId="6A1565EE" w14:textId="77777777" w:rsidR="00CB4238" w:rsidRPr="00C05D0E" w:rsidRDefault="00CB4238" w:rsidP="00C56710">
            <w:pPr>
              <w:pStyle w:val="Normal6"/>
              <w:rPr>
                <w:szCs w:val="24"/>
              </w:rPr>
            </w:pPr>
            <w:r w:rsidRPr="00C05D0E">
              <w:rPr>
                <w:i/>
              </w:rPr>
              <w:t>(Ændringen af Den Europæiske Unions Kontor for Intellektuel Ejendomsret (EUIPO) til Den Europæiske Patentmyndighed (EPO) gælder i hele teksten).</w:t>
            </w:r>
          </w:p>
        </w:tc>
      </w:tr>
    </w:tbl>
    <w:p w14:paraId="2287E74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2C17F4A" w14:textId="77777777" w:rsidR="00CB4238" w:rsidRPr="00C05D0E" w:rsidRDefault="00CB4238" w:rsidP="00CB4238">
      <w:r w:rsidRPr="00C05D0E">
        <w:rPr>
          <w:rStyle w:val="HideTWBExt"/>
          <w:noProof w:val="0"/>
        </w:rPr>
        <w:t>&lt;/Amend&gt;</w:t>
      </w:r>
    </w:p>
    <w:p w14:paraId="4B51CCB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144</w:t>
      </w:r>
      <w:r w:rsidRPr="00C05D0E">
        <w:rPr>
          <w:rStyle w:val="HideTWBExt"/>
          <w:b w:val="0"/>
          <w:noProof w:val="0"/>
        </w:rPr>
        <w:t>&lt;/NumAm&gt;</w:t>
      </w:r>
    </w:p>
    <w:p w14:paraId="1C26EB43"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1C1C22F6" w14:textId="77777777" w:rsidR="00CB4238" w:rsidRPr="00C05D0E" w:rsidRDefault="00CB4238" w:rsidP="00CB4238">
      <w:r w:rsidRPr="00C05D0E">
        <w:rPr>
          <w:rStyle w:val="HideTWBExt"/>
          <w:noProof w:val="0"/>
        </w:rPr>
        <w:t>&lt;/RepeatBlock-By&gt;</w:t>
      </w:r>
    </w:p>
    <w:p w14:paraId="7E7604F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0AA6502" w14:textId="77777777" w:rsidR="00CB4238" w:rsidRPr="00C05D0E" w:rsidRDefault="00CB4238" w:rsidP="00CB4238">
      <w:pPr>
        <w:pStyle w:val="NormalBold"/>
      </w:pPr>
      <w:r w:rsidRPr="00C05D0E">
        <w:rPr>
          <w:rStyle w:val="HideTWBExt"/>
          <w:b w:val="0"/>
          <w:noProof w:val="0"/>
        </w:rPr>
        <w:t>&lt;Article&gt;</w:t>
      </w:r>
      <w:r w:rsidRPr="00C05D0E">
        <w:t>Betragtning 13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D07C875" w14:textId="77777777" w:rsidTr="00C56710">
        <w:trPr>
          <w:jc w:val="center"/>
        </w:trPr>
        <w:tc>
          <w:tcPr>
            <w:tcW w:w="9752" w:type="dxa"/>
            <w:gridSpan w:val="2"/>
          </w:tcPr>
          <w:p w14:paraId="73F1C462" w14:textId="77777777" w:rsidR="00CB4238" w:rsidRPr="00C05D0E" w:rsidRDefault="00CB4238" w:rsidP="00C56710">
            <w:pPr>
              <w:keepNext/>
            </w:pPr>
          </w:p>
        </w:tc>
      </w:tr>
      <w:tr w:rsidR="005D715A" w:rsidRPr="00C05D0E" w14:paraId="24D61866" w14:textId="77777777" w:rsidTr="00C56710">
        <w:trPr>
          <w:jc w:val="center"/>
        </w:trPr>
        <w:tc>
          <w:tcPr>
            <w:tcW w:w="4876" w:type="dxa"/>
            <w:hideMark/>
          </w:tcPr>
          <w:p w14:paraId="4EA1F6DC" w14:textId="77777777" w:rsidR="00CB4238" w:rsidRPr="00C05D0E" w:rsidRDefault="00CB4238" w:rsidP="00C56710">
            <w:pPr>
              <w:pStyle w:val="ColumnHeading"/>
              <w:keepNext/>
            </w:pPr>
            <w:r w:rsidRPr="00C05D0E">
              <w:t>Kommissionens forslag</w:t>
            </w:r>
          </w:p>
        </w:tc>
        <w:tc>
          <w:tcPr>
            <w:tcW w:w="4876" w:type="dxa"/>
            <w:hideMark/>
          </w:tcPr>
          <w:p w14:paraId="36884544" w14:textId="77777777" w:rsidR="00CB4238" w:rsidRPr="00C05D0E" w:rsidRDefault="00CB4238" w:rsidP="00C56710">
            <w:pPr>
              <w:pStyle w:val="ColumnHeading"/>
              <w:keepNext/>
            </w:pPr>
            <w:r w:rsidRPr="00C05D0E">
              <w:t>Ændringsforslag</w:t>
            </w:r>
          </w:p>
        </w:tc>
      </w:tr>
      <w:tr w:rsidR="005D715A" w:rsidRPr="00C05D0E" w14:paraId="00EC34CE" w14:textId="77777777" w:rsidTr="00C56710">
        <w:trPr>
          <w:jc w:val="center"/>
        </w:trPr>
        <w:tc>
          <w:tcPr>
            <w:tcW w:w="4876" w:type="dxa"/>
            <w:hideMark/>
          </w:tcPr>
          <w:p w14:paraId="4472BA9A" w14:textId="77777777" w:rsidR="00CB4238" w:rsidRPr="00C05D0E" w:rsidRDefault="00CB4238" w:rsidP="00C56710">
            <w:pPr>
              <w:pStyle w:val="Normal6"/>
            </w:pPr>
            <w:r w:rsidRPr="00C05D0E">
              <w:t>(13)</w:t>
            </w:r>
            <w:r w:rsidRPr="00C05D0E">
              <w:tab/>
              <w:t>Kompetencecentret bør oprette og administrere et elektronisk register og en elektronisk database med detaljerede oplysninger om SEP'er, der er gældende i en eller flere medlemsstater</w:t>
            </w:r>
            <w:r w:rsidRPr="00C05D0E">
              <w:rPr>
                <w:b/>
                <w:i/>
              </w:rPr>
              <w:t>, herunder resultater af væsentlighedskontroller</w:t>
            </w:r>
            <w:r w:rsidRPr="00C05D0E">
              <w:t xml:space="preserve">, udtalelser, rapporter, tilgængelig retspraksis fra jurisdiktioner over hele verden, regler vedrørende SEP'er i tredjelande og resultater af undersøgelser, der er specifikke for SEP'er. For at øge bevidstheden og lette udstedelsen af SEP-licenser til SMV'er bør kompetencecentret tilbyde støtte til SMV'er. Kompetencecentrets oprettelse og administration af </w:t>
            </w:r>
            <w:r w:rsidRPr="00C05D0E">
              <w:rPr>
                <w:b/>
                <w:i/>
              </w:rPr>
              <w:t>et system til væsentlighedskontrol og</w:t>
            </w:r>
            <w:r w:rsidRPr="00C05D0E">
              <w:t xml:space="preserve"> processer for fastlæggelse af den samlede royalty og FRAND-fastlæggelse bør omfatte foranstaltninger, der løbende forbedrer systemet og processerne, herunder gennem anvendelse af nye teknologier. I overensstemmelse med dette mål bør kompetencecentret fastlægge uddannelsesprocedurer for </w:t>
            </w:r>
            <w:r w:rsidRPr="00C05D0E">
              <w:rPr>
                <w:b/>
                <w:i/>
              </w:rPr>
              <w:t xml:space="preserve">evalueringseksperter vedrørende væsentlighed og for </w:t>
            </w:r>
            <w:r w:rsidRPr="00C05D0E">
              <w:t>forligsmænd med henblik på deres afgivelse af udtalelser om den samlede royalty samt om FRAND-fastlæggelser, og centret bør tilskynde til, at de er konsekvente i deres praksis.</w:t>
            </w:r>
          </w:p>
        </w:tc>
        <w:tc>
          <w:tcPr>
            <w:tcW w:w="4876" w:type="dxa"/>
            <w:hideMark/>
          </w:tcPr>
          <w:p w14:paraId="006D6C9B" w14:textId="77777777" w:rsidR="00CB4238" w:rsidRPr="00C05D0E" w:rsidRDefault="00CB4238" w:rsidP="00C56710">
            <w:pPr>
              <w:pStyle w:val="Normal6"/>
              <w:rPr>
                <w:szCs w:val="24"/>
              </w:rPr>
            </w:pPr>
            <w:r w:rsidRPr="00C05D0E">
              <w:t>(13)</w:t>
            </w:r>
            <w:r w:rsidRPr="00C05D0E">
              <w:tab/>
              <w:t>Kompetencecentret bør oprette og administrere et elektronisk register og en elektronisk database med detaljerede oplysninger om SEP'er, der er gældende i en eller flere medlemsstater, udtalelser, rapporter, tilgængelig retspraksis fra jurisdiktioner over hele verden, regler vedrørende SEP'er i tredjelande og resultater af undersøgelser, der er specifikke for SEP'er. For at øge bevidstheden og lette udstedelsen af SEP-licenser til SMV'er bør kompetencecentret tilbyde støtte til SMV'er. Kompetencecentrets oprettelse og administration af processer for fastlæggelse af den samlede royalty og FRAND-fastlæggelse bør omfatte foranstaltninger, der løbende forbedrer systemet og processerne, herunder gennem anvendelse af nye teknologier. I overensstemmelse med dette mål bør kompetencecentret fastlægge uddannelsesprocedurer for forligsmænd med henblik på deres afgivelse af udtalelser om den samlede royalty samt om FRAND-fastlæggelser, og centret bør tilskynde til, at de er konsekvente i deres praksis.</w:t>
            </w:r>
          </w:p>
        </w:tc>
      </w:tr>
    </w:tbl>
    <w:p w14:paraId="00B262B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6809A1E"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EA5477D" w14:textId="77777777" w:rsidR="00CB4238" w:rsidRPr="00C05D0E" w:rsidRDefault="00CB4238" w:rsidP="00CB4238">
      <w:pPr>
        <w:pStyle w:val="Normal12Italic"/>
        <w:rPr>
          <w:noProof w:val="0"/>
        </w:rPr>
      </w:pPr>
      <w:r w:rsidRPr="00C05D0E">
        <w:rPr>
          <w:noProof w:val="0"/>
        </w:rPr>
        <w:t>Fjernelse af resultater af væsentlighedskontroller for overensstemmelse med ny foreslået teknisk forligsprocedure. Væsentlighedskontroller som følge af en endelig afgørelse fra en kompetent domstol bør medtages i registret.</w:t>
      </w:r>
    </w:p>
    <w:p w14:paraId="45B44C78" w14:textId="77777777" w:rsidR="00CB4238" w:rsidRPr="00C05D0E" w:rsidRDefault="00CB4238" w:rsidP="00CB4238">
      <w:r w:rsidRPr="00C05D0E">
        <w:rPr>
          <w:rStyle w:val="HideTWBExt"/>
          <w:noProof w:val="0"/>
        </w:rPr>
        <w:t>&lt;/Amend&gt;</w:t>
      </w:r>
    </w:p>
    <w:p w14:paraId="2E55898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145</w:t>
      </w:r>
      <w:r w:rsidRPr="00C05D0E">
        <w:rPr>
          <w:rStyle w:val="HideTWBExt"/>
          <w:b w:val="0"/>
          <w:noProof w:val="0"/>
        </w:rPr>
        <w:t>&lt;/NumAm&gt;</w:t>
      </w:r>
    </w:p>
    <w:p w14:paraId="22895B8E"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0A8A1ED2" w14:textId="77777777" w:rsidR="00CB4238" w:rsidRPr="00C05D0E" w:rsidRDefault="00CB4238" w:rsidP="00CB4238">
      <w:r w:rsidRPr="00C05D0E">
        <w:rPr>
          <w:rStyle w:val="HideTWBExt"/>
          <w:noProof w:val="0"/>
        </w:rPr>
        <w:t>&lt;/RepeatBlock-By&gt;</w:t>
      </w:r>
    </w:p>
    <w:p w14:paraId="6FCD15A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9C4D727" w14:textId="77777777" w:rsidR="00CB4238" w:rsidRPr="00C05D0E" w:rsidRDefault="00CB4238" w:rsidP="00CB4238">
      <w:pPr>
        <w:pStyle w:val="NormalBold"/>
      </w:pPr>
      <w:r w:rsidRPr="00C05D0E">
        <w:rPr>
          <w:rStyle w:val="HideTWBExt"/>
          <w:b w:val="0"/>
          <w:noProof w:val="0"/>
        </w:rPr>
        <w:t>&lt;Article&gt;</w:t>
      </w:r>
      <w:r w:rsidRPr="00C05D0E">
        <w:t>Betragtning 13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B21BEB7" w14:textId="77777777" w:rsidTr="00C56710">
        <w:trPr>
          <w:jc w:val="center"/>
        </w:trPr>
        <w:tc>
          <w:tcPr>
            <w:tcW w:w="9752" w:type="dxa"/>
            <w:gridSpan w:val="2"/>
          </w:tcPr>
          <w:p w14:paraId="7F7EB63A" w14:textId="77777777" w:rsidR="00CB4238" w:rsidRPr="00C05D0E" w:rsidRDefault="00CB4238" w:rsidP="00C56710">
            <w:pPr>
              <w:keepNext/>
            </w:pPr>
          </w:p>
        </w:tc>
      </w:tr>
      <w:tr w:rsidR="005D715A" w:rsidRPr="00C05D0E" w14:paraId="0A228EF1" w14:textId="77777777" w:rsidTr="00C56710">
        <w:trPr>
          <w:jc w:val="center"/>
        </w:trPr>
        <w:tc>
          <w:tcPr>
            <w:tcW w:w="4876" w:type="dxa"/>
            <w:hideMark/>
          </w:tcPr>
          <w:p w14:paraId="189E3ED6" w14:textId="77777777" w:rsidR="00CB4238" w:rsidRPr="00C05D0E" w:rsidRDefault="00CB4238" w:rsidP="00C56710">
            <w:pPr>
              <w:pStyle w:val="ColumnHeading"/>
              <w:keepNext/>
            </w:pPr>
            <w:r w:rsidRPr="00C05D0E">
              <w:t>Kommissionens forslag</w:t>
            </w:r>
          </w:p>
        </w:tc>
        <w:tc>
          <w:tcPr>
            <w:tcW w:w="4876" w:type="dxa"/>
            <w:hideMark/>
          </w:tcPr>
          <w:p w14:paraId="09DD4EBE" w14:textId="77777777" w:rsidR="00CB4238" w:rsidRPr="00C05D0E" w:rsidRDefault="00CB4238" w:rsidP="00C56710">
            <w:pPr>
              <w:pStyle w:val="ColumnHeading"/>
              <w:keepNext/>
            </w:pPr>
            <w:r w:rsidRPr="00C05D0E">
              <w:t>Ændringsforslag</w:t>
            </w:r>
          </w:p>
        </w:tc>
      </w:tr>
      <w:tr w:rsidR="005D715A" w:rsidRPr="00C05D0E" w14:paraId="31C9C9D6" w14:textId="77777777" w:rsidTr="00C56710">
        <w:trPr>
          <w:jc w:val="center"/>
        </w:trPr>
        <w:tc>
          <w:tcPr>
            <w:tcW w:w="4876" w:type="dxa"/>
            <w:hideMark/>
          </w:tcPr>
          <w:p w14:paraId="6AD264B4" w14:textId="77777777" w:rsidR="00CB4238" w:rsidRPr="00C05D0E" w:rsidRDefault="00CB4238" w:rsidP="00C56710">
            <w:pPr>
              <w:pStyle w:val="Normal6"/>
            </w:pPr>
            <w:r w:rsidRPr="00C05D0E">
              <w:t>(13)</w:t>
            </w:r>
            <w:r w:rsidRPr="00C05D0E">
              <w:tab/>
              <w:t>Kompetencecentret bør oprette og administrere et elektronisk register og en elektronisk database med detaljerede oplysninger om SEP'er, der er gældende i en eller flere medlemsstater, herunder resultater af væsentlighedskontroller, udtalelser, rapporter, tilgængelig retspraksis fra jurisdiktioner over hele verden, regler vedrørende SEP'er i tredjelande og resultater af undersøgelser, der er specifikke for SEP'er. For at øge bevidstheden og lette udstedelsen af SEP-licenser til SMV'er bør kompetencecentret tilbyde støtte til SMV'er. Kompetencecentrets oprettelse og administration af et system til væsentlighedskontrol</w:t>
            </w:r>
            <w:r w:rsidRPr="00C05D0E">
              <w:rPr>
                <w:b/>
                <w:i/>
              </w:rPr>
              <w:t xml:space="preserve"> og processer for fastlæggelse af den samlede royalty </w:t>
            </w:r>
            <w:r w:rsidRPr="00C05D0E">
              <w:t xml:space="preserve">og FRAND-fastlæggelse bør omfatte foranstaltninger, der løbende forbedrer systemet og processerne, herunder gennem anvendelse af nye teknologier. I overensstemmelse med dette mål bør kompetencecentret fastlægge uddannelsesprocedurer for evalueringseksperter vedrørende væsentlighed og for forligsmænd med henblik på deres afgivelse af udtalelser om </w:t>
            </w:r>
            <w:r w:rsidRPr="00C05D0E">
              <w:rPr>
                <w:b/>
                <w:i/>
              </w:rPr>
              <w:t>den samlede royalty samt om</w:t>
            </w:r>
            <w:r w:rsidRPr="00C05D0E">
              <w:t xml:space="preserve"> FRAND-fastlæggelser, og centret bør tilskynde til, at de er konsekvente i deres praksis.</w:t>
            </w:r>
          </w:p>
        </w:tc>
        <w:tc>
          <w:tcPr>
            <w:tcW w:w="4876" w:type="dxa"/>
            <w:hideMark/>
          </w:tcPr>
          <w:p w14:paraId="246E2D3A" w14:textId="77777777" w:rsidR="00CB4238" w:rsidRPr="00C05D0E" w:rsidRDefault="00CB4238" w:rsidP="00C56710">
            <w:pPr>
              <w:pStyle w:val="Normal6"/>
              <w:rPr>
                <w:szCs w:val="24"/>
              </w:rPr>
            </w:pPr>
            <w:r w:rsidRPr="00C05D0E">
              <w:t>(13)</w:t>
            </w:r>
            <w:r w:rsidRPr="00C05D0E">
              <w:tab/>
              <w:t>Kompetencecentret bør oprette og administrere et elektronisk register og en elektronisk database med detaljerede oplysninger om SEP'er, der er gældende i en eller flere medlemsstater, herunder resultater af væsentlighedskontroller, udtalelser, rapporter, tilgængelig retspraksis fra jurisdiktioner over hele verden, regler vedrørende SEP'er i tredjelande og resultater af undersøgelser, der er specifikke for SEP'er. For at øge bevidstheden og lette udstedelsen af SEP-licenser til SMV'er bør kompetencecentret tilbyde støtte til SMV'er. Kompetencecentrets oprettelse og administration af et system til væsentlighedskontrol og FRAND-fastlæggelse bør omfatte foranstaltninger, der løbende forbedrer systemet og processerne, herunder gennem anvendelse af nye teknologier. I overensstemmelse med dette mål bør kompetencecentret fastlægge uddannelsesprocedurer for evalueringseksperter vedrørende væsentlighed og for forligsmænd med henblik på deres afgivelse af udtalelser om FRAND-fastlæggelser, og centret bør tilskynde til, at de er konsekvente i deres praksis.</w:t>
            </w:r>
          </w:p>
        </w:tc>
      </w:tr>
    </w:tbl>
    <w:p w14:paraId="2550E05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ABA91DE"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527AB096" w14:textId="77777777" w:rsidR="00CB4238" w:rsidRPr="00C05D0E" w:rsidRDefault="00CB4238" w:rsidP="00CB4238">
      <w:pPr>
        <w:pStyle w:val="Normal12Italic"/>
        <w:rPr>
          <w:noProof w:val="0"/>
        </w:rPr>
      </w:pPr>
      <w:r w:rsidRPr="00C05D0E">
        <w:rPr>
          <w:noProof w:val="0"/>
        </w:rPr>
        <w:t>For at sikre overensstemmelse med sletningen af den samlede royaltymekanisme.</w:t>
      </w:r>
    </w:p>
    <w:p w14:paraId="47D55A83" w14:textId="77777777" w:rsidR="00CB4238" w:rsidRPr="00C05D0E" w:rsidRDefault="00CB4238" w:rsidP="00CB4238">
      <w:r w:rsidRPr="00C05D0E">
        <w:rPr>
          <w:rStyle w:val="HideTWBExt"/>
          <w:noProof w:val="0"/>
        </w:rPr>
        <w:t>&lt;/Amend&gt;</w:t>
      </w:r>
    </w:p>
    <w:p w14:paraId="23CF8B1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146</w:t>
      </w:r>
      <w:r w:rsidRPr="00C05D0E">
        <w:rPr>
          <w:rStyle w:val="HideTWBExt"/>
          <w:b w:val="0"/>
          <w:noProof w:val="0"/>
        </w:rPr>
        <w:t>&lt;/NumAm&gt;</w:t>
      </w:r>
    </w:p>
    <w:p w14:paraId="6C18E42C"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11F669DE" w14:textId="77777777" w:rsidR="00CB4238" w:rsidRPr="00C05D0E" w:rsidRDefault="00CB4238" w:rsidP="00CB4238">
      <w:r w:rsidRPr="00C05D0E">
        <w:rPr>
          <w:rStyle w:val="HideTWBExt"/>
          <w:noProof w:val="0"/>
        </w:rPr>
        <w:t>&lt;/RepeatBlock-By&gt;</w:t>
      </w:r>
    </w:p>
    <w:p w14:paraId="3548231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B781BF4" w14:textId="77777777" w:rsidR="00CB4238" w:rsidRPr="00C05D0E" w:rsidRDefault="00CB4238" w:rsidP="00CB4238">
      <w:pPr>
        <w:pStyle w:val="NormalBold"/>
      </w:pPr>
      <w:r w:rsidRPr="00C05D0E">
        <w:rPr>
          <w:rStyle w:val="HideTWBExt"/>
          <w:b w:val="0"/>
          <w:noProof w:val="0"/>
        </w:rPr>
        <w:t>&lt;Article&gt;</w:t>
      </w:r>
      <w:r w:rsidRPr="00C05D0E">
        <w:t>Betragtning 13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08FDD72" w14:textId="77777777" w:rsidTr="00C56710">
        <w:trPr>
          <w:jc w:val="center"/>
        </w:trPr>
        <w:tc>
          <w:tcPr>
            <w:tcW w:w="9752" w:type="dxa"/>
            <w:gridSpan w:val="2"/>
          </w:tcPr>
          <w:p w14:paraId="39D52241" w14:textId="77777777" w:rsidR="00CB4238" w:rsidRPr="00C05D0E" w:rsidRDefault="00CB4238" w:rsidP="00C56710">
            <w:pPr>
              <w:keepNext/>
            </w:pPr>
          </w:p>
        </w:tc>
      </w:tr>
      <w:tr w:rsidR="005D715A" w:rsidRPr="00C05D0E" w14:paraId="0FA3ECBB" w14:textId="77777777" w:rsidTr="00C56710">
        <w:trPr>
          <w:jc w:val="center"/>
        </w:trPr>
        <w:tc>
          <w:tcPr>
            <w:tcW w:w="4876" w:type="dxa"/>
            <w:hideMark/>
          </w:tcPr>
          <w:p w14:paraId="6A2F4357" w14:textId="77777777" w:rsidR="00CB4238" w:rsidRPr="00C05D0E" w:rsidRDefault="00CB4238" w:rsidP="00C56710">
            <w:pPr>
              <w:pStyle w:val="ColumnHeading"/>
              <w:keepNext/>
            </w:pPr>
            <w:r w:rsidRPr="00C05D0E">
              <w:t>Kommissionens forslag</w:t>
            </w:r>
          </w:p>
        </w:tc>
        <w:tc>
          <w:tcPr>
            <w:tcW w:w="4876" w:type="dxa"/>
            <w:hideMark/>
          </w:tcPr>
          <w:p w14:paraId="32375425" w14:textId="77777777" w:rsidR="00CB4238" w:rsidRPr="00C05D0E" w:rsidRDefault="00CB4238" w:rsidP="00C56710">
            <w:pPr>
              <w:pStyle w:val="ColumnHeading"/>
              <w:keepNext/>
            </w:pPr>
            <w:r w:rsidRPr="00C05D0E">
              <w:t>Ændringsforslag</w:t>
            </w:r>
          </w:p>
        </w:tc>
      </w:tr>
      <w:tr w:rsidR="005D715A" w:rsidRPr="00C05D0E" w14:paraId="70AF7355" w14:textId="77777777" w:rsidTr="00C56710">
        <w:trPr>
          <w:jc w:val="center"/>
        </w:trPr>
        <w:tc>
          <w:tcPr>
            <w:tcW w:w="4876" w:type="dxa"/>
            <w:hideMark/>
          </w:tcPr>
          <w:p w14:paraId="1EBD7AE2" w14:textId="77777777" w:rsidR="00CB4238" w:rsidRPr="00C05D0E" w:rsidRDefault="00CB4238" w:rsidP="00C56710">
            <w:pPr>
              <w:pStyle w:val="Normal6"/>
            </w:pPr>
            <w:r w:rsidRPr="00C05D0E">
              <w:t>(13)</w:t>
            </w:r>
            <w:r w:rsidRPr="00C05D0E">
              <w:tab/>
              <w:t xml:space="preserve">Kompetencecentret bør oprette og administrere et elektronisk register og en elektronisk database med detaljerede oplysninger om SEP'er, der er gældende i en eller flere medlemsstater, herunder resultater af væsentlighedskontroller, udtalelser, rapporter, tilgængelig retspraksis fra jurisdiktioner over hele verden, regler vedrørende SEP'er i tredjelande og resultater af undersøgelser, der er specifikke for SEP'er. For at øge bevidstheden og lette udstedelsen af SEP-licenser til SMV'er bør kompetencecentret tilbyde støtte til SMV'er. Kompetencecentrets oprettelse og administration af et system til </w:t>
            </w:r>
            <w:r w:rsidRPr="00C05D0E">
              <w:rPr>
                <w:b/>
                <w:i/>
              </w:rPr>
              <w:t>væsentlighedskontrol og processer for fastlæggelse af den samlede royalty og</w:t>
            </w:r>
            <w:r w:rsidRPr="00C05D0E">
              <w:t xml:space="preserve"> FRAND-fastlæggelse bør omfatte foranstaltninger, der løbende forbedrer systemet og processerne, herunder gennem anvendelse af nye teknologier. I overensstemmelse med dette mål bør kompetencecentret fastlægge uddannelsesprocedurer for evalueringseksperter vedrørende væsentlighed og for forligsmænd med henblik på deres afgivelse af udtalelser om den samlede royalty samt om FRAND-fastlæggelser, og centret bør tilskynde til, at de er konsekvente i deres praksis.</w:t>
            </w:r>
          </w:p>
        </w:tc>
        <w:tc>
          <w:tcPr>
            <w:tcW w:w="4876" w:type="dxa"/>
            <w:hideMark/>
          </w:tcPr>
          <w:p w14:paraId="661FE560" w14:textId="77777777" w:rsidR="00CB4238" w:rsidRPr="00C05D0E" w:rsidRDefault="00CB4238" w:rsidP="00C56710">
            <w:pPr>
              <w:pStyle w:val="Normal6"/>
              <w:rPr>
                <w:szCs w:val="24"/>
              </w:rPr>
            </w:pPr>
            <w:r w:rsidRPr="00C05D0E">
              <w:t>(13)</w:t>
            </w:r>
            <w:r w:rsidRPr="00C05D0E">
              <w:tab/>
              <w:t>Kompetencecentret bør oprette og administrere et elektronisk register og en elektronisk database med detaljerede oplysninger om SEP'er, der er gældende i en eller flere medlemsstater, herunder resultater af væsentlighedskontroller, udtalelser, rapporter, tilgængelig retspraksis fra jurisdiktioner over hele verden, regler vedrørende SEP'er i tredjelande og resultater af undersøgelser, der er specifikke for SEP'er. For at øge bevidstheden og lette udstedelsen af SEP-licenser til SMV'er bør kompetencecentret tilbyde støtte til SMV'er. Kompetencecentrets oprettelse og administration af et system til FRAND-fastlæggelse bør omfatte foranstaltninger, der løbende forbedrer systemet og processerne, herunder gennem anvendelse af nye teknologier. I overensstemmelse med dette mål bør kompetencecentret fastlægge uddannelsesprocedurer for evalueringseksperter vedrørende væsentlighed og for forligsmænd med henblik på deres afgivelse af udtalelser om den samlede royalty samt om FRAND-fastlæggelser, og centret bør tilskynde til, at de er konsekvente i deres praksis.</w:t>
            </w:r>
          </w:p>
        </w:tc>
      </w:tr>
    </w:tbl>
    <w:p w14:paraId="15E86D7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0BBD26F" w14:textId="77777777" w:rsidR="00CB4238" w:rsidRPr="00C05D0E" w:rsidRDefault="00CB4238" w:rsidP="00CB4238">
      <w:r w:rsidRPr="00C05D0E">
        <w:rPr>
          <w:rStyle w:val="HideTWBExt"/>
          <w:noProof w:val="0"/>
        </w:rPr>
        <w:t>&lt;/Amend&gt;</w:t>
      </w:r>
    </w:p>
    <w:p w14:paraId="54F845C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147</w:t>
      </w:r>
      <w:r w:rsidRPr="00C05D0E">
        <w:rPr>
          <w:rStyle w:val="HideTWBExt"/>
          <w:b w:val="0"/>
          <w:noProof w:val="0"/>
        </w:rPr>
        <w:t>&lt;/NumAm&gt;</w:t>
      </w:r>
    </w:p>
    <w:p w14:paraId="539A9E71"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6DBD2E23" w14:textId="77777777" w:rsidR="00CB4238" w:rsidRPr="00C05D0E" w:rsidRDefault="00CB4238" w:rsidP="00CB4238">
      <w:r w:rsidRPr="00C05D0E">
        <w:rPr>
          <w:rStyle w:val="HideTWBExt"/>
          <w:noProof w:val="0"/>
        </w:rPr>
        <w:t>&lt;/RepeatBlock-By&gt;</w:t>
      </w:r>
    </w:p>
    <w:p w14:paraId="0D9FF3CC"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C588EFB" w14:textId="77777777" w:rsidR="00CB4238" w:rsidRPr="00C05D0E" w:rsidRDefault="00CB4238" w:rsidP="00CB4238">
      <w:pPr>
        <w:pStyle w:val="NormalBold"/>
      </w:pPr>
      <w:r w:rsidRPr="00C05D0E">
        <w:rPr>
          <w:rStyle w:val="HideTWBExt"/>
          <w:b w:val="0"/>
          <w:noProof w:val="0"/>
        </w:rPr>
        <w:t>&lt;Article&gt;</w:t>
      </w:r>
      <w:r w:rsidRPr="00C05D0E">
        <w:t>Betragtning 13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1DCE926" w14:textId="77777777" w:rsidTr="00C56710">
        <w:trPr>
          <w:jc w:val="center"/>
        </w:trPr>
        <w:tc>
          <w:tcPr>
            <w:tcW w:w="9752" w:type="dxa"/>
            <w:gridSpan w:val="2"/>
          </w:tcPr>
          <w:p w14:paraId="7C722406" w14:textId="77777777" w:rsidR="00CB4238" w:rsidRPr="00C05D0E" w:rsidRDefault="00CB4238" w:rsidP="00C56710">
            <w:pPr>
              <w:keepNext/>
            </w:pPr>
          </w:p>
        </w:tc>
      </w:tr>
      <w:tr w:rsidR="005D715A" w:rsidRPr="00C05D0E" w14:paraId="31970AC5" w14:textId="77777777" w:rsidTr="00C56710">
        <w:trPr>
          <w:jc w:val="center"/>
        </w:trPr>
        <w:tc>
          <w:tcPr>
            <w:tcW w:w="4876" w:type="dxa"/>
            <w:hideMark/>
          </w:tcPr>
          <w:p w14:paraId="52E93118" w14:textId="77777777" w:rsidR="00CB4238" w:rsidRPr="00C05D0E" w:rsidRDefault="00CB4238" w:rsidP="00C56710">
            <w:pPr>
              <w:pStyle w:val="ColumnHeading"/>
              <w:keepNext/>
            </w:pPr>
            <w:r w:rsidRPr="00C05D0E">
              <w:t>Kommissionens forslag</w:t>
            </w:r>
          </w:p>
        </w:tc>
        <w:tc>
          <w:tcPr>
            <w:tcW w:w="4876" w:type="dxa"/>
            <w:hideMark/>
          </w:tcPr>
          <w:p w14:paraId="570D3AD6" w14:textId="77777777" w:rsidR="00CB4238" w:rsidRPr="00C05D0E" w:rsidRDefault="00CB4238" w:rsidP="00C56710">
            <w:pPr>
              <w:pStyle w:val="ColumnHeading"/>
              <w:keepNext/>
            </w:pPr>
            <w:r w:rsidRPr="00C05D0E">
              <w:t>Ændringsforslag</w:t>
            </w:r>
          </w:p>
        </w:tc>
      </w:tr>
      <w:tr w:rsidR="005D715A" w:rsidRPr="00C05D0E" w14:paraId="0682BB33" w14:textId="77777777" w:rsidTr="00C56710">
        <w:trPr>
          <w:jc w:val="center"/>
        </w:trPr>
        <w:tc>
          <w:tcPr>
            <w:tcW w:w="4876" w:type="dxa"/>
          </w:tcPr>
          <w:p w14:paraId="0A84F80B" w14:textId="77777777" w:rsidR="00CB4238" w:rsidRPr="00C05D0E" w:rsidRDefault="00CB4238" w:rsidP="00C56710">
            <w:pPr>
              <w:pStyle w:val="Normal6"/>
            </w:pPr>
          </w:p>
        </w:tc>
        <w:tc>
          <w:tcPr>
            <w:tcW w:w="4876" w:type="dxa"/>
            <w:hideMark/>
          </w:tcPr>
          <w:p w14:paraId="2A2C749F" w14:textId="77777777" w:rsidR="00CB4238" w:rsidRPr="00C05D0E" w:rsidRDefault="00CB4238" w:rsidP="00C56710">
            <w:pPr>
              <w:pStyle w:val="Normal6"/>
              <w:rPr>
                <w:szCs w:val="24"/>
              </w:rPr>
            </w:pPr>
            <w:r w:rsidRPr="00C05D0E">
              <w:rPr>
                <w:b/>
                <w:i/>
              </w:rPr>
              <w:t>(13a)</w:t>
            </w:r>
            <w:r w:rsidRPr="00C05D0E">
              <w:rPr>
                <w:b/>
                <w:i/>
              </w:rPr>
              <w:tab/>
              <w:t>Registret og den elektroniske database bør tjene som primære referencepunkter for brugerne, og som giver let tilgængelige og gratis oplysninger om SEP'er. De oplysninger, der gøres tilgængelige, bør ikke være underlagt licensvilkår, så de kan bruges frit. Det register, der administreres af kompetencecentret, bør give et højt retssikkerhedsniveau og bør garantere let adgang for offentligheden, så det bliver en reference på området i den nærmeste fremtid.</w:t>
            </w:r>
          </w:p>
        </w:tc>
      </w:tr>
    </w:tbl>
    <w:p w14:paraId="6054594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EF2237B" w14:textId="77777777" w:rsidR="00CB4238" w:rsidRPr="00C05D0E" w:rsidRDefault="00CB4238" w:rsidP="00CB4238">
      <w:r w:rsidRPr="00C05D0E">
        <w:rPr>
          <w:rStyle w:val="HideTWBExt"/>
          <w:noProof w:val="0"/>
        </w:rPr>
        <w:t>&lt;/Amend&gt;</w:t>
      </w:r>
    </w:p>
    <w:p w14:paraId="2F10DD2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148</w:t>
      </w:r>
      <w:r w:rsidRPr="00C05D0E">
        <w:rPr>
          <w:rStyle w:val="HideTWBExt"/>
          <w:b w:val="0"/>
          <w:noProof w:val="0"/>
        </w:rPr>
        <w:t>&lt;/NumAm&gt;</w:t>
      </w:r>
    </w:p>
    <w:p w14:paraId="35006B25"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6C1B45B4" w14:textId="77777777" w:rsidR="00CB4238" w:rsidRPr="00C05D0E" w:rsidRDefault="00CB4238" w:rsidP="00CB4238">
      <w:r w:rsidRPr="00C05D0E">
        <w:rPr>
          <w:rStyle w:val="HideTWBExt"/>
          <w:noProof w:val="0"/>
        </w:rPr>
        <w:t>&lt;/RepeatBlock-By&gt;</w:t>
      </w:r>
    </w:p>
    <w:p w14:paraId="6D4DED5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1982D67" w14:textId="77777777" w:rsidR="00CB4238" w:rsidRPr="00C05D0E" w:rsidRDefault="00CB4238" w:rsidP="00CB4238">
      <w:pPr>
        <w:pStyle w:val="NormalBold"/>
      </w:pPr>
      <w:r w:rsidRPr="00C05D0E">
        <w:rPr>
          <w:rStyle w:val="HideTWBExt"/>
          <w:b w:val="0"/>
          <w:noProof w:val="0"/>
        </w:rPr>
        <w:t>&lt;Article&gt;</w:t>
      </w:r>
      <w:r w:rsidRPr="00C05D0E">
        <w:t>Betragtning 13 b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4494B41" w14:textId="77777777" w:rsidTr="00C56710">
        <w:trPr>
          <w:jc w:val="center"/>
        </w:trPr>
        <w:tc>
          <w:tcPr>
            <w:tcW w:w="9752" w:type="dxa"/>
            <w:gridSpan w:val="2"/>
          </w:tcPr>
          <w:p w14:paraId="2612A4CE" w14:textId="77777777" w:rsidR="00CB4238" w:rsidRPr="00C05D0E" w:rsidRDefault="00CB4238" w:rsidP="00C56710">
            <w:pPr>
              <w:keepNext/>
            </w:pPr>
          </w:p>
        </w:tc>
      </w:tr>
      <w:tr w:rsidR="005D715A" w:rsidRPr="00C05D0E" w14:paraId="2F6FEF47" w14:textId="77777777" w:rsidTr="00C56710">
        <w:trPr>
          <w:jc w:val="center"/>
        </w:trPr>
        <w:tc>
          <w:tcPr>
            <w:tcW w:w="4876" w:type="dxa"/>
            <w:hideMark/>
          </w:tcPr>
          <w:p w14:paraId="7AD8BCF9" w14:textId="77777777" w:rsidR="00CB4238" w:rsidRPr="00C05D0E" w:rsidRDefault="00CB4238" w:rsidP="00C56710">
            <w:pPr>
              <w:pStyle w:val="ColumnHeading"/>
              <w:keepNext/>
            </w:pPr>
            <w:r w:rsidRPr="00C05D0E">
              <w:t>Kommissionens forslag</w:t>
            </w:r>
          </w:p>
        </w:tc>
        <w:tc>
          <w:tcPr>
            <w:tcW w:w="4876" w:type="dxa"/>
            <w:hideMark/>
          </w:tcPr>
          <w:p w14:paraId="67D69DC8" w14:textId="77777777" w:rsidR="00CB4238" w:rsidRPr="00C05D0E" w:rsidRDefault="00CB4238" w:rsidP="00C56710">
            <w:pPr>
              <w:pStyle w:val="ColumnHeading"/>
              <w:keepNext/>
            </w:pPr>
            <w:r w:rsidRPr="00C05D0E">
              <w:t>Ændringsforslag</w:t>
            </w:r>
          </w:p>
        </w:tc>
      </w:tr>
      <w:tr w:rsidR="005D715A" w:rsidRPr="00C05D0E" w14:paraId="6B3772AF" w14:textId="77777777" w:rsidTr="00C56710">
        <w:trPr>
          <w:jc w:val="center"/>
        </w:trPr>
        <w:tc>
          <w:tcPr>
            <w:tcW w:w="4876" w:type="dxa"/>
          </w:tcPr>
          <w:p w14:paraId="743B46AA" w14:textId="77777777" w:rsidR="00CB4238" w:rsidRPr="00C05D0E" w:rsidRDefault="00CB4238" w:rsidP="00C56710">
            <w:pPr>
              <w:pStyle w:val="Normal6"/>
            </w:pPr>
          </w:p>
        </w:tc>
        <w:tc>
          <w:tcPr>
            <w:tcW w:w="4876" w:type="dxa"/>
            <w:hideMark/>
          </w:tcPr>
          <w:p w14:paraId="2112D9BA" w14:textId="77777777" w:rsidR="00CB4238" w:rsidRPr="00C05D0E" w:rsidRDefault="00CB4238" w:rsidP="00C56710">
            <w:pPr>
              <w:pStyle w:val="Normal6"/>
              <w:rPr>
                <w:szCs w:val="24"/>
              </w:rPr>
            </w:pPr>
            <w:r w:rsidRPr="00C05D0E">
              <w:rPr>
                <w:b/>
                <w:i/>
              </w:rPr>
              <w:t>(13b)</w:t>
            </w:r>
            <w:r w:rsidRPr="00C05D0E">
              <w:rPr>
                <w:b/>
                <w:i/>
              </w:rPr>
              <w:tab/>
              <w:t>Kommissionen bør i sin evaluering præcisere reglerne for sameksistens mellem det register, der administreres af EUIPO's kompetencecenter, og de andre SEP-registre.</w:t>
            </w:r>
          </w:p>
        </w:tc>
      </w:tr>
    </w:tbl>
    <w:p w14:paraId="493793A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428D6C4" w14:textId="77777777" w:rsidR="00CB4238" w:rsidRPr="00C05D0E" w:rsidRDefault="00CB4238" w:rsidP="00CB4238">
      <w:r w:rsidRPr="00C05D0E">
        <w:rPr>
          <w:rStyle w:val="HideTWBExt"/>
          <w:noProof w:val="0"/>
        </w:rPr>
        <w:t>&lt;/Amend&gt;</w:t>
      </w:r>
    </w:p>
    <w:p w14:paraId="5E38506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149</w:t>
      </w:r>
      <w:r w:rsidRPr="00C05D0E">
        <w:rPr>
          <w:rStyle w:val="HideTWBExt"/>
          <w:b w:val="0"/>
          <w:noProof w:val="0"/>
        </w:rPr>
        <w:t>&lt;/NumAm&gt;</w:t>
      </w:r>
    </w:p>
    <w:p w14:paraId="3172188D"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0124A07C" w14:textId="77777777" w:rsidR="00CB4238" w:rsidRPr="00C05D0E" w:rsidRDefault="00CB4238" w:rsidP="00CB4238">
      <w:r w:rsidRPr="00C05D0E">
        <w:rPr>
          <w:rStyle w:val="HideTWBExt"/>
          <w:noProof w:val="0"/>
        </w:rPr>
        <w:t>&lt;/RepeatBlock-By&gt;</w:t>
      </w:r>
    </w:p>
    <w:p w14:paraId="752D5E8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8915F8D" w14:textId="77777777" w:rsidR="00CB4238" w:rsidRPr="00C05D0E" w:rsidRDefault="00CB4238" w:rsidP="00CB4238">
      <w:pPr>
        <w:pStyle w:val="NormalBold"/>
      </w:pPr>
      <w:r w:rsidRPr="00C05D0E">
        <w:rPr>
          <w:rStyle w:val="HideTWBExt"/>
          <w:b w:val="0"/>
          <w:noProof w:val="0"/>
        </w:rPr>
        <w:t>&lt;Article&gt;</w:t>
      </w:r>
      <w:r w:rsidRPr="00C05D0E">
        <w:t>Betragtning 14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342D734" w14:textId="77777777" w:rsidTr="00C56710">
        <w:trPr>
          <w:jc w:val="center"/>
        </w:trPr>
        <w:tc>
          <w:tcPr>
            <w:tcW w:w="9752" w:type="dxa"/>
            <w:gridSpan w:val="2"/>
          </w:tcPr>
          <w:p w14:paraId="2C0B943E" w14:textId="77777777" w:rsidR="00CB4238" w:rsidRPr="00C05D0E" w:rsidRDefault="00CB4238" w:rsidP="00C56710">
            <w:pPr>
              <w:keepNext/>
            </w:pPr>
          </w:p>
        </w:tc>
      </w:tr>
      <w:tr w:rsidR="005D715A" w:rsidRPr="00C05D0E" w14:paraId="2967AEFC" w14:textId="77777777" w:rsidTr="00C56710">
        <w:trPr>
          <w:jc w:val="center"/>
        </w:trPr>
        <w:tc>
          <w:tcPr>
            <w:tcW w:w="4876" w:type="dxa"/>
            <w:hideMark/>
          </w:tcPr>
          <w:p w14:paraId="4646C713" w14:textId="77777777" w:rsidR="00CB4238" w:rsidRPr="00C05D0E" w:rsidRDefault="00CB4238" w:rsidP="00C56710">
            <w:pPr>
              <w:pStyle w:val="ColumnHeading"/>
              <w:keepNext/>
            </w:pPr>
            <w:r w:rsidRPr="00C05D0E">
              <w:t>Kommissionens forslag</w:t>
            </w:r>
          </w:p>
        </w:tc>
        <w:tc>
          <w:tcPr>
            <w:tcW w:w="4876" w:type="dxa"/>
            <w:hideMark/>
          </w:tcPr>
          <w:p w14:paraId="244FEDEF" w14:textId="77777777" w:rsidR="00CB4238" w:rsidRPr="00C05D0E" w:rsidRDefault="00CB4238" w:rsidP="00C56710">
            <w:pPr>
              <w:pStyle w:val="ColumnHeading"/>
              <w:keepNext/>
            </w:pPr>
            <w:r w:rsidRPr="00C05D0E">
              <w:t>Ændringsforslag</w:t>
            </w:r>
          </w:p>
        </w:tc>
      </w:tr>
      <w:tr w:rsidR="005D715A" w:rsidRPr="00C05D0E" w14:paraId="64E865F4" w14:textId="77777777" w:rsidTr="00C56710">
        <w:trPr>
          <w:jc w:val="center"/>
        </w:trPr>
        <w:tc>
          <w:tcPr>
            <w:tcW w:w="4876" w:type="dxa"/>
            <w:hideMark/>
          </w:tcPr>
          <w:p w14:paraId="09B0C621" w14:textId="77777777" w:rsidR="00CB4238" w:rsidRPr="00C05D0E" w:rsidRDefault="00CB4238" w:rsidP="00C56710">
            <w:pPr>
              <w:pStyle w:val="Normal6"/>
            </w:pPr>
            <w:r w:rsidRPr="00C05D0E">
              <w:t>(14)</w:t>
            </w:r>
            <w:r w:rsidRPr="00C05D0E">
              <w:tab/>
              <w:t>Kompetencecentret bør være omfattet af EU-reglerne om aktindsigt og databeskyttelse. Dets opgaver bør udformes med henblik på at øge gennemsigtigheden ved at stille eksisterende oplysninger af relevans for SEP'er, til rådighed for alle interessenter på en centraliseret og systematisk måde. Der skal derfor skabes en balance mellem fri offentlig adgang til grundlæggende oplysninger og behovet for at finansiere kompetencecentrets funktion. For at dække vedligeholdelsesomkostningerne bør der anmodes om et registreringsgebyr for at få adgang til detaljerede oplysninger i databasen</w:t>
            </w:r>
            <w:r w:rsidRPr="00C05D0E">
              <w:rPr>
                <w:b/>
                <w:i/>
              </w:rPr>
              <w:t>, såsom resultater af eventuelle væsentlighedskontroller og ikkefortrolige FRAND-rapporter</w:t>
            </w:r>
            <w:r w:rsidRPr="00C05D0E">
              <w:t>.</w:t>
            </w:r>
          </w:p>
        </w:tc>
        <w:tc>
          <w:tcPr>
            <w:tcW w:w="4876" w:type="dxa"/>
            <w:hideMark/>
          </w:tcPr>
          <w:p w14:paraId="5DAD8587" w14:textId="77777777" w:rsidR="00CB4238" w:rsidRPr="00C05D0E" w:rsidRDefault="00CB4238" w:rsidP="00C56710">
            <w:pPr>
              <w:pStyle w:val="Normal6"/>
              <w:rPr>
                <w:szCs w:val="24"/>
              </w:rPr>
            </w:pPr>
            <w:r w:rsidRPr="00C05D0E">
              <w:t>(14)</w:t>
            </w:r>
            <w:r w:rsidRPr="00C05D0E">
              <w:tab/>
              <w:t>Kompetencecentret bør være omfattet af EU-reglerne om aktindsigt og databeskyttelse. Dets opgaver bør udformes med henblik på at øge gennemsigtigheden ved at stille eksisterende oplysninger af relevans for SEP'er, til rådighed for alle interessenter på en centraliseret og systematisk måde. Der skal derfor skabes en balance mellem fri offentlig adgang til grundlæggende oplysninger og behovet for at finansiere kompetencecentrets funktion. For at dække vedligeholdelsesomkostningerne bør der anmodes om et registreringsgebyr for at få adgang til detaljerede oplysninger i databasen.</w:t>
            </w:r>
          </w:p>
        </w:tc>
      </w:tr>
    </w:tbl>
    <w:p w14:paraId="429C40A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F68CF35" w14:textId="77777777" w:rsidR="00CB4238" w:rsidRPr="00C05D0E" w:rsidRDefault="00CB4238" w:rsidP="00CB4238">
      <w:r w:rsidRPr="00C05D0E">
        <w:rPr>
          <w:rStyle w:val="HideTWBExt"/>
          <w:noProof w:val="0"/>
        </w:rPr>
        <w:t>&lt;/Amend&gt;</w:t>
      </w:r>
    </w:p>
    <w:p w14:paraId="173D01E6"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150</w:t>
      </w:r>
      <w:r w:rsidRPr="00C05D0E">
        <w:rPr>
          <w:rStyle w:val="HideTWBExt"/>
          <w:b w:val="0"/>
          <w:noProof w:val="0"/>
        </w:rPr>
        <w:t>&lt;/NumAm&gt;</w:t>
      </w:r>
    </w:p>
    <w:p w14:paraId="1A7E8423"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029FF34F" w14:textId="77777777" w:rsidR="00CB4238" w:rsidRPr="00C05D0E" w:rsidRDefault="00CB4238" w:rsidP="00CB4238">
      <w:r w:rsidRPr="00C05D0E">
        <w:rPr>
          <w:rStyle w:val="HideTWBExt"/>
          <w:noProof w:val="0"/>
        </w:rPr>
        <w:t>&lt;/RepeatBlock-By&gt;</w:t>
      </w:r>
    </w:p>
    <w:p w14:paraId="4D45C0D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803D938" w14:textId="77777777" w:rsidR="00CB4238" w:rsidRPr="00C05D0E" w:rsidRDefault="00CB4238" w:rsidP="00CB4238">
      <w:pPr>
        <w:pStyle w:val="NormalBold"/>
      </w:pPr>
      <w:r w:rsidRPr="00C05D0E">
        <w:rPr>
          <w:rStyle w:val="HideTWBExt"/>
          <w:b w:val="0"/>
          <w:noProof w:val="0"/>
        </w:rPr>
        <w:t>&lt;Article&gt;</w:t>
      </w:r>
      <w:r w:rsidRPr="00C05D0E">
        <w:t>Betragtning 14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C82A593" w14:textId="77777777" w:rsidTr="00C56710">
        <w:trPr>
          <w:jc w:val="center"/>
        </w:trPr>
        <w:tc>
          <w:tcPr>
            <w:tcW w:w="9752" w:type="dxa"/>
            <w:gridSpan w:val="2"/>
          </w:tcPr>
          <w:p w14:paraId="16B0ED0C" w14:textId="77777777" w:rsidR="00CB4238" w:rsidRPr="00C05D0E" w:rsidRDefault="00CB4238" w:rsidP="00C56710">
            <w:pPr>
              <w:keepNext/>
            </w:pPr>
          </w:p>
        </w:tc>
      </w:tr>
      <w:tr w:rsidR="005D715A" w:rsidRPr="00C05D0E" w14:paraId="1D30AA41" w14:textId="77777777" w:rsidTr="00C56710">
        <w:trPr>
          <w:jc w:val="center"/>
        </w:trPr>
        <w:tc>
          <w:tcPr>
            <w:tcW w:w="4876" w:type="dxa"/>
            <w:hideMark/>
          </w:tcPr>
          <w:p w14:paraId="5B16C56D" w14:textId="77777777" w:rsidR="00CB4238" w:rsidRPr="00C05D0E" w:rsidRDefault="00CB4238" w:rsidP="00C56710">
            <w:pPr>
              <w:pStyle w:val="ColumnHeading"/>
              <w:keepNext/>
            </w:pPr>
            <w:r w:rsidRPr="00C05D0E">
              <w:t>Kommissionens forslag</w:t>
            </w:r>
          </w:p>
        </w:tc>
        <w:tc>
          <w:tcPr>
            <w:tcW w:w="4876" w:type="dxa"/>
            <w:hideMark/>
          </w:tcPr>
          <w:p w14:paraId="13A0DC50" w14:textId="77777777" w:rsidR="00CB4238" w:rsidRPr="00C05D0E" w:rsidRDefault="00CB4238" w:rsidP="00C56710">
            <w:pPr>
              <w:pStyle w:val="ColumnHeading"/>
              <w:keepNext/>
            </w:pPr>
            <w:r w:rsidRPr="00C05D0E">
              <w:t>Ændringsforslag</w:t>
            </w:r>
          </w:p>
        </w:tc>
      </w:tr>
      <w:tr w:rsidR="005D715A" w:rsidRPr="00C05D0E" w14:paraId="3BB76F67" w14:textId="77777777" w:rsidTr="00C56710">
        <w:trPr>
          <w:jc w:val="center"/>
        </w:trPr>
        <w:tc>
          <w:tcPr>
            <w:tcW w:w="4876" w:type="dxa"/>
            <w:hideMark/>
          </w:tcPr>
          <w:p w14:paraId="6F003423" w14:textId="77777777" w:rsidR="00CB4238" w:rsidRPr="00C05D0E" w:rsidRDefault="00CB4238" w:rsidP="00C56710">
            <w:pPr>
              <w:pStyle w:val="Normal6"/>
            </w:pPr>
            <w:r w:rsidRPr="00C05D0E">
              <w:t>(14)</w:t>
            </w:r>
            <w:r w:rsidRPr="00C05D0E">
              <w:tab/>
              <w:t xml:space="preserve">Kompetencecentret bør være omfattet af EU-reglerne om aktindsigt og databeskyttelse. Dets opgaver bør udformes med henblik på at øge gennemsigtigheden ved at stille eksisterende oplysninger af relevans for SEP'er, til rådighed for alle interessenter på en centraliseret og systematisk måde. Der skal derfor skabes en balance mellem fri offentlig adgang til grundlæggende oplysninger og behovet for at finansiere kompetencecentrets funktion. For at dække vedligeholdelsesomkostningerne bør der anmodes om et registreringsgebyr for at få adgang til detaljerede oplysninger i databasen, såsom resultater af eventuelle </w:t>
            </w:r>
            <w:r w:rsidRPr="00C05D0E">
              <w:rPr>
                <w:b/>
                <w:i/>
              </w:rPr>
              <w:t>væsentlighedskontroller og</w:t>
            </w:r>
            <w:r w:rsidRPr="00C05D0E">
              <w:t xml:space="preserve"> ikkefortrolige FRAND-rapporter.</w:t>
            </w:r>
          </w:p>
        </w:tc>
        <w:tc>
          <w:tcPr>
            <w:tcW w:w="4876" w:type="dxa"/>
            <w:hideMark/>
          </w:tcPr>
          <w:p w14:paraId="75DD0937" w14:textId="77777777" w:rsidR="00CB4238" w:rsidRPr="00C05D0E" w:rsidRDefault="00CB4238" w:rsidP="00C56710">
            <w:pPr>
              <w:pStyle w:val="Normal6"/>
              <w:rPr>
                <w:szCs w:val="24"/>
              </w:rPr>
            </w:pPr>
            <w:r w:rsidRPr="00C05D0E">
              <w:t>(14)</w:t>
            </w:r>
            <w:r w:rsidRPr="00C05D0E">
              <w:tab/>
              <w:t>Kompetencecentret bør være omfattet af EU-reglerne om aktindsigt og databeskyttelse. Dets opgaver bør udformes med henblik på at øge gennemsigtigheden ved at stille eksisterende oplysninger af relevans for SEP'er, til rådighed for alle interessenter på en centraliseret og systematisk måde. Der skal derfor skabes en balance mellem fri offentlig adgang til grundlæggende oplysninger og behovet for at finansiere kompetencecentrets funktion. For at dække vedligeholdelsesomkostningerne bør der anmodes om et registreringsgebyr for at få adgang til detaljerede oplysninger i databasen, såsom resultater af eventuelle ikkefortrolige FRAND-rapporter.</w:t>
            </w:r>
          </w:p>
        </w:tc>
      </w:tr>
    </w:tbl>
    <w:p w14:paraId="073995F8"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73AEC83"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3A9037E1" w14:textId="77777777" w:rsidR="00CB4238" w:rsidRPr="00C05D0E" w:rsidRDefault="00CB4238" w:rsidP="00CB4238">
      <w:pPr>
        <w:pStyle w:val="Normal12Italic"/>
        <w:rPr>
          <w:noProof w:val="0"/>
        </w:rPr>
      </w:pPr>
      <w:r w:rsidRPr="00C05D0E">
        <w:rPr>
          <w:noProof w:val="0"/>
        </w:rPr>
        <w:t>Sammenhæng med den nye artikel 28a om forligsproceduren.</w:t>
      </w:r>
    </w:p>
    <w:p w14:paraId="49BC87DB" w14:textId="77777777" w:rsidR="00CB4238" w:rsidRPr="00C05D0E" w:rsidRDefault="00CB4238" w:rsidP="00CB4238">
      <w:r w:rsidRPr="00C05D0E">
        <w:rPr>
          <w:rStyle w:val="HideTWBExt"/>
          <w:noProof w:val="0"/>
        </w:rPr>
        <w:t>&lt;/Amend&gt;</w:t>
      </w:r>
    </w:p>
    <w:p w14:paraId="70AD1D9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151</w:t>
      </w:r>
      <w:r w:rsidRPr="00C05D0E">
        <w:rPr>
          <w:rStyle w:val="HideTWBExt"/>
          <w:b w:val="0"/>
          <w:noProof w:val="0"/>
        </w:rPr>
        <w:t>&lt;/NumAm&gt;</w:t>
      </w:r>
    </w:p>
    <w:p w14:paraId="3C54119A"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00341731" w14:textId="77777777" w:rsidR="00CB4238" w:rsidRPr="00C05D0E" w:rsidRDefault="00CB4238" w:rsidP="00CB4238">
      <w:r w:rsidRPr="00C05D0E">
        <w:rPr>
          <w:rStyle w:val="HideTWBExt"/>
          <w:noProof w:val="0"/>
        </w:rPr>
        <w:t>&lt;/RepeatBlock-By&gt;</w:t>
      </w:r>
    </w:p>
    <w:p w14:paraId="696A68E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2471EF1" w14:textId="77777777" w:rsidR="00CB4238" w:rsidRPr="00C05D0E" w:rsidRDefault="00CB4238" w:rsidP="00CB4238">
      <w:pPr>
        <w:pStyle w:val="NormalBold"/>
      </w:pPr>
      <w:r w:rsidRPr="00C05D0E">
        <w:rPr>
          <w:rStyle w:val="HideTWBExt"/>
          <w:b w:val="0"/>
          <w:noProof w:val="0"/>
        </w:rPr>
        <w:t>&lt;Article&gt;</w:t>
      </w:r>
      <w:r w:rsidRPr="00C05D0E">
        <w:t>Betragtning 15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B449141" w14:textId="77777777" w:rsidTr="00C56710">
        <w:trPr>
          <w:jc w:val="center"/>
        </w:trPr>
        <w:tc>
          <w:tcPr>
            <w:tcW w:w="9752" w:type="dxa"/>
            <w:gridSpan w:val="2"/>
          </w:tcPr>
          <w:p w14:paraId="6D7ACE2D" w14:textId="77777777" w:rsidR="00CB4238" w:rsidRPr="00C05D0E" w:rsidRDefault="00CB4238" w:rsidP="00C56710">
            <w:pPr>
              <w:keepNext/>
            </w:pPr>
          </w:p>
        </w:tc>
      </w:tr>
      <w:tr w:rsidR="005D715A" w:rsidRPr="00C05D0E" w14:paraId="5BF1EB52" w14:textId="77777777" w:rsidTr="00C56710">
        <w:trPr>
          <w:jc w:val="center"/>
        </w:trPr>
        <w:tc>
          <w:tcPr>
            <w:tcW w:w="4876" w:type="dxa"/>
            <w:hideMark/>
          </w:tcPr>
          <w:p w14:paraId="30853CA9" w14:textId="77777777" w:rsidR="00CB4238" w:rsidRPr="00C05D0E" w:rsidRDefault="00CB4238" w:rsidP="00C56710">
            <w:pPr>
              <w:pStyle w:val="ColumnHeading"/>
              <w:keepNext/>
            </w:pPr>
            <w:r w:rsidRPr="00C05D0E">
              <w:t>Kommissionens forslag</w:t>
            </w:r>
          </w:p>
        </w:tc>
        <w:tc>
          <w:tcPr>
            <w:tcW w:w="4876" w:type="dxa"/>
            <w:hideMark/>
          </w:tcPr>
          <w:p w14:paraId="0274F544" w14:textId="77777777" w:rsidR="00CB4238" w:rsidRPr="00C05D0E" w:rsidRDefault="00CB4238" w:rsidP="00C56710">
            <w:pPr>
              <w:pStyle w:val="ColumnHeading"/>
              <w:keepNext/>
            </w:pPr>
            <w:r w:rsidRPr="00C05D0E">
              <w:t>Ændringsforslag</w:t>
            </w:r>
          </w:p>
        </w:tc>
      </w:tr>
      <w:tr w:rsidR="005D715A" w:rsidRPr="00C05D0E" w14:paraId="3BC0CE93" w14:textId="77777777" w:rsidTr="00C56710">
        <w:trPr>
          <w:jc w:val="center"/>
        </w:trPr>
        <w:tc>
          <w:tcPr>
            <w:tcW w:w="4876" w:type="dxa"/>
            <w:hideMark/>
          </w:tcPr>
          <w:p w14:paraId="6ADD9CC7" w14:textId="77777777" w:rsidR="00CB4238" w:rsidRPr="00C05D0E" w:rsidRDefault="00CB4238" w:rsidP="00C56710">
            <w:pPr>
              <w:pStyle w:val="Normal6"/>
            </w:pPr>
            <w:r w:rsidRPr="00C05D0E">
              <w:rPr>
                <w:b/>
                <w:i/>
              </w:rPr>
              <w:t>(15)</w:t>
            </w:r>
            <w:r w:rsidRPr="00C05D0E">
              <w:rPr>
                <w:b/>
                <w:i/>
              </w:rPr>
              <w:tab/>
              <w:t>Kendskab til den potentielle samlede royalty for alle SEP'er, der dækker en standard, og som finder anvendelse på implementeringerne af denne standard, er vigtig for vurderingen af royaltybeløbet for et produkt, som spiller en væsentlig rolle for producentens omkostningsfastsættelse. Det hjælper også SEP-indehaveren med at planlægge det forventede investeringsafkast. Offentliggørelsen af den forventede samlede royalty og standardlicensvilkårene og -betingelserne for en bestemt standard vil lette SEP-licensudstedelsen og mindske omkostningerne ved SEP-licensudstedelse. Det er derfor nødvendigt at offentliggøre oplysningerne om de samlede royaltysatser (samlet royalty) og FRAND-standardvilkår og -betingelser for licensudstedelse.</w:t>
            </w:r>
          </w:p>
        </w:tc>
        <w:tc>
          <w:tcPr>
            <w:tcW w:w="4876" w:type="dxa"/>
            <w:hideMark/>
          </w:tcPr>
          <w:p w14:paraId="52D47607" w14:textId="77777777" w:rsidR="00CB4238" w:rsidRPr="00C05D0E" w:rsidRDefault="00CB4238" w:rsidP="00C56710">
            <w:pPr>
              <w:pStyle w:val="Normal6"/>
              <w:rPr>
                <w:szCs w:val="24"/>
              </w:rPr>
            </w:pPr>
            <w:r w:rsidRPr="00C05D0E">
              <w:rPr>
                <w:b/>
                <w:i/>
              </w:rPr>
              <w:t>udgår</w:t>
            </w:r>
          </w:p>
        </w:tc>
      </w:tr>
    </w:tbl>
    <w:p w14:paraId="6EC1A3A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5B158F4"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4FAE3D2A" w14:textId="77777777" w:rsidR="00CB4238" w:rsidRPr="00C05D0E" w:rsidRDefault="00CB4238" w:rsidP="00CB4238">
      <w:pPr>
        <w:pStyle w:val="Normal12Italic"/>
        <w:rPr>
          <w:noProof w:val="0"/>
        </w:rPr>
      </w:pPr>
      <w:r w:rsidRPr="00C05D0E">
        <w:rPr>
          <w:noProof w:val="0"/>
        </w:rPr>
        <w:t>For at sikre overensstemmelse med sletningen af den samlede royaltymekanisme.</w:t>
      </w:r>
    </w:p>
    <w:p w14:paraId="6A6D5AC2" w14:textId="77777777" w:rsidR="00CB4238" w:rsidRPr="00C05D0E" w:rsidRDefault="00CB4238" w:rsidP="00CB4238">
      <w:r w:rsidRPr="00C05D0E">
        <w:rPr>
          <w:rStyle w:val="HideTWBExt"/>
          <w:noProof w:val="0"/>
        </w:rPr>
        <w:t>&lt;/Amend&gt;</w:t>
      </w:r>
    </w:p>
    <w:p w14:paraId="59A8BE4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152</w:t>
      </w:r>
      <w:r w:rsidRPr="00C05D0E">
        <w:rPr>
          <w:rStyle w:val="HideTWBExt"/>
          <w:b w:val="0"/>
          <w:noProof w:val="0"/>
        </w:rPr>
        <w:t>&lt;/NumAm&gt;</w:t>
      </w:r>
    </w:p>
    <w:p w14:paraId="3997D666"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1108DA87" w14:textId="77777777" w:rsidR="00CB4238" w:rsidRPr="00C05D0E" w:rsidRDefault="00CB4238" w:rsidP="00CB4238">
      <w:r w:rsidRPr="00C05D0E">
        <w:rPr>
          <w:rStyle w:val="HideTWBExt"/>
          <w:noProof w:val="0"/>
        </w:rPr>
        <w:t>&lt;/RepeatBlock-By&gt;</w:t>
      </w:r>
    </w:p>
    <w:p w14:paraId="1BB42DDC"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A5008F7" w14:textId="77777777" w:rsidR="00CB4238" w:rsidRPr="00C05D0E" w:rsidRDefault="00CB4238" w:rsidP="00CB4238">
      <w:pPr>
        <w:pStyle w:val="NormalBold"/>
      </w:pPr>
      <w:r w:rsidRPr="00C05D0E">
        <w:rPr>
          <w:rStyle w:val="HideTWBExt"/>
          <w:b w:val="0"/>
          <w:noProof w:val="0"/>
        </w:rPr>
        <w:t>&lt;Article&gt;</w:t>
      </w:r>
      <w:r w:rsidRPr="00C05D0E">
        <w:t>Betragtning 15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EC88A4A" w14:textId="77777777" w:rsidTr="00C56710">
        <w:trPr>
          <w:jc w:val="center"/>
        </w:trPr>
        <w:tc>
          <w:tcPr>
            <w:tcW w:w="9752" w:type="dxa"/>
            <w:gridSpan w:val="2"/>
          </w:tcPr>
          <w:p w14:paraId="1B74E6D7" w14:textId="77777777" w:rsidR="00CB4238" w:rsidRPr="00C05D0E" w:rsidRDefault="00CB4238" w:rsidP="00C56710">
            <w:pPr>
              <w:keepNext/>
            </w:pPr>
          </w:p>
        </w:tc>
      </w:tr>
      <w:tr w:rsidR="005D715A" w:rsidRPr="00C05D0E" w14:paraId="305FC099" w14:textId="77777777" w:rsidTr="00C56710">
        <w:trPr>
          <w:jc w:val="center"/>
        </w:trPr>
        <w:tc>
          <w:tcPr>
            <w:tcW w:w="4876" w:type="dxa"/>
            <w:hideMark/>
          </w:tcPr>
          <w:p w14:paraId="1E6E1DF7" w14:textId="77777777" w:rsidR="00CB4238" w:rsidRPr="00C05D0E" w:rsidRDefault="00CB4238" w:rsidP="00C56710">
            <w:pPr>
              <w:pStyle w:val="ColumnHeading"/>
              <w:keepNext/>
            </w:pPr>
            <w:r w:rsidRPr="00C05D0E">
              <w:t>Kommissionens forslag</w:t>
            </w:r>
          </w:p>
        </w:tc>
        <w:tc>
          <w:tcPr>
            <w:tcW w:w="4876" w:type="dxa"/>
            <w:hideMark/>
          </w:tcPr>
          <w:p w14:paraId="0180418F" w14:textId="77777777" w:rsidR="00CB4238" w:rsidRPr="00C05D0E" w:rsidRDefault="00CB4238" w:rsidP="00C56710">
            <w:pPr>
              <w:pStyle w:val="ColumnHeading"/>
              <w:keepNext/>
            </w:pPr>
            <w:r w:rsidRPr="00C05D0E">
              <w:t>Ændringsforslag</w:t>
            </w:r>
          </w:p>
        </w:tc>
      </w:tr>
      <w:tr w:rsidR="005D715A" w:rsidRPr="00C05D0E" w14:paraId="06066DB9" w14:textId="77777777" w:rsidTr="00C56710">
        <w:trPr>
          <w:jc w:val="center"/>
        </w:trPr>
        <w:tc>
          <w:tcPr>
            <w:tcW w:w="4876" w:type="dxa"/>
            <w:hideMark/>
          </w:tcPr>
          <w:p w14:paraId="646C8985" w14:textId="77777777" w:rsidR="00CB4238" w:rsidRPr="00C05D0E" w:rsidRDefault="00CB4238" w:rsidP="00C56710">
            <w:pPr>
              <w:pStyle w:val="Normal6"/>
            </w:pPr>
            <w:r w:rsidRPr="00C05D0E">
              <w:t>(15)</w:t>
            </w:r>
            <w:r w:rsidRPr="00C05D0E">
              <w:tab/>
              <w:t xml:space="preserve">Kendskab til den potentielle samlede royalty for alle SEP'er, der dækker en standard, og som finder anvendelse på implementeringerne af denne standard, er vigtig for vurderingen af royaltybeløbet for et produkt, som spiller en væsentlig rolle for producentens omkostningsfastsættelse. Det hjælper også </w:t>
            </w:r>
            <w:r w:rsidRPr="00C05D0E">
              <w:rPr>
                <w:b/>
                <w:i/>
              </w:rPr>
              <w:t>SEP-indehaveren</w:t>
            </w:r>
            <w:r w:rsidRPr="00C05D0E">
              <w:t xml:space="preserve"> med at planlægge det forventede investeringsafkast. Offentliggørelsen af den forventede samlede royalty og standardlicensvilkårene og -betingelserne for en bestemt standard vil lette SEP-licensudstedelsen og mindske omkostningerne ved SEP-licensudstedelse. Det er derfor nødvendigt at offentliggøre oplysningerne om de samlede royaltysatser (samlet royalty) og FRAND-standardvilkår og -betingelser for licensudstedelse.</w:t>
            </w:r>
          </w:p>
        </w:tc>
        <w:tc>
          <w:tcPr>
            <w:tcW w:w="4876" w:type="dxa"/>
            <w:hideMark/>
          </w:tcPr>
          <w:p w14:paraId="32E493CA" w14:textId="77777777" w:rsidR="00CB4238" w:rsidRPr="00C05D0E" w:rsidRDefault="00CB4238" w:rsidP="00C56710">
            <w:pPr>
              <w:pStyle w:val="Normal6"/>
              <w:rPr>
                <w:szCs w:val="24"/>
              </w:rPr>
            </w:pPr>
            <w:r w:rsidRPr="00C05D0E">
              <w:t>(15)</w:t>
            </w:r>
            <w:r w:rsidRPr="00C05D0E">
              <w:tab/>
              <w:t xml:space="preserve">Kendskab til den potentielle samlede royalty for alle SEP'er, der dækker en standard, og som finder anvendelse på implementeringerne af denne standard, er vigtig for vurderingen af royaltybeløbet for et produkt, som spiller en væsentlig rolle for producentens omkostningsfastsættelse. Det hjælper også </w:t>
            </w:r>
            <w:r w:rsidRPr="00C05D0E">
              <w:rPr>
                <w:b/>
                <w:i/>
              </w:rPr>
              <w:t>SEP-indehaverne</w:t>
            </w:r>
            <w:r w:rsidRPr="00C05D0E">
              <w:t xml:space="preserve"> med at planlægge det forventede investeringsafkast </w:t>
            </w:r>
            <w:r w:rsidRPr="00C05D0E">
              <w:rPr>
                <w:b/>
                <w:i/>
              </w:rPr>
              <w:t>og SEP-ibrugtagere med at estimere omkostningerne ved standardintegration i deres produkter</w:t>
            </w:r>
            <w:r w:rsidRPr="00C05D0E">
              <w:t>. Offentliggørelsen af den forventede samlede royalty og standardlicensvilkårene og -betingelserne for en bestemt standard vil lette SEP-licensudstedelsen og mindske omkostningerne ved SEP-licensudstedelse. Det er derfor nødvendigt at offentliggøre oplysningerne om de samlede royaltysatser (samlet royalty) og FRAND-standardvilkår og -betingelser for licensudstedelse.</w:t>
            </w:r>
          </w:p>
        </w:tc>
      </w:tr>
    </w:tbl>
    <w:p w14:paraId="3FAC14A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7A1C261" w14:textId="77777777" w:rsidR="00CB4238" w:rsidRPr="00C05D0E" w:rsidRDefault="00CB4238" w:rsidP="00CB4238">
      <w:r w:rsidRPr="00C05D0E">
        <w:rPr>
          <w:rStyle w:val="HideTWBExt"/>
          <w:noProof w:val="0"/>
        </w:rPr>
        <w:t>&lt;/Amend&gt;</w:t>
      </w:r>
    </w:p>
    <w:p w14:paraId="5413BB88"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153</w:t>
      </w:r>
      <w:r w:rsidRPr="00C05D0E">
        <w:rPr>
          <w:rStyle w:val="HideTWBExt"/>
          <w:b w:val="0"/>
          <w:noProof w:val="0"/>
        </w:rPr>
        <w:t>&lt;/NumAm&gt;</w:t>
      </w:r>
    </w:p>
    <w:p w14:paraId="140E2CA5"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7ED3806B" w14:textId="77777777" w:rsidR="00CB4238" w:rsidRPr="00C05D0E" w:rsidRDefault="00CB4238" w:rsidP="00CB4238">
      <w:r w:rsidRPr="00C05D0E">
        <w:rPr>
          <w:rStyle w:val="HideTWBExt"/>
          <w:noProof w:val="0"/>
        </w:rPr>
        <w:t>&lt;/RepeatBlock-By&gt;</w:t>
      </w:r>
    </w:p>
    <w:p w14:paraId="12F277D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AEC4D64" w14:textId="77777777" w:rsidR="00CB4238" w:rsidRPr="00C05D0E" w:rsidRDefault="00CB4238" w:rsidP="00CB4238">
      <w:pPr>
        <w:pStyle w:val="NormalBold"/>
      </w:pPr>
      <w:r w:rsidRPr="00C05D0E">
        <w:rPr>
          <w:rStyle w:val="HideTWBExt"/>
          <w:b w:val="0"/>
          <w:noProof w:val="0"/>
        </w:rPr>
        <w:t>&lt;Article&gt;</w:t>
      </w:r>
      <w:r w:rsidRPr="00C05D0E">
        <w:t>Betragtning 16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6601C3B" w14:textId="77777777" w:rsidTr="00C56710">
        <w:trPr>
          <w:jc w:val="center"/>
        </w:trPr>
        <w:tc>
          <w:tcPr>
            <w:tcW w:w="9752" w:type="dxa"/>
            <w:gridSpan w:val="2"/>
          </w:tcPr>
          <w:p w14:paraId="5661F0CF" w14:textId="77777777" w:rsidR="00CB4238" w:rsidRPr="00C05D0E" w:rsidRDefault="00CB4238" w:rsidP="00C56710">
            <w:pPr>
              <w:keepNext/>
            </w:pPr>
          </w:p>
        </w:tc>
      </w:tr>
      <w:tr w:rsidR="005D715A" w:rsidRPr="00C05D0E" w14:paraId="23827A7C" w14:textId="77777777" w:rsidTr="00C56710">
        <w:trPr>
          <w:jc w:val="center"/>
        </w:trPr>
        <w:tc>
          <w:tcPr>
            <w:tcW w:w="4876" w:type="dxa"/>
            <w:hideMark/>
          </w:tcPr>
          <w:p w14:paraId="3027AD8B" w14:textId="77777777" w:rsidR="00CB4238" w:rsidRPr="00C05D0E" w:rsidRDefault="00CB4238" w:rsidP="00C56710">
            <w:pPr>
              <w:pStyle w:val="ColumnHeading"/>
              <w:keepNext/>
            </w:pPr>
            <w:r w:rsidRPr="00C05D0E">
              <w:t>Kommissionens forslag</w:t>
            </w:r>
          </w:p>
        </w:tc>
        <w:tc>
          <w:tcPr>
            <w:tcW w:w="4876" w:type="dxa"/>
            <w:hideMark/>
          </w:tcPr>
          <w:p w14:paraId="7D398A7B" w14:textId="77777777" w:rsidR="00CB4238" w:rsidRPr="00C05D0E" w:rsidRDefault="00CB4238" w:rsidP="00C56710">
            <w:pPr>
              <w:pStyle w:val="ColumnHeading"/>
              <w:keepNext/>
            </w:pPr>
            <w:r w:rsidRPr="00C05D0E">
              <w:t>Ændringsforslag</w:t>
            </w:r>
          </w:p>
        </w:tc>
      </w:tr>
      <w:tr w:rsidR="005D715A" w:rsidRPr="00C05D0E" w14:paraId="3DE2BB68" w14:textId="77777777" w:rsidTr="00C56710">
        <w:trPr>
          <w:jc w:val="center"/>
        </w:trPr>
        <w:tc>
          <w:tcPr>
            <w:tcW w:w="4876" w:type="dxa"/>
            <w:hideMark/>
          </w:tcPr>
          <w:p w14:paraId="5FA1ACCE" w14:textId="77777777" w:rsidR="00CB4238" w:rsidRPr="00C05D0E" w:rsidRDefault="00CB4238" w:rsidP="00C56710">
            <w:pPr>
              <w:pStyle w:val="Normal6"/>
            </w:pPr>
            <w:r w:rsidRPr="00C05D0E">
              <w:rPr>
                <w:b/>
                <w:i/>
              </w:rPr>
              <w:t>(16)</w:t>
            </w:r>
            <w:r w:rsidRPr="00C05D0E">
              <w:rPr>
                <w:b/>
                <w:i/>
              </w:rPr>
              <w:tab/>
              <w:t>SEP-indehavere bør have mulighed for først at underrette kompetencecentret om offentliggørelsen af standarden eller den samlede royalty, som de har aftalt indbyrdes. Bortset fra de use cases for standarder, for hvilke Kommissionen fastslår, at der findes veletablerede og generelt velfungerende licenspraksisser for SEP'er, kan kompetencecentret bistå parterne i fastsættelsen af den relevante samlede royalty. I denne forbindelse kan visse SEP-indehavere, hvis der ikke er enighed om en samlet royalty mellem SEP-indehavere, anmode kompetencecentret om at udpege en forligsmand til at bistå de SEP-indehavere, der er villige til at deltage i processen, med at fastsætte en samlet royalty for de SEP'er, der dækker den relevante standard. I dette tilfælde vil forligsmandens rolle være at lette de deltagende SEP-indehaveres beslutningstagning uden at fremsætte nogen anbefaling om en samlet royalty. Endelig er det vigtigt at sikre, at der er en uafhængig tredjepart, en ekspert, som kan anbefale en samlet royalty. SEP-indehavere og/eller ibrugtagere bør derfor kunne anmode kompetencecentret om en ekspertudtalelse om en samlet royalty. Når en sådan anmodning fremsættes, bør kompetencecentret udpege et panel af forligsmænd og administrere en proces, hvor alle interesserede parter opfordres til at deltage. Efter at have modtaget oplysninger fra alle deltagerne bør panelet afgive en ikkebindende ekspertudtalelse med henblik på en samlet royalty. Ekspertudtalelsen om den samlede royalty bør indeholde en ikkefortrolig analyse af den samlede royaltys forventede indvirkning på SEP-indehaverne og interessenterne i værdikæden. Det er i den forbindelse vigtigt at overveje faktorer som f.eks. effektiviteten af SEP-licenser, herunder indsigt i sædvaneregler eller praksis for licensudstedelse for intellektuelle ejendomsrettigheder i værdikæden og for krydslicenser, og indvirkning på incitamenterne til at innovere for SEP-indehavere og forskellige interessenter i værdikæden.</w:t>
            </w:r>
          </w:p>
        </w:tc>
        <w:tc>
          <w:tcPr>
            <w:tcW w:w="4876" w:type="dxa"/>
            <w:hideMark/>
          </w:tcPr>
          <w:p w14:paraId="586F38CB" w14:textId="77777777" w:rsidR="00CB4238" w:rsidRPr="00C05D0E" w:rsidRDefault="00CB4238" w:rsidP="00C56710">
            <w:pPr>
              <w:pStyle w:val="Normal6"/>
              <w:rPr>
                <w:szCs w:val="24"/>
              </w:rPr>
            </w:pPr>
            <w:r w:rsidRPr="00C05D0E">
              <w:rPr>
                <w:b/>
                <w:i/>
              </w:rPr>
              <w:t>udgår</w:t>
            </w:r>
          </w:p>
        </w:tc>
      </w:tr>
    </w:tbl>
    <w:p w14:paraId="3E3C61B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D7CA622" w14:textId="77777777" w:rsidR="00CB4238" w:rsidRPr="00C05D0E" w:rsidRDefault="00CB4238" w:rsidP="00CB4238">
      <w:r w:rsidRPr="00C05D0E">
        <w:rPr>
          <w:rStyle w:val="HideTWBExt"/>
          <w:noProof w:val="0"/>
        </w:rPr>
        <w:t>&lt;/Amend&gt;</w:t>
      </w:r>
    </w:p>
    <w:p w14:paraId="629239F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154</w:t>
      </w:r>
      <w:r w:rsidRPr="00C05D0E">
        <w:rPr>
          <w:rStyle w:val="HideTWBExt"/>
          <w:b w:val="0"/>
          <w:noProof w:val="0"/>
        </w:rPr>
        <w:t>&lt;/NumAm&gt;</w:t>
      </w:r>
    </w:p>
    <w:p w14:paraId="1EC7C94D"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71824465" w14:textId="77777777" w:rsidR="00CB4238" w:rsidRPr="00C05D0E" w:rsidRDefault="00CB4238" w:rsidP="00CB4238">
      <w:r w:rsidRPr="00C05D0E">
        <w:rPr>
          <w:rStyle w:val="HideTWBExt"/>
          <w:noProof w:val="0"/>
        </w:rPr>
        <w:t>&lt;/RepeatBlock-By&gt;</w:t>
      </w:r>
    </w:p>
    <w:p w14:paraId="2D86C41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61D6153" w14:textId="77777777" w:rsidR="00CB4238" w:rsidRPr="00C05D0E" w:rsidRDefault="00CB4238" w:rsidP="00CB4238">
      <w:pPr>
        <w:pStyle w:val="NormalBold"/>
      </w:pPr>
      <w:r w:rsidRPr="00C05D0E">
        <w:rPr>
          <w:rStyle w:val="HideTWBExt"/>
          <w:b w:val="0"/>
          <w:noProof w:val="0"/>
        </w:rPr>
        <w:t>&lt;Article&gt;</w:t>
      </w:r>
      <w:r w:rsidRPr="00C05D0E">
        <w:t>Betragtning 16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09EB32E" w14:textId="77777777" w:rsidTr="00C56710">
        <w:trPr>
          <w:jc w:val="center"/>
        </w:trPr>
        <w:tc>
          <w:tcPr>
            <w:tcW w:w="9752" w:type="dxa"/>
            <w:gridSpan w:val="2"/>
          </w:tcPr>
          <w:p w14:paraId="502B851E" w14:textId="77777777" w:rsidR="00CB4238" w:rsidRPr="00C05D0E" w:rsidRDefault="00CB4238" w:rsidP="00C56710">
            <w:pPr>
              <w:keepNext/>
            </w:pPr>
          </w:p>
        </w:tc>
      </w:tr>
      <w:tr w:rsidR="005D715A" w:rsidRPr="00C05D0E" w14:paraId="2038ADD8" w14:textId="77777777" w:rsidTr="00C56710">
        <w:trPr>
          <w:jc w:val="center"/>
        </w:trPr>
        <w:tc>
          <w:tcPr>
            <w:tcW w:w="4876" w:type="dxa"/>
            <w:hideMark/>
          </w:tcPr>
          <w:p w14:paraId="534CB909" w14:textId="77777777" w:rsidR="00CB4238" w:rsidRPr="00C05D0E" w:rsidRDefault="00CB4238" w:rsidP="00C56710">
            <w:pPr>
              <w:pStyle w:val="ColumnHeading"/>
              <w:keepNext/>
            </w:pPr>
            <w:r w:rsidRPr="00C05D0E">
              <w:t>Kommissionens forslag</w:t>
            </w:r>
          </w:p>
        </w:tc>
        <w:tc>
          <w:tcPr>
            <w:tcW w:w="4876" w:type="dxa"/>
            <w:hideMark/>
          </w:tcPr>
          <w:p w14:paraId="4163797E" w14:textId="77777777" w:rsidR="00CB4238" w:rsidRPr="00C05D0E" w:rsidRDefault="00CB4238" w:rsidP="00C56710">
            <w:pPr>
              <w:pStyle w:val="ColumnHeading"/>
              <w:keepNext/>
            </w:pPr>
            <w:r w:rsidRPr="00C05D0E">
              <w:t>Ændringsforslag</w:t>
            </w:r>
          </w:p>
        </w:tc>
      </w:tr>
      <w:tr w:rsidR="005D715A" w:rsidRPr="00C05D0E" w14:paraId="34A2BF2A" w14:textId="77777777" w:rsidTr="00C56710">
        <w:trPr>
          <w:jc w:val="center"/>
        </w:trPr>
        <w:tc>
          <w:tcPr>
            <w:tcW w:w="4876" w:type="dxa"/>
            <w:hideMark/>
          </w:tcPr>
          <w:p w14:paraId="3971ED7E" w14:textId="77777777" w:rsidR="00CB4238" w:rsidRPr="00C05D0E" w:rsidRDefault="00CB4238" w:rsidP="00C56710">
            <w:pPr>
              <w:pStyle w:val="Normal6"/>
            </w:pPr>
            <w:r w:rsidRPr="00C05D0E">
              <w:t>(16)</w:t>
            </w:r>
            <w:r w:rsidRPr="00C05D0E">
              <w:tab/>
              <w:t xml:space="preserve">SEP-indehavere bør have mulighed for først at underrette kompetencecentret om offentliggørelsen af standarden eller den samlede royalty, som de har aftalt indbyrdes. Bortset fra de use cases for standarder, for hvilke Kommissionen fastslår, at der findes veletablerede og generelt velfungerende licenspraksisser for SEP'er, kan kompetencecentret bistå parterne i fastsættelsen af den relevante samlede royalty. I denne forbindelse kan visse SEP-indehavere, hvis der ikke er enighed om en samlet royalty mellem SEP-indehavere, anmode kompetencecentret om at udpege en forligsmand til at bistå de SEP-indehavere, der er villige til at deltage i processen, med at fastsætte en samlet royalty for de SEP'er, der dækker den relevante standard. I dette tilfælde vil forligsmandens rolle være at lette de deltagende SEP-indehaveres beslutningstagning uden at fremsætte nogen anbefaling om en samlet royalty. Endelig er det vigtigt at sikre, at der er en uafhængig tredjepart, en ekspert, som kan anbefale en samlet royalty. SEP-indehavere </w:t>
            </w:r>
            <w:r w:rsidRPr="00C05D0E">
              <w:rPr>
                <w:b/>
                <w:i/>
              </w:rPr>
              <w:t>og/eller</w:t>
            </w:r>
            <w:r w:rsidRPr="00C05D0E">
              <w:t xml:space="preserve"> ibrugtagere bør derfor kunne anmode kompetencecentret om en ekspertudtalelse om en samlet royalty. Når en sådan anmodning fremsættes, bør kompetencecentret udpege et panel af forligsmænd og administrere en proces, hvor alle interesserede parter opfordres til at deltage. Efter at have modtaget oplysninger fra alle deltagerne bør panelet afgive en ikkebindende ekspertudtalelse med henblik på en samlet royalty. Ekspertudtalelsen om den samlede royalty bør indeholde en ikkefortrolig analyse af den samlede royaltys forventede indvirkning på SEP-indehaverne og interessenterne i værdikæden. Det er i den forbindelse vigtigt at overveje faktorer som f.eks. effektiviteten af SEP-licenser, herunder indsigt i sædvaneregler eller praksis for licensudstedelse for intellektuelle ejendomsrettigheder i værdikæden og for krydslicenser, og indvirkning på incitamenterne til at innovere for SEP-indehavere og forskellige interessenter i værdikæden.</w:t>
            </w:r>
          </w:p>
        </w:tc>
        <w:tc>
          <w:tcPr>
            <w:tcW w:w="4876" w:type="dxa"/>
            <w:hideMark/>
          </w:tcPr>
          <w:p w14:paraId="62B0D330" w14:textId="77777777" w:rsidR="00CB4238" w:rsidRPr="00C05D0E" w:rsidRDefault="00CB4238" w:rsidP="00C56710">
            <w:pPr>
              <w:pStyle w:val="Normal6"/>
              <w:rPr>
                <w:szCs w:val="24"/>
              </w:rPr>
            </w:pPr>
            <w:r w:rsidRPr="00C05D0E">
              <w:t>(16)</w:t>
            </w:r>
            <w:r w:rsidRPr="00C05D0E">
              <w:tab/>
              <w:t>SEP-indehavere bør have mulighed for først at underrette kompetencecentret om offentliggørelsen af standarden eller den samlede royalty, som de har aftalt indbyrdes. Bortset fra de use cases for standarder, for hvilke Kommissionen fastslår, at der findes veletablerede og generelt velfungerende licenspraksisser for SEP'er, kan kompetencecentret bistå parterne i fastsættelsen af den relevante samlede royalty. I denne forbindelse kan visse SEP-indehavere, hvis der ikke er enighed om en samlet royalty mellem SEP-indehavere, anmode kompetencecentret om at udpege en forligsmand til at bistå de SEP-indehavere, der er villige til at deltage i processen, med at fastsætte en samlet royalty for de SEP'er, der dækker den relevante standard. I dette tilfælde vil forligsmandens rolle være at lette de deltagende SEP-indehaveres beslutningstagning uden at fremsætte nogen anbefaling om en samlet royalty. Endelig er det vigtigt at sikre, at der er en uafhængig tredjepart, en ekspert, som kan anbefale en samlet royalty. SEP-indehavere</w:t>
            </w:r>
            <w:r w:rsidRPr="00C05D0E">
              <w:rPr>
                <w:b/>
                <w:i/>
              </w:rPr>
              <w:t>,</w:t>
            </w:r>
            <w:r w:rsidRPr="00C05D0E">
              <w:t xml:space="preserve"> ibrugtagere </w:t>
            </w:r>
            <w:r w:rsidRPr="00C05D0E">
              <w:rPr>
                <w:b/>
                <w:i/>
              </w:rPr>
              <w:t xml:space="preserve">og andre interessenter i værdikæden </w:t>
            </w:r>
            <w:r w:rsidRPr="00C05D0E">
              <w:t>bør derfor kunne anmode kompetencecentret om en ekspertudtalelse om en samlet royalty. Når en sådan anmodning fremsættes, bør kompetencecentret udpege et panel af forligsmænd og administrere en proces, hvor alle interesserede parter opfordres til at deltage. Efter at have modtaget oplysninger fra alle deltagerne bør panelet afgive en ikkebindende ekspertudtalelse med henblik på en samlet royalty. Ekspertudtalelsen om den samlede royalty bør indeholde en ikkefortrolig analyse af den samlede royaltys forventede indvirkning på SEP-indehaverne og interessenterne i værdikæden. Det er i den forbindelse vigtigt at overveje faktorer som f.eks. effektiviteten af SEP-licenser, herunder indsigt i sædvaneregler eller praksis for licensudstedelse for intellektuelle ejendomsrettigheder i værdikæden og for krydslicenser, og indvirkning på incitamenterne til at innovere for SEP-indehavere og forskellige interessenter i værdikæden.</w:t>
            </w:r>
          </w:p>
        </w:tc>
      </w:tr>
    </w:tbl>
    <w:p w14:paraId="628C8938"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47916D0" w14:textId="77777777" w:rsidR="00CB4238" w:rsidRPr="00C05D0E" w:rsidRDefault="00CB4238" w:rsidP="00CB4238">
      <w:r w:rsidRPr="00C05D0E">
        <w:rPr>
          <w:rStyle w:val="HideTWBExt"/>
          <w:noProof w:val="0"/>
        </w:rPr>
        <w:t>&lt;/Amend&gt;</w:t>
      </w:r>
    </w:p>
    <w:p w14:paraId="04C22A2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155</w:t>
      </w:r>
      <w:r w:rsidRPr="00C05D0E">
        <w:rPr>
          <w:rStyle w:val="HideTWBExt"/>
          <w:b w:val="0"/>
          <w:noProof w:val="0"/>
        </w:rPr>
        <w:t>&lt;/NumAm&gt;</w:t>
      </w:r>
    </w:p>
    <w:p w14:paraId="27D8E188"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4650E86F" w14:textId="77777777" w:rsidR="00CB4238" w:rsidRPr="00C05D0E" w:rsidRDefault="00CB4238" w:rsidP="00CB4238">
      <w:r w:rsidRPr="00C05D0E">
        <w:rPr>
          <w:rStyle w:val="HideTWBExt"/>
          <w:noProof w:val="0"/>
        </w:rPr>
        <w:t>&lt;/RepeatBlock-By&gt;</w:t>
      </w:r>
    </w:p>
    <w:p w14:paraId="28F1D5D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0A5B268" w14:textId="77777777" w:rsidR="00CB4238" w:rsidRPr="00C05D0E" w:rsidRDefault="00CB4238" w:rsidP="00CB4238">
      <w:pPr>
        <w:pStyle w:val="NormalBold"/>
      </w:pPr>
      <w:r w:rsidRPr="00C05D0E">
        <w:rPr>
          <w:rStyle w:val="HideTWBExt"/>
          <w:b w:val="0"/>
          <w:noProof w:val="0"/>
        </w:rPr>
        <w:t>&lt;Article&gt;</w:t>
      </w:r>
      <w:r w:rsidRPr="00C05D0E">
        <w:t>Betragtning 16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51ED046" w14:textId="77777777" w:rsidTr="00C56710">
        <w:trPr>
          <w:jc w:val="center"/>
        </w:trPr>
        <w:tc>
          <w:tcPr>
            <w:tcW w:w="9752" w:type="dxa"/>
            <w:gridSpan w:val="2"/>
          </w:tcPr>
          <w:p w14:paraId="4FBA320C" w14:textId="77777777" w:rsidR="00CB4238" w:rsidRPr="00C05D0E" w:rsidRDefault="00CB4238" w:rsidP="00C56710">
            <w:pPr>
              <w:keepNext/>
            </w:pPr>
          </w:p>
        </w:tc>
      </w:tr>
      <w:tr w:rsidR="005D715A" w:rsidRPr="00C05D0E" w14:paraId="73C474F2" w14:textId="77777777" w:rsidTr="00C56710">
        <w:trPr>
          <w:jc w:val="center"/>
        </w:trPr>
        <w:tc>
          <w:tcPr>
            <w:tcW w:w="4876" w:type="dxa"/>
            <w:hideMark/>
          </w:tcPr>
          <w:p w14:paraId="7A28E611" w14:textId="77777777" w:rsidR="00CB4238" w:rsidRPr="00C05D0E" w:rsidRDefault="00CB4238" w:rsidP="00C56710">
            <w:pPr>
              <w:pStyle w:val="ColumnHeading"/>
              <w:keepNext/>
            </w:pPr>
            <w:r w:rsidRPr="00C05D0E">
              <w:t>Kommissionens forslag</w:t>
            </w:r>
          </w:p>
        </w:tc>
        <w:tc>
          <w:tcPr>
            <w:tcW w:w="4876" w:type="dxa"/>
            <w:hideMark/>
          </w:tcPr>
          <w:p w14:paraId="0E0F15D0" w14:textId="77777777" w:rsidR="00CB4238" w:rsidRPr="00C05D0E" w:rsidRDefault="00CB4238" w:rsidP="00C56710">
            <w:pPr>
              <w:pStyle w:val="ColumnHeading"/>
              <w:keepNext/>
            </w:pPr>
            <w:r w:rsidRPr="00C05D0E">
              <w:t>Ændringsforslag</w:t>
            </w:r>
          </w:p>
        </w:tc>
      </w:tr>
      <w:tr w:rsidR="005D715A" w:rsidRPr="00C05D0E" w14:paraId="3530ED87" w14:textId="77777777" w:rsidTr="00C56710">
        <w:trPr>
          <w:jc w:val="center"/>
        </w:trPr>
        <w:tc>
          <w:tcPr>
            <w:tcW w:w="4876" w:type="dxa"/>
            <w:hideMark/>
          </w:tcPr>
          <w:p w14:paraId="52C76472" w14:textId="77777777" w:rsidR="00CB4238" w:rsidRPr="00C05D0E" w:rsidRDefault="00CB4238" w:rsidP="00C56710">
            <w:pPr>
              <w:pStyle w:val="Normal6"/>
            </w:pPr>
            <w:r w:rsidRPr="00C05D0E">
              <w:t>(16)</w:t>
            </w:r>
            <w:r w:rsidRPr="00C05D0E">
              <w:tab/>
              <w:t xml:space="preserve">SEP-indehavere bør have mulighed for først at underrette kompetencecentret om offentliggørelsen af standarden eller den samlede royalty, som de har aftalt indbyrdes. Bortset fra de use cases for standarder, for hvilke Kommissionen fastslår, at der findes veletablerede og generelt velfungerende licenspraksisser for SEP'er, kan kompetencecentret bistå parterne i fastsættelsen af den relevante samlede royalty. I denne forbindelse kan visse SEP-indehavere, hvis der ikke er enighed om en samlet royalty mellem SEP-indehavere, anmode kompetencecentret om at udpege </w:t>
            </w:r>
            <w:r w:rsidRPr="00C05D0E">
              <w:rPr>
                <w:b/>
                <w:i/>
              </w:rPr>
              <w:t>en forligsmand</w:t>
            </w:r>
            <w:r w:rsidRPr="00C05D0E">
              <w:t xml:space="preserve"> til at bistå de SEP-indehavere, der er villige til at deltage i processen, med at fastsætte en samlet royalty for de SEP'er, der dækker den relevante standard. I dette tilfælde vil </w:t>
            </w:r>
            <w:r w:rsidRPr="00C05D0E">
              <w:rPr>
                <w:b/>
                <w:i/>
              </w:rPr>
              <w:t>forligsmandens</w:t>
            </w:r>
            <w:r w:rsidRPr="00C05D0E">
              <w:t xml:space="preserve"> rolle være at lette de deltagende SEP-indehaveres beslutningstagning uden at fremsætte nogen anbefaling om en samlet royalty. Endelig er det vigtigt at sikre, at der er en uafhængig tredjepart, en ekspert, som kan anbefale en samlet royalty. SEP-indehavere og/eller ibrugtagere bør derfor kunne anmode kompetencecentret om en ekspertudtalelse om en samlet royalty. Når en sådan anmodning fremsættes, bør kompetencecentret udpege et panel af forligsmænd og administrere en proces, hvor alle interesserede parter opfordres til at deltage. Efter at have modtaget oplysninger fra alle deltagerne bør panelet afgive en ikkebindende ekspertudtalelse med henblik på en samlet royalty. Ekspertudtalelsen om den samlede royalty bør indeholde en ikkefortrolig analyse af den samlede royaltys forventede indvirkning på SEP-indehaverne og interessenterne i værdikæden. Det er i den forbindelse vigtigt at overveje faktorer som f.eks. effektiviteten af SEP-licenser, herunder indsigt i sædvaneregler eller praksis for licensudstedelse for intellektuelle ejendomsrettigheder i værdikæden og for krydslicenser, og indvirkning på incitamenterne til at innovere for SEP-indehavere og forskellige interessenter i værdikæden.</w:t>
            </w:r>
          </w:p>
        </w:tc>
        <w:tc>
          <w:tcPr>
            <w:tcW w:w="4876" w:type="dxa"/>
            <w:hideMark/>
          </w:tcPr>
          <w:p w14:paraId="46653F0F" w14:textId="77777777" w:rsidR="00CB4238" w:rsidRPr="00C05D0E" w:rsidRDefault="00CB4238" w:rsidP="00C56710">
            <w:pPr>
              <w:pStyle w:val="Normal6"/>
              <w:rPr>
                <w:szCs w:val="24"/>
              </w:rPr>
            </w:pPr>
            <w:r w:rsidRPr="00C05D0E">
              <w:t>(16)</w:t>
            </w:r>
            <w:r w:rsidRPr="00C05D0E">
              <w:tab/>
              <w:t xml:space="preserve">SEP-indehavere bør have mulighed for først at underrette kompetencecentret om offentliggørelsen af standarden eller den samlede royalty, som de har aftalt indbyrdes. Bortset fra de use cases for standarder, for hvilke Kommissionen fastslår, at der findes veletablerede og generelt velfungerende licenspraksisser for SEP'er, kan kompetencecentret bistå parterne i fastsættelsen af den relevante samlede royalty. I denne forbindelse kan visse SEP-indehavere, hvis der ikke er enighed om en samlet royalty mellem SEP-indehavere, anmode kompetencecentret om at udpege </w:t>
            </w:r>
            <w:r w:rsidRPr="00C05D0E">
              <w:rPr>
                <w:b/>
                <w:i/>
              </w:rPr>
              <w:t>et panel af forligsmænd</w:t>
            </w:r>
            <w:r w:rsidRPr="00C05D0E">
              <w:t xml:space="preserve"> til at bistå de SEP-indehavere, der er villige til at deltage i processen, med at fastsætte en samlet royalty for de SEP'er, der dækker den relevante standard. I dette tilfælde vil </w:t>
            </w:r>
            <w:r w:rsidRPr="00C05D0E">
              <w:rPr>
                <w:b/>
                <w:i/>
              </w:rPr>
              <w:t>panelet af forligsmænds</w:t>
            </w:r>
            <w:r w:rsidRPr="00C05D0E">
              <w:t xml:space="preserve"> rolle være at lette de deltagende SEP-indehaveres beslutningstagning uden at fremsætte nogen anbefaling om en samlet royalty. Endelig er det vigtigt at sikre, at der er en uafhængig tredjepart, en ekspert, som kan anbefale en samlet royalty. SEP-indehavere og/eller ibrugtagere bør derfor kunne anmode kompetencecentret om en ekspertudtalelse om en samlet royalty. Når en sådan anmodning fremsættes, bør kompetencecentret udpege et panel af forligsmænd og administrere en proces, hvor alle interesserede parter opfordres til at deltage. Efter at have modtaget oplysninger fra alle deltagerne bør panelet afgive en ikkebindende ekspertudtalelse med henblik på en samlet royalty. Ekspertudtalelsen om den samlede royalty bør indeholde en ikkefortrolig analyse af den samlede royaltys forventede indvirkning på SEP-indehaverne og interessenterne i værdikæden. Det er i den forbindelse vigtigt at overveje faktorer som f.eks. effektiviteten af SEP-licenser, herunder indsigt i sædvaneregler eller praksis for licensudstedelse for intellektuelle ejendomsrettigheder i værdikæden og for krydslicenser, og indvirkning på incitamenterne til at innovere for SEP-indehavere og forskellige interessenter i værdikæden.</w:t>
            </w:r>
          </w:p>
        </w:tc>
      </w:tr>
    </w:tbl>
    <w:p w14:paraId="31152E08"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493C885" w14:textId="77777777" w:rsidR="00CB4238" w:rsidRPr="00C05D0E" w:rsidRDefault="00CB4238" w:rsidP="00CB4238">
      <w:r w:rsidRPr="00C05D0E">
        <w:rPr>
          <w:rStyle w:val="HideTWBExt"/>
          <w:noProof w:val="0"/>
        </w:rPr>
        <w:t>&lt;/Amend&gt;</w:t>
      </w:r>
    </w:p>
    <w:p w14:paraId="49077B6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156</w:t>
      </w:r>
      <w:r w:rsidRPr="00C05D0E">
        <w:rPr>
          <w:rStyle w:val="HideTWBExt"/>
          <w:b w:val="0"/>
          <w:noProof w:val="0"/>
        </w:rPr>
        <w:t>&lt;/NumAm&gt;</w:t>
      </w:r>
    </w:p>
    <w:p w14:paraId="3F16941C"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603CC0A6" w14:textId="77777777" w:rsidR="00CB4238" w:rsidRPr="00C05D0E" w:rsidRDefault="00CB4238" w:rsidP="00CB4238">
      <w:r w:rsidRPr="00C05D0E">
        <w:rPr>
          <w:rStyle w:val="HideTWBExt"/>
          <w:noProof w:val="0"/>
        </w:rPr>
        <w:t>&lt;/RepeatBlock-By&gt;</w:t>
      </w:r>
    </w:p>
    <w:p w14:paraId="15B78F4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E004AA5" w14:textId="77777777" w:rsidR="00CB4238" w:rsidRPr="00C05D0E" w:rsidRDefault="00CB4238" w:rsidP="00CB4238">
      <w:pPr>
        <w:pStyle w:val="NormalBold"/>
      </w:pPr>
      <w:r w:rsidRPr="00C05D0E">
        <w:rPr>
          <w:rStyle w:val="HideTWBExt"/>
          <w:b w:val="0"/>
          <w:noProof w:val="0"/>
        </w:rPr>
        <w:t>&lt;Article&gt;</w:t>
      </w:r>
      <w:r w:rsidRPr="00C05D0E">
        <w:t>Betragtning 18</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4BEDF81" w14:textId="77777777" w:rsidTr="00C56710">
        <w:trPr>
          <w:jc w:val="center"/>
        </w:trPr>
        <w:tc>
          <w:tcPr>
            <w:tcW w:w="9752" w:type="dxa"/>
            <w:gridSpan w:val="2"/>
          </w:tcPr>
          <w:p w14:paraId="2C3C6A18" w14:textId="77777777" w:rsidR="00CB4238" w:rsidRPr="00C05D0E" w:rsidRDefault="00CB4238" w:rsidP="00C56710">
            <w:pPr>
              <w:keepNext/>
            </w:pPr>
          </w:p>
        </w:tc>
      </w:tr>
      <w:tr w:rsidR="005D715A" w:rsidRPr="00C05D0E" w14:paraId="6410B16A" w14:textId="77777777" w:rsidTr="00C56710">
        <w:trPr>
          <w:jc w:val="center"/>
        </w:trPr>
        <w:tc>
          <w:tcPr>
            <w:tcW w:w="4876" w:type="dxa"/>
            <w:hideMark/>
          </w:tcPr>
          <w:p w14:paraId="499127F6" w14:textId="77777777" w:rsidR="00CB4238" w:rsidRPr="00C05D0E" w:rsidRDefault="00CB4238" w:rsidP="00C56710">
            <w:pPr>
              <w:pStyle w:val="ColumnHeading"/>
              <w:keepNext/>
            </w:pPr>
            <w:r w:rsidRPr="00C05D0E">
              <w:t>Kommissionens forslag</w:t>
            </w:r>
          </w:p>
        </w:tc>
        <w:tc>
          <w:tcPr>
            <w:tcW w:w="4876" w:type="dxa"/>
            <w:hideMark/>
          </w:tcPr>
          <w:p w14:paraId="60B6E8E0" w14:textId="77777777" w:rsidR="00CB4238" w:rsidRPr="00C05D0E" w:rsidRDefault="00CB4238" w:rsidP="00C56710">
            <w:pPr>
              <w:pStyle w:val="ColumnHeading"/>
              <w:keepNext/>
            </w:pPr>
            <w:r w:rsidRPr="00C05D0E">
              <w:t>Ændringsforslag</w:t>
            </w:r>
          </w:p>
        </w:tc>
      </w:tr>
      <w:tr w:rsidR="005D715A" w:rsidRPr="00C05D0E" w14:paraId="51B12EE2" w14:textId="77777777" w:rsidTr="00C56710">
        <w:trPr>
          <w:jc w:val="center"/>
        </w:trPr>
        <w:tc>
          <w:tcPr>
            <w:tcW w:w="4876" w:type="dxa"/>
            <w:hideMark/>
          </w:tcPr>
          <w:p w14:paraId="6F7319C1" w14:textId="77777777" w:rsidR="00CB4238" w:rsidRPr="00C05D0E" w:rsidRDefault="00CB4238" w:rsidP="00C56710">
            <w:pPr>
              <w:pStyle w:val="Normal6"/>
            </w:pPr>
            <w:r w:rsidRPr="00C05D0E">
              <w:t>(18)</w:t>
            </w:r>
            <w:r w:rsidRPr="00C05D0E">
              <w:tab/>
              <w:t xml:space="preserve">Når en standard er blevet meddelt, </w:t>
            </w:r>
            <w:r w:rsidRPr="00C05D0E">
              <w:rPr>
                <w:b/>
                <w:i/>
              </w:rPr>
              <w:t>eller der er fastsat en samlet royalty, alt efter hvad der sker først,</w:t>
            </w:r>
            <w:r w:rsidRPr="00C05D0E">
              <w:t xml:space="preserve"> åbner kompetencecentret registreringen af SEP'er for indehavere af SEP'er, der er i kraft i en eller flere medlemsstater.</w:t>
            </w:r>
          </w:p>
        </w:tc>
        <w:tc>
          <w:tcPr>
            <w:tcW w:w="4876" w:type="dxa"/>
            <w:hideMark/>
          </w:tcPr>
          <w:p w14:paraId="2DAFF0AF" w14:textId="77777777" w:rsidR="00CB4238" w:rsidRPr="00C05D0E" w:rsidRDefault="00CB4238" w:rsidP="00C56710">
            <w:pPr>
              <w:pStyle w:val="Normal6"/>
              <w:rPr>
                <w:szCs w:val="24"/>
              </w:rPr>
            </w:pPr>
            <w:r w:rsidRPr="00C05D0E">
              <w:t>(18)</w:t>
            </w:r>
            <w:r w:rsidRPr="00C05D0E">
              <w:tab/>
              <w:t>Når en standard er blevet meddelt, åbner kompetencecentret registreringen af SEP'er for indehavere af SEP'er, der er i kraft i en eller flere medlemsstater.</w:t>
            </w:r>
          </w:p>
        </w:tc>
      </w:tr>
    </w:tbl>
    <w:p w14:paraId="15606E9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F80670F" w14:textId="77777777" w:rsidR="00CB4238" w:rsidRPr="00C05D0E" w:rsidRDefault="00CB4238" w:rsidP="00CB4238">
      <w:r w:rsidRPr="00C05D0E">
        <w:rPr>
          <w:rStyle w:val="HideTWBExt"/>
          <w:noProof w:val="0"/>
        </w:rPr>
        <w:t>&lt;/Amend&gt;</w:t>
      </w:r>
    </w:p>
    <w:p w14:paraId="1D11725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157</w:t>
      </w:r>
      <w:r w:rsidRPr="00C05D0E">
        <w:rPr>
          <w:rStyle w:val="HideTWBExt"/>
          <w:b w:val="0"/>
          <w:noProof w:val="0"/>
        </w:rPr>
        <w:t>&lt;/NumAm&gt;</w:t>
      </w:r>
    </w:p>
    <w:p w14:paraId="415CA15D"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19A74F3E" w14:textId="77777777" w:rsidR="00CB4238" w:rsidRPr="00C05D0E" w:rsidRDefault="00CB4238" w:rsidP="00CB4238">
      <w:r w:rsidRPr="00C05D0E">
        <w:rPr>
          <w:rStyle w:val="HideTWBExt"/>
          <w:noProof w:val="0"/>
        </w:rPr>
        <w:t>&lt;/RepeatBlock-By&gt;</w:t>
      </w:r>
    </w:p>
    <w:p w14:paraId="4297CAE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450B1ED" w14:textId="77777777" w:rsidR="00CB4238" w:rsidRPr="00C05D0E" w:rsidRDefault="00CB4238" w:rsidP="00CB4238">
      <w:pPr>
        <w:pStyle w:val="NormalBold"/>
      </w:pPr>
      <w:r w:rsidRPr="00C05D0E">
        <w:rPr>
          <w:rStyle w:val="HideTWBExt"/>
          <w:b w:val="0"/>
          <w:noProof w:val="0"/>
        </w:rPr>
        <w:t>&lt;Article&gt;</w:t>
      </w:r>
      <w:r w:rsidRPr="00C05D0E">
        <w:t>Betragtning 19</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D9016C1" w14:textId="77777777" w:rsidTr="00C56710">
        <w:trPr>
          <w:jc w:val="center"/>
        </w:trPr>
        <w:tc>
          <w:tcPr>
            <w:tcW w:w="9752" w:type="dxa"/>
            <w:gridSpan w:val="2"/>
          </w:tcPr>
          <w:p w14:paraId="36C6A40B" w14:textId="77777777" w:rsidR="00CB4238" w:rsidRPr="00C05D0E" w:rsidRDefault="00CB4238" w:rsidP="00C56710">
            <w:pPr>
              <w:keepNext/>
            </w:pPr>
          </w:p>
        </w:tc>
      </w:tr>
      <w:tr w:rsidR="005D715A" w:rsidRPr="00C05D0E" w14:paraId="3B81E68F" w14:textId="77777777" w:rsidTr="00C56710">
        <w:trPr>
          <w:jc w:val="center"/>
        </w:trPr>
        <w:tc>
          <w:tcPr>
            <w:tcW w:w="4876" w:type="dxa"/>
            <w:hideMark/>
          </w:tcPr>
          <w:p w14:paraId="1BC5E55F" w14:textId="77777777" w:rsidR="00CB4238" w:rsidRPr="00C05D0E" w:rsidRDefault="00CB4238" w:rsidP="00C56710">
            <w:pPr>
              <w:pStyle w:val="ColumnHeading"/>
              <w:keepNext/>
            </w:pPr>
            <w:r w:rsidRPr="00C05D0E">
              <w:t>Kommissionens forslag</w:t>
            </w:r>
          </w:p>
        </w:tc>
        <w:tc>
          <w:tcPr>
            <w:tcW w:w="4876" w:type="dxa"/>
            <w:hideMark/>
          </w:tcPr>
          <w:p w14:paraId="11FD3FB6" w14:textId="77777777" w:rsidR="00CB4238" w:rsidRPr="00C05D0E" w:rsidRDefault="00CB4238" w:rsidP="00C56710">
            <w:pPr>
              <w:pStyle w:val="ColumnHeading"/>
              <w:keepNext/>
            </w:pPr>
            <w:r w:rsidRPr="00C05D0E">
              <w:t>Ændringsforslag</w:t>
            </w:r>
          </w:p>
        </w:tc>
      </w:tr>
      <w:tr w:rsidR="005D715A" w:rsidRPr="00C05D0E" w14:paraId="1BFAF58A" w14:textId="77777777" w:rsidTr="00C56710">
        <w:trPr>
          <w:jc w:val="center"/>
        </w:trPr>
        <w:tc>
          <w:tcPr>
            <w:tcW w:w="4876" w:type="dxa"/>
            <w:hideMark/>
          </w:tcPr>
          <w:p w14:paraId="0176D3B2" w14:textId="77777777" w:rsidR="00CB4238" w:rsidRPr="00C05D0E" w:rsidRDefault="00CB4238" w:rsidP="00C56710">
            <w:pPr>
              <w:pStyle w:val="Normal6"/>
            </w:pPr>
            <w:r w:rsidRPr="00C05D0E">
              <w:t>(19)</w:t>
            </w:r>
            <w:r w:rsidRPr="00C05D0E">
              <w:tab/>
              <w:t>For at sikre gennemsigtighed om SEP'er er det hensigtsmæssigt at kræve, at SEP-indehavere registrerer deres patenter, som er væsentlige for den standard, som registreringen er åben for. SEP-indehavere bør registrere deres SEP'er senest seks måneder efter kompetencecentrets åbning af registreringen eller tildelingen af de relevante SEP'er, alt efter hvad der indtræffer først. I tilfælde af rettidig registrering bør indehavere af SEP'er kunne opkræve royalties og kræve erstatning for anvendelser og overtrædelser, der fandt sted inden registreringen.</w:t>
            </w:r>
          </w:p>
        </w:tc>
        <w:tc>
          <w:tcPr>
            <w:tcW w:w="4876" w:type="dxa"/>
            <w:hideMark/>
          </w:tcPr>
          <w:p w14:paraId="46A3FBAD" w14:textId="77777777" w:rsidR="00CB4238" w:rsidRPr="00C05D0E" w:rsidRDefault="00CB4238" w:rsidP="00C56710">
            <w:pPr>
              <w:pStyle w:val="Normal6"/>
              <w:rPr>
                <w:szCs w:val="24"/>
              </w:rPr>
            </w:pPr>
            <w:r w:rsidRPr="00C05D0E">
              <w:t>(19)</w:t>
            </w:r>
            <w:r w:rsidRPr="00C05D0E">
              <w:tab/>
              <w:t>For at sikre gennemsigtighed om SEP'er er det hensigtsmæssigt at kræve, at SEP-indehavere registrerer deres patenter, som er væsentlige for den standard, som registreringen er åben for. SEP-indehavere bør registrere deres SEP'er senest seks måneder efter kompetencecentrets åbning af registreringen eller tildelingen af de relevante SEP'er, alt efter hvad der indtræffer først. I tilfælde af rettidig registrering bør indehavere af SEP'er kunne opkræve royalties og kræve erstatning for anvendelser og overtrædelser, der fandt sted inden registreringen</w:t>
            </w:r>
            <w:r w:rsidRPr="00C05D0E">
              <w:rPr>
                <w:b/>
                <w:i/>
              </w:rPr>
              <w:t>, forudsat at beløbet fastsættes i overensstemmelse med de regler for fastsættelse af FRAND, der fremgår af denne forordning</w:t>
            </w:r>
            <w:r w:rsidRPr="00C05D0E">
              <w:t>.</w:t>
            </w:r>
          </w:p>
        </w:tc>
      </w:tr>
    </w:tbl>
    <w:p w14:paraId="05AA7E5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78BD5C7D" w14:textId="77777777" w:rsidR="00CB4238" w:rsidRPr="00C05D0E" w:rsidRDefault="00CB4238" w:rsidP="00CB4238">
      <w:r w:rsidRPr="00C05D0E">
        <w:rPr>
          <w:rStyle w:val="HideTWBExt"/>
          <w:noProof w:val="0"/>
        </w:rPr>
        <w:t>&lt;/Amend&gt;</w:t>
      </w:r>
    </w:p>
    <w:p w14:paraId="017DD92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158</w:t>
      </w:r>
      <w:r w:rsidRPr="00C05D0E">
        <w:rPr>
          <w:rStyle w:val="HideTWBExt"/>
          <w:b w:val="0"/>
          <w:noProof w:val="0"/>
        </w:rPr>
        <w:t>&lt;/NumAm&gt;</w:t>
      </w:r>
    </w:p>
    <w:p w14:paraId="53FFCDA2" w14:textId="77777777" w:rsidR="00CB4238" w:rsidRPr="00C05D0E" w:rsidRDefault="00CB4238" w:rsidP="00CB4238">
      <w:pPr>
        <w:pStyle w:val="NormalBold"/>
      </w:pPr>
      <w:r w:rsidRPr="00C05D0E">
        <w:rPr>
          <w:rStyle w:val="HideTWBExt"/>
          <w:b w:val="0"/>
          <w:noProof w:val="0"/>
        </w:rPr>
        <w:t>&lt;RepeatBlock-By&gt;&lt;Members&gt;</w:t>
      </w:r>
      <w:r w:rsidRPr="00C05D0E">
        <w:t>Angelika Niebler</w:t>
      </w:r>
      <w:r w:rsidRPr="00C05D0E">
        <w:rPr>
          <w:rStyle w:val="HideTWBExt"/>
          <w:b w:val="0"/>
          <w:noProof w:val="0"/>
        </w:rPr>
        <w:t>&lt;/Members&gt;</w:t>
      </w:r>
    </w:p>
    <w:p w14:paraId="1780A95B" w14:textId="77777777" w:rsidR="00CB4238" w:rsidRPr="00C05D0E" w:rsidRDefault="00CB4238" w:rsidP="00CB4238">
      <w:r w:rsidRPr="00C05D0E">
        <w:rPr>
          <w:rStyle w:val="HideTWBExt"/>
          <w:noProof w:val="0"/>
        </w:rPr>
        <w:t>&lt;/RepeatBlock-By&gt;</w:t>
      </w:r>
    </w:p>
    <w:p w14:paraId="3DEDBD6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4882535" w14:textId="77777777" w:rsidR="00CB4238" w:rsidRPr="00C05D0E" w:rsidRDefault="00CB4238" w:rsidP="00CB4238">
      <w:pPr>
        <w:pStyle w:val="NormalBold"/>
      </w:pPr>
      <w:r w:rsidRPr="00C05D0E">
        <w:rPr>
          <w:rStyle w:val="HideTWBExt"/>
          <w:b w:val="0"/>
          <w:noProof w:val="0"/>
        </w:rPr>
        <w:t>&lt;Article&gt;</w:t>
      </w:r>
      <w:r w:rsidRPr="00C05D0E">
        <w:t>Betragtning 20</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6B3C259" w14:textId="77777777" w:rsidTr="00C56710">
        <w:trPr>
          <w:jc w:val="center"/>
        </w:trPr>
        <w:tc>
          <w:tcPr>
            <w:tcW w:w="9752" w:type="dxa"/>
            <w:gridSpan w:val="2"/>
          </w:tcPr>
          <w:p w14:paraId="560847B5" w14:textId="77777777" w:rsidR="00CB4238" w:rsidRPr="00C05D0E" w:rsidRDefault="00CB4238" w:rsidP="00C56710">
            <w:pPr>
              <w:keepNext/>
            </w:pPr>
          </w:p>
        </w:tc>
      </w:tr>
      <w:tr w:rsidR="005D715A" w:rsidRPr="00C05D0E" w14:paraId="7F9D6C7B" w14:textId="77777777" w:rsidTr="00C56710">
        <w:trPr>
          <w:jc w:val="center"/>
        </w:trPr>
        <w:tc>
          <w:tcPr>
            <w:tcW w:w="4876" w:type="dxa"/>
            <w:hideMark/>
          </w:tcPr>
          <w:p w14:paraId="093390C6" w14:textId="77777777" w:rsidR="00CB4238" w:rsidRPr="00C05D0E" w:rsidRDefault="00CB4238" w:rsidP="00C56710">
            <w:pPr>
              <w:pStyle w:val="ColumnHeading"/>
              <w:keepNext/>
            </w:pPr>
            <w:r w:rsidRPr="00C05D0E">
              <w:t>Kommissionens forslag</w:t>
            </w:r>
          </w:p>
        </w:tc>
        <w:tc>
          <w:tcPr>
            <w:tcW w:w="4876" w:type="dxa"/>
            <w:hideMark/>
          </w:tcPr>
          <w:p w14:paraId="1A45B780" w14:textId="77777777" w:rsidR="00CB4238" w:rsidRPr="00C05D0E" w:rsidRDefault="00CB4238" w:rsidP="00C56710">
            <w:pPr>
              <w:pStyle w:val="ColumnHeading"/>
              <w:keepNext/>
            </w:pPr>
            <w:r w:rsidRPr="00C05D0E">
              <w:t>Ændringsforslag</w:t>
            </w:r>
          </w:p>
        </w:tc>
      </w:tr>
      <w:tr w:rsidR="005D715A" w:rsidRPr="00C05D0E" w14:paraId="49A91653" w14:textId="77777777" w:rsidTr="00C56710">
        <w:trPr>
          <w:jc w:val="center"/>
        </w:trPr>
        <w:tc>
          <w:tcPr>
            <w:tcW w:w="4876" w:type="dxa"/>
            <w:hideMark/>
          </w:tcPr>
          <w:p w14:paraId="5557B9B9" w14:textId="77777777" w:rsidR="00CB4238" w:rsidRPr="00C05D0E" w:rsidRDefault="00CB4238" w:rsidP="00C56710">
            <w:pPr>
              <w:pStyle w:val="Normal6"/>
            </w:pPr>
            <w:r w:rsidRPr="00C05D0E">
              <w:rPr>
                <w:b/>
                <w:i/>
              </w:rPr>
              <w:t>(20)</w:t>
            </w:r>
            <w:r w:rsidRPr="00C05D0E">
              <w:rPr>
                <w:b/>
                <w:i/>
              </w:rPr>
              <w:tab/>
              <w:t>SEP-indehavere kan foretage registrering efter den angivne frist. I så fald bør SEP-indehaverne imidlertid ikke kunne opkræve royalties og kræve erstatning for forsinkelsesperioden.</w:t>
            </w:r>
          </w:p>
        </w:tc>
        <w:tc>
          <w:tcPr>
            <w:tcW w:w="4876" w:type="dxa"/>
            <w:hideMark/>
          </w:tcPr>
          <w:p w14:paraId="217CBE9B" w14:textId="77777777" w:rsidR="00CB4238" w:rsidRPr="00C05D0E" w:rsidRDefault="00CB4238" w:rsidP="00C56710">
            <w:pPr>
              <w:pStyle w:val="Normal6"/>
              <w:rPr>
                <w:szCs w:val="24"/>
              </w:rPr>
            </w:pPr>
            <w:r w:rsidRPr="00C05D0E">
              <w:rPr>
                <w:b/>
                <w:i/>
              </w:rPr>
              <w:t>udgår</w:t>
            </w:r>
          </w:p>
        </w:tc>
      </w:tr>
    </w:tbl>
    <w:p w14:paraId="76CA5C1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C3B0A49" w14:textId="77777777" w:rsidR="00CB4238" w:rsidRPr="00C05D0E" w:rsidRDefault="00CB4238" w:rsidP="00CB4238">
      <w:r w:rsidRPr="00C05D0E">
        <w:rPr>
          <w:rStyle w:val="HideTWBExt"/>
          <w:noProof w:val="0"/>
        </w:rPr>
        <w:t>&lt;/Amend&gt;</w:t>
      </w:r>
    </w:p>
    <w:p w14:paraId="2F482DB8"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159</w:t>
      </w:r>
      <w:r w:rsidRPr="00C05D0E">
        <w:rPr>
          <w:rStyle w:val="HideTWBExt"/>
          <w:b w:val="0"/>
          <w:noProof w:val="0"/>
        </w:rPr>
        <w:t>&lt;/NumAm&gt;</w:t>
      </w:r>
    </w:p>
    <w:p w14:paraId="7F0EBC9D"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7366CBE4" w14:textId="77777777" w:rsidR="00CB4238" w:rsidRPr="00C05D0E" w:rsidRDefault="00CB4238" w:rsidP="00CB4238">
      <w:r w:rsidRPr="00C05D0E">
        <w:rPr>
          <w:rStyle w:val="HideTWBExt"/>
          <w:noProof w:val="0"/>
        </w:rPr>
        <w:t>&lt;/RepeatBlock-By&gt;</w:t>
      </w:r>
    </w:p>
    <w:p w14:paraId="49A8E995"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015C76D" w14:textId="77777777" w:rsidR="00CB4238" w:rsidRPr="00C05D0E" w:rsidRDefault="00CB4238" w:rsidP="00CB4238">
      <w:pPr>
        <w:pStyle w:val="NormalBold"/>
      </w:pPr>
      <w:r w:rsidRPr="00C05D0E">
        <w:rPr>
          <w:rStyle w:val="HideTWBExt"/>
          <w:b w:val="0"/>
          <w:noProof w:val="0"/>
        </w:rPr>
        <w:t>&lt;Article&gt;</w:t>
      </w:r>
      <w:r w:rsidRPr="00C05D0E">
        <w:t>Betragtning 20</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C64966E" w14:textId="77777777" w:rsidTr="00C56710">
        <w:trPr>
          <w:jc w:val="center"/>
        </w:trPr>
        <w:tc>
          <w:tcPr>
            <w:tcW w:w="9752" w:type="dxa"/>
            <w:gridSpan w:val="2"/>
          </w:tcPr>
          <w:p w14:paraId="0E9099AF" w14:textId="77777777" w:rsidR="00CB4238" w:rsidRPr="00C05D0E" w:rsidRDefault="00CB4238" w:rsidP="00C56710">
            <w:pPr>
              <w:keepNext/>
            </w:pPr>
          </w:p>
        </w:tc>
      </w:tr>
      <w:tr w:rsidR="005D715A" w:rsidRPr="00C05D0E" w14:paraId="778A2501" w14:textId="77777777" w:rsidTr="00C56710">
        <w:trPr>
          <w:jc w:val="center"/>
        </w:trPr>
        <w:tc>
          <w:tcPr>
            <w:tcW w:w="4876" w:type="dxa"/>
            <w:hideMark/>
          </w:tcPr>
          <w:p w14:paraId="19EBDB38" w14:textId="77777777" w:rsidR="00CB4238" w:rsidRPr="00C05D0E" w:rsidRDefault="00CB4238" w:rsidP="00C56710">
            <w:pPr>
              <w:pStyle w:val="ColumnHeading"/>
              <w:keepNext/>
            </w:pPr>
            <w:r w:rsidRPr="00C05D0E">
              <w:t>Kommissionens forslag</w:t>
            </w:r>
          </w:p>
        </w:tc>
        <w:tc>
          <w:tcPr>
            <w:tcW w:w="4876" w:type="dxa"/>
            <w:hideMark/>
          </w:tcPr>
          <w:p w14:paraId="0845C458" w14:textId="77777777" w:rsidR="00CB4238" w:rsidRPr="00C05D0E" w:rsidRDefault="00CB4238" w:rsidP="00C56710">
            <w:pPr>
              <w:pStyle w:val="ColumnHeading"/>
              <w:keepNext/>
            </w:pPr>
            <w:r w:rsidRPr="00C05D0E">
              <w:t>Ændringsforslag</w:t>
            </w:r>
          </w:p>
        </w:tc>
      </w:tr>
      <w:tr w:rsidR="005D715A" w:rsidRPr="00C05D0E" w14:paraId="0E1E5567" w14:textId="77777777" w:rsidTr="00C56710">
        <w:trPr>
          <w:jc w:val="center"/>
        </w:trPr>
        <w:tc>
          <w:tcPr>
            <w:tcW w:w="4876" w:type="dxa"/>
            <w:hideMark/>
          </w:tcPr>
          <w:p w14:paraId="09BA8AAE" w14:textId="77777777" w:rsidR="00CB4238" w:rsidRPr="00C05D0E" w:rsidRDefault="00CB4238" w:rsidP="00C56710">
            <w:pPr>
              <w:pStyle w:val="Normal6"/>
            </w:pPr>
            <w:r w:rsidRPr="00C05D0E">
              <w:rPr>
                <w:b/>
                <w:i/>
              </w:rPr>
              <w:t>(20)</w:t>
            </w:r>
            <w:r w:rsidRPr="00C05D0E">
              <w:rPr>
                <w:b/>
                <w:i/>
              </w:rPr>
              <w:tab/>
              <w:t>SEP-indehavere kan foretage registrering efter den angivne frist. I så fald bør SEP-indehaverne imidlertid ikke kunne opkræve royalties og kræve erstatning for forsinkelsesperioden.</w:t>
            </w:r>
          </w:p>
        </w:tc>
        <w:tc>
          <w:tcPr>
            <w:tcW w:w="4876" w:type="dxa"/>
            <w:hideMark/>
          </w:tcPr>
          <w:p w14:paraId="5466FDAA" w14:textId="77777777" w:rsidR="00CB4238" w:rsidRPr="00C05D0E" w:rsidRDefault="00CB4238" w:rsidP="00C56710">
            <w:pPr>
              <w:pStyle w:val="Normal6"/>
              <w:rPr>
                <w:szCs w:val="24"/>
              </w:rPr>
            </w:pPr>
            <w:r w:rsidRPr="00C05D0E">
              <w:rPr>
                <w:b/>
                <w:i/>
              </w:rPr>
              <w:t>udgår</w:t>
            </w:r>
          </w:p>
        </w:tc>
      </w:tr>
    </w:tbl>
    <w:p w14:paraId="3CBF007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680FFD1"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DE2A5B5" w14:textId="77777777" w:rsidR="00CB4238" w:rsidRPr="00C05D0E" w:rsidRDefault="00CB4238" w:rsidP="00CB4238">
      <w:pPr>
        <w:pStyle w:val="Normal12Italic"/>
        <w:rPr>
          <w:noProof w:val="0"/>
        </w:rPr>
      </w:pPr>
      <w:r w:rsidRPr="00C05D0E">
        <w:rPr>
          <w:noProof w:val="0"/>
        </w:rPr>
        <w:t>Denne bestemmelse giver EUIPO, et administrativt organ i EU, beføjelser, der erstatter de nationale domstoles afgørelser og Den Fælles Patentdomstol. Der er ikke blevet fremsat nogen sag for at retfærdiggøre en begrænsning eller hindring for udøvelsen af grundlæggende rettigheder (f.eks. IP-rettigheder eller retten til domstolsprøvelse: Se artikel 16, 17 47, 52 og 53 i EU's charter om grundlæggende rettigheder). Overholdelse af WTO's TRIPS-aftale er også påkrævet af EU sammen med EU-medlemsstaterne. Det er også i strid med artikel 13, stk. 1, i direktivet om håndhævelsen af intellektuelle ejendomsrettigheder (direktiv 2004/48/EF).</w:t>
      </w:r>
    </w:p>
    <w:p w14:paraId="1AFBCDC0" w14:textId="77777777" w:rsidR="00CB4238" w:rsidRPr="00C05D0E" w:rsidRDefault="00CB4238" w:rsidP="00CB4238">
      <w:r w:rsidRPr="00C05D0E">
        <w:rPr>
          <w:rStyle w:val="HideTWBExt"/>
          <w:noProof w:val="0"/>
        </w:rPr>
        <w:t>&lt;/Amend&gt;</w:t>
      </w:r>
    </w:p>
    <w:p w14:paraId="138D9F3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160</w:t>
      </w:r>
      <w:r w:rsidRPr="00C05D0E">
        <w:rPr>
          <w:rStyle w:val="HideTWBExt"/>
          <w:b w:val="0"/>
          <w:noProof w:val="0"/>
        </w:rPr>
        <w:t>&lt;/NumAm&gt;</w:t>
      </w:r>
    </w:p>
    <w:p w14:paraId="3B22FF31"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48A4C355" w14:textId="77777777" w:rsidR="00CB4238" w:rsidRPr="00C05D0E" w:rsidRDefault="00CB4238" w:rsidP="00CB4238">
      <w:r w:rsidRPr="00C05D0E">
        <w:rPr>
          <w:rStyle w:val="HideTWBExt"/>
          <w:noProof w:val="0"/>
        </w:rPr>
        <w:t>&lt;/RepeatBlock-By&gt;</w:t>
      </w:r>
    </w:p>
    <w:p w14:paraId="73E6671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90F08E5" w14:textId="77777777" w:rsidR="00CB4238" w:rsidRPr="00C05D0E" w:rsidRDefault="00CB4238" w:rsidP="00CB4238">
      <w:pPr>
        <w:pStyle w:val="NormalBold"/>
      </w:pPr>
      <w:r w:rsidRPr="00C05D0E">
        <w:rPr>
          <w:rStyle w:val="HideTWBExt"/>
          <w:b w:val="0"/>
          <w:noProof w:val="0"/>
        </w:rPr>
        <w:t>&lt;Article&gt;</w:t>
      </w:r>
      <w:r w:rsidRPr="00C05D0E">
        <w:t>Betragtning 20</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BD74E18" w14:textId="77777777" w:rsidTr="00C56710">
        <w:trPr>
          <w:jc w:val="center"/>
        </w:trPr>
        <w:tc>
          <w:tcPr>
            <w:tcW w:w="9752" w:type="dxa"/>
            <w:gridSpan w:val="2"/>
          </w:tcPr>
          <w:p w14:paraId="00D5241E" w14:textId="77777777" w:rsidR="00CB4238" w:rsidRPr="00C05D0E" w:rsidRDefault="00CB4238" w:rsidP="00C56710">
            <w:pPr>
              <w:keepNext/>
            </w:pPr>
          </w:p>
        </w:tc>
      </w:tr>
      <w:tr w:rsidR="005D715A" w:rsidRPr="00C05D0E" w14:paraId="16EA1C79" w14:textId="77777777" w:rsidTr="00C56710">
        <w:trPr>
          <w:jc w:val="center"/>
        </w:trPr>
        <w:tc>
          <w:tcPr>
            <w:tcW w:w="4876" w:type="dxa"/>
            <w:hideMark/>
          </w:tcPr>
          <w:p w14:paraId="5DDBB53A" w14:textId="77777777" w:rsidR="00CB4238" w:rsidRPr="00C05D0E" w:rsidRDefault="00CB4238" w:rsidP="00C56710">
            <w:pPr>
              <w:pStyle w:val="ColumnHeading"/>
              <w:keepNext/>
            </w:pPr>
            <w:r w:rsidRPr="00C05D0E">
              <w:t>Kommissionens forslag</w:t>
            </w:r>
          </w:p>
        </w:tc>
        <w:tc>
          <w:tcPr>
            <w:tcW w:w="4876" w:type="dxa"/>
            <w:hideMark/>
          </w:tcPr>
          <w:p w14:paraId="50C4547D" w14:textId="77777777" w:rsidR="00CB4238" w:rsidRPr="00C05D0E" w:rsidRDefault="00CB4238" w:rsidP="00C56710">
            <w:pPr>
              <w:pStyle w:val="ColumnHeading"/>
              <w:keepNext/>
            </w:pPr>
            <w:r w:rsidRPr="00C05D0E">
              <w:t>Ændringsforslag</w:t>
            </w:r>
          </w:p>
        </w:tc>
      </w:tr>
      <w:tr w:rsidR="005D715A" w:rsidRPr="00C05D0E" w14:paraId="0A0B3293" w14:textId="77777777" w:rsidTr="00C56710">
        <w:trPr>
          <w:jc w:val="center"/>
        </w:trPr>
        <w:tc>
          <w:tcPr>
            <w:tcW w:w="4876" w:type="dxa"/>
            <w:hideMark/>
          </w:tcPr>
          <w:p w14:paraId="2E53185D" w14:textId="77777777" w:rsidR="00CB4238" w:rsidRPr="00C05D0E" w:rsidRDefault="00CB4238" w:rsidP="00C56710">
            <w:pPr>
              <w:pStyle w:val="Normal6"/>
            </w:pPr>
            <w:r w:rsidRPr="00C05D0E">
              <w:rPr>
                <w:b/>
                <w:i/>
              </w:rPr>
              <w:t>(20)</w:t>
            </w:r>
            <w:r w:rsidRPr="00C05D0E">
              <w:rPr>
                <w:b/>
                <w:i/>
              </w:rPr>
              <w:tab/>
              <w:t>SEP-indehavere kan foretage registrering efter den angivne frist. I så fald bør SEP-indehaverne imidlertid ikke kunne opkræve royalties og kræve erstatning for forsinkelsesperioden.</w:t>
            </w:r>
          </w:p>
        </w:tc>
        <w:tc>
          <w:tcPr>
            <w:tcW w:w="4876" w:type="dxa"/>
            <w:hideMark/>
          </w:tcPr>
          <w:p w14:paraId="44DA696C" w14:textId="77777777" w:rsidR="00CB4238" w:rsidRPr="00C05D0E" w:rsidRDefault="00CB4238" w:rsidP="00C56710">
            <w:pPr>
              <w:pStyle w:val="Normal6"/>
              <w:rPr>
                <w:szCs w:val="24"/>
              </w:rPr>
            </w:pPr>
            <w:r w:rsidRPr="00C05D0E">
              <w:rPr>
                <w:b/>
                <w:i/>
              </w:rPr>
              <w:t>udgår</w:t>
            </w:r>
          </w:p>
        </w:tc>
      </w:tr>
    </w:tbl>
    <w:p w14:paraId="6A9FD8D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14D923C"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67EFC623" w14:textId="77777777" w:rsidR="00CB4238" w:rsidRPr="00C05D0E" w:rsidRDefault="00CB4238" w:rsidP="00CB4238">
      <w:pPr>
        <w:pStyle w:val="Normal12Italic"/>
        <w:rPr>
          <w:noProof w:val="0"/>
        </w:rPr>
      </w:pPr>
      <w:r w:rsidRPr="00C05D0E">
        <w:rPr>
          <w:noProof w:val="0"/>
        </w:rPr>
        <w:t>En sådan bestemmelse ville give EUIPO, et administrativt organ i EU, beføjelser, der ville erstatte de nationale domstoles og Den Fælles Patentdomstols afgørelser. Der vil være risiko for at øge retsusikkerheden, også med hensyn til anvendelsen af direktivet om håndhævelsen af intellektuelle ejendomsrettigheder (direktiv 2004/48/EF).</w:t>
      </w:r>
    </w:p>
    <w:p w14:paraId="74910B59" w14:textId="77777777" w:rsidR="00CB4238" w:rsidRPr="00C05D0E" w:rsidRDefault="00CB4238" w:rsidP="00CB4238">
      <w:r w:rsidRPr="00C05D0E">
        <w:rPr>
          <w:rStyle w:val="HideTWBExt"/>
          <w:noProof w:val="0"/>
        </w:rPr>
        <w:t>&lt;/Amend&gt;</w:t>
      </w:r>
    </w:p>
    <w:p w14:paraId="08C3EC45"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161</w:t>
      </w:r>
      <w:r w:rsidRPr="00C05D0E">
        <w:rPr>
          <w:rStyle w:val="HideTWBExt"/>
          <w:b w:val="0"/>
          <w:noProof w:val="0"/>
        </w:rPr>
        <w:t>&lt;/NumAm&gt;</w:t>
      </w:r>
    </w:p>
    <w:p w14:paraId="5F4BC87D"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795750CD" w14:textId="77777777" w:rsidR="00CB4238" w:rsidRPr="00C05D0E" w:rsidRDefault="00CB4238" w:rsidP="00CB4238">
      <w:r w:rsidRPr="00C05D0E">
        <w:rPr>
          <w:rStyle w:val="HideTWBExt"/>
          <w:noProof w:val="0"/>
        </w:rPr>
        <w:t>&lt;/RepeatBlock-By&gt;</w:t>
      </w:r>
    </w:p>
    <w:p w14:paraId="25C3D02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415D9A9" w14:textId="77777777" w:rsidR="00CB4238" w:rsidRPr="00C05D0E" w:rsidRDefault="00CB4238" w:rsidP="00CB4238">
      <w:pPr>
        <w:pStyle w:val="NormalBold"/>
      </w:pPr>
      <w:r w:rsidRPr="00C05D0E">
        <w:rPr>
          <w:rStyle w:val="HideTWBExt"/>
          <w:b w:val="0"/>
          <w:noProof w:val="0"/>
        </w:rPr>
        <w:t>&lt;Article&gt;</w:t>
      </w:r>
      <w:r w:rsidRPr="00C05D0E">
        <w:t>Betragtning 20</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2740D26" w14:textId="77777777" w:rsidTr="00C56710">
        <w:trPr>
          <w:jc w:val="center"/>
        </w:trPr>
        <w:tc>
          <w:tcPr>
            <w:tcW w:w="9752" w:type="dxa"/>
            <w:gridSpan w:val="2"/>
          </w:tcPr>
          <w:p w14:paraId="354C12A5" w14:textId="77777777" w:rsidR="00CB4238" w:rsidRPr="00C05D0E" w:rsidRDefault="00CB4238" w:rsidP="00C56710">
            <w:pPr>
              <w:keepNext/>
            </w:pPr>
          </w:p>
        </w:tc>
      </w:tr>
      <w:tr w:rsidR="005D715A" w:rsidRPr="00C05D0E" w14:paraId="69608391" w14:textId="77777777" w:rsidTr="00C56710">
        <w:trPr>
          <w:jc w:val="center"/>
        </w:trPr>
        <w:tc>
          <w:tcPr>
            <w:tcW w:w="4876" w:type="dxa"/>
            <w:hideMark/>
          </w:tcPr>
          <w:p w14:paraId="79293009" w14:textId="77777777" w:rsidR="00CB4238" w:rsidRPr="00C05D0E" w:rsidRDefault="00CB4238" w:rsidP="00C56710">
            <w:pPr>
              <w:pStyle w:val="ColumnHeading"/>
              <w:keepNext/>
            </w:pPr>
            <w:r w:rsidRPr="00C05D0E">
              <w:t>Kommissionens forslag</w:t>
            </w:r>
          </w:p>
        </w:tc>
        <w:tc>
          <w:tcPr>
            <w:tcW w:w="4876" w:type="dxa"/>
            <w:hideMark/>
          </w:tcPr>
          <w:p w14:paraId="3C24C32E" w14:textId="77777777" w:rsidR="00CB4238" w:rsidRPr="00C05D0E" w:rsidRDefault="00CB4238" w:rsidP="00C56710">
            <w:pPr>
              <w:pStyle w:val="ColumnHeading"/>
              <w:keepNext/>
            </w:pPr>
            <w:r w:rsidRPr="00C05D0E">
              <w:t>Ændringsforslag</w:t>
            </w:r>
          </w:p>
        </w:tc>
      </w:tr>
      <w:tr w:rsidR="005D715A" w:rsidRPr="00C05D0E" w14:paraId="21921EB1" w14:textId="77777777" w:rsidTr="00C56710">
        <w:trPr>
          <w:jc w:val="center"/>
        </w:trPr>
        <w:tc>
          <w:tcPr>
            <w:tcW w:w="4876" w:type="dxa"/>
            <w:hideMark/>
          </w:tcPr>
          <w:p w14:paraId="36A432EF" w14:textId="77777777" w:rsidR="00CB4238" w:rsidRPr="00C05D0E" w:rsidRDefault="00CB4238" w:rsidP="00C56710">
            <w:pPr>
              <w:pStyle w:val="Normal6"/>
            </w:pPr>
            <w:r w:rsidRPr="00C05D0E">
              <w:t>(20)</w:t>
            </w:r>
            <w:r w:rsidRPr="00C05D0E">
              <w:tab/>
              <w:t>SEP-indehavere kan foretage registrering efter den angivne frist. I så fald bør SEP-indehaverne imidlertid ikke kunne opkræve royalties og kræve erstatning for forsinkelsesperioden.</w:t>
            </w:r>
          </w:p>
        </w:tc>
        <w:tc>
          <w:tcPr>
            <w:tcW w:w="4876" w:type="dxa"/>
            <w:hideMark/>
          </w:tcPr>
          <w:p w14:paraId="5442CBD2" w14:textId="77777777" w:rsidR="00CB4238" w:rsidRPr="00C05D0E" w:rsidRDefault="00CB4238" w:rsidP="00C56710">
            <w:pPr>
              <w:pStyle w:val="Normal6"/>
              <w:rPr>
                <w:szCs w:val="24"/>
              </w:rPr>
            </w:pPr>
            <w:r w:rsidRPr="00C05D0E">
              <w:t>(20)</w:t>
            </w:r>
            <w:r w:rsidRPr="00C05D0E">
              <w:tab/>
              <w:t xml:space="preserve">SEP-indehavere kan foretage registrering </w:t>
            </w:r>
            <w:r w:rsidRPr="00C05D0E">
              <w:rPr>
                <w:b/>
                <w:i/>
              </w:rPr>
              <w:t xml:space="preserve">af deres patenter, som er væsentlige for en standard, </w:t>
            </w:r>
            <w:r w:rsidRPr="00C05D0E">
              <w:t>efter den angivne frist. I så fald bør SEP-indehaverne imidlertid ikke kunne opkræve royalties og kræve erstatning for forsinkelsesperioden.</w:t>
            </w:r>
          </w:p>
        </w:tc>
      </w:tr>
    </w:tbl>
    <w:p w14:paraId="7DB0394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C913AFE" w14:textId="77777777" w:rsidR="00CB4238" w:rsidRPr="00C05D0E" w:rsidRDefault="00CB4238" w:rsidP="00CB4238">
      <w:r w:rsidRPr="00C05D0E">
        <w:rPr>
          <w:rStyle w:val="HideTWBExt"/>
          <w:noProof w:val="0"/>
        </w:rPr>
        <w:t>&lt;/Amend&gt;</w:t>
      </w:r>
    </w:p>
    <w:p w14:paraId="390765A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162</w:t>
      </w:r>
      <w:r w:rsidRPr="00C05D0E">
        <w:rPr>
          <w:rStyle w:val="HideTWBExt"/>
          <w:b w:val="0"/>
          <w:noProof w:val="0"/>
        </w:rPr>
        <w:t>&lt;/NumAm&gt;</w:t>
      </w:r>
    </w:p>
    <w:p w14:paraId="6BD47224"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502BB62E" w14:textId="77777777" w:rsidR="00CB4238" w:rsidRPr="00C05D0E" w:rsidRDefault="00CB4238" w:rsidP="00CB4238">
      <w:r w:rsidRPr="00C05D0E">
        <w:rPr>
          <w:rStyle w:val="HideTWBExt"/>
          <w:noProof w:val="0"/>
        </w:rPr>
        <w:t>&lt;/RepeatBlock-By&gt;</w:t>
      </w:r>
    </w:p>
    <w:p w14:paraId="37F8DA2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0D5E308" w14:textId="77777777" w:rsidR="00CB4238" w:rsidRPr="00C05D0E" w:rsidRDefault="00CB4238" w:rsidP="00CB4238">
      <w:pPr>
        <w:pStyle w:val="NormalBold"/>
      </w:pPr>
      <w:r w:rsidRPr="00C05D0E">
        <w:rPr>
          <w:rStyle w:val="HideTWBExt"/>
          <w:b w:val="0"/>
          <w:noProof w:val="0"/>
        </w:rPr>
        <w:t>&lt;Article&gt;</w:t>
      </w:r>
      <w:r w:rsidRPr="00C05D0E">
        <w:t>Betragtning 20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504ABDD" w14:textId="77777777" w:rsidTr="00C56710">
        <w:trPr>
          <w:jc w:val="center"/>
        </w:trPr>
        <w:tc>
          <w:tcPr>
            <w:tcW w:w="9752" w:type="dxa"/>
            <w:gridSpan w:val="2"/>
          </w:tcPr>
          <w:p w14:paraId="08739415" w14:textId="77777777" w:rsidR="00CB4238" w:rsidRPr="00C05D0E" w:rsidRDefault="00CB4238" w:rsidP="00C56710">
            <w:pPr>
              <w:keepNext/>
            </w:pPr>
          </w:p>
        </w:tc>
      </w:tr>
      <w:tr w:rsidR="005D715A" w:rsidRPr="00C05D0E" w14:paraId="64FC1D12" w14:textId="77777777" w:rsidTr="00C56710">
        <w:trPr>
          <w:jc w:val="center"/>
        </w:trPr>
        <w:tc>
          <w:tcPr>
            <w:tcW w:w="4876" w:type="dxa"/>
            <w:hideMark/>
          </w:tcPr>
          <w:p w14:paraId="2F422D01" w14:textId="77777777" w:rsidR="00CB4238" w:rsidRPr="00C05D0E" w:rsidRDefault="00CB4238" w:rsidP="00C56710">
            <w:pPr>
              <w:pStyle w:val="ColumnHeading"/>
              <w:keepNext/>
            </w:pPr>
            <w:r w:rsidRPr="00C05D0E">
              <w:t>Kommissionens forslag</w:t>
            </w:r>
          </w:p>
        </w:tc>
        <w:tc>
          <w:tcPr>
            <w:tcW w:w="4876" w:type="dxa"/>
            <w:hideMark/>
          </w:tcPr>
          <w:p w14:paraId="18C55289" w14:textId="77777777" w:rsidR="00CB4238" w:rsidRPr="00C05D0E" w:rsidRDefault="00CB4238" w:rsidP="00C56710">
            <w:pPr>
              <w:pStyle w:val="ColumnHeading"/>
              <w:keepNext/>
            </w:pPr>
            <w:r w:rsidRPr="00C05D0E">
              <w:t>Ændringsforslag</w:t>
            </w:r>
          </w:p>
        </w:tc>
      </w:tr>
      <w:tr w:rsidR="005D715A" w:rsidRPr="00C05D0E" w14:paraId="12EB2E50" w14:textId="77777777" w:rsidTr="00C56710">
        <w:trPr>
          <w:jc w:val="center"/>
        </w:trPr>
        <w:tc>
          <w:tcPr>
            <w:tcW w:w="4876" w:type="dxa"/>
          </w:tcPr>
          <w:p w14:paraId="36F42A6F" w14:textId="77777777" w:rsidR="00CB4238" w:rsidRPr="00C05D0E" w:rsidRDefault="00CB4238" w:rsidP="00C56710">
            <w:pPr>
              <w:pStyle w:val="Normal6"/>
            </w:pPr>
          </w:p>
        </w:tc>
        <w:tc>
          <w:tcPr>
            <w:tcW w:w="4876" w:type="dxa"/>
            <w:hideMark/>
          </w:tcPr>
          <w:p w14:paraId="500CB792" w14:textId="77777777" w:rsidR="00CB4238" w:rsidRPr="00C05D0E" w:rsidRDefault="00CB4238" w:rsidP="00C56710">
            <w:pPr>
              <w:pStyle w:val="Normal6"/>
              <w:rPr>
                <w:szCs w:val="24"/>
              </w:rPr>
            </w:pPr>
            <w:r w:rsidRPr="00C05D0E">
              <w:rPr>
                <w:b/>
                <w:i/>
              </w:rPr>
              <w:t>(20a)</w:t>
            </w:r>
            <w:r w:rsidRPr="00C05D0E">
              <w:rPr>
                <w:b/>
                <w:i/>
              </w:rPr>
              <w:tab/>
              <w:t xml:space="preserve">SEP-indehavere er forpligtet til at meddele licens i henhold til FRAND-vilkår og </w:t>
            </w:r>
            <w:r w:rsidRPr="00C05D0E">
              <w:rPr>
                <w:b/>
                <w:i/>
              </w:rPr>
              <w:noBreakHyphen/>
              <w:t>betingelser og må derfor ikke diskriminere ved at nægte en licens til en licenstager, der er villig til at acceptere betingelserne i en FRAND-licens, uafhængigt af den potentielle licenstagers position i den respektive værdikæde.</w:t>
            </w:r>
          </w:p>
        </w:tc>
      </w:tr>
    </w:tbl>
    <w:p w14:paraId="635C7778"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D603093" w14:textId="77777777" w:rsidR="00CB4238" w:rsidRPr="00C05D0E" w:rsidRDefault="00CB4238" w:rsidP="00CB4238">
      <w:r w:rsidRPr="00C05D0E">
        <w:rPr>
          <w:rStyle w:val="HideTWBExt"/>
          <w:noProof w:val="0"/>
        </w:rPr>
        <w:t>&lt;/Amend&gt;</w:t>
      </w:r>
    </w:p>
    <w:p w14:paraId="211BC9E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163</w:t>
      </w:r>
      <w:r w:rsidRPr="00C05D0E">
        <w:rPr>
          <w:rStyle w:val="HideTWBExt"/>
          <w:b w:val="0"/>
          <w:noProof w:val="0"/>
        </w:rPr>
        <w:t>&lt;/NumAm&gt;</w:t>
      </w:r>
    </w:p>
    <w:p w14:paraId="421DD6F9"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0DCCD472" w14:textId="77777777" w:rsidR="00CB4238" w:rsidRPr="00C05D0E" w:rsidRDefault="00CB4238" w:rsidP="00CB4238">
      <w:r w:rsidRPr="00C05D0E">
        <w:rPr>
          <w:rStyle w:val="HideTWBExt"/>
          <w:noProof w:val="0"/>
        </w:rPr>
        <w:t>&lt;/RepeatBlock-By&gt;</w:t>
      </w:r>
    </w:p>
    <w:p w14:paraId="05FEBF8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9076F86" w14:textId="77777777" w:rsidR="00CB4238" w:rsidRPr="00C05D0E" w:rsidRDefault="00CB4238" w:rsidP="00CB4238">
      <w:pPr>
        <w:pStyle w:val="NormalBold"/>
      </w:pPr>
      <w:r w:rsidRPr="00C05D0E">
        <w:rPr>
          <w:rStyle w:val="HideTWBExt"/>
          <w:b w:val="0"/>
          <w:noProof w:val="0"/>
        </w:rPr>
        <w:t>&lt;Article&gt;</w:t>
      </w:r>
      <w:r w:rsidRPr="00C05D0E">
        <w:t>Betragtning 20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91597F6" w14:textId="77777777" w:rsidTr="00C56710">
        <w:trPr>
          <w:jc w:val="center"/>
        </w:trPr>
        <w:tc>
          <w:tcPr>
            <w:tcW w:w="9752" w:type="dxa"/>
            <w:gridSpan w:val="2"/>
          </w:tcPr>
          <w:p w14:paraId="4D4E1F5A" w14:textId="77777777" w:rsidR="00CB4238" w:rsidRPr="00C05D0E" w:rsidRDefault="00CB4238" w:rsidP="00C56710">
            <w:pPr>
              <w:keepNext/>
            </w:pPr>
          </w:p>
        </w:tc>
      </w:tr>
      <w:tr w:rsidR="005D715A" w:rsidRPr="00C05D0E" w14:paraId="5634AF04" w14:textId="77777777" w:rsidTr="00C56710">
        <w:trPr>
          <w:jc w:val="center"/>
        </w:trPr>
        <w:tc>
          <w:tcPr>
            <w:tcW w:w="4876" w:type="dxa"/>
            <w:hideMark/>
          </w:tcPr>
          <w:p w14:paraId="5C739128" w14:textId="77777777" w:rsidR="00CB4238" w:rsidRPr="00C05D0E" w:rsidRDefault="00CB4238" w:rsidP="00C56710">
            <w:pPr>
              <w:pStyle w:val="ColumnHeading"/>
              <w:keepNext/>
            </w:pPr>
            <w:r w:rsidRPr="00C05D0E">
              <w:t>Kommissionens forslag</w:t>
            </w:r>
          </w:p>
        </w:tc>
        <w:tc>
          <w:tcPr>
            <w:tcW w:w="4876" w:type="dxa"/>
            <w:hideMark/>
          </w:tcPr>
          <w:p w14:paraId="58948EBC" w14:textId="77777777" w:rsidR="00CB4238" w:rsidRPr="00C05D0E" w:rsidRDefault="00CB4238" w:rsidP="00C56710">
            <w:pPr>
              <w:pStyle w:val="ColumnHeading"/>
              <w:keepNext/>
            </w:pPr>
            <w:r w:rsidRPr="00C05D0E">
              <w:t>Ændringsforslag</w:t>
            </w:r>
          </w:p>
        </w:tc>
      </w:tr>
      <w:tr w:rsidR="005D715A" w:rsidRPr="00C05D0E" w14:paraId="33279362" w14:textId="77777777" w:rsidTr="00C56710">
        <w:trPr>
          <w:jc w:val="center"/>
        </w:trPr>
        <w:tc>
          <w:tcPr>
            <w:tcW w:w="4876" w:type="dxa"/>
          </w:tcPr>
          <w:p w14:paraId="3E2B1BCC" w14:textId="77777777" w:rsidR="00CB4238" w:rsidRPr="00C05D0E" w:rsidRDefault="00CB4238" w:rsidP="00C56710">
            <w:pPr>
              <w:pStyle w:val="Normal6"/>
            </w:pPr>
          </w:p>
        </w:tc>
        <w:tc>
          <w:tcPr>
            <w:tcW w:w="4876" w:type="dxa"/>
            <w:hideMark/>
          </w:tcPr>
          <w:p w14:paraId="16D637CE" w14:textId="77777777" w:rsidR="00CB4238" w:rsidRPr="00C05D0E" w:rsidRDefault="00CB4238" w:rsidP="00C56710">
            <w:pPr>
              <w:pStyle w:val="Normal6"/>
              <w:rPr>
                <w:szCs w:val="24"/>
              </w:rPr>
            </w:pPr>
            <w:r w:rsidRPr="00C05D0E">
              <w:rPr>
                <w:b/>
                <w:i/>
              </w:rPr>
              <w:t>(20a)</w:t>
            </w:r>
            <w:r w:rsidRPr="00C05D0E">
              <w:rPr>
                <w:b/>
                <w:i/>
              </w:rPr>
              <w:tab/>
              <w:t>Uanset den position i forsyningskæden, hvor en potentiel licenstager opererer, må en SEP-indehaver ikke afslå at give en FRAND-licens til nogen part, der søger en, for enhver standard, som SEP-indehaveren eller en tidligere indehaver har afgivet et FRAND-tilsagn over for.</w:t>
            </w:r>
          </w:p>
        </w:tc>
      </w:tr>
    </w:tbl>
    <w:p w14:paraId="104DDD4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62E11D5"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006EDE97" w14:textId="77777777" w:rsidR="00CB4238" w:rsidRPr="00C05D0E" w:rsidRDefault="00CB4238" w:rsidP="00CB4238">
      <w:pPr>
        <w:pStyle w:val="Normal12Italic"/>
        <w:rPr>
          <w:noProof w:val="0"/>
        </w:rPr>
      </w:pPr>
      <w:r w:rsidRPr="00C05D0E">
        <w:rPr>
          <w:noProof w:val="0"/>
        </w:rPr>
        <w:t>Det er afgørende at understrege, at licenser til alle SEP'er med FRAND-tilsagn bør stilles til rådighed for enhver part, der søger en FRAND-licens, uanset deres position i forsyningskæden.</w:t>
      </w:r>
    </w:p>
    <w:p w14:paraId="385E01E6" w14:textId="77777777" w:rsidR="00CB4238" w:rsidRPr="00C05D0E" w:rsidRDefault="00CB4238" w:rsidP="00CB4238">
      <w:r w:rsidRPr="00C05D0E">
        <w:rPr>
          <w:rStyle w:val="HideTWBExt"/>
          <w:noProof w:val="0"/>
        </w:rPr>
        <w:t>&lt;/Amend&gt;</w:t>
      </w:r>
    </w:p>
    <w:p w14:paraId="13CCBD6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164</w:t>
      </w:r>
      <w:r w:rsidRPr="00C05D0E">
        <w:rPr>
          <w:rStyle w:val="HideTWBExt"/>
          <w:b w:val="0"/>
          <w:noProof w:val="0"/>
        </w:rPr>
        <w:t>&lt;/NumAm&gt;</w:t>
      </w:r>
    </w:p>
    <w:p w14:paraId="308A2541" w14:textId="77777777" w:rsidR="00CB4238" w:rsidRPr="00C05D0E" w:rsidRDefault="00CB4238" w:rsidP="00CB4238">
      <w:pPr>
        <w:pStyle w:val="NormalBold"/>
      </w:pPr>
      <w:r w:rsidRPr="00C05D0E">
        <w:rPr>
          <w:rStyle w:val="HideTWBExt"/>
          <w:b w:val="0"/>
          <w:noProof w:val="0"/>
        </w:rPr>
        <w:t>&lt;RepeatBlock-By&gt;&lt;Members&gt;</w:t>
      </w:r>
      <w:r w:rsidRPr="00C05D0E">
        <w:t>Angelika Niebler</w:t>
      </w:r>
      <w:r w:rsidRPr="00C05D0E">
        <w:rPr>
          <w:rStyle w:val="HideTWBExt"/>
          <w:b w:val="0"/>
          <w:noProof w:val="0"/>
        </w:rPr>
        <w:t>&lt;/Members&gt;</w:t>
      </w:r>
    </w:p>
    <w:p w14:paraId="3EC4017C" w14:textId="77777777" w:rsidR="00CB4238" w:rsidRPr="00C05D0E" w:rsidRDefault="00CB4238" w:rsidP="00CB4238">
      <w:r w:rsidRPr="00C05D0E">
        <w:rPr>
          <w:rStyle w:val="HideTWBExt"/>
          <w:noProof w:val="0"/>
        </w:rPr>
        <w:t>&lt;/RepeatBlock-By&gt;</w:t>
      </w:r>
    </w:p>
    <w:p w14:paraId="0079C7D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AF45C1E" w14:textId="77777777" w:rsidR="00CB4238" w:rsidRPr="00C05D0E" w:rsidRDefault="00CB4238" w:rsidP="00CB4238">
      <w:pPr>
        <w:pStyle w:val="NormalBold"/>
      </w:pPr>
      <w:r w:rsidRPr="00C05D0E">
        <w:rPr>
          <w:rStyle w:val="HideTWBExt"/>
          <w:b w:val="0"/>
          <w:noProof w:val="0"/>
        </w:rPr>
        <w:t>&lt;Article&gt;</w:t>
      </w:r>
      <w:r w:rsidRPr="00C05D0E">
        <w:t>Betragtning 22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DD7AF8C" w14:textId="77777777" w:rsidTr="00C56710">
        <w:trPr>
          <w:jc w:val="center"/>
        </w:trPr>
        <w:tc>
          <w:tcPr>
            <w:tcW w:w="9752" w:type="dxa"/>
            <w:gridSpan w:val="2"/>
          </w:tcPr>
          <w:p w14:paraId="6B7EE302" w14:textId="77777777" w:rsidR="00CB4238" w:rsidRPr="00C05D0E" w:rsidRDefault="00CB4238" w:rsidP="00C56710">
            <w:pPr>
              <w:keepNext/>
            </w:pPr>
          </w:p>
        </w:tc>
      </w:tr>
      <w:tr w:rsidR="005D715A" w:rsidRPr="00C05D0E" w14:paraId="6ED411DB" w14:textId="77777777" w:rsidTr="00C56710">
        <w:trPr>
          <w:jc w:val="center"/>
        </w:trPr>
        <w:tc>
          <w:tcPr>
            <w:tcW w:w="4876" w:type="dxa"/>
            <w:hideMark/>
          </w:tcPr>
          <w:p w14:paraId="56767662" w14:textId="77777777" w:rsidR="00CB4238" w:rsidRPr="00C05D0E" w:rsidRDefault="00CB4238" w:rsidP="00C56710">
            <w:pPr>
              <w:pStyle w:val="ColumnHeading"/>
              <w:keepNext/>
            </w:pPr>
            <w:r w:rsidRPr="00C05D0E">
              <w:t>Kommissionens forslag</w:t>
            </w:r>
          </w:p>
        </w:tc>
        <w:tc>
          <w:tcPr>
            <w:tcW w:w="4876" w:type="dxa"/>
            <w:hideMark/>
          </w:tcPr>
          <w:p w14:paraId="19A8766E" w14:textId="77777777" w:rsidR="00CB4238" w:rsidRPr="00C05D0E" w:rsidRDefault="00CB4238" w:rsidP="00C56710">
            <w:pPr>
              <w:pStyle w:val="ColumnHeading"/>
              <w:keepNext/>
            </w:pPr>
            <w:r w:rsidRPr="00C05D0E">
              <w:t>Ændringsforslag</w:t>
            </w:r>
          </w:p>
        </w:tc>
      </w:tr>
      <w:tr w:rsidR="005D715A" w:rsidRPr="00C05D0E" w14:paraId="40BA5A9F" w14:textId="77777777" w:rsidTr="00C56710">
        <w:trPr>
          <w:jc w:val="center"/>
        </w:trPr>
        <w:tc>
          <w:tcPr>
            <w:tcW w:w="4876" w:type="dxa"/>
            <w:hideMark/>
          </w:tcPr>
          <w:p w14:paraId="58BDEBBA" w14:textId="77777777" w:rsidR="00CB4238" w:rsidRPr="00C05D0E" w:rsidRDefault="00CB4238" w:rsidP="00C56710">
            <w:pPr>
              <w:pStyle w:val="Normal6"/>
            </w:pPr>
            <w:r w:rsidRPr="00C05D0E">
              <w:t>(22)</w:t>
            </w:r>
            <w:r w:rsidRPr="00C05D0E">
              <w:tab/>
              <w:t>SEP-indehavere bør sikre, at deres SEP-registrering(er) ajourføres. Ajourføringer bør registreres</w:t>
            </w:r>
            <w:r w:rsidRPr="00C05D0E">
              <w:rPr>
                <w:b/>
                <w:i/>
              </w:rPr>
              <w:t xml:space="preserve"> inden for seks måneder</w:t>
            </w:r>
            <w:r w:rsidRPr="00C05D0E">
              <w:t xml:space="preserve"> for relevante statusændringer, herunder ejerskab, konklusioner om ugyldiggørelse eller andre relevante ændringer som følge af kontraktlige forpligtelser eller offentlige myndigheders afgørelser. </w:t>
            </w:r>
            <w:r w:rsidRPr="00C05D0E">
              <w:rPr>
                <w:b/>
                <w:i/>
              </w:rPr>
              <w:t>Hvis registreringen ikke ajourføres, kan det føre til suspension af registreringen af SEP'et fra registret.</w:t>
            </w:r>
          </w:p>
        </w:tc>
        <w:tc>
          <w:tcPr>
            <w:tcW w:w="4876" w:type="dxa"/>
            <w:hideMark/>
          </w:tcPr>
          <w:p w14:paraId="09093170" w14:textId="77777777" w:rsidR="00CB4238" w:rsidRPr="00C05D0E" w:rsidRDefault="00CB4238" w:rsidP="00C56710">
            <w:pPr>
              <w:pStyle w:val="Normal6"/>
              <w:rPr>
                <w:szCs w:val="24"/>
              </w:rPr>
            </w:pPr>
            <w:r w:rsidRPr="00C05D0E">
              <w:t>(22)</w:t>
            </w:r>
            <w:r w:rsidRPr="00C05D0E">
              <w:tab/>
              <w:t>SEP-indehavere bør sikre, at deres SEP-registrering(er) ajourføres. Ajourføringer bør registreres</w:t>
            </w:r>
            <w:r w:rsidRPr="00C05D0E">
              <w:rPr>
                <w:b/>
                <w:i/>
              </w:rPr>
              <w:t xml:space="preserve"> årligt</w:t>
            </w:r>
            <w:r w:rsidRPr="00C05D0E">
              <w:t xml:space="preserve"> for relevante statusændringer, herunder ejerskab, konklusioner om ugyldiggørelse eller andre relevante ændringer som følge af kontraktlige forpligtelser eller offentlige myndigheders afgørelser.</w:t>
            </w:r>
          </w:p>
        </w:tc>
      </w:tr>
    </w:tbl>
    <w:p w14:paraId="483363C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688615F" w14:textId="77777777" w:rsidR="00CB4238" w:rsidRPr="00C05D0E" w:rsidRDefault="00CB4238" w:rsidP="00CB4238">
      <w:r w:rsidRPr="00C05D0E">
        <w:rPr>
          <w:rStyle w:val="HideTWBExt"/>
          <w:noProof w:val="0"/>
        </w:rPr>
        <w:t>&lt;/Amend&gt;</w:t>
      </w:r>
    </w:p>
    <w:p w14:paraId="6637454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165</w:t>
      </w:r>
      <w:r w:rsidRPr="00C05D0E">
        <w:rPr>
          <w:rStyle w:val="HideTWBExt"/>
          <w:b w:val="0"/>
          <w:noProof w:val="0"/>
        </w:rPr>
        <w:t>&lt;/NumAm&gt;</w:t>
      </w:r>
    </w:p>
    <w:p w14:paraId="7168F207"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6219FCD0" w14:textId="77777777" w:rsidR="00CB4238" w:rsidRPr="00C05D0E" w:rsidRDefault="00CB4238" w:rsidP="00CB4238">
      <w:r w:rsidRPr="00C05D0E">
        <w:rPr>
          <w:rStyle w:val="HideTWBExt"/>
          <w:noProof w:val="0"/>
        </w:rPr>
        <w:t>&lt;/RepeatBlock-By&gt;</w:t>
      </w:r>
    </w:p>
    <w:p w14:paraId="1A04A49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F2ACCFC" w14:textId="77777777" w:rsidR="00CB4238" w:rsidRPr="00C05D0E" w:rsidRDefault="00CB4238" w:rsidP="00CB4238">
      <w:pPr>
        <w:pStyle w:val="NormalBold"/>
      </w:pPr>
      <w:r w:rsidRPr="00C05D0E">
        <w:rPr>
          <w:rStyle w:val="HideTWBExt"/>
          <w:b w:val="0"/>
          <w:noProof w:val="0"/>
        </w:rPr>
        <w:t>&lt;Article&gt;</w:t>
      </w:r>
      <w:r w:rsidRPr="00C05D0E">
        <w:t>Betragtning 23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211BE85" w14:textId="77777777" w:rsidTr="00C56710">
        <w:trPr>
          <w:jc w:val="center"/>
        </w:trPr>
        <w:tc>
          <w:tcPr>
            <w:tcW w:w="9752" w:type="dxa"/>
            <w:gridSpan w:val="2"/>
          </w:tcPr>
          <w:p w14:paraId="6806A5C1" w14:textId="77777777" w:rsidR="00CB4238" w:rsidRPr="00C05D0E" w:rsidRDefault="00CB4238" w:rsidP="00C56710">
            <w:pPr>
              <w:keepNext/>
            </w:pPr>
          </w:p>
        </w:tc>
      </w:tr>
      <w:tr w:rsidR="005D715A" w:rsidRPr="00C05D0E" w14:paraId="1FAC12D9" w14:textId="77777777" w:rsidTr="00C56710">
        <w:trPr>
          <w:jc w:val="center"/>
        </w:trPr>
        <w:tc>
          <w:tcPr>
            <w:tcW w:w="4876" w:type="dxa"/>
            <w:hideMark/>
          </w:tcPr>
          <w:p w14:paraId="5DC6D340" w14:textId="77777777" w:rsidR="00CB4238" w:rsidRPr="00C05D0E" w:rsidRDefault="00CB4238" w:rsidP="00C56710">
            <w:pPr>
              <w:pStyle w:val="ColumnHeading"/>
              <w:keepNext/>
            </w:pPr>
            <w:r w:rsidRPr="00C05D0E">
              <w:t>Kommissionens forslag</w:t>
            </w:r>
          </w:p>
        </w:tc>
        <w:tc>
          <w:tcPr>
            <w:tcW w:w="4876" w:type="dxa"/>
            <w:hideMark/>
          </w:tcPr>
          <w:p w14:paraId="2FA31D69" w14:textId="77777777" w:rsidR="00CB4238" w:rsidRPr="00C05D0E" w:rsidRDefault="00CB4238" w:rsidP="00C56710">
            <w:pPr>
              <w:pStyle w:val="ColumnHeading"/>
              <w:keepNext/>
            </w:pPr>
            <w:r w:rsidRPr="00C05D0E">
              <w:t>Ændringsforslag</w:t>
            </w:r>
          </w:p>
        </w:tc>
      </w:tr>
      <w:tr w:rsidR="005D715A" w:rsidRPr="00C05D0E" w14:paraId="3027F5AD" w14:textId="77777777" w:rsidTr="00C56710">
        <w:trPr>
          <w:jc w:val="center"/>
        </w:trPr>
        <w:tc>
          <w:tcPr>
            <w:tcW w:w="4876" w:type="dxa"/>
            <w:hideMark/>
          </w:tcPr>
          <w:p w14:paraId="275BD02C" w14:textId="77777777" w:rsidR="00CB4238" w:rsidRPr="00C05D0E" w:rsidRDefault="00CB4238" w:rsidP="00C56710">
            <w:pPr>
              <w:pStyle w:val="Normal6"/>
            </w:pPr>
            <w:r w:rsidRPr="00C05D0E">
              <w:t>(23)</w:t>
            </w:r>
            <w:r w:rsidRPr="00C05D0E">
              <w:tab/>
              <w:t>En SEP-indehaver kan også anmode om ændring af en SEP-registrering. Interesserede parter kan også anmode om ændring af en SEP-registrering, hvis de kan påvise, at registreringen er ukorrekt på grundlag af en endelig afgørelse truffet af en offentlig myndighed. Et SEP kan kun slettes fra registret efter anmodning fra SEP-indehaveren, hvis patentet er udløbet, er blevet erklæret ugyldigt eller fundet ikkevæsentligt ved en endelig afgørelse fra en kompetent domstol i en medlemsstat eller er fundet ikkevæsentligt i henhold til denne forordning.</w:t>
            </w:r>
          </w:p>
        </w:tc>
        <w:tc>
          <w:tcPr>
            <w:tcW w:w="4876" w:type="dxa"/>
            <w:hideMark/>
          </w:tcPr>
          <w:p w14:paraId="084DEA73" w14:textId="77777777" w:rsidR="00CB4238" w:rsidRPr="00C05D0E" w:rsidRDefault="00CB4238" w:rsidP="00C56710">
            <w:pPr>
              <w:pStyle w:val="Normal6"/>
              <w:rPr>
                <w:szCs w:val="24"/>
              </w:rPr>
            </w:pPr>
            <w:r w:rsidRPr="00C05D0E">
              <w:t>(23)</w:t>
            </w:r>
            <w:r w:rsidRPr="00C05D0E">
              <w:tab/>
              <w:t xml:space="preserve">En SEP-indehaver kan også anmode om ændring af en SEP-registrering. Interesserede parter kan også anmode om ændring af en SEP-registrering, hvis de kan påvise, at registreringen er ukorrekt på grundlag af en endelig afgørelse truffet af en offentlig myndighed. Et SEP kan kun slettes fra registret efter anmodning fra SEP-indehaveren, hvis patentet er udløbet, er blevet erklæret ugyldigt eller fundet ikkevæsentligt ved en endelig afgørelse fra en kompetent domstol i en medlemsstat eller er fundet ikkevæsentligt i henhold til denne forordning. </w:t>
            </w:r>
            <w:r w:rsidRPr="00C05D0E">
              <w:rPr>
                <w:b/>
                <w:i/>
              </w:rPr>
              <w:t>En oversigt over eventuelle ændringer i SEP-registret bør offentliggøres for at opretholde gennemsigtigheden.</w:t>
            </w:r>
          </w:p>
        </w:tc>
      </w:tr>
    </w:tbl>
    <w:p w14:paraId="0808B4A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1075D75" w14:textId="77777777" w:rsidR="00CB4238" w:rsidRPr="00C05D0E" w:rsidRDefault="00CB4238" w:rsidP="00CB4238">
      <w:r w:rsidRPr="00C05D0E">
        <w:rPr>
          <w:rStyle w:val="HideTWBExt"/>
          <w:noProof w:val="0"/>
        </w:rPr>
        <w:t>&lt;/Amend&gt;</w:t>
      </w:r>
    </w:p>
    <w:p w14:paraId="2542C73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166</w:t>
      </w:r>
      <w:r w:rsidRPr="00C05D0E">
        <w:rPr>
          <w:rStyle w:val="HideTWBExt"/>
          <w:b w:val="0"/>
          <w:noProof w:val="0"/>
        </w:rPr>
        <w:t>&lt;/NumAm&gt;</w:t>
      </w:r>
    </w:p>
    <w:p w14:paraId="0DE09CF0"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7CF15982" w14:textId="77777777" w:rsidR="00CB4238" w:rsidRPr="00C05D0E" w:rsidRDefault="00CB4238" w:rsidP="00CB4238">
      <w:r w:rsidRPr="00C05D0E">
        <w:rPr>
          <w:rStyle w:val="HideTWBExt"/>
          <w:noProof w:val="0"/>
        </w:rPr>
        <w:t>&lt;/RepeatBlock-By&gt;</w:t>
      </w:r>
    </w:p>
    <w:p w14:paraId="5203C48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596D231" w14:textId="77777777" w:rsidR="00CB4238" w:rsidRPr="00C05D0E" w:rsidRDefault="00CB4238" w:rsidP="00CB4238">
      <w:pPr>
        <w:pStyle w:val="NormalBold"/>
      </w:pPr>
      <w:r w:rsidRPr="00C05D0E">
        <w:rPr>
          <w:rStyle w:val="HideTWBExt"/>
          <w:b w:val="0"/>
          <w:noProof w:val="0"/>
        </w:rPr>
        <w:t>&lt;Article&gt;</w:t>
      </w:r>
      <w:r w:rsidRPr="00C05D0E">
        <w:t>Betragtning 23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15A6DA8" w14:textId="77777777" w:rsidTr="00C56710">
        <w:trPr>
          <w:jc w:val="center"/>
        </w:trPr>
        <w:tc>
          <w:tcPr>
            <w:tcW w:w="9752" w:type="dxa"/>
            <w:gridSpan w:val="2"/>
          </w:tcPr>
          <w:p w14:paraId="360AA4A0" w14:textId="77777777" w:rsidR="00CB4238" w:rsidRPr="00C05D0E" w:rsidRDefault="00CB4238" w:rsidP="00C56710">
            <w:pPr>
              <w:keepNext/>
            </w:pPr>
          </w:p>
        </w:tc>
      </w:tr>
      <w:tr w:rsidR="005D715A" w:rsidRPr="00C05D0E" w14:paraId="4D670AD6" w14:textId="77777777" w:rsidTr="00C56710">
        <w:trPr>
          <w:jc w:val="center"/>
        </w:trPr>
        <w:tc>
          <w:tcPr>
            <w:tcW w:w="4876" w:type="dxa"/>
            <w:hideMark/>
          </w:tcPr>
          <w:p w14:paraId="152DB694" w14:textId="77777777" w:rsidR="00CB4238" w:rsidRPr="00C05D0E" w:rsidRDefault="00CB4238" w:rsidP="00C56710">
            <w:pPr>
              <w:pStyle w:val="ColumnHeading"/>
              <w:keepNext/>
            </w:pPr>
            <w:r w:rsidRPr="00C05D0E">
              <w:t>Kommissionens forslag</w:t>
            </w:r>
          </w:p>
        </w:tc>
        <w:tc>
          <w:tcPr>
            <w:tcW w:w="4876" w:type="dxa"/>
            <w:hideMark/>
          </w:tcPr>
          <w:p w14:paraId="15C1F880" w14:textId="77777777" w:rsidR="00CB4238" w:rsidRPr="00C05D0E" w:rsidRDefault="00CB4238" w:rsidP="00C56710">
            <w:pPr>
              <w:pStyle w:val="ColumnHeading"/>
              <w:keepNext/>
            </w:pPr>
            <w:r w:rsidRPr="00C05D0E">
              <w:t>Ændringsforslag</w:t>
            </w:r>
          </w:p>
        </w:tc>
      </w:tr>
      <w:tr w:rsidR="005D715A" w:rsidRPr="00C05D0E" w14:paraId="739BEB1A" w14:textId="77777777" w:rsidTr="00C56710">
        <w:trPr>
          <w:jc w:val="center"/>
        </w:trPr>
        <w:tc>
          <w:tcPr>
            <w:tcW w:w="4876" w:type="dxa"/>
            <w:hideMark/>
          </w:tcPr>
          <w:p w14:paraId="05178066" w14:textId="77777777" w:rsidR="00CB4238" w:rsidRPr="00C05D0E" w:rsidRDefault="00CB4238" w:rsidP="00C56710">
            <w:pPr>
              <w:pStyle w:val="Normal6"/>
            </w:pPr>
            <w:r w:rsidRPr="00C05D0E">
              <w:t>(23)</w:t>
            </w:r>
            <w:r w:rsidRPr="00C05D0E">
              <w:tab/>
              <w:t>En SEP-indehaver kan også anmode om ændring af en SEP-registrering. Interesserede parter kan også anmode om ændring af en SEP-registrering, hvis de kan påvise, at registreringen er ukorrekt på grundlag af en endelig afgørelse truffet af en offentlig myndighed. Et SEP kan kun slettes fra registret efter anmodning fra SEP-indehaveren, hvis patentet er udløbet, er blevet erklæret ugyldigt eller fundet ikkevæsentligt ved en endelig afgørelse fra en kompetent domstol i en medlemsstat</w:t>
            </w:r>
            <w:r w:rsidRPr="00C05D0E">
              <w:rPr>
                <w:b/>
                <w:i/>
              </w:rPr>
              <w:t xml:space="preserve"> eller er fundet ikkevæsentligt i henhold til denne forordning</w:t>
            </w:r>
            <w:r w:rsidRPr="00C05D0E">
              <w:t>.</w:t>
            </w:r>
          </w:p>
        </w:tc>
        <w:tc>
          <w:tcPr>
            <w:tcW w:w="4876" w:type="dxa"/>
            <w:hideMark/>
          </w:tcPr>
          <w:p w14:paraId="71A5758F" w14:textId="77777777" w:rsidR="00CB4238" w:rsidRPr="00C05D0E" w:rsidRDefault="00CB4238" w:rsidP="00C56710">
            <w:pPr>
              <w:pStyle w:val="Normal6"/>
              <w:rPr>
                <w:szCs w:val="24"/>
              </w:rPr>
            </w:pPr>
            <w:r w:rsidRPr="00C05D0E">
              <w:t>(23)</w:t>
            </w:r>
            <w:r w:rsidRPr="00C05D0E">
              <w:tab/>
              <w:t>En SEP-indehaver kan også anmode om ændring af en SEP-registrering. Interesserede parter kan også anmode om ændring af en SEP-registrering, hvis de kan påvise, at registreringen er ukorrekt på grundlag af en endelig afgørelse truffet af en offentlig myndighed. Et SEP kan kun slettes fra registret efter anmodning fra SEP-indehaveren, hvis patentet er udløbet, er blevet erklæret ugyldigt eller fundet ikkevæsentligt ved en endelig afgørelse fra en kompetent domstol i en medlemsstat.</w:t>
            </w:r>
            <w:r w:rsidRPr="00C05D0E">
              <w:rPr>
                <w:b/>
                <w:i/>
              </w:rPr>
              <w:t xml:space="preserve"> Oplysninger om ændringer i SEP-registreringen skal opretholdes for at bevare gennemsigtigheden.</w:t>
            </w:r>
          </w:p>
        </w:tc>
      </w:tr>
    </w:tbl>
    <w:p w14:paraId="3F9743E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914A759"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864BE2D" w14:textId="77777777" w:rsidR="00CB4238" w:rsidRPr="00C05D0E" w:rsidRDefault="00CB4238" w:rsidP="00CB4238">
      <w:pPr>
        <w:pStyle w:val="Normal12Italic"/>
        <w:rPr>
          <w:noProof w:val="0"/>
        </w:rPr>
      </w:pPr>
      <w:r w:rsidRPr="00C05D0E">
        <w:rPr>
          <w:noProof w:val="0"/>
        </w:rPr>
        <w:t>Fjernede resultater af væsentlighedskontroller for overensstemmelse med ny foreslået teknisk forligsprocedure.</w:t>
      </w:r>
    </w:p>
    <w:p w14:paraId="6BE08AB4" w14:textId="77777777" w:rsidR="00CB4238" w:rsidRPr="00C05D0E" w:rsidRDefault="00CB4238" w:rsidP="00CB4238">
      <w:r w:rsidRPr="00C05D0E">
        <w:rPr>
          <w:rStyle w:val="HideTWBExt"/>
          <w:noProof w:val="0"/>
        </w:rPr>
        <w:t>&lt;/Amend&gt;</w:t>
      </w:r>
    </w:p>
    <w:p w14:paraId="7A6D404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167</w:t>
      </w:r>
      <w:r w:rsidRPr="00C05D0E">
        <w:rPr>
          <w:rStyle w:val="HideTWBExt"/>
          <w:b w:val="0"/>
          <w:noProof w:val="0"/>
        </w:rPr>
        <w:t>&lt;/NumAm&gt;</w:t>
      </w:r>
    </w:p>
    <w:p w14:paraId="4C490EBC"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29C71BD6" w14:textId="77777777" w:rsidR="00CB4238" w:rsidRPr="00C05D0E" w:rsidRDefault="00CB4238" w:rsidP="00CB4238">
      <w:r w:rsidRPr="00C05D0E">
        <w:rPr>
          <w:rStyle w:val="HideTWBExt"/>
          <w:noProof w:val="0"/>
        </w:rPr>
        <w:t>&lt;/RepeatBlock-By&gt;</w:t>
      </w:r>
    </w:p>
    <w:p w14:paraId="5683BCE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6F2D3CB" w14:textId="77777777" w:rsidR="00CB4238" w:rsidRPr="00C05D0E" w:rsidRDefault="00CB4238" w:rsidP="00CB4238">
      <w:pPr>
        <w:pStyle w:val="NormalBold"/>
      </w:pPr>
      <w:r w:rsidRPr="00C05D0E">
        <w:rPr>
          <w:rStyle w:val="HideTWBExt"/>
          <w:b w:val="0"/>
          <w:noProof w:val="0"/>
        </w:rPr>
        <w:t>&lt;Article&gt;</w:t>
      </w:r>
      <w:r w:rsidRPr="00C05D0E">
        <w:t>Betragtning 23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B90FECC" w14:textId="77777777" w:rsidTr="00C56710">
        <w:trPr>
          <w:jc w:val="center"/>
        </w:trPr>
        <w:tc>
          <w:tcPr>
            <w:tcW w:w="9752" w:type="dxa"/>
            <w:gridSpan w:val="2"/>
          </w:tcPr>
          <w:p w14:paraId="7CB3DF78" w14:textId="77777777" w:rsidR="00CB4238" w:rsidRPr="00C05D0E" w:rsidRDefault="00CB4238" w:rsidP="00C56710">
            <w:pPr>
              <w:keepNext/>
            </w:pPr>
          </w:p>
        </w:tc>
      </w:tr>
      <w:tr w:rsidR="005D715A" w:rsidRPr="00C05D0E" w14:paraId="277BFF7A" w14:textId="77777777" w:rsidTr="00C56710">
        <w:trPr>
          <w:jc w:val="center"/>
        </w:trPr>
        <w:tc>
          <w:tcPr>
            <w:tcW w:w="4876" w:type="dxa"/>
            <w:hideMark/>
          </w:tcPr>
          <w:p w14:paraId="248BA9DC" w14:textId="77777777" w:rsidR="00CB4238" w:rsidRPr="00C05D0E" w:rsidRDefault="00CB4238" w:rsidP="00C56710">
            <w:pPr>
              <w:pStyle w:val="ColumnHeading"/>
              <w:keepNext/>
            </w:pPr>
            <w:r w:rsidRPr="00C05D0E">
              <w:t>Kommissionens forslag</w:t>
            </w:r>
          </w:p>
        </w:tc>
        <w:tc>
          <w:tcPr>
            <w:tcW w:w="4876" w:type="dxa"/>
            <w:hideMark/>
          </w:tcPr>
          <w:p w14:paraId="1D0016EB" w14:textId="77777777" w:rsidR="00CB4238" w:rsidRPr="00C05D0E" w:rsidRDefault="00CB4238" w:rsidP="00C56710">
            <w:pPr>
              <w:pStyle w:val="ColumnHeading"/>
              <w:keepNext/>
            </w:pPr>
            <w:r w:rsidRPr="00C05D0E">
              <w:t>Ændringsforslag</w:t>
            </w:r>
          </w:p>
        </w:tc>
      </w:tr>
      <w:tr w:rsidR="005D715A" w:rsidRPr="00C05D0E" w14:paraId="6463ED12" w14:textId="77777777" w:rsidTr="00C56710">
        <w:trPr>
          <w:jc w:val="center"/>
        </w:trPr>
        <w:tc>
          <w:tcPr>
            <w:tcW w:w="4876" w:type="dxa"/>
            <w:hideMark/>
          </w:tcPr>
          <w:p w14:paraId="5B04B772" w14:textId="77777777" w:rsidR="00CB4238" w:rsidRPr="00C05D0E" w:rsidRDefault="00CB4238" w:rsidP="00C56710">
            <w:pPr>
              <w:pStyle w:val="Normal6"/>
            </w:pPr>
            <w:r w:rsidRPr="00C05D0E">
              <w:t>(23)</w:t>
            </w:r>
            <w:r w:rsidRPr="00C05D0E">
              <w:tab/>
              <w:t>En SEP-indehaver kan også anmode om ændring af en SEP-registrering. Interesserede parter kan også anmode om ændring af en SEP-registrering, hvis de kan påvise, at registreringen er ukorrekt på grundlag af en endelig afgørelse truffet af en offentlig myndighed. Et SEP kan kun slettes fra registret efter anmodning fra SEP-indehaveren, hvis patentet er udløbet, er blevet erklæret ugyldigt eller fundet ikkevæsentligt ved en endelig afgørelse fra en kompetent domstol i en medlemsstat</w:t>
            </w:r>
            <w:r w:rsidRPr="00C05D0E">
              <w:rPr>
                <w:b/>
                <w:i/>
              </w:rPr>
              <w:t xml:space="preserve"> eller er fundet ikkevæsentligt i henhold til denne forordning</w:t>
            </w:r>
            <w:r w:rsidRPr="00C05D0E">
              <w:t>.</w:t>
            </w:r>
          </w:p>
        </w:tc>
        <w:tc>
          <w:tcPr>
            <w:tcW w:w="4876" w:type="dxa"/>
            <w:hideMark/>
          </w:tcPr>
          <w:p w14:paraId="5EFE7F3B" w14:textId="77777777" w:rsidR="00CB4238" w:rsidRPr="00C05D0E" w:rsidRDefault="00CB4238" w:rsidP="00C56710">
            <w:pPr>
              <w:pStyle w:val="Normal6"/>
              <w:rPr>
                <w:szCs w:val="24"/>
              </w:rPr>
            </w:pPr>
            <w:r w:rsidRPr="00C05D0E">
              <w:t>(23)</w:t>
            </w:r>
            <w:r w:rsidRPr="00C05D0E">
              <w:tab/>
              <w:t>En SEP-indehaver kan også anmode om ændring af en SEP-registrering. Interesserede parter kan også anmode om ændring af en SEP-registrering, hvis de kan påvise, at registreringen er ukorrekt på grundlag af en endelig afgørelse truffet af en offentlig myndighed. Et SEP kan kun slettes fra registret efter anmodning fra SEP, hvis patentet er udløbet, er blevet erklæret ugyldigt eller fundet ikkevæsentligt ved en endelig afgørelse fra en kompetent domstol i en medlemsstat.</w:t>
            </w:r>
          </w:p>
        </w:tc>
      </w:tr>
    </w:tbl>
    <w:p w14:paraId="688AC84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F32CFA5"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4B54C415" w14:textId="77777777" w:rsidR="00CB4238" w:rsidRPr="00C05D0E" w:rsidRDefault="00CB4238" w:rsidP="00CB4238">
      <w:pPr>
        <w:pStyle w:val="Normal12Italic"/>
        <w:rPr>
          <w:noProof w:val="0"/>
        </w:rPr>
      </w:pPr>
      <w:r w:rsidRPr="00C05D0E">
        <w:rPr>
          <w:noProof w:val="0"/>
        </w:rPr>
        <w:t>Denne bestemmelse giver EUIPO, et administrativt organ i EU, beføjelser, der erstatter de nationale domstoles afgørelser og Den Fælles Patentdomstol. Fjernelse fra registret gør et patent umuligt at håndhæve (dvs. det fjerner enhver værdi).</w:t>
      </w:r>
    </w:p>
    <w:p w14:paraId="0DF33CFD" w14:textId="77777777" w:rsidR="00CB4238" w:rsidRPr="00C05D0E" w:rsidRDefault="00CB4238" w:rsidP="00CB4238">
      <w:r w:rsidRPr="00C05D0E">
        <w:rPr>
          <w:rStyle w:val="HideTWBExt"/>
          <w:noProof w:val="0"/>
        </w:rPr>
        <w:t>&lt;/Amend&gt;</w:t>
      </w:r>
    </w:p>
    <w:p w14:paraId="61A91FE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168</w:t>
      </w:r>
      <w:r w:rsidRPr="00C05D0E">
        <w:rPr>
          <w:rStyle w:val="HideTWBExt"/>
          <w:b w:val="0"/>
          <w:noProof w:val="0"/>
        </w:rPr>
        <w:t>&lt;/NumAm&gt;</w:t>
      </w:r>
    </w:p>
    <w:p w14:paraId="30392DD1"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1C9F896A" w14:textId="77777777" w:rsidR="00CB4238" w:rsidRPr="00C05D0E" w:rsidRDefault="00CB4238" w:rsidP="00CB4238">
      <w:r w:rsidRPr="00C05D0E">
        <w:rPr>
          <w:rStyle w:val="HideTWBExt"/>
          <w:noProof w:val="0"/>
        </w:rPr>
        <w:t>&lt;/RepeatBlock-By&gt;</w:t>
      </w:r>
    </w:p>
    <w:p w14:paraId="2F675CDC"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B6223FD" w14:textId="77777777" w:rsidR="00CB4238" w:rsidRPr="00C05D0E" w:rsidRDefault="00CB4238" w:rsidP="00CB4238">
      <w:pPr>
        <w:pStyle w:val="NormalBold"/>
      </w:pPr>
      <w:r w:rsidRPr="00C05D0E">
        <w:rPr>
          <w:rStyle w:val="HideTWBExt"/>
          <w:b w:val="0"/>
          <w:noProof w:val="0"/>
        </w:rPr>
        <w:t>&lt;Article&gt;</w:t>
      </w:r>
      <w:r w:rsidRPr="00C05D0E">
        <w:t>Betragtning 24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26EB798" w14:textId="77777777" w:rsidTr="00C56710">
        <w:trPr>
          <w:jc w:val="center"/>
        </w:trPr>
        <w:tc>
          <w:tcPr>
            <w:tcW w:w="9752" w:type="dxa"/>
            <w:gridSpan w:val="2"/>
          </w:tcPr>
          <w:p w14:paraId="6F0B5FFF" w14:textId="77777777" w:rsidR="00CB4238" w:rsidRPr="00C05D0E" w:rsidRDefault="00CB4238" w:rsidP="00C56710">
            <w:pPr>
              <w:keepNext/>
            </w:pPr>
          </w:p>
        </w:tc>
      </w:tr>
      <w:tr w:rsidR="005D715A" w:rsidRPr="00C05D0E" w14:paraId="4F10D89B" w14:textId="77777777" w:rsidTr="00C56710">
        <w:trPr>
          <w:jc w:val="center"/>
        </w:trPr>
        <w:tc>
          <w:tcPr>
            <w:tcW w:w="4876" w:type="dxa"/>
            <w:hideMark/>
          </w:tcPr>
          <w:p w14:paraId="0C8602BC" w14:textId="77777777" w:rsidR="00CB4238" w:rsidRPr="00C05D0E" w:rsidRDefault="00CB4238" w:rsidP="00C56710">
            <w:pPr>
              <w:pStyle w:val="ColumnHeading"/>
              <w:keepNext/>
            </w:pPr>
            <w:r w:rsidRPr="00C05D0E">
              <w:t>Kommissionens forslag</w:t>
            </w:r>
          </w:p>
        </w:tc>
        <w:tc>
          <w:tcPr>
            <w:tcW w:w="4876" w:type="dxa"/>
            <w:hideMark/>
          </w:tcPr>
          <w:p w14:paraId="0C23A8D6" w14:textId="77777777" w:rsidR="00CB4238" w:rsidRPr="00C05D0E" w:rsidRDefault="00CB4238" w:rsidP="00C56710">
            <w:pPr>
              <w:pStyle w:val="ColumnHeading"/>
              <w:keepNext/>
            </w:pPr>
            <w:r w:rsidRPr="00C05D0E">
              <w:t>Ændringsforslag</w:t>
            </w:r>
          </w:p>
        </w:tc>
      </w:tr>
      <w:tr w:rsidR="005D715A" w:rsidRPr="00C05D0E" w14:paraId="3C4C9C84" w14:textId="77777777" w:rsidTr="00C56710">
        <w:trPr>
          <w:jc w:val="center"/>
        </w:trPr>
        <w:tc>
          <w:tcPr>
            <w:tcW w:w="4876" w:type="dxa"/>
            <w:hideMark/>
          </w:tcPr>
          <w:p w14:paraId="54529B5B" w14:textId="77777777" w:rsidR="00CB4238" w:rsidRPr="00C05D0E" w:rsidRDefault="00CB4238" w:rsidP="00C56710">
            <w:pPr>
              <w:pStyle w:val="Normal6"/>
            </w:pPr>
            <w:r w:rsidRPr="00C05D0E">
              <w:rPr>
                <w:b/>
                <w:i/>
              </w:rPr>
              <w:t>(24)</w:t>
            </w:r>
            <w:r w:rsidRPr="00C05D0E">
              <w:rPr>
                <w:b/>
                <w:i/>
              </w:rPr>
              <w:tab/>
              <w:t>For yderligere at sikre registrets kvalitet og undgå overregistrering bør væsentlighedskontrollen også foretages på grundlag af et tilfældigt udvalg og af uafhængige evalueringseksperter, der udvælges efter objektive kriterier, som fastlægges af Kommissionen. Kun ét SEP fra samme patentfamilie bør kontrolleres for væsentlighed.</w:t>
            </w:r>
          </w:p>
        </w:tc>
        <w:tc>
          <w:tcPr>
            <w:tcW w:w="4876" w:type="dxa"/>
            <w:hideMark/>
          </w:tcPr>
          <w:p w14:paraId="001EE53A" w14:textId="77777777" w:rsidR="00CB4238" w:rsidRPr="00C05D0E" w:rsidRDefault="00CB4238" w:rsidP="00C56710">
            <w:pPr>
              <w:pStyle w:val="Normal6"/>
              <w:rPr>
                <w:szCs w:val="24"/>
              </w:rPr>
            </w:pPr>
            <w:r w:rsidRPr="00C05D0E">
              <w:rPr>
                <w:b/>
                <w:i/>
              </w:rPr>
              <w:t>udgår</w:t>
            </w:r>
          </w:p>
        </w:tc>
      </w:tr>
    </w:tbl>
    <w:p w14:paraId="621D418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766DA04" w14:textId="77777777" w:rsidR="00CB4238" w:rsidRPr="00C05D0E" w:rsidRDefault="00CB4238" w:rsidP="00CB4238">
      <w:r w:rsidRPr="00C05D0E">
        <w:rPr>
          <w:rStyle w:val="HideTWBExt"/>
          <w:noProof w:val="0"/>
        </w:rPr>
        <w:t>&lt;/Amend&gt;</w:t>
      </w:r>
    </w:p>
    <w:p w14:paraId="3809109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169</w:t>
      </w:r>
      <w:r w:rsidRPr="00C05D0E">
        <w:rPr>
          <w:rStyle w:val="HideTWBExt"/>
          <w:b w:val="0"/>
          <w:noProof w:val="0"/>
        </w:rPr>
        <w:t>&lt;/NumAm&gt;</w:t>
      </w:r>
    </w:p>
    <w:p w14:paraId="4ECDBF07"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46265166" w14:textId="77777777" w:rsidR="00CB4238" w:rsidRPr="00C05D0E" w:rsidRDefault="00CB4238" w:rsidP="00CB4238">
      <w:r w:rsidRPr="00C05D0E">
        <w:rPr>
          <w:rStyle w:val="HideTWBExt"/>
          <w:noProof w:val="0"/>
        </w:rPr>
        <w:t>&lt;/RepeatBlock-By&gt;</w:t>
      </w:r>
    </w:p>
    <w:p w14:paraId="470D986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F9DC71E" w14:textId="77777777" w:rsidR="00CB4238" w:rsidRPr="00C05D0E" w:rsidRDefault="00CB4238" w:rsidP="00CB4238">
      <w:pPr>
        <w:pStyle w:val="NormalBold"/>
      </w:pPr>
      <w:r w:rsidRPr="00C05D0E">
        <w:rPr>
          <w:rStyle w:val="HideTWBExt"/>
          <w:b w:val="0"/>
          <w:noProof w:val="0"/>
        </w:rPr>
        <w:t>&lt;Article&gt;</w:t>
      </w:r>
      <w:r w:rsidRPr="00C05D0E">
        <w:t>Betragtning 24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F96AA44" w14:textId="77777777" w:rsidTr="00C56710">
        <w:trPr>
          <w:jc w:val="center"/>
        </w:trPr>
        <w:tc>
          <w:tcPr>
            <w:tcW w:w="9752" w:type="dxa"/>
            <w:gridSpan w:val="2"/>
          </w:tcPr>
          <w:p w14:paraId="12ECC037" w14:textId="77777777" w:rsidR="00CB4238" w:rsidRPr="00C05D0E" w:rsidRDefault="00CB4238" w:rsidP="00C56710">
            <w:pPr>
              <w:keepNext/>
            </w:pPr>
          </w:p>
        </w:tc>
      </w:tr>
      <w:tr w:rsidR="005D715A" w:rsidRPr="00C05D0E" w14:paraId="3193077F" w14:textId="77777777" w:rsidTr="00C56710">
        <w:trPr>
          <w:jc w:val="center"/>
        </w:trPr>
        <w:tc>
          <w:tcPr>
            <w:tcW w:w="4876" w:type="dxa"/>
            <w:hideMark/>
          </w:tcPr>
          <w:p w14:paraId="720EB397" w14:textId="77777777" w:rsidR="00CB4238" w:rsidRPr="00C05D0E" w:rsidRDefault="00CB4238" w:rsidP="00C56710">
            <w:pPr>
              <w:pStyle w:val="ColumnHeading"/>
              <w:keepNext/>
            </w:pPr>
            <w:r w:rsidRPr="00C05D0E">
              <w:t>Kommissionens forslag</w:t>
            </w:r>
          </w:p>
        </w:tc>
        <w:tc>
          <w:tcPr>
            <w:tcW w:w="4876" w:type="dxa"/>
            <w:hideMark/>
          </w:tcPr>
          <w:p w14:paraId="390C8D3C" w14:textId="77777777" w:rsidR="00CB4238" w:rsidRPr="00C05D0E" w:rsidRDefault="00CB4238" w:rsidP="00C56710">
            <w:pPr>
              <w:pStyle w:val="ColumnHeading"/>
              <w:keepNext/>
            </w:pPr>
            <w:r w:rsidRPr="00C05D0E">
              <w:t>Ændringsforslag</w:t>
            </w:r>
          </w:p>
        </w:tc>
      </w:tr>
      <w:tr w:rsidR="005D715A" w:rsidRPr="00C05D0E" w14:paraId="7B06AE1E" w14:textId="77777777" w:rsidTr="00C56710">
        <w:trPr>
          <w:jc w:val="center"/>
        </w:trPr>
        <w:tc>
          <w:tcPr>
            <w:tcW w:w="4876" w:type="dxa"/>
            <w:hideMark/>
          </w:tcPr>
          <w:p w14:paraId="70935EA9" w14:textId="77777777" w:rsidR="00CB4238" w:rsidRPr="00C05D0E" w:rsidRDefault="00CB4238" w:rsidP="00C56710">
            <w:pPr>
              <w:pStyle w:val="Normal6"/>
            </w:pPr>
            <w:r w:rsidRPr="00C05D0E">
              <w:rPr>
                <w:b/>
                <w:i/>
              </w:rPr>
              <w:t>(24)</w:t>
            </w:r>
            <w:r w:rsidRPr="00C05D0E">
              <w:rPr>
                <w:b/>
                <w:i/>
              </w:rPr>
              <w:tab/>
              <w:t>For yderligere at sikre registrets kvalitet og undgå overregistrering bør væsentlighedskontrollen også foretages på grundlag af et tilfældigt udvalg og af uafhængige evalueringseksperter, der udvælges efter objektive kriterier, som fastlægges af Kommissionen. Kun ét SEP fra samme patentfamilie bør kontrolleres for væsentlighed.</w:t>
            </w:r>
          </w:p>
        </w:tc>
        <w:tc>
          <w:tcPr>
            <w:tcW w:w="4876" w:type="dxa"/>
            <w:hideMark/>
          </w:tcPr>
          <w:p w14:paraId="60A37D31" w14:textId="77777777" w:rsidR="00CB4238" w:rsidRPr="00C05D0E" w:rsidRDefault="00CB4238" w:rsidP="00C56710">
            <w:pPr>
              <w:pStyle w:val="Normal6"/>
              <w:rPr>
                <w:szCs w:val="24"/>
              </w:rPr>
            </w:pPr>
            <w:r w:rsidRPr="00C05D0E">
              <w:rPr>
                <w:b/>
                <w:i/>
              </w:rPr>
              <w:t>udgår</w:t>
            </w:r>
          </w:p>
        </w:tc>
      </w:tr>
    </w:tbl>
    <w:p w14:paraId="4A52B5A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20E975C"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64D19543" w14:textId="77777777" w:rsidR="00CB4238" w:rsidRPr="00C05D0E" w:rsidRDefault="00CB4238" w:rsidP="00CB4238">
      <w:pPr>
        <w:pStyle w:val="Normal12Italic"/>
        <w:rPr>
          <w:noProof w:val="0"/>
        </w:rPr>
      </w:pPr>
      <w:r w:rsidRPr="00C05D0E">
        <w:rPr>
          <w:noProof w:val="0"/>
        </w:rPr>
        <w:t>Fjernet af hensyn til overensstemmelse med ny foreslået teknisk forligsprocedure. Se forslag til ny betragtning 24-27 og ny overskrift V.</w:t>
      </w:r>
    </w:p>
    <w:p w14:paraId="57581A4F" w14:textId="77777777" w:rsidR="00CB4238" w:rsidRPr="00C05D0E" w:rsidRDefault="00CB4238" w:rsidP="00CB4238">
      <w:r w:rsidRPr="00C05D0E">
        <w:rPr>
          <w:rStyle w:val="HideTWBExt"/>
          <w:noProof w:val="0"/>
        </w:rPr>
        <w:t>&lt;/Amend&gt;</w:t>
      </w:r>
    </w:p>
    <w:p w14:paraId="250081C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170</w:t>
      </w:r>
      <w:r w:rsidRPr="00C05D0E">
        <w:rPr>
          <w:rStyle w:val="HideTWBExt"/>
          <w:b w:val="0"/>
          <w:noProof w:val="0"/>
        </w:rPr>
        <w:t>&lt;/NumAm&gt;</w:t>
      </w:r>
    </w:p>
    <w:p w14:paraId="1F7EDEF9"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613CB4B9" w14:textId="77777777" w:rsidR="00CB4238" w:rsidRPr="00C05D0E" w:rsidRDefault="00CB4238" w:rsidP="00CB4238">
      <w:r w:rsidRPr="00C05D0E">
        <w:rPr>
          <w:rStyle w:val="HideTWBExt"/>
          <w:noProof w:val="0"/>
        </w:rPr>
        <w:t>&lt;/RepeatBlock-By&gt;</w:t>
      </w:r>
    </w:p>
    <w:p w14:paraId="70EDF4D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3D7FCC7" w14:textId="77777777" w:rsidR="00CB4238" w:rsidRPr="00C05D0E" w:rsidRDefault="00CB4238" w:rsidP="00CB4238">
      <w:pPr>
        <w:pStyle w:val="NormalBold"/>
      </w:pPr>
      <w:r w:rsidRPr="00C05D0E">
        <w:rPr>
          <w:rStyle w:val="HideTWBExt"/>
          <w:b w:val="0"/>
          <w:noProof w:val="0"/>
        </w:rPr>
        <w:t>&lt;Article&gt;</w:t>
      </w:r>
      <w:r w:rsidRPr="00C05D0E">
        <w:t>Betragtning 24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31638E6" w14:textId="77777777" w:rsidTr="00C56710">
        <w:trPr>
          <w:jc w:val="center"/>
        </w:trPr>
        <w:tc>
          <w:tcPr>
            <w:tcW w:w="9752" w:type="dxa"/>
            <w:gridSpan w:val="2"/>
          </w:tcPr>
          <w:p w14:paraId="4009628B" w14:textId="77777777" w:rsidR="00CB4238" w:rsidRPr="00C05D0E" w:rsidRDefault="00CB4238" w:rsidP="00C56710">
            <w:pPr>
              <w:keepNext/>
            </w:pPr>
          </w:p>
        </w:tc>
      </w:tr>
      <w:tr w:rsidR="005D715A" w:rsidRPr="00C05D0E" w14:paraId="0D994B83" w14:textId="77777777" w:rsidTr="00C56710">
        <w:trPr>
          <w:jc w:val="center"/>
        </w:trPr>
        <w:tc>
          <w:tcPr>
            <w:tcW w:w="4876" w:type="dxa"/>
            <w:hideMark/>
          </w:tcPr>
          <w:p w14:paraId="4691B78E" w14:textId="77777777" w:rsidR="00CB4238" w:rsidRPr="00C05D0E" w:rsidRDefault="00CB4238" w:rsidP="00C56710">
            <w:pPr>
              <w:pStyle w:val="ColumnHeading"/>
              <w:keepNext/>
            </w:pPr>
            <w:r w:rsidRPr="00C05D0E">
              <w:t>Kommissionens forslag</w:t>
            </w:r>
          </w:p>
        </w:tc>
        <w:tc>
          <w:tcPr>
            <w:tcW w:w="4876" w:type="dxa"/>
            <w:hideMark/>
          </w:tcPr>
          <w:p w14:paraId="5F3BA0EB" w14:textId="77777777" w:rsidR="00CB4238" w:rsidRPr="00C05D0E" w:rsidRDefault="00CB4238" w:rsidP="00C56710">
            <w:pPr>
              <w:pStyle w:val="ColumnHeading"/>
              <w:keepNext/>
            </w:pPr>
            <w:r w:rsidRPr="00C05D0E">
              <w:t>Ændringsforslag</w:t>
            </w:r>
          </w:p>
        </w:tc>
      </w:tr>
      <w:tr w:rsidR="005D715A" w:rsidRPr="00C05D0E" w14:paraId="65C158D3" w14:textId="77777777" w:rsidTr="00C56710">
        <w:trPr>
          <w:jc w:val="center"/>
        </w:trPr>
        <w:tc>
          <w:tcPr>
            <w:tcW w:w="4876" w:type="dxa"/>
            <w:hideMark/>
          </w:tcPr>
          <w:p w14:paraId="4CF2A8E5" w14:textId="77777777" w:rsidR="00CB4238" w:rsidRPr="00C05D0E" w:rsidRDefault="00CB4238" w:rsidP="00C56710">
            <w:pPr>
              <w:pStyle w:val="Normal6"/>
            </w:pPr>
            <w:r w:rsidRPr="00C05D0E">
              <w:t>(24)</w:t>
            </w:r>
            <w:r w:rsidRPr="00C05D0E">
              <w:tab/>
              <w:t>For yderligere at sikre registrets kvalitet og undgå overregistrering bør væsentlighedskontrollen også foretages på grundlag af et tilfældigt udvalg og af uafhængige evalueringseksperter, der udvælges efter objektive kriterier, som fastlægges af Kommissionen. Kun ét SEP fra samme patentfamilie bør kontrolleres for væsentlighed.</w:t>
            </w:r>
          </w:p>
        </w:tc>
        <w:tc>
          <w:tcPr>
            <w:tcW w:w="4876" w:type="dxa"/>
            <w:hideMark/>
          </w:tcPr>
          <w:p w14:paraId="14463DE6" w14:textId="77777777" w:rsidR="00CB4238" w:rsidRPr="00C05D0E" w:rsidRDefault="00CB4238" w:rsidP="00C56710">
            <w:pPr>
              <w:pStyle w:val="Normal6"/>
              <w:rPr>
                <w:szCs w:val="24"/>
              </w:rPr>
            </w:pPr>
            <w:r w:rsidRPr="00C05D0E">
              <w:t>(24)</w:t>
            </w:r>
            <w:r w:rsidRPr="00C05D0E">
              <w:tab/>
              <w:t xml:space="preserve">For yderligere at sikre registrets kvalitet og undgå overregistrering bør væsentlighedskontrollen også foretages på grundlag af et tilfældigt udvalg og af uafhængige </w:t>
            </w:r>
            <w:r w:rsidRPr="00C05D0E">
              <w:rPr>
                <w:b/>
                <w:i/>
              </w:rPr>
              <w:t xml:space="preserve">og upartiske </w:t>
            </w:r>
            <w:r w:rsidRPr="00C05D0E">
              <w:t>evalueringseksperter, der udvælges efter objektive kriterier, som fastlægges af Kommissionen. Kun ét SEP fra samme patentfamilie bør kontrolleres for væsentlighed.</w:t>
            </w:r>
          </w:p>
        </w:tc>
      </w:tr>
    </w:tbl>
    <w:p w14:paraId="4579804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13BE828" w14:textId="77777777" w:rsidR="00CB4238" w:rsidRPr="00C05D0E" w:rsidRDefault="00CB4238" w:rsidP="00CB4238">
      <w:r w:rsidRPr="00C05D0E">
        <w:rPr>
          <w:rStyle w:val="HideTWBExt"/>
          <w:noProof w:val="0"/>
        </w:rPr>
        <w:t>&lt;/Amend&gt;</w:t>
      </w:r>
    </w:p>
    <w:p w14:paraId="1CF4ED0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171</w:t>
      </w:r>
      <w:r w:rsidRPr="00C05D0E">
        <w:rPr>
          <w:rStyle w:val="HideTWBExt"/>
          <w:b w:val="0"/>
          <w:noProof w:val="0"/>
        </w:rPr>
        <w:t>&lt;/NumAm&gt;</w:t>
      </w:r>
    </w:p>
    <w:p w14:paraId="7B365519"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6E6B9052" w14:textId="77777777" w:rsidR="00CB4238" w:rsidRPr="00C05D0E" w:rsidRDefault="00CB4238" w:rsidP="00CB4238">
      <w:r w:rsidRPr="00C05D0E">
        <w:rPr>
          <w:rStyle w:val="HideTWBExt"/>
          <w:noProof w:val="0"/>
        </w:rPr>
        <w:t>&lt;/RepeatBlock-By&gt;</w:t>
      </w:r>
    </w:p>
    <w:p w14:paraId="2F8C9DE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091F04C" w14:textId="77777777" w:rsidR="00CB4238" w:rsidRPr="00C05D0E" w:rsidRDefault="00CB4238" w:rsidP="00CB4238">
      <w:pPr>
        <w:pStyle w:val="NormalBold"/>
      </w:pPr>
      <w:r w:rsidRPr="00C05D0E">
        <w:rPr>
          <w:rStyle w:val="HideTWBExt"/>
          <w:b w:val="0"/>
          <w:noProof w:val="0"/>
        </w:rPr>
        <w:t>&lt;Article&gt;</w:t>
      </w:r>
      <w:r w:rsidRPr="00C05D0E">
        <w:t>Betragtning 25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A5B6200" w14:textId="77777777" w:rsidTr="00C56710">
        <w:trPr>
          <w:jc w:val="center"/>
        </w:trPr>
        <w:tc>
          <w:tcPr>
            <w:tcW w:w="9752" w:type="dxa"/>
            <w:gridSpan w:val="2"/>
          </w:tcPr>
          <w:p w14:paraId="39BC5D7D" w14:textId="77777777" w:rsidR="00CB4238" w:rsidRPr="00C05D0E" w:rsidRDefault="00CB4238" w:rsidP="00C56710">
            <w:pPr>
              <w:keepNext/>
            </w:pPr>
          </w:p>
        </w:tc>
      </w:tr>
      <w:tr w:rsidR="005D715A" w:rsidRPr="00C05D0E" w14:paraId="3F3FBD10" w14:textId="77777777" w:rsidTr="00C56710">
        <w:trPr>
          <w:jc w:val="center"/>
        </w:trPr>
        <w:tc>
          <w:tcPr>
            <w:tcW w:w="4876" w:type="dxa"/>
            <w:hideMark/>
          </w:tcPr>
          <w:p w14:paraId="6ECB4874" w14:textId="77777777" w:rsidR="00CB4238" w:rsidRPr="00C05D0E" w:rsidRDefault="00CB4238" w:rsidP="00C56710">
            <w:pPr>
              <w:pStyle w:val="ColumnHeading"/>
              <w:keepNext/>
            </w:pPr>
            <w:r w:rsidRPr="00C05D0E">
              <w:t>Kommissionens forslag</w:t>
            </w:r>
          </w:p>
        </w:tc>
        <w:tc>
          <w:tcPr>
            <w:tcW w:w="4876" w:type="dxa"/>
            <w:hideMark/>
          </w:tcPr>
          <w:p w14:paraId="07A77BA9" w14:textId="77777777" w:rsidR="00CB4238" w:rsidRPr="00C05D0E" w:rsidRDefault="00CB4238" w:rsidP="00C56710">
            <w:pPr>
              <w:pStyle w:val="ColumnHeading"/>
              <w:keepNext/>
            </w:pPr>
            <w:r w:rsidRPr="00C05D0E">
              <w:t>Ændringsforslag</w:t>
            </w:r>
          </w:p>
        </w:tc>
      </w:tr>
      <w:tr w:rsidR="005D715A" w:rsidRPr="00C05D0E" w14:paraId="6FED146B" w14:textId="77777777" w:rsidTr="00C56710">
        <w:trPr>
          <w:jc w:val="center"/>
        </w:trPr>
        <w:tc>
          <w:tcPr>
            <w:tcW w:w="4876" w:type="dxa"/>
            <w:hideMark/>
          </w:tcPr>
          <w:p w14:paraId="0B44F146" w14:textId="77777777" w:rsidR="00CB4238" w:rsidRPr="00C05D0E" w:rsidRDefault="00CB4238" w:rsidP="00C56710">
            <w:pPr>
              <w:pStyle w:val="Normal6"/>
            </w:pPr>
            <w:r w:rsidRPr="00C05D0E">
              <w:rPr>
                <w:b/>
                <w:i/>
              </w:rPr>
              <w:t>(25)</w:t>
            </w:r>
            <w:r w:rsidRPr="00C05D0E">
              <w:rPr>
                <w:b/>
                <w:i/>
              </w:rPr>
              <w:tab/>
              <w:t>Disse væsentlighedskontroller bør udføres på grundlag af stikprøver fra SEP-porteføljer for at sikre, at stikprøven kan give statistisk valide resultater. Resultaterne af de stikprøveudvalgte væsentlighedskontroller bør fastlægge andelen af positivt kontrollerede SEP'er ud af alle de SEP'er, der er registreret af hver SEP-indehaver. Denne væsentlighedsgrad bør ajourføres årligt.</w:t>
            </w:r>
          </w:p>
        </w:tc>
        <w:tc>
          <w:tcPr>
            <w:tcW w:w="4876" w:type="dxa"/>
            <w:hideMark/>
          </w:tcPr>
          <w:p w14:paraId="6EE8B177" w14:textId="77777777" w:rsidR="00CB4238" w:rsidRPr="00C05D0E" w:rsidRDefault="00CB4238" w:rsidP="00C56710">
            <w:pPr>
              <w:pStyle w:val="Normal6"/>
              <w:rPr>
                <w:szCs w:val="24"/>
              </w:rPr>
            </w:pPr>
            <w:r w:rsidRPr="00C05D0E">
              <w:rPr>
                <w:b/>
                <w:i/>
              </w:rPr>
              <w:t>udgår</w:t>
            </w:r>
          </w:p>
        </w:tc>
      </w:tr>
    </w:tbl>
    <w:p w14:paraId="7535462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7D22F8D"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7576E9CB" w14:textId="77777777" w:rsidR="00CB4238" w:rsidRPr="00C05D0E" w:rsidRDefault="00CB4238" w:rsidP="00CB4238">
      <w:pPr>
        <w:pStyle w:val="Normal12Italic"/>
        <w:rPr>
          <w:noProof w:val="0"/>
        </w:rPr>
      </w:pPr>
      <w:r w:rsidRPr="00C05D0E">
        <w:rPr>
          <w:noProof w:val="0"/>
        </w:rPr>
        <w:t>Fjernet af hensyn til overensstemmelse med ny foreslået teknisk forligsprocedure. Se forslag til ny betragtning 24-27 og ny overskrift V.</w:t>
      </w:r>
    </w:p>
    <w:p w14:paraId="6DF40C13" w14:textId="77777777" w:rsidR="00CB4238" w:rsidRPr="00C05D0E" w:rsidRDefault="00CB4238" w:rsidP="00CB4238">
      <w:r w:rsidRPr="00C05D0E">
        <w:rPr>
          <w:rStyle w:val="HideTWBExt"/>
          <w:noProof w:val="0"/>
        </w:rPr>
        <w:t>&lt;/Amend&gt;</w:t>
      </w:r>
    </w:p>
    <w:p w14:paraId="30A340D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172</w:t>
      </w:r>
      <w:r w:rsidRPr="00C05D0E">
        <w:rPr>
          <w:rStyle w:val="HideTWBExt"/>
          <w:b w:val="0"/>
          <w:noProof w:val="0"/>
        </w:rPr>
        <w:t>&lt;/NumAm&gt;</w:t>
      </w:r>
    </w:p>
    <w:p w14:paraId="01FA3D8A"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78177FAA" w14:textId="77777777" w:rsidR="00CB4238" w:rsidRPr="00C05D0E" w:rsidRDefault="00CB4238" w:rsidP="00CB4238">
      <w:r w:rsidRPr="00C05D0E">
        <w:rPr>
          <w:rStyle w:val="HideTWBExt"/>
          <w:noProof w:val="0"/>
        </w:rPr>
        <w:t>&lt;/RepeatBlock-By&gt;</w:t>
      </w:r>
    </w:p>
    <w:p w14:paraId="3889A73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3E14067" w14:textId="77777777" w:rsidR="00CB4238" w:rsidRPr="00C05D0E" w:rsidRDefault="00CB4238" w:rsidP="00CB4238">
      <w:pPr>
        <w:pStyle w:val="NormalBold"/>
      </w:pPr>
      <w:r w:rsidRPr="00C05D0E">
        <w:rPr>
          <w:rStyle w:val="HideTWBExt"/>
          <w:b w:val="0"/>
          <w:noProof w:val="0"/>
        </w:rPr>
        <w:t>&lt;Article&gt;</w:t>
      </w:r>
      <w:r w:rsidRPr="00C05D0E">
        <w:t>Betragtning 25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ACDCE82" w14:textId="77777777" w:rsidTr="00C56710">
        <w:trPr>
          <w:jc w:val="center"/>
        </w:trPr>
        <w:tc>
          <w:tcPr>
            <w:tcW w:w="9752" w:type="dxa"/>
            <w:gridSpan w:val="2"/>
          </w:tcPr>
          <w:p w14:paraId="43706B36" w14:textId="77777777" w:rsidR="00CB4238" w:rsidRPr="00C05D0E" w:rsidRDefault="00CB4238" w:rsidP="00C56710">
            <w:pPr>
              <w:keepNext/>
            </w:pPr>
          </w:p>
        </w:tc>
      </w:tr>
      <w:tr w:rsidR="005D715A" w:rsidRPr="00C05D0E" w14:paraId="0DBC909E" w14:textId="77777777" w:rsidTr="00C56710">
        <w:trPr>
          <w:jc w:val="center"/>
        </w:trPr>
        <w:tc>
          <w:tcPr>
            <w:tcW w:w="4876" w:type="dxa"/>
            <w:hideMark/>
          </w:tcPr>
          <w:p w14:paraId="54782D8A" w14:textId="77777777" w:rsidR="00CB4238" w:rsidRPr="00C05D0E" w:rsidRDefault="00CB4238" w:rsidP="00C56710">
            <w:pPr>
              <w:pStyle w:val="ColumnHeading"/>
              <w:keepNext/>
            </w:pPr>
            <w:r w:rsidRPr="00C05D0E">
              <w:t>Kommissionens forslag</w:t>
            </w:r>
          </w:p>
        </w:tc>
        <w:tc>
          <w:tcPr>
            <w:tcW w:w="4876" w:type="dxa"/>
            <w:hideMark/>
          </w:tcPr>
          <w:p w14:paraId="2177D895" w14:textId="77777777" w:rsidR="00CB4238" w:rsidRPr="00C05D0E" w:rsidRDefault="00CB4238" w:rsidP="00C56710">
            <w:pPr>
              <w:pStyle w:val="ColumnHeading"/>
              <w:keepNext/>
            </w:pPr>
            <w:r w:rsidRPr="00C05D0E">
              <w:t>Ændringsforslag</w:t>
            </w:r>
          </w:p>
        </w:tc>
      </w:tr>
      <w:tr w:rsidR="005D715A" w:rsidRPr="00C05D0E" w14:paraId="3BF8EFA8" w14:textId="77777777" w:rsidTr="00C56710">
        <w:trPr>
          <w:jc w:val="center"/>
        </w:trPr>
        <w:tc>
          <w:tcPr>
            <w:tcW w:w="4876" w:type="dxa"/>
            <w:hideMark/>
          </w:tcPr>
          <w:p w14:paraId="1604B1A0" w14:textId="77777777" w:rsidR="00CB4238" w:rsidRPr="00C05D0E" w:rsidRDefault="00CB4238" w:rsidP="00C56710">
            <w:pPr>
              <w:pStyle w:val="Normal6"/>
            </w:pPr>
            <w:r w:rsidRPr="00C05D0E">
              <w:rPr>
                <w:b/>
                <w:i/>
              </w:rPr>
              <w:t>(25)</w:t>
            </w:r>
            <w:r w:rsidRPr="00C05D0E">
              <w:rPr>
                <w:b/>
                <w:i/>
              </w:rPr>
              <w:tab/>
              <w:t>Disse væsentlighedskontroller bør udføres på grundlag af stikprøver fra SEP-porteføljer for at sikre, at stikprøven kan give statistisk valide resultater. Resultaterne af de stikprøveudvalgte væsentlighedskontroller bør fastlægge andelen af positivt kontrollerede SEP'er ud af alle de SEP'er, der er registreret af hver SEP-indehaver. Denne væsentlighedsgrad bør ajourføres årligt.</w:t>
            </w:r>
          </w:p>
        </w:tc>
        <w:tc>
          <w:tcPr>
            <w:tcW w:w="4876" w:type="dxa"/>
            <w:hideMark/>
          </w:tcPr>
          <w:p w14:paraId="4D1F11C1" w14:textId="77777777" w:rsidR="00CB4238" w:rsidRPr="00C05D0E" w:rsidRDefault="00CB4238" w:rsidP="00C56710">
            <w:pPr>
              <w:pStyle w:val="Normal6"/>
              <w:rPr>
                <w:szCs w:val="24"/>
              </w:rPr>
            </w:pPr>
            <w:r w:rsidRPr="00C05D0E">
              <w:rPr>
                <w:b/>
                <w:i/>
              </w:rPr>
              <w:t>udgår</w:t>
            </w:r>
          </w:p>
        </w:tc>
      </w:tr>
    </w:tbl>
    <w:p w14:paraId="580ED20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B9B3F43" w14:textId="77777777" w:rsidR="00CB4238" w:rsidRPr="00C05D0E" w:rsidRDefault="00CB4238" w:rsidP="00CB4238">
      <w:r w:rsidRPr="00C05D0E">
        <w:rPr>
          <w:rStyle w:val="HideTWBExt"/>
          <w:noProof w:val="0"/>
        </w:rPr>
        <w:t>&lt;/Amend&gt;</w:t>
      </w:r>
    </w:p>
    <w:p w14:paraId="0979B44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173</w:t>
      </w:r>
      <w:r w:rsidRPr="00C05D0E">
        <w:rPr>
          <w:rStyle w:val="HideTWBExt"/>
          <w:b w:val="0"/>
          <w:noProof w:val="0"/>
        </w:rPr>
        <w:t>&lt;/NumAm&gt;</w:t>
      </w:r>
    </w:p>
    <w:p w14:paraId="1D0631A8"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11ABCB68" w14:textId="77777777" w:rsidR="00CB4238" w:rsidRPr="00C05D0E" w:rsidRDefault="00CB4238" w:rsidP="00CB4238">
      <w:r w:rsidRPr="00C05D0E">
        <w:rPr>
          <w:rStyle w:val="HideTWBExt"/>
          <w:noProof w:val="0"/>
        </w:rPr>
        <w:t>&lt;/RepeatBlock-By&gt;</w:t>
      </w:r>
    </w:p>
    <w:p w14:paraId="06A7124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275CC51" w14:textId="77777777" w:rsidR="00CB4238" w:rsidRPr="00C05D0E" w:rsidRDefault="00CB4238" w:rsidP="00CB4238">
      <w:pPr>
        <w:pStyle w:val="NormalBold"/>
      </w:pPr>
      <w:r w:rsidRPr="00C05D0E">
        <w:rPr>
          <w:rStyle w:val="HideTWBExt"/>
          <w:b w:val="0"/>
          <w:noProof w:val="0"/>
        </w:rPr>
        <w:t>&lt;Article&gt;</w:t>
      </w:r>
      <w:r w:rsidRPr="00C05D0E">
        <w:t>Betragtning 26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63BF010" w14:textId="77777777" w:rsidTr="00C56710">
        <w:trPr>
          <w:jc w:val="center"/>
        </w:trPr>
        <w:tc>
          <w:tcPr>
            <w:tcW w:w="9752" w:type="dxa"/>
            <w:gridSpan w:val="2"/>
          </w:tcPr>
          <w:p w14:paraId="0C2C300C" w14:textId="77777777" w:rsidR="00CB4238" w:rsidRPr="00C05D0E" w:rsidRDefault="00CB4238" w:rsidP="00C56710">
            <w:pPr>
              <w:keepNext/>
            </w:pPr>
          </w:p>
        </w:tc>
      </w:tr>
      <w:tr w:rsidR="005D715A" w:rsidRPr="00C05D0E" w14:paraId="57FF0B63" w14:textId="77777777" w:rsidTr="00C56710">
        <w:trPr>
          <w:jc w:val="center"/>
        </w:trPr>
        <w:tc>
          <w:tcPr>
            <w:tcW w:w="4876" w:type="dxa"/>
            <w:hideMark/>
          </w:tcPr>
          <w:p w14:paraId="14755607" w14:textId="77777777" w:rsidR="00CB4238" w:rsidRPr="00C05D0E" w:rsidRDefault="00CB4238" w:rsidP="00C56710">
            <w:pPr>
              <w:pStyle w:val="ColumnHeading"/>
              <w:keepNext/>
            </w:pPr>
            <w:r w:rsidRPr="00C05D0E">
              <w:t>Kommissionens forslag</w:t>
            </w:r>
          </w:p>
        </w:tc>
        <w:tc>
          <w:tcPr>
            <w:tcW w:w="4876" w:type="dxa"/>
            <w:hideMark/>
          </w:tcPr>
          <w:p w14:paraId="74721791" w14:textId="77777777" w:rsidR="00CB4238" w:rsidRPr="00C05D0E" w:rsidRDefault="00CB4238" w:rsidP="00C56710">
            <w:pPr>
              <w:pStyle w:val="ColumnHeading"/>
              <w:keepNext/>
            </w:pPr>
            <w:r w:rsidRPr="00C05D0E">
              <w:t>Ændringsforslag</w:t>
            </w:r>
          </w:p>
        </w:tc>
      </w:tr>
      <w:tr w:rsidR="005D715A" w:rsidRPr="00C05D0E" w14:paraId="0C3DFEA7" w14:textId="77777777" w:rsidTr="00C56710">
        <w:trPr>
          <w:jc w:val="center"/>
        </w:trPr>
        <w:tc>
          <w:tcPr>
            <w:tcW w:w="4876" w:type="dxa"/>
            <w:hideMark/>
          </w:tcPr>
          <w:p w14:paraId="6E64BC97" w14:textId="77777777" w:rsidR="00CB4238" w:rsidRPr="00C05D0E" w:rsidRDefault="00CB4238" w:rsidP="00C56710">
            <w:pPr>
              <w:pStyle w:val="Normal6"/>
            </w:pPr>
            <w:r w:rsidRPr="00C05D0E">
              <w:rPr>
                <w:b/>
                <w:i/>
              </w:rPr>
              <w:t>(26)</w:t>
            </w:r>
            <w:r w:rsidRPr="00C05D0E">
              <w:rPr>
                <w:b/>
                <w:i/>
              </w:rPr>
              <w:tab/>
              <w:t>SEP-indehavere eller ibrugtagere kan også hvert år udpege op til 100 registrerede SEP'er til væsentlighedskontrol. Hvis de forhåndsudvalgte SEP'er bekræftes som væsentlige, kan SEP-indehaverne anvende disse oplysninger under forhandlinger og som bevismateriale ved domstolene, uden at dette berører en ibrugtagers ret til at anfægte væsentligheden af et registreret SEP i retten. De udvalgte SEP'er vil ikke have nogen indflydelse på stikprøveudtagningsprocessen, da stikprøven bør udvælges fra alle registrerede SEP'er for hver SEP-indehaver. Hvis et forhåndsudvalgt SEP og et SEP udvalgt til stikprøvesættet er det samme, bør der kun foretages én væsentlighedskontrol. Væsentlighedskontroller bør ikke gentages på SEP'er fra samme patentfamilie.</w:t>
            </w:r>
          </w:p>
        </w:tc>
        <w:tc>
          <w:tcPr>
            <w:tcW w:w="4876" w:type="dxa"/>
            <w:hideMark/>
          </w:tcPr>
          <w:p w14:paraId="29A3CEB7" w14:textId="77777777" w:rsidR="00CB4238" w:rsidRPr="00C05D0E" w:rsidRDefault="00CB4238" w:rsidP="00C56710">
            <w:pPr>
              <w:pStyle w:val="Normal6"/>
              <w:rPr>
                <w:szCs w:val="24"/>
              </w:rPr>
            </w:pPr>
            <w:r w:rsidRPr="00C05D0E">
              <w:rPr>
                <w:b/>
                <w:i/>
              </w:rPr>
              <w:t>udgår</w:t>
            </w:r>
          </w:p>
        </w:tc>
      </w:tr>
    </w:tbl>
    <w:p w14:paraId="415EFAA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3C3868D" w14:textId="77777777" w:rsidR="00CB4238" w:rsidRPr="00C05D0E" w:rsidRDefault="00CB4238" w:rsidP="00CB4238">
      <w:r w:rsidRPr="00C05D0E">
        <w:rPr>
          <w:rStyle w:val="HideTWBExt"/>
          <w:noProof w:val="0"/>
        </w:rPr>
        <w:t>&lt;/Amend&gt;</w:t>
      </w:r>
    </w:p>
    <w:p w14:paraId="6E3F3E0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174</w:t>
      </w:r>
      <w:r w:rsidRPr="00C05D0E">
        <w:rPr>
          <w:rStyle w:val="HideTWBExt"/>
          <w:b w:val="0"/>
          <w:noProof w:val="0"/>
        </w:rPr>
        <w:t>&lt;/NumAm&gt;</w:t>
      </w:r>
    </w:p>
    <w:p w14:paraId="0B3AA4C7"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63D015DF" w14:textId="77777777" w:rsidR="00CB4238" w:rsidRPr="00C05D0E" w:rsidRDefault="00CB4238" w:rsidP="00CB4238">
      <w:r w:rsidRPr="00C05D0E">
        <w:rPr>
          <w:rStyle w:val="HideTWBExt"/>
          <w:noProof w:val="0"/>
        </w:rPr>
        <w:t>&lt;/RepeatBlock-By&gt;</w:t>
      </w:r>
    </w:p>
    <w:p w14:paraId="40E3F2F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3ECB73D" w14:textId="77777777" w:rsidR="00CB4238" w:rsidRPr="00C05D0E" w:rsidRDefault="00CB4238" w:rsidP="00CB4238">
      <w:pPr>
        <w:pStyle w:val="NormalBold"/>
      </w:pPr>
      <w:r w:rsidRPr="00C05D0E">
        <w:rPr>
          <w:rStyle w:val="HideTWBExt"/>
          <w:b w:val="0"/>
          <w:noProof w:val="0"/>
        </w:rPr>
        <w:t>&lt;Article&gt;</w:t>
      </w:r>
      <w:r w:rsidRPr="00C05D0E">
        <w:t>Betragtning 26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20BDC58" w14:textId="77777777" w:rsidTr="00C56710">
        <w:trPr>
          <w:jc w:val="center"/>
        </w:trPr>
        <w:tc>
          <w:tcPr>
            <w:tcW w:w="9752" w:type="dxa"/>
            <w:gridSpan w:val="2"/>
          </w:tcPr>
          <w:p w14:paraId="2B3E59E8" w14:textId="77777777" w:rsidR="00CB4238" w:rsidRPr="00C05D0E" w:rsidRDefault="00CB4238" w:rsidP="00C56710">
            <w:pPr>
              <w:keepNext/>
            </w:pPr>
          </w:p>
        </w:tc>
      </w:tr>
      <w:tr w:rsidR="005D715A" w:rsidRPr="00C05D0E" w14:paraId="7246F5A3" w14:textId="77777777" w:rsidTr="00C56710">
        <w:trPr>
          <w:jc w:val="center"/>
        </w:trPr>
        <w:tc>
          <w:tcPr>
            <w:tcW w:w="4876" w:type="dxa"/>
            <w:hideMark/>
          </w:tcPr>
          <w:p w14:paraId="6C10E53F" w14:textId="77777777" w:rsidR="00CB4238" w:rsidRPr="00C05D0E" w:rsidRDefault="00CB4238" w:rsidP="00C56710">
            <w:pPr>
              <w:pStyle w:val="ColumnHeading"/>
              <w:keepNext/>
            </w:pPr>
            <w:r w:rsidRPr="00C05D0E">
              <w:t>Kommissionens forslag</w:t>
            </w:r>
          </w:p>
        </w:tc>
        <w:tc>
          <w:tcPr>
            <w:tcW w:w="4876" w:type="dxa"/>
            <w:hideMark/>
          </w:tcPr>
          <w:p w14:paraId="5F379473" w14:textId="77777777" w:rsidR="00CB4238" w:rsidRPr="00C05D0E" w:rsidRDefault="00CB4238" w:rsidP="00C56710">
            <w:pPr>
              <w:pStyle w:val="ColumnHeading"/>
              <w:keepNext/>
            </w:pPr>
            <w:r w:rsidRPr="00C05D0E">
              <w:t>Ændringsforslag</w:t>
            </w:r>
          </w:p>
        </w:tc>
      </w:tr>
      <w:tr w:rsidR="005D715A" w:rsidRPr="00C05D0E" w14:paraId="024A1786" w14:textId="77777777" w:rsidTr="00C56710">
        <w:trPr>
          <w:jc w:val="center"/>
        </w:trPr>
        <w:tc>
          <w:tcPr>
            <w:tcW w:w="4876" w:type="dxa"/>
            <w:hideMark/>
          </w:tcPr>
          <w:p w14:paraId="274A63B4" w14:textId="77777777" w:rsidR="00CB4238" w:rsidRPr="00C05D0E" w:rsidRDefault="00CB4238" w:rsidP="00C56710">
            <w:pPr>
              <w:pStyle w:val="Normal6"/>
            </w:pPr>
            <w:r w:rsidRPr="00C05D0E">
              <w:rPr>
                <w:b/>
                <w:i/>
              </w:rPr>
              <w:t>(26)</w:t>
            </w:r>
            <w:r w:rsidRPr="00C05D0E">
              <w:rPr>
                <w:b/>
                <w:i/>
              </w:rPr>
              <w:tab/>
              <w:t>SEP-indehavere eller ibrugtagere kan også hvert år udpege op til 100 registrerede SEP'er til væsentlighedskontrol. Hvis de forhåndsudvalgte SEP'er bekræftes som væsentlige, kan SEP-indehaverne anvende disse oplysninger under forhandlinger og som bevismateriale ved domstolene, uden at dette berører en ibrugtagers ret til at anfægte væsentligheden af et registreret SEP i retten. De udvalgte SEP'er vil ikke have nogen indflydelse på stikprøveudtagningsprocessen, da stikprøven bør udvælges fra alle registrerede SEP'er for hver SEP-indehaver. Hvis et forhåndsudvalgt SEP og et SEP udvalgt til stikprøvesættet er det samme, bør der kun foretages én væsentlighedskontrol. Væsentlighedskontroller bør ikke gentages på SEP'er fra samme patentfamilie.</w:t>
            </w:r>
          </w:p>
        </w:tc>
        <w:tc>
          <w:tcPr>
            <w:tcW w:w="4876" w:type="dxa"/>
            <w:hideMark/>
          </w:tcPr>
          <w:p w14:paraId="6BDFC309" w14:textId="77777777" w:rsidR="00CB4238" w:rsidRPr="00C05D0E" w:rsidRDefault="00CB4238" w:rsidP="00C56710">
            <w:pPr>
              <w:pStyle w:val="Normal6"/>
              <w:rPr>
                <w:szCs w:val="24"/>
              </w:rPr>
            </w:pPr>
            <w:r w:rsidRPr="00C05D0E">
              <w:rPr>
                <w:b/>
                <w:i/>
              </w:rPr>
              <w:t>udgår</w:t>
            </w:r>
          </w:p>
        </w:tc>
      </w:tr>
    </w:tbl>
    <w:p w14:paraId="6F752ED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D92F307" w14:textId="77777777" w:rsidR="00CB4238" w:rsidRPr="00C05D0E" w:rsidRDefault="00CB4238" w:rsidP="00CB4238">
      <w:r w:rsidRPr="00C05D0E">
        <w:rPr>
          <w:rStyle w:val="HideTWBExt"/>
          <w:noProof w:val="0"/>
        </w:rPr>
        <w:t>&lt;/Amend&gt;</w:t>
      </w:r>
    </w:p>
    <w:p w14:paraId="6734AC8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175</w:t>
      </w:r>
      <w:r w:rsidRPr="00C05D0E">
        <w:rPr>
          <w:rStyle w:val="HideTWBExt"/>
          <w:b w:val="0"/>
          <w:noProof w:val="0"/>
        </w:rPr>
        <w:t>&lt;/NumAm&gt;</w:t>
      </w:r>
    </w:p>
    <w:p w14:paraId="6ACB984C"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1F9E92F9" w14:textId="77777777" w:rsidR="00CB4238" w:rsidRPr="00C05D0E" w:rsidRDefault="00CB4238" w:rsidP="00CB4238">
      <w:r w:rsidRPr="00C05D0E">
        <w:rPr>
          <w:rStyle w:val="HideTWBExt"/>
          <w:noProof w:val="0"/>
        </w:rPr>
        <w:t>&lt;/RepeatBlock-By&gt;</w:t>
      </w:r>
    </w:p>
    <w:p w14:paraId="21791B9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E2383F6" w14:textId="77777777" w:rsidR="00CB4238" w:rsidRPr="00C05D0E" w:rsidRDefault="00CB4238" w:rsidP="00CB4238">
      <w:pPr>
        <w:pStyle w:val="NormalBold"/>
      </w:pPr>
      <w:r w:rsidRPr="00C05D0E">
        <w:rPr>
          <w:rStyle w:val="HideTWBExt"/>
          <w:b w:val="0"/>
          <w:noProof w:val="0"/>
        </w:rPr>
        <w:t>&lt;Article&gt;</w:t>
      </w:r>
      <w:r w:rsidRPr="00C05D0E">
        <w:t>Betragtning 26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8AB3E2D" w14:textId="77777777" w:rsidTr="00C56710">
        <w:trPr>
          <w:jc w:val="center"/>
        </w:trPr>
        <w:tc>
          <w:tcPr>
            <w:tcW w:w="9752" w:type="dxa"/>
            <w:gridSpan w:val="2"/>
          </w:tcPr>
          <w:p w14:paraId="738A38A0" w14:textId="77777777" w:rsidR="00CB4238" w:rsidRPr="00C05D0E" w:rsidRDefault="00CB4238" w:rsidP="00C56710">
            <w:pPr>
              <w:keepNext/>
            </w:pPr>
          </w:p>
        </w:tc>
      </w:tr>
      <w:tr w:rsidR="005D715A" w:rsidRPr="00C05D0E" w14:paraId="5A7004A0" w14:textId="77777777" w:rsidTr="00C56710">
        <w:trPr>
          <w:jc w:val="center"/>
        </w:trPr>
        <w:tc>
          <w:tcPr>
            <w:tcW w:w="4876" w:type="dxa"/>
            <w:hideMark/>
          </w:tcPr>
          <w:p w14:paraId="7C7CF51F" w14:textId="77777777" w:rsidR="00CB4238" w:rsidRPr="00C05D0E" w:rsidRDefault="00CB4238" w:rsidP="00C56710">
            <w:pPr>
              <w:pStyle w:val="ColumnHeading"/>
              <w:keepNext/>
            </w:pPr>
            <w:r w:rsidRPr="00C05D0E">
              <w:t>Kommissionens forslag</w:t>
            </w:r>
          </w:p>
        </w:tc>
        <w:tc>
          <w:tcPr>
            <w:tcW w:w="4876" w:type="dxa"/>
            <w:hideMark/>
          </w:tcPr>
          <w:p w14:paraId="60D4AFFA" w14:textId="77777777" w:rsidR="00CB4238" w:rsidRPr="00C05D0E" w:rsidRDefault="00CB4238" w:rsidP="00C56710">
            <w:pPr>
              <w:pStyle w:val="ColumnHeading"/>
              <w:keepNext/>
            </w:pPr>
            <w:r w:rsidRPr="00C05D0E">
              <w:t>Ændringsforslag</w:t>
            </w:r>
          </w:p>
        </w:tc>
      </w:tr>
      <w:tr w:rsidR="005D715A" w:rsidRPr="00C05D0E" w14:paraId="3FAD8F1E" w14:textId="77777777" w:rsidTr="00C56710">
        <w:trPr>
          <w:jc w:val="center"/>
        </w:trPr>
        <w:tc>
          <w:tcPr>
            <w:tcW w:w="4876" w:type="dxa"/>
            <w:hideMark/>
          </w:tcPr>
          <w:p w14:paraId="166E632A" w14:textId="77777777" w:rsidR="00CB4238" w:rsidRPr="00C05D0E" w:rsidRDefault="00CB4238" w:rsidP="00C56710">
            <w:pPr>
              <w:pStyle w:val="Normal6"/>
            </w:pPr>
            <w:r w:rsidRPr="00C05D0E">
              <w:rPr>
                <w:b/>
                <w:i/>
              </w:rPr>
              <w:t>(26)</w:t>
            </w:r>
            <w:r w:rsidRPr="00C05D0E">
              <w:rPr>
                <w:b/>
                <w:i/>
              </w:rPr>
              <w:tab/>
              <w:t>SEP-indehavere eller ibrugtagere kan også hvert år udpege op til 100 registrerede SEP'er til væsentlighedskontrol. Hvis de forhåndsudvalgte SEP'er bekræftes som væsentlige, kan SEP-indehaverne anvende disse oplysninger under forhandlinger og som bevismateriale ved domstolene, uden at dette berører en ibrugtagers ret til at anfægte væsentligheden af et registreret SEP i retten. De udvalgte SEP'er vil ikke have nogen indflydelse på stikprøveudtagningsprocessen, da stikprøven bør udvælges fra alle registrerede SEP'er for hver SEP-indehaver. Hvis et forhåndsudvalgt SEP og et SEP udvalgt til stikprøvesættet er det samme, bør der kun foretages én væsentlighedskontrol. Væsentlighedskontroller bør ikke gentages på SEP'er fra samme patentfamilie.</w:t>
            </w:r>
          </w:p>
        </w:tc>
        <w:tc>
          <w:tcPr>
            <w:tcW w:w="4876" w:type="dxa"/>
            <w:hideMark/>
          </w:tcPr>
          <w:p w14:paraId="23DF1176" w14:textId="77777777" w:rsidR="00CB4238" w:rsidRPr="00C05D0E" w:rsidRDefault="00CB4238" w:rsidP="00C56710">
            <w:pPr>
              <w:pStyle w:val="Normal6"/>
              <w:rPr>
                <w:szCs w:val="24"/>
              </w:rPr>
            </w:pPr>
            <w:r w:rsidRPr="00C05D0E">
              <w:rPr>
                <w:b/>
                <w:i/>
              </w:rPr>
              <w:t>udgår</w:t>
            </w:r>
          </w:p>
        </w:tc>
      </w:tr>
    </w:tbl>
    <w:p w14:paraId="00585508"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7C2D34B"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6830D7B6" w14:textId="77777777" w:rsidR="00CB4238" w:rsidRPr="00C05D0E" w:rsidRDefault="00CB4238" w:rsidP="00CB4238">
      <w:pPr>
        <w:pStyle w:val="Normal12Italic"/>
        <w:rPr>
          <w:noProof w:val="0"/>
        </w:rPr>
      </w:pPr>
      <w:r w:rsidRPr="00C05D0E">
        <w:rPr>
          <w:noProof w:val="0"/>
        </w:rPr>
        <w:t>Fjernet af hensyn til overensstemmelse med ny foreslået teknisk forligsprocedure. Se forslag til ny betragtning 24-27 og ny overskrift V.</w:t>
      </w:r>
    </w:p>
    <w:p w14:paraId="34D045D2" w14:textId="77777777" w:rsidR="00CB4238" w:rsidRPr="00C05D0E" w:rsidRDefault="00CB4238" w:rsidP="00CB4238">
      <w:r w:rsidRPr="00C05D0E">
        <w:rPr>
          <w:rStyle w:val="HideTWBExt"/>
          <w:noProof w:val="0"/>
        </w:rPr>
        <w:t>&lt;/Amend&gt;</w:t>
      </w:r>
    </w:p>
    <w:p w14:paraId="2B9D008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176</w:t>
      </w:r>
      <w:r w:rsidRPr="00C05D0E">
        <w:rPr>
          <w:rStyle w:val="HideTWBExt"/>
          <w:b w:val="0"/>
          <w:noProof w:val="0"/>
        </w:rPr>
        <w:t>&lt;/NumAm&gt;</w:t>
      </w:r>
    </w:p>
    <w:p w14:paraId="412B0FF8"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2C106267" w14:textId="77777777" w:rsidR="00CB4238" w:rsidRPr="00C05D0E" w:rsidRDefault="00CB4238" w:rsidP="00CB4238">
      <w:r w:rsidRPr="00C05D0E">
        <w:rPr>
          <w:rStyle w:val="HideTWBExt"/>
          <w:noProof w:val="0"/>
        </w:rPr>
        <w:t>&lt;/RepeatBlock-By&gt;</w:t>
      </w:r>
    </w:p>
    <w:p w14:paraId="0B9BE3E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6840B7B" w14:textId="77777777" w:rsidR="00CB4238" w:rsidRPr="00C05D0E" w:rsidRDefault="00CB4238" w:rsidP="00CB4238">
      <w:pPr>
        <w:pStyle w:val="NormalBold"/>
      </w:pPr>
      <w:r w:rsidRPr="00C05D0E">
        <w:rPr>
          <w:rStyle w:val="HideTWBExt"/>
          <w:b w:val="0"/>
          <w:noProof w:val="0"/>
        </w:rPr>
        <w:t>&lt;Article&gt;</w:t>
      </w:r>
      <w:r w:rsidRPr="00C05D0E">
        <w:t>Betragtning 26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ED90DDD" w14:textId="77777777" w:rsidTr="00C56710">
        <w:trPr>
          <w:jc w:val="center"/>
        </w:trPr>
        <w:tc>
          <w:tcPr>
            <w:tcW w:w="9752" w:type="dxa"/>
            <w:gridSpan w:val="2"/>
          </w:tcPr>
          <w:p w14:paraId="42B96EB6" w14:textId="77777777" w:rsidR="00CB4238" w:rsidRPr="00C05D0E" w:rsidRDefault="00CB4238" w:rsidP="00C56710">
            <w:pPr>
              <w:keepNext/>
            </w:pPr>
          </w:p>
        </w:tc>
      </w:tr>
      <w:tr w:rsidR="005D715A" w:rsidRPr="00C05D0E" w14:paraId="7A4F3B7C" w14:textId="77777777" w:rsidTr="00C56710">
        <w:trPr>
          <w:jc w:val="center"/>
        </w:trPr>
        <w:tc>
          <w:tcPr>
            <w:tcW w:w="4876" w:type="dxa"/>
            <w:hideMark/>
          </w:tcPr>
          <w:p w14:paraId="47F5B7A5" w14:textId="77777777" w:rsidR="00CB4238" w:rsidRPr="00C05D0E" w:rsidRDefault="00CB4238" w:rsidP="00C56710">
            <w:pPr>
              <w:pStyle w:val="ColumnHeading"/>
              <w:keepNext/>
            </w:pPr>
            <w:r w:rsidRPr="00C05D0E">
              <w:t>Kommissionens forslag</w:t>
            </w:r>
          </w:p>
        </w:tc>
        <w:tc>
          <w:tcPr>
            <w:tcW w:w="4876" w:type="dxa"/>
            <w:hideMark/>
          </w:tcPr>
          <w:p w14:paraId="3892FF0C" w14:textId="77777777" w:rsidR="00CB4238" w:rsidRPr="00C05D0E" w:rsidRDefault="00CB4238" w:rsidP="00C56710">
            <w:pPr>
              <w:pStyle w:val="ColumnHeading"/>
              <w:keepNext/>
            </w:pPr>
            <w:r w:rsidRPr="00C05D0E">
              <w:t>Ændringsforslag</w:t>
            </w:r>
          </w:p>
        </w:tc>
      </w:tr>
      <w:tr w:rsidR="005D715A" w:rsidRPr="00C05D0E" w14:paraId="08680C5D" w14:textId="77777777" w:rsidTr="00C56710">
        <w:trPr>
          <w:jc w:val="center"/>
        </w:trPr>
        <w:tc>
          <w:tcPr>
            <w:tcW w:w="4876" w:type="dxa"/>
          </w:tcPr>
          <w:p w14:paraId="4CA9F2DE" w14:textId="77777777" w:rsidR="00CB4238" w:rsidRPr="00C05D0E" w:rsidRDefault="00CB4238" w:rsidP="00C56710">
            <w:pPr>
              <w:pStyle w:val="Normal6"/>
            </w:pPr>
          </w:p>
        </w:tc>
        <w:tc>
          <w:tcPr>
            <w:tcW w:w="4876" w:type="dxa"/>
            <w:hideMark/>
          </w:tcPr>
          <w:p w14:paraId="2ED6FB00" w14:textId="77777777" w:rsidR="00CB4238" w:rsidRPr="00C05D0E" w:rsidRDefault="00CB4238" w:rsidP="00C56710">
            <w:pPr>
              <w:pStyle w:val="Normal6"/>
              <w:rPr>
                <w:szCs w:val="24"/>
              </w:rPr>
            </w:pPr>
            <w:r w:rsidRPr="00C05D0E">
              <w:rPr>
                <w:b/>
                <w:i/>
              </w:rPr>
              <w:t>(26a)</w:t>
            </w:r>
            <w:r w:rsidRPr="00C05D0E">
              <w:rPr>
                <w:b/>
                <w:i/>
              </w:rPr>
              <w:tab/>
              <w:t>Den tekniske forligsprocedure kan også hjælpe parterne med at drøfte de relevante tekniske detaljer for deres specifikke licensforhandlinger, f.eks. hvordan SEP-porteføljen vedrører det specifikke produkt og/eller gennemførelse af en tjeneste. Processerne ville svare til den nuværende praksis i branchen: efter udførelsen af en gensidig fortrolighedsaftale, der leveres af kompetencecentret, skal SEP-indehavere fremlægge en relevant prøve af kravsoversigter for de patentfamilier, som den tilbyder at meddele licens på. I tilfælde af at licensgiver-SEP-indehaveren, der håndhæver sine patentrettigheder, er en SMV, skal kompetencecentret rådgive sådanne SMV'er i forbindelse med evalueringen og udøvelsen af sine IP-rettigheder. Parterne bør have mulighed for at inddrage eksterne tekniske rådgivere i proceduren.</w:t>
            </w:r>
          </w:p>
        </w:tc>
      </w:tr>
    </w:tbl>
    <w:p w14:paraId="1AAF0BB4"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860A98B"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3F551954" w14:textId="77777777" w:rsidR="00CB4238" w:rsidRPr="00C05D0E" w:rsidRDefault="00CB4238" w:rsidP="00CB4238">
      <w:pPr>
        <w:pStyle w:val="Normal12Italic"/>
        <w:rPr>
          <w:noProof w:val="0"/>
        </w:rPr>
      </w:pPr>
      <w:r w:rsidRPr="00C05D0E">
        <w:rPr>
          <w:noProof w:val="0"/>
        </w:rPr>
        <w:t>Proceduren har til formål at tilskynde til forhandling i god tro og lette de tekniske aspekter af SEP-licensudstedelsen. Det er vigtigt at beskytte fortrolige oplysninger fra begge parter, men parterne bør kunne bruge den rapport, der leveres af den tekniske forligsmand, inden for de grænser, der er fastsat af den gensidige fortrolighedsaftale, i yderligere drøftelser for at indgå SEP-licensen.</w:t>
      </w:r>
    </w:p>
    <w:p w14:paraId="3EB99192" w14:textId="77777777" w:rsidR="00CB4238" w:rsidRPr="00C05D0E" w:rsidRDefault="00CB4238" w:rsidP="00CB4238">
      <w:r w:rsidRPr="00C05D0E">
        <w:rPr>
          <w:rStyle w:val="HideTWBExt"/>
          <w:noProof w:val="0"/>
        </w:rPr>
        <w:t>&lt;/Amend&gt;</w:t>
      </w:r>
    </w:p>
    <w:p w14:paraId="57D1055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177</w:t>
      </w:r>
      <w:r w:rsidRPr="00C05D0E">
        <w:rPr>
          <w:rStyle w:val="HideTWBExt"/>
          <w:b w:val="0"/>
          <w:noProof w:val="0"/>
        </w:rPr>
        <w:t>&lt;/NumAm&gt;</w:t>
      </w:r>
    </w:p>
    <w:p w14:paraId="08C786FF"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69929FAE" w14:textId="77777777" w:rsidR="00CB4238" w:rsidRPr="00C05D0E" w:rsidRDefault="00CB4238" w:rsidP="00CB4238">
      <w:r w:rsidRPr="00C05D0E">
        <w:rPr>
          <w:rStyle w:val="HideTWBExt"/>
          <w:noProof w:val="0"/>
        </w:rPr>
        <w:t>&lt;/RepeatBlock-By&gt;</w:t>
      </w:r>
    </w:p>
    <w:p w14:paraId="3904B525"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4A62B9B" w14:textId="77777777" w:rsidR="00CB4238" w:rsidRPr="00C05D0E" w:rsidRDefault="00CB4238" w:rsidP="00CB4238">
      <w:pPr>
        <w:pStyle w:val="NormalBold"/>
      </w:pPr>
      <w:r w:rsidRPr="00C05D0E">
        <w:rPr>
          <w:rStyle w:val="HideTWBExt"/>
          <w:b w:val="0"/>
          <w:noProof w:val="0"/>
        </w:rPr>
        <w:t>&lt;Article&gt;</w:t>
      </w:r>
      <w:r w:rsidRPr="00C05D0E">
        <w:t>Betragtning 27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3CB21A5" w14:textId="77777777" w:rsidTr="00C56710">
        <w:trPr>
          <w:jc w:val="center"/>
        </w:trPr>
        <w:tc>
          <w:tcPr>
            <w:tcW w:w="9752" w:type="dxa"/>
            <w:gridSpan w:val="2"/>
          </w:tcPr>
          <w:p w14:paraId="75E380A5" w14:textId="77777777" w:rsidR="00CB4238" w:rsidRPr="00C05D0E" w:rsidRDefault="00CB4238" w:rsidP="00C56710">
            <w:pPr>
              <w:keepNext/>
            </w:pPr>
          </w:p>
        </w:tc>
      </w:tr>
      <w:tr w:rsidR="005D715A" w:rsidRPr="00C05D0E" w14:paraId="1096D405" w14:textId="77777777" w:rsidTr="00C56710">
        <w:trPr>
          <w:jc w:val="center"/>
        </w:trPr>
        <w:tc>
          <w:tcPr>
            <w:tcW w:w="4876" w:type="dxa"/>
            <w:hideMark/>
          </w:tcPr>
          <w:p w14:paraId="12D67968" w14:textId="77777777" w:rsidR="00CB4238" w:rsidRPr="00C05D0E" w:rsidRDefault="00CB4238" w:rsidP="00C56710">
            <w:pPr>
              <w:pStyle w:val="ColumnHeading"/>
              <w:keepNext/>
            </w:pPr>
            <w:r w:rsidRPr="00C05D0E">
              <w:t>Kommissionens forslag</w:t>
            </w:r>
          </w:p>
        </w:tc>
        <w:tc>
          <w:tcPr>
            <w:tcW w:w="4876" w:type="dxa"/>
            <w:hideMark/>
          </w:tcPr>
          <w:p w14:paraId="48FC42AD" w14:textId="77777777" w:rsidR="00CB4238" w:rsidRPr="00C05D0E" w:rsidRDefault="00CB4238" w:rsidP="00C56710">
            <w:pPr>
              <w:pStyle w:val="ColumnHeading"/>
              <w:keepNext/>
            </w:pPr>
            <w:r w:rsidRPr="00C05D0E">
              <w:t>Ændringsforslag</w:t>
            </w:r>
          </w:p>
        </w:tc>
      </w:tr>
      <w:tr w:rsidR="005D715A" w:rsidRPr="00C05D0E" w14:paraId="53A1535A" w14:textId="77777777" w:rsidTr="00C56710">
        <w:trPr>
          <w:jc w:val="center"/>
        </w:trPr>
        <w:tc>
          <w:tcPr>
            <w:tcW w:w="4876" w:type="dxa"/>
            <w:hideMark/>
          </w:tcPr>
          <w:p w14:paraId="0550903F" w14:textId="77777777" w:rsidR="00CB4238" w:rsidRPr="00C05D0E" w:rsidRDefault="00CB4238" w:rsidP="00C56710">
            <w:pPr>
              <w:pStyle w:val="Normal6"/>
            </w:pPr>
            <w:r w:rsidRPr="00C05D0E">
              <w:rPr>
                <w:b/>
                <w:i/>
              </w:rPr>
              <w:t>(27)</w:t>
            </w:r>
            <w:r w:rsidRPr="00C05D0E">
              <w:rPr>
                <w:b/>
                <w:i/>
              </w:rPr>
              <w:tab/>
              <w:t>Enhver vurdering af SEP'ers væsentlighed, der foretages af en uafhængig enhed forud for forordningens ikrafttræden, f.eks. gennem patentpuljer, samt retlige myndigheders afgørelser om væsentlighed bør angives i registret. Disse SEP'er bør ikke på ny kontrolleres for væsentlighed, efter at kompetencecentret har modtaget den relevante dokumentation til støtte for oplysningerne i registret.</w:t>
            </w:r>
          </w:p>
        </w:tc>
        <w:tc>
          <w:tcPr>
            <w:tcW w:w="4876" w:type="dxa"/>
            <w:hideMark/>
          </w:tcPr>
          <w:p w14:paraId="7EBA7ED9" w14:textId="77777777" w:rsidR="00CB4238" w:rsidRPr="00C05D0E" w:rsidRDefault="00CB4238" w:rsidP="00C56710">
            <w:pPr>
              <w:pStyle w:val="Normal6"/>
              <w:rPr>
                <w:szCs w:val="24"/>
              </w:rPr>
            </w:pPr>
            <w:r w:rsidRPr="00C05D0E">
              <w:rPr>
                <w:b/>
                <w:i/>
              </w:rPr>
              <w:t>udgår</w:t>
            </w:r>
          </w:p>
        </w:tc>
      </w:tr>
    </w:tbl>
    <w:p w14:paraId="6F077BB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D22C58C"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0A015538" w14:textId="77777777" w:rsidR="00CB4238" w:rsidRPr="00C05D0E" w:rsidRDefault="00CB4238" w:rsidP="00CB4238">
      <w:pPr>
        <w:pStyle w:val="Normal12Italic"/>
        <w:rPr>
          <w:noProof w:val="0"/>
        </w:rPr>
      </w:pPr>
      <w:r w:rsidRPr="00C05D0E">
        <w:rPr>
          <w:noProof w:val="0"/>
        </w:rPr>
        <w:t>Fjernet af hensyn til overensstemmelse med ny foreslået teknisk forligsprocedure. Se forslag til ny betragtning 24-27 og ny overskrift V.</w:t>
      </w:r>
    </w:p>
    <w:p w14:paraId="702EF226" w14:textId="77777777" w:rsidR="00CB4238" w:rsidRPr="00C05D0E" w:rsidRDefault="00CB4238" w:rsidP="00CB4238">
      <w:r w:rsidRPr="00C05D0E">
        <w:rPr>
          <w:rStyle w:val="HideTWBExt"/>
          <w:noProof w:val="0"/>
        </w:rPr>
        <w:t>&lt;/Amend&gt;</w:t>
      </w:r>
    </w:p>
    <w:p w14:paraId="010A53C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178</w:t>
      </w:r>
      <w:r w:rsidRPr="00C05D0E">
        <w:rPr>
          <w:rStyle w:val="HideTWBExt"/>
          <w:b w:val="0"/>
          <w:noProof w:val="0"/>
        </w:rPr>
        <w:t>&lt;/NumAm&gt;</w:t>
      </w:r>
    </w:p>
    <w:p w14:paraId="043D1693"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3697B3A1" w14:textId="77777777" w:rsidR="00CB4238" w:rsidRPr="00C05D0E" w:rsidRDefault="00CB4238" w:rsidP="00CB4238">
      <w:r w:rsidRPr="00C05D0E">
        <w:rPr>
          <w:rStyle w:val="HideTWBExt"/>
          <w:noProof w:val="0"/>
        </w:rPr>
        <w:t>&lt;/RepeatBlock-By&gt;</w:t>
      </w:r>
    </w:p>
    <w:p w14:paraId="74D2F0F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B73696E" w14:textId="77777777" w:rsidR="00CB4238" w:rsidRPr="00C05D0E" w:rsidRDefault="00CB4238" w:rsidP="00CB4238">
      <w:pPr>
        <w:pStyle w:val="NormalBold"/>
      </w:pPr>
      <w:r w:rsidRPr="00C05D0E">
        <w:rPr>
          <w:rStyle w:val="HideTWBExt"/>
          <w:b w:val="0"/>
          <w:noProof w:val="0"/>
        </w:rPr>
        <w:t>&lt;Article&gt;</w:t>
      </w:r>
      <w:r w:rsidRPr="00C05D0E">
        <w:t>Betragtning 27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B56FC55" w14:textId="77777777" w:rsidTr="00C56710">
        <w:trPr>
          <w:jc w:val="center"/>
        </w:trPr>
        <w:tc>
          <w:tcPr>
            <w:tcW w:w="9752" w:type="dxa"/>
            <w:gridSpan w:val="2"/>
          </w:tcPr>
          <w:p w14:paraId="75A08D3B" w14:textId="77777777" w:rsidR="00CB4238" w:rsidRPr="00C05D0E" w:rsidRDefault="00CB4238" w:rsidP="00C56710">
            <w:pPr>
              <w:keepNext/>
            </w:pPr>
          </w:p>
        </w:tc>
      </w:tr>
      <w:tr w:rsidR="005D715A" w:rsidRPr="00C05D0E" w14:paraId="106FFFD6" w14:textId="77777777" w:rsidTr="00C56710">
        <w:trPr>
          <w:jc w:val="center"/>
        </w:trPr>
        <w:tc>
          <w:tcPr>
            <w:tcW w:w="4876" w:type="dxa"/>
            <w:hideMark/>
          </w:tcPr>
          <w:p w14:paraId="431B11EF" w14:textId="77777777" w:rsidR="00CB4238" w:rsidRPr="00C05D0E" w:rsidRDefault="00CB4238" w:rsidP="00C56710">
            <w:pPr>
              <w:pStyle w:val="ColumnHeading"/>
              <w:keepNext/>
            </w:pPr>
            <w:r w:rsidRPr="00C05D0E">
              <w:t>Kommissionens forslag</w:t>
            </w:r>
          </w:p>
        </w:tc>
        <w:tc>
          <w:tcPr>
            <w:tcW w:w="4876" w:type="dxa"/>
            <w:hideMark/>
          </w:tcPr>
          <w:p w14:paraId="008BDB7D" w14:textId="77777777" w:rsidR="00CB4238" w:rsidRPr="00C05D0E" w:rsidRDefault="00CB4238" w:rsidP="00C56710">
            <w:pPr>
              <w:pStyle w:val="ColumnHeading"/>
              <w:keepNext/>
            </w:pPr>
            <w:r w:rsidRPr="00C05D0E">
              <w:t>Ændringsforslag</w:t>
            </w:r>
          </w:p>
        </w:tc>
      </w:tr>
      <w:tr w:rsidR="005D715A" w:rsidRPr="00C05D0E" w14:paraId="6448EA74" w14:textId="77777777" w:rsidTr="00C56710">
        <w:trPr>
          <w:jc w:val="center"/>
        </w:trPr>
        <w:tc>
          <w:tcPr>
            <w:tcW w:w="4876" w:type="dxa"/>
            <w:hideMark/>
          </w:tcPr>
          <w:p w14:paraId="33B67BC7" w14:textId="77777777" w:rsidR="00CB4238" w:rsidRPr="00C05D0E" w:rsidRDefault="00CB4238" w:rsidP="00C56710">
            <w:pPr>
              <w:pStyle w:val="Normal6"/>
            </w:pPr>
            <w:r w:rsidRPr="00C05D0E">
              <w:rPr>
                <w:b/>
                <w:i/>
              </w:rPr>
              <w:t>(27)</w:t>
            </w:r>
            <w:r w:rsidRPr="00C05D0E">
              <w:rPr>
                <w:b/>
                <w:i/>
              </w:rPr>
              <w:tab/>
              <w:t>Enhver vurdering af SEP'ers væsentlighed, der foretages af en uafhængig enhed forud for forordningens ikrafttræden, f.eks. gennem patentpuljer, samt retlige myndigheders afgørelser om væsentlighed bør angives i registret. Disse SEP'er bør ikke på ny kontrolleres for væsentlighed, efter at kompetencecentret har modtaget den relevante dokumentation til støtte for oplysningerne i registret.</w:t>
            </w:r>
          </w:p>
        </w:tc>
        <w:tc>
          <w:tcPr>
            <w:tcW w:w="4876" w:type="dxa"/>
            <w:hideMark/>
          </w:tcPr>
          <w:p w14:paraId="7AB747C3" w14:textId="77777777" w:rsidR="00CB4238" w:rsidRPr="00C05D0E" w:rsidRDefault="00CB4238" w:rsidP="00C56710">
            <w:pPr>
              <w:pStyle w:val="Normal6"/>
              <w:rPr>
                <w:szCs w:val="24"/>
              </w:rPr>
            </w:pPr>
            <w:r w:rsidRPr="00C05D0E">
              <w:rPr>
                <w:b/>
                <w:i/>
              </w:rPr>
              <w:t>udgår</w:t>
            </w:r>
          </w:p>
        </w:tc>
      </w:tr>
    </w:tbl>
    <w:p w14:paraId="5C5747D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B6D06C9" w14:textId="77777777" w:rsidR="00CB4238" w:rsidRPr="00C05D0E" w:rsidRDefault="00CB4238" w:rsidP="00CB4238">
      <w:r w:rsidRPr="00C05D0E">
        <w:rPr>
          <w:rStyle w:val="HideTWBExt"/>
          <w:noProof w:val="0"/>
        </w:rPr>
        <w:t>&lt;/Amend&gt;</w:t>
      </w:r>
    </w:p>
    <w:p w14:paraId="04E6344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179</w:t>
      </w:r>
      <w:r w:rsidRPr="00C05D0E">
        <w:rPr>
          <w:rStyle w:val="HideTWBExt"/>
          <w:b w:val="0"/>
          <w:noProof w:val="0"/>
        </w:rPr>
        <w:t>&lt;/NumAm&gt;</w:t>
      </w:r>
    </w:p>
    <w:p w14:paraId="0E6F4DE6"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5F0C3171" w14:textId="77777777" w:rsidR="00CB4238" w:rsidRPr="00C05D0E" w:rsidRDefault="00CB4238" w:rsidP="00CB4238">
      <w:r w:rsidRPr="00C05D0E">
        <w:rPr>
          <w:rStyle w:val="HideTWBExt"/>
          <w:noProof w:val="0"/>
        </w:rPr>
        <w:t>&lt;/RepeatBlock-By&gt;</w:t>
      </w:r>
    </w:p>
    <w:p w14:paraId="71D1A16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22AC996" w14:textId="77777777" w:rsidR="00CB4238" w:rsidRPr="00C05D0E" w:rsidRDefault="00CB4238" w:rsidP="00CB4238">
      <w:pPr>
        <w:pStyle w:val="NormalBold"/>
      </w:pPr>
      <w:r w:rsidRPr="00C05D0E">
        <w:rPr>
          <w:rStyle w:val="HideTWBExt"/>
          <w:b w:val="0"/>
          <w:noProof w:val="0"/>
        </w:rPr>
        <w:t>&lt;Article&gt;</w:t>
      </w:r>
      <w:r w:rsidRPr="00C05D0E">
        <w:t>Betragtning 27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3338849" w14:textId="77777777" w:rsidTr="00C56710">
        <w:trPr>
          <w:jc w:val="center"/>
        </w:trPr>
        <w:tc>
          <w:tcPr>
            <w:tcW w:w="9752" w:type="dxa"/>
            <w:gridSpan w:val="2"/>
          </w:tcPr>
          <w:p w14:paraId="0E84440E" w14:textId="77777777" w:rsidR="00CB4238" w:rsidRPr="00C05D0E" w:rsidRDefault="00CB4238" w:rsidP="00C56710">
            <w:pPr>
              <w:keepNext/>
            </w:pPr>
          </w:p>
        </w:tc>
      </w:tr>
      <w:tr w:rsidR="005D715A" w:rsidRPr="00C05D0E" w14:paraId="2D039A61" w14:textId="77777777" w:rsidTr="00C56710">
        <w:trPr>
          <w:jc w:val="center"/>
        </w:trPr>
        <w:tc>
          <w:tcPr>
            <w:tcW w:w="4876" w:type="dxa"/>
            <w:hideMark/>
          </w:tcPr>
          <w:p w14:paraId="6AFFF8A9" w14:textId="77777777" w:rsidR="00CB4238" w:rsidRPr="00C05D0E" w:rsidRDefault="00CB4238" w:rsidP="00C56710">
            <w:pPr>
              <w:pStyle w:val="ColumnHeading"/>
              <w:keepNext/>
            </w:pPr>
            <w:r w:rsidRPr="00C05D0E">
              <w:t>Kommissionens forslag</w:t>
            </w:r>
          </w:p>
        </w:tc>
        <w:tc>
          <w:tcPr>
            <w:tcW w:w="4876" w:type="dxa"/>
            <w:hideMark/>
          </w:tcPr>
          <w:p w14:paraId="78F368AD" w14:textId="77777777" w:rsidR="00CB4238" w:rsidRPr="00C05D0E" w:rsidRDefault="00CB4238" w:rsidP="00C56710">
            <w:pPr>
              <w:pStyle w:val="ColumnHeading"/>
              <w:keepNext/>
            </w:pPr>
            <w:r w:rsidRPr="00C05D0E">
              <w:t>Ændringsforslag</w:t>
            </w:r>
          </w:p>
        </w:tc>
      </w:tr>
      <w:tr w:rsidR="005D715A" w:rsidRPr="00C05D0E" w14:paraId="4A8FCEB6" w14:textId="77777777" w:rsidTr="00C56710">
        <w:trPr>
          <w:jc w:val="center"/>
        </w:trPr>
        <w:tc>
          <w:tcPr>
            <w:tcW w:w="4876" w:type="dxa"/>
            <w:hideMark/>
          </w:tcPr>
          <w:p w14:paraId="7E463382" w14:textId="77777777" w:rsidR="00CB4238" w:rsidRPr="00C05D0E" w:rsidRDefault="00CB4238" w:rsidP="00C56710">
            <w:pPr>
              <w:pStyle w:val="Normal6"/>
            </w:pPr>
            <w:r w:rsidRPr="00C05D0E">
              <w:t>(27)</w:t>
            </w:r>
            <w:r w:rsidRPr="00C05D0E">
              <w:tab/>
              <w:t>Enhver vurdering af SEP'ers væsentlighed, der foretages af en uafhængig enhed forud for forordningens ikrafttræden, f.eks. gennem patentpuljer, samt retlige myndigheders afgørelser om væsentlighed bør angives i registret. Disse SEP'er bør ikke på ny kontrolleres for væsentlighed, efter at kompetencecentret har modtaget den relevante dokumentation til støtte for oplysningerne i registret.</w:t>
            </w:r>
          </w:p>
        </w:tc>
        <w:tc>
          <w:tcPr>
            <w:tcW w:w="4876" w:type="dxa"/>
            <w:hideMark/>
          </w:tcPr>
          <w:p w14:paraId="6632EBE0" w14:textId="77777777" w:rsidR="00CB4238" w:rsidRPr="00C05D0E" w:rsidRDefault="00CB4238" w:rsidP="00C56710">
            <w:pPr>
              <w:pStyle w:val="Normal6"/>
              <w:rPr>
                <w:szCs w:val="24"/>
              </w:rPr>
            </w:pPr>
            <w:r w:rsidRPr="00C05D0E">
              <w:t>(27)</w:t>
            </w:r>
            <w:r w:rsidRPr="00C05D0E">
              <w:tab/>
              <w:t>Enhver vurdering af SEP'ers væsentlighed, der foretages af en uafhængig enhed forud for forordningens ikrafttræden, f.eks. gennem patentpuljer, samt retlige myndigheders afgørelser om væsentlighed bør angives i registret. Disse SEP'er bør ikke på ny kontrolleres for væsentlighed, efter at kompetencecentret har modtaget den relevante dokumentation til støtte for oplysningerne i registret</w:t>
            </w:r>
            <w:r w:rsidRPr="00C05D0E">
              <w:rPr>
                <w:b/>
                <w:i/>
              </w:rPr>
              <w:t>, medmindre de relevante interessenter fremlægger tilstrækkelig dokumentation for evalueringseksperten om potentielle unøjagtigheder i forbindelse med denne væsentlighedskontrol</w:t>
            </w:r>
            <w:r w:rsidRPr="00C05D0E">
              <w:t>.</w:t>
            </w:r>
          </w:p>
        </w:tc>
      </w:tr>
    </w:tbl>
    <w:p w14:paraId="09F9E9E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38EBE7F" w14:textId="77777777" w:rsidR="00CB4238" w:rsidRPr="00C05D0E" w:rsidRDefault="00CB4238" w:rsidP="00CB4238">
      <w:r w:rsidRPr="00C05D0E">
        <w:rPr>
          <w:rStyle w:val="HideTWBExt"/>
          <w:noProof w:val="0"/>
        </w:rPr>
        <w:t>&lt;/Amend&gt;</w:t>
      </w:r>
    </w:p>
    <w:p w14:paraId="110BFB5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180</w:t>
      </w:r>
      <w:r w:rsidRPr="00C05D0E">
        <w:rPr>
          <w:rStyle w:val="HideTWBExt"/>
          <w:b w:val="0"/>
          <w:noProof w:val="0"/>
        </w:rPr>
        <w:t>&lt;/NumAm&gt;</w:t>
      </w:r>
    </w:p>
    <w:p w14:paraId="13B4D726"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1BAE914B" w14:textId="77777777" w:rsidR="00CB4238" w:rsidRPr="00C05D0E" w:rsidRDefault="00CB4238" w:rsidP="00CB4238">
      <w:r w:rsidRPr="00C05D0E">
        <w:rPr>
          <w:rStyle w:val="HideTWBExt"/>
          <w:noProof w:val="0"/>
        </w:rPr>
        <w:t>&lt;/RepeatBlock-By&gt;</w:t>
      </w:r>
    </w:p>
    <w:p w14:paraId="13089E7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CB45296" w14:textId="77777777" w:rsidR="00CB4238" w:rsidRPr="00C05D0E" w:rsidRDefault="00CB4238" w:rsidP="00CB4238">
      <w:pPr>
        <w:pStyle w:val="NormalBold"/>
      </w:pPr>
      <w:r w:rsidRPr="00C05D0E">
        <w:rPr>
          <w:rStyle w:val="HideTWBExt"/>
          <w:b w:val="0"/>
          <w:noProof w:val="0"/>
        </w:rPr>
        <w:t>&lt;Article&gt;</w:t>
      </w:r>
      <w:r w:rsidRPr="00C05D0E">
        <w:t>Betragtning 27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D06FA3E" w14:textId="77777777" w:rsidTr="00C56710">
        <w:trPr>
          <w:jc w:val="center"/>
        </w:trPr>
        <w:tc>
          <w:tcPr>
            <w:tcW w:w="9752" w:type="dxa"/>
            <w:gridSpan w:val="2"/>
          </w:tcPr>
          <w:p w14:paraId="3CD11B09" w14:textId="77777777" w:rsidR="00CB4238" w:rsidRPr="00C05D0E" w:rsidRDefault="00CB4238" w:rsidP="00C56710">
            <w:pPr>
              <w:keepNext/>
            </w:pPr>
          </w:p>
        </w:tc>
      </w:tr>
      <w:tr w:rsidR="005D715A" w:rsidRPr="00C05D0E" w14:paraId="33BD40DC" w14:textId="77777777" w:rsidTr="00C56710">
        <w:trPr>
          <w:jc w:val="center"/>
        </w:trPr>
        <w:tc>
          <w:tcPr>
            <w:tcW w:w="4876" w:type="dxa"/>
            <w:hideMark/>
          </w:tcPr>
          <w:p w14:paraId="4FBAEB6C" w14:textId="77777777" w:rsidR="00CB4238" w:rsidRPr="00C05D0E" w:rsidRDefault="00CB4238" w:rsidP="00C56710">
            <w:pPr>
              <w:pStyle w:val="ColumnHeading"/>
              <w:keepNext/>
            </w:pPr>
            <w:r w:rsidRPr="00C05D0E">
              <w:t>Kommissionens forslag</w:t>
            </w:r>
          </w:p>
        </w:tc>
        <w:tc>
          <w:tcPr>
            <w:tcW w:w="4876" w:type="dxa"/>
            <w:hideMark/>
          </w:tcPr>
          <w:p w14:paraId="50E67256" w14:textId="77777777" w:rsidR="00CB4238" w:rsidRPr="00C05D0E" w:rsidRDefault="00CB4238" w:rsidP="00C56710">
            <w:pPr>
              <w:pStyle w:val="ColumnHeading"/>
              <w:keepNext/>
            </w:pPr>
            <w:r w:rsidRPr="00C05D0E">
              <w:t>Ændringsforslag</w:t>
            </w:r>
          </w:p>
        </w:tc>
      </w:tr>
      <w:tr w:rsidR="005D715A" w:rsidRPr="00C05D0E" w14:paraId="40422CD6" w14:textId="77777777" w:rsidTr="00C56710">
        <w:trPr>
          <w:jc w:val="center"/>
        </w:trPr>
        <w:tc>
          <w:tcPr>
            <w:tcW w:w="4876" w:type="dxa"/>
          </w:tcPr>
          <w:p w14:paraId="7E6DF5CF" w14:textId="77777777" w:rsidR="00CB4238" w:rsidRPr="00C05D0E" w:rsidRDefault="00CB4238" w:rsidP="00C56710">
            <w:pPr>
              <w:pStyle w:val="Normal6"/>
            </w:pPr>
          </w:p>
        </w:tc>
        <w:tc>
          <w:tcPr>
            <w:tcW w:w="4876" w:type="dxa"/>
            <w:hideMark/>
          </w:tcPr>
          <w:p w14:paraId="5B7C07C0" w14:textId="77777777" w:rsidR="00CB4238" w:rsidRPr="00C05D0E" w:rsidRDefault="00CB4238" w:rsidP="00C56710">
            <w:pPr>
              <w:pStyle w:val="Normal6"/>
              <w:rPr>
                <w:szCs w:val="24"/>
              </w:rPr>
            </w:pPr>
            <w:r w:rsidRPr="00C05D0E">
              <w:rPr>
                <w:b/>
                <w:i/>
              </w:rPr>
              <w:t>(27a)</w:t>
            </w:r>
            <w:r w:rsidRPr="00C05D0E">
              <w:rPr>
                <w:b/>
                <w:i/>
              </w:rPr>
              <w:tab/>
              <w:t>Den tekniske forligsprocedure bør ikke tage mere end fem måneder, medmindre andet er aftalt mellem parterne, og bør tilbydes separat eller kombineres med FRAND-fastlæggelsesproceduren. Den samlede tidsplan for den kombinerede procedure bør ikke gå ud over de ni måneder, der er fastsat i artikel 37, stk. 1.</w:t>
            </w:r>
          </w:p>
        </w:tc>
      </w:tr>
    </w:tbl>
    <w:p w14:paraId="45BEF0A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922E127"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5A246EA2" w14:textId="77777777" w:rsidR="00CB4238" w:rsidRPr="00C05D0E" w:rsidRDefault="00CB4238" w:rsidP="00CB4238">
      <w:pPr>
        <w:pStyle w:val="Normal12Italic"/>
        <w:rPr>
          <w:noProof w:val="0"/>
        </w:rPr>
      </w:pPr>
      <w:r w:rsidRPr="00C05D0E">
        <w:rPr>
          <w:noProof w:val="0"/>
        </w:rPr>
        <w:t>Som omhandlet i betragtning 36 er det vigtigt at garantere, at parternes rettigheder respekteres og samtidig er tilstrækkeligt hurtige til at undgå urimelige forsinkelser i indgåelsen af licenser.</w:t>
      </w:r>
    </w:p>
    <w:p w14:paraId="42B5120C" w14:textId="77777777" w:rsidR="00CB4238" w:rsidRPr="00C05D0E" w:rsidRDefault="00CB4238" w:rsidP="00CB4238">
      <w:r w:rsidRPr="00C05D0E">
        <w:rPr>
          <w:rStyle w:val="HideTWBExt"/>
          <w:noProof w:val="0"/>
        </w:rPr>
        <w:t>&lt;/Amend&gt;</w:t>
      </w:r>
    </w:p>
    <w:p w14:paraId="5FC8F28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181</w:t>
      </w:r>
      <w:r w:rsidRPr="00C05D0E">
        <w:rPr>
          <w:rStyle w:val="HideTWBExt"/>
          <w:b w:val="0"/>
          <w:noProof w:val="0"/>
        </w:rPr>
        <w:t>&lt;/NumAm&gt;</w:t>
      </w:r>
    </w:p>
    <w:p w14:paraId="3B0E5036"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2F27EF8D" w14:textId="77777777" w:rsidR="00CB4238" w:rsidRPr="00C05D0E" w:rsidRDefault="00CB4238" w:rsidP="00CB4238">
      <w:r w:rsidRPr="00C05D0E">
        <w:rPr>
          <w:rStyle w:val="HideTWBExt"/>
          <w:noProof w:val="0"/>
        </w:rPr>
        <w:t>&lt;/RepeatBlock-By&gt;</w:t>
      </w:r>
    </w:p>
    <w:p w14:paraId="2A1DB61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0DF36DE" w14:textId="77777777" w:rsidR="00CB4238" w:rsidRPr="00C05D0E" w:rsidRDefault="00CB4238" w:rsidP="00CB4238">
      <w:pPr>
        <w:pStyle w:val="NormalBold"/>
      </w:pPr>
      <w:r w:rsidRPr="00C05D0E">
        <w:rPr>
          <w:rStyle w:val="HideTWBExt"/>
          <w:b w:val="0"/>
          <w:noProof w:val="0"/>
        </w:rPr>
        <w:t>&lt;Article&gt;</w:t>
      </w:r>
      <w:r w:rsidRPr="00C05D0E">
        <w:t>Betragtning 27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98A8106" w14:textId="77777777" w:rsidTr="00C56710">
        <w:trPr>
          <w:jc w:val="center"/>
        </w:trPr>
        <w:tc>
          <w:tcPr>
            <w:tcW w:w="9752" w:type="dxa"/>
            <w:gridSpan w:val="2"/>
          </w:tcPr>
          <w:p w14:paraId="1E48CA6D" w14:textId="77777777" w:rsidR="00CB4238" w:rsidRPr="00C05D0E" w:rsidRDefault="00CB4238" w:rsidP="00C56710">
            <w:pPr>
              <w:keepNext/>
            </w:pPr>
          </w:p>
        </w:tc>
      </w:tr>
      <w:tr w:rsidR="005D715A" w:rsidRPr="00C05D0E" w14:paraId="7488F661" w14:textId="77777777" w:rsidTr="00C56710">
        <w:trPr>
          <w:jc w:val="center"/>
        </w:trPr>
        <w:tc>
          <w:tcPr>
            <w:tcW w:w="4876" w:type="dxa"/>
            <w:hideMark/>
          </w:tcPr>
          <w:p w14:paraId="0184C3B0" w14:textId="77777777" w:rsidR="00CB4238" w:rsidRPr="00C05D0E" w:rsidRDefault="00CB4238" w:rsidP="00C56710">
            <w:pPr>
              <w:pStyle w:val="ColumnHeading"/>
              <w:keepNext/>
            </w:pPr>
            <w:r w:rsidRPr="00C05D0E">
              <w:t>Kommissionens forslag</w:t>
            </w:r>
          </w:p>
        </w:tc>
        <w:tc>
          <w:tcPr>
            <w:tcW w:w="4876" w:type="dxa"/>
            <w:hideMark/>
          </w:tcPr>
          <w:p w14:paraId="5D53D7C1" w14:textId="77777777" w:rsidR="00CB4238" w:rsidRPr="00C05D0E" w:rsidRDefault="00CB4238" w:rsidP="00C56710">
            <w:pPr>
              <w:pStyle w:val="ColumnHeading"/>
              <w:keepNext/>
            </w:pPr>
            <w:r w:rsidRPr="00C05D0E">
              <w:t>Ændringsforslag</w:t>
            </w:r>
          </w:p>
        </w:tc>
      </w:tr>
      <w:tr w:rsidR="005D715A" w:rsidRPr="00C05D0E" w14:paraId="7D0E037F" w14:textId="77777777" w:rsidTr="00C56710">
        <w:trPr>
          <w:jc w:val="center"/>
        </w:trPr>
        <w:tc>
          <w:tcPr>
            <w:tcW w:w="4876" w:type="dxa"/>
          </w:tcPr>
          <w:p w14:paraId="4560E8CA" w14:textId="77777777" w:rsidR="00CB4238" w:rsidRPr="00C05D0E" w:rsidRDefault="00CB4238" w:rsidP="00C56710">
            <w:pPr>
              <w:pStyle w:val="Normal6"/>
            </w:pPr>
          </w:p>
        </w:tc>
        <w:tc>
          <w:tcPr>
            <w:tcW w:w="4876" w:type="dxa"/>
            <w:hideMark/>
          </w:tcPr>
          <w:p w14:paraId="31CF6979" w14:textId="77777777" w:rsidR="00CB4238" w:rsidRPr="00C05D0E" w:rsidRDefault="00CB4238" w:rsidP="00C56710">
            <w:pPr>
              <w:pStyle w:val="Normal6"/>
              <w:rPr>
                <w:szCs w:val="24"/>
              </w:rPr>
            </w:pPr>
            <w:r w:rsidRPr="00C05D0E">
              <w:rPr>
                <w:b/>
                <w:i/>
              </w:rPr>
              <w:t>(27a)</w:t>
            </w:r>
            <w:r w:rsidRPr="00C05D0E">
              <w:rPr>
                <w:b/>
                <w:i/>
              </w:rPr>
              <w:tab/>
              <w:t>Den rolle, som patentpuljer, herunder dem, der er oprettet af SEP-ibrugtagere, spiller, bør evalueres af Kommissionen for at vurdere deres fordele, når denne forordning er på plads, navnlig med hensyn til deres indvirkning på konkurrenceevnen på EU-markedet.</w:t>
            </w:r>
          </w:p>
        </w:tc>
      </w:tr>
    </w:tbl>
    <w:p w14:paraId="1DA9165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ACB2DDE" w14:textId="77777777" w:rsidR="00CB4238" w:rsidRPr="00C05D0E" w:rsidRDefault="00CB4238" w:rsidP="00CB4238">
      <w:r w:rsidRPr="00C05D0E">
        <w:rPr>
          <w:rStyle w:val="HideTWBExt"/>
          <w:noProof w:val="0"/>
        </w:rPr>
        <w:t>&lt;/Amend&gt;</w:t>
      </w:r>
    </w:p>
    <w:p w14:paraId="7106F96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182</w:t>
      </w:r>
      <w:r w:rsidRPr="00C05D0E">
        <w:rPr>
          <w:rStyle w:val="HideTWBExt"/>
          <w:b w:val="0"/>
          <w:noProof w:val="0"/>
        </w:rPr>
        <w:t>&lt;/NumAm&gt;</w:t>
      </w:r>
    </w:p>
    <w:p w14:paraId="339B8D5C"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718AD644" w14:textId="77777777" w:rsidR="00CB4238" w:rsidRPr="00C05D0E" w:rsidRDefault="00CB4238" w:rsidP="00CB4238">
      <w:r w:rsidRPr="00C05D0E">
        <w:rPr>
          <w:rStyle w:val="HideTWBExt"/>
          <w:noProof w:val="0"/>
        </w:rPr>
        <w:t>&lt;/RepeatBlock-By&gt;</w:t>
      </w:r>
    </w:p>
    <w:p w14:paraId="764AD25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F74DD61" w14:textId="77777777" w:rsidR="00CB4238" w:rsidRPr="00C05D0E" w:rsidRDefault="00CB4238" w:rsidP="00CB4238">
      <w:pPr>
        <w:pStyle w:val="NormalBold"/>
      </w:pPr>
      <w:r w:rsidRPr="00C05D0E">
        <w:rPr>
          <w:rStyle w:val="HideTWBExt"/>
          <w:b w:val="0"/>
          <w:noProof w:val="0"/>
        </w:rPr>
        <w:t>&lt;Article&gt;</w:t>
      </w:r>
      <w:r w:rsidRPr="00C05D0E">
        <w:t>Betragtning 28</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D7D7C87" w14:textId="77777777" w:rsidTr="00C56710">
        <w:trPr>
          <w:jc w:val="center"/>
        </w:trPr>
        <w:tc>
          <w:tcPr>
            <w:tcW w:w="9752" w:type="dxa"/>
            <w:gridSpan w:val="2"/>
          </w:tcPr>
          <w:p w14:paraId="315D9081" w14:textId="77777777" w:rsidR="00CB4238" w:rsidRPr="00C05D0E" w:rsidRDefault="00CB4238" w:rsidP="00C56710">
            <w:pPr>
              <w:keepNext/>
            </w:pPr>
          </w:p>
        </w:tc>
      </w:tr>
      <w:tr w:rsidR="005D715A" w:rsidRPr="00C05D0E" w14:paraId="03571F1D" w14:textId="77777777" w:rsidTr="00C56710">
        <w:trPr>
          <w:jc w:val="center"/>
        </w:trPr>
        <w:tc>
          <w:tcPr>
            <w:tcW w:w="4876" w:type="dxa"/>
            <w:hideMark/>
          </w:tcPr>
          <w:p w14:paraId="021F34D1" w14:textId="77777777" w:rsidR="00CB4238" w:rsidRPr="00C05D0E" w:rsidRDefault="00CB4238" w:rsidP="00C56710">
            <w:pPr>
              <w:pStyle w:val="ColumnHeading"/>
              <w:keepNext/>
            </w:pPr>
            <w:r w:rsidRPr="00C05D0E">
              <w:t>Kommissionens forslag</w:t>
            </w:r>
          </w:p>
        </w:tc>
        <w:tc>
          <w:tcPr>
            <w:tcW w:w="4876" w:type="dxa"/>
            <w:hideMark/>
          </w:tcPr>
          <w:p w14:paraId="0239ED74" w14:textId="77777777" w:rsidR="00CB4238" w:rsidRPr="00C05D0E" w:rsidRDefault="00CB4238" w:rsidP="00C56710">
            <w:pPr>
              <w:pStyle w:val="ColumnHeading"/>
              <w:keepNext/>
            </w:pPr>
            <w:r w:rsidRPr="00C05D0E">
              <w:t>Ændringsforslag</w:t>
            </w:r>
          </w:p>
        </w:tc>
      </w:tr>
      <w:tr w:rsidR="005D715A" w:rsidRPr="00C05D0E" w14:paraId="645E507F" w14:textId="77777777" w:rsidTr="00C56710">
        <w:trPr>
          <w:jc w:val="center"/>
        </w:trPr>
        <w:tc>
          <w:tcPr>
            <w:tcW w:w="4876" w:type="dxa"/>
            <w:hideMark/>
          </w:tcPr>
          <w:p w14:paraId="405146D7" w14:textId="77777777" w:rsidR="00CB4238" w:rsidRPr="00C05D0E" w:rsidRDefault="00CB4238" w:rsidP="00C56710">
            <w:pPr>
              <w:pStyle w:val="Normal6"/>
            </w:pPr>
            <w:r w:rsidRPr="00C05D0E">
              <w:rPr>
                <w:b/>
                <w:i/>
              </w:rPr>
              <w:t>(28)</w:t>
            </w:r>
            <w:r w:rsidRPr="00C05D0E">
              <w:rPr>
                <w:b/>
                <w:i/>
              </w:rPr>
              <w:tab/>
              <w:t>Evalueringseksperterne bør arbejde uafhængigt i overensstemmelse med den forretningsorden og adfærdskodeks, som Kommissionen fastsætter. SEP-indehaveren vil kunne anmode om en peerevaluering, inden der afgives en begrundet udtalelse. Medmindre et SEP er genstand for en peerevaluering, vil resultaterne af væsentlighedskontrollen ikke blive gennemgået yderligere. Resultaterne af peerevalueringen bør bidrage til at forbedre processen for væsentlighedskontroller, afdække og afhjælpe mangler og sikre bedre konsekvens.</w:t>
            </w:r>
          </w:p>
        </w:tc>
        <w:tc>
          <w:tcPr>
            <w:tcW w:w="4876" w:type="dxa"/>
            <w:hideMark/>
          </w:tcPr>
          <w:p w14:paraId="091777DF" w14:textId="77777777" w:rsidR="00CB4238" w:rsidRPr="00C05D0E" w:rsidRDefault="00CB4238" w:rsidP="00C56710">
            <w:pPr>
              <w:pStyle w:val="Normal6"/>
              <w:rPr>
                <w:szCs w:val="24"/>
              </w:rPr>
            </w:pPr>
            <w:r w:rsidRPr="00C05D0E">
              <w:rPr>
                <w:b/>
                <w:i/>
              </w:rPr>
              <w:t>udgår</w:t>
            </w:r>
          </w:p>
        </w:tc>
      </w:tr>
    </w:tbl>
    <w:p w14:paraId="1142F19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03B7623"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4300AB6" w14:textId="77777777" w:rsidR="00CB4238" w:rsidRPr="00C05D0E" w:rsidRDefault="00CB4238" w:rsidP="00CB4238">
      <w:pPr>
        <w:pStyle w:val="Normal12Italic"/>
        <w:rPr>
          <w:noProof w:val="0"/>
        </w:rPr>
      </w:pPr>
      <w:r w:rsidRPr="00C05D0E">
        <w:rPr>
          <w:noProof w:val="0"/>
        </w:rPr>
        <w:t>Fjernet af hensyn til overensstemmelse med ny foreslået teknisk forligsprocedure. Se forslag til ny betragtning 24-27 og ny overskrift V.</w:t>
      </w:r>
    </w:p>
    <w:p w14:paraId="1217B479" w14:textId="77777777" w:rsidR="00CB4238" w:rsidRPr="00C05D0E" w:rsidRDefault="00CB4238" w:rsidP="00CB4238">
      <w:r w:rsidRPr="00C05D0E">
        <w:rPr>
          <w:rStyle w:val="HideTWBExt"/>
          <w:noProof w:val="0"/>
        </w:rPr>
        <w:t>&lt;/Amend&gt;</w:t>
      </w:r>
    </w:p>
    <w:p w14:paraId="53C8BB1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183</w:t>
      </w:r>
      <w:r w:rsidRPr="00C05D0E">
        <w:rPr>
          <w:rStyle w:val="HideTWBExt"/>
          <w:b w:val="0"/>
          <w:noProof w:val="0"/>
        </w:rPr>
        <w:t>&lt;/NumAm&gt;</w:t>
      </w:r>
    </w:p>
    <w:p w14:paraId="56BD3CBD"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34CFF607" w14:textId="77777777" w:rsidR="00CB4238" w:rsidRPr="00C05D0E" w:rsidRDefault="00CB4238" w:rsidP="00CB4238">
      <w:r w:rsidRPr="00C05D0E">
        <w:rPr>
          <w:rStyle w:val="HideTWBExt"/>
          <w:noProof w:val="0"/>
        </w:rPr>
        <w:t>&lt;/RepeatBlock-By&gt;</w:t>
      </w:r>
    </w:p>
    <w:p w14:paraId="291E3C7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80182FC" w14:textId="77777777" w:rsidR="00CB4238" w:rsidRPr="00C05D0E" w:rsidRDefault="00CB4238" w:rsidP="00CB4238">
      <w:pPr>
        <w:pStyle w:val="NormalBold"/>
      </w:pPr>
      <w:r w:rsidRPr="00C05D0E">
        <w:rPr>
          <w:rStyle w:val="HideTWBExt"/>
          <w:b w:val="0"/>
          <w:noProof w:val="0"/>
        </w:rPr>
        <w:t>&lt;Article&gt;</w:t>
      </w:r>
      <w:r w:rsidRPr="00C05D0E">
        <w:t>Betragtning 28</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05DEC05" w14:textId="77777777" w:rsidTr="00C56710">
        <w:trPr>
          <w:jc w:val="center"/>
        </w:trPr>
        <w:tc>
          <w:tcPr>
            <w:tcW w:w="9752" w:type="dxa"/>
            <w:gridSpan w:val="2"/>
          </w:tcPr>
          <w:p w14:paraId="3D0ABF69" w14:textId="77777777" w:rsidR="00CB4238" w:rsidRPr="00C05D0E" w:rsidRDefault="00CB4238" w:rsidP="00C56710">
            <w:pPr>
              <w:keepNext/>
            </w:pPr>
          </w:p>
        </w:tc>
      </w:tr>
      <w:tr w:rsidR="005D715A" w:rsidRPr="00C05D0E" w14:paraId="6FA9C571" w14:textId="77777777" w:rsidTr="00C56710">
        <w:trPr>
          <w:jc w:val="center"/>
        </w:trPr>
        <w:tc>
          <w:tcPr>
            <w:tcW w:w="4876" w:type="dxa"/>
            <w:hideMark/>
          </w:tcPr>
          <w:p w14:paraId="0E346398" w14:textId="77777777" w:rsidR="00CB4238" w:rsidRPr="00C05D0E" w:rsidRDefault="00CB4238" w:rsidP="00C56710">
            <w:pPr>
              <w:pStyle w:val="ColumnHeading"/>
              <w:keepNext/>
            </w:pPr>
            <w:r w:rsidRPr="00C05D0E">
              <w:t>Kommissionens forslag</w:t>
            </w:r>
          </w:p>
        </w:tc>
        <w:tc>
          <w:tcPr>
            <w:tcW w:w="4876" w:type="dxa"/>
            <w:hideMark/>
          </w:tcPr>
          <w:p w14:paraId="0ADD87A7" w14:textId="77777777" w:rsidR="00CB4238" w:rsidRPr="00C05D0E" w:rsidRDefault="00CB4238" w:rsidP="00C56710">
            <w:pPr>
              <w:pStyle w:val="ColumnHeading"/>
              <w:keepNext/>
            </w:pPr>
            <w:r w:rsidRPr="00C05D0E">
              <w:t>Ændringsforslag</w:t>
            </w:r>
          </w:p>
        </w:tc>
      </w:tr>
      <w:tr w:rsidR="005D715A" w:rsidRPr="00C05D0E" w14:paraId="6D38FDDF" w14:textId="77777777" w:rsidTr="00C56710">
        <w:trPr>
          <w:jc w:val="center"/>
        </w:trPr>
        <w:tc>
          <w:tcPr>
            <w:tcW w:w="4876" w:type="dxa"/>
            <w:hideMark/>
          </w:tcPr>
          <w:p w14:paraId="5F086D98" w14:textId="77777777" w:rsidR="00CB4238" w:rsidRPr="00C05D0E" w:rsidRDefault="00CB4238" w:rsidP="00C56710">
            <w:pPr>
              <w:pStyle w:val="Normal6"/>
            </w:pPr>
            <w:r w:rsidRPr="00C05D0E">
              <w:rPr>
                <w:b/>
                <w:i/>
              </w:rPr>
              <w:t>(28)</w:t>
            </w:r>
            <w:r w:rsidRPr="00C05D0E">
              <w:rPr>
                <w:b/>
                <w:i/>
              </w:rPr>
              <w:tab/>
              <w:t>Evalueringseksperterne bør arbejde uafhængigt i overensstemmelse med den forretningsorden og adfærdskodeks, som Kommissionen fastsætter. SEP-indehaveren vil kunne anmode om en peerevaluering, inden der afgives en begrundet udtalelse. Medmindre et SEP er genstand for en peerevaluering, vil resultaterne af væsentlighedskontrollen ikke blive gennemgået yderligere. Resultaterne af peerevalueringen bør bidrage til at forbedre processen for væsentlighedskontroller, afdække og afhjælpe mangler og sikre bedre konsekvens.</w:t>
            </w:r>
          </w:p>
        </w:tc>
        <w:tc>
          <w:tcPr>
            <w:tcW w:w="4876" w:type="dxa"/>
            <w:hideMark/>
          </w:tcPr>
          <w:p w14:paraId="61614FA3" w14:textId="77777777" w:rsidR="00CB4238" w:rsidRPr="00C05D0E" w:rsidRDefault="00CB4238" w:rsidP="00C56710">
            <w:pPr>
              <w:pStyle w:val="Normal6"/>
              <w:rPr>
                <w:szCs w:val="24"/>
              </w:rPr>
            </w:pPr>
            <w:r w:rsidRPr="00C05D0E">
              <w:rPr>
                <w:b/>
                <w:i/>
              </w:rPr>
              <w:t>udgår</w:t>
            </w:r>
          </w:p>
        </w:tc>
      </w:tr>
    </w:tbl>
    <w:p w14:paraId="3E70562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6A6505D" w14:textId="77777777" w:rsidR="00CB4238" w:rsidRPr="00C05D0E" w:rsidRDefault="00CB4238" w:rsidP="00CB4238">
      <w:r w:rsidRPr="00C05D0E">
        <w:rPr>
          <w:rStyle w:val="HideTWBExt"/>
          <w:noProof w:val="0"/>
        </w:rPr>
        <w:t>&lt;/Amend&gt;</w:t>
      </w:r>
    </w:p>
    <w:p w14:paraId="0B7571B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184</w:t>
      </w:r>
      <w:r w:rsidRPr="00C05D0E">
        <w:rPr>
          <w:rStyle w:val="HideTWBExt"/>
          <w:b w:val="0"/>
          <w:noProof w:val="0"/>
        </w:rPr>
        <w:t>&lt;/NumAm&gt;</w:t>
      </w:r>
    </w:p>
    <w:p w14:paraId="33991157"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123AFA7E" w14:textId="77777777" w:rsidR="00CB4238" w:rsidRPr="00C05D0E" w:rsidRDefault="00CB4238" w:rsidP="00CB4238">
      <w:r w:rsidRPr="00C05D0E">
        <w:rPr>
          <w:rStyle w:val="HideTWBExt"/>
          <w:noProof w:val="0"/>
        </w:rPr>
        <w:t>&lt;/RepeatBlock-By&gt;</w:t>
      </w:r>
    </w:p>
    <w:p w14:paraId="7BA87CF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9CF6E6C" w14:textId="77777777" w:rsidR="00CB4238" w:rsidRPr="00C05D0E" w:rsidRDefault="00CB4238" w:rsidP="00CB4238">
      <w:pPr>
        <w:pStyle w:val="NormalBold"/>
      </w:pPr>
      <w:r w:rsidRPr="00C05D0E">
        <w:rPr>
          <w:rStyle w:val="HideTWBExt"/>
          <w:b w:val="0"/>
          <w:noProof w:val="0"/>
        </w:rPr>
        <w:t>&lt;Article&gt;</w:t>
      </w:r>
      <w:r w:rsidRPr="00C05D0E">
        <w:t>Betragtning 29</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7541AA7" w14:textId="77777777" w:rsidTr="00C56710">
        <w:trPr>
          <w:jc w:val="center"/>
        </w:trPr>
        <w:tc>
          <w:tcPr>
            <w:tcW w:w="9752" w:type="dxa"/>
            <w:gridSpan w:val="2"/>
          </w:tcPr>
          <w:p w14:paraId="75CBD26A" w14:textId="77777777" w:rsidR="00CB4238" w:rsidRPr="00C05D0E" w:rsidRDefault="00CB4238" w:rsidP="00C56710">
            <w:pPr>
              <w:keepNext/>
            </w:pPr>
          </w:p>
        </w:tc>
      </w:tr>
      <w:tr w:rsidR="005D715A" w:rsidRPr="00C05D0E" w14:paraId="01779E13" w14:textId="77777777" w:rsidTr="00C56710">
        <w:trPr>
          <w:jc w:val="center"/>
        </w:trPr>
        <w:tc>
          <w:tcPr>
            <w:tcW w:w="4876" w:type="dxa"/>
            <w:hideMark/>
          </w:tcPr>
          <w:p w14:paraId="608F531B" w14:textId="77777777" w:rsidR="00CB4238" w:rsidRPr="00C05D0E" w:rsidRDefault="00CB4238" w:rsidP="00C56710">
            <w:pPr>
              <w:pStyle w:val="ColumnHeading"/>
              <w:keepNext/>
            </w:pPr>
            <w:r w:rsidRPr="00C05D0E">
              <w:t>Kommissionens forslag</w:t>
            </w:r>
          </w:p>
        </w:tc>
        <w:tc>
          <w:tcPr>
            <w:tcW w:w="4876" w:type="dxa"/>
            <w:hideMark/>
          </w:tcPr>
          <w:p w14:paraId="757415DC" w14:textId="77777777" w:rsidR="00CB4238" w:rsidRPr="00C05D0E" w:rsidRDefault="00CB4238" w:rsidP="00C56710">
            <w:pPr>
              <w:pStyle w:val="ColumnHeading"/>
              <w:keepNext/>
            </w:pPr>
            <w:r w:rsidRPr="00C05D0E">
              <w:t>Ændringsforslag</w:t>
            </w:r>
          </w:p>
        </w:tc>
      </w:tr>
      <w:tr w:rsidR="005D715A" w:rsidRPr="00C05D0E" w14:paraId="4A775BF6" w14:textId="77777777" w:rsidTr="00C56710">
        <w:trPr>
          <w:jc w:val="center"/>
        </w:trPr>
        <w:tc>
          <w:tcPr>
            <w:tcW w:w="4876" w:type="dxa"/>
            <w:hideMark/>
          </w:tcPr>
          <w:p w14:paraId="64F7E9D6" w14:textId="77777777" w:rsidR="00CB4238" w:rsidRPr="00C05D0E" w:rsidRDefault="00CB4238" w:rsidP="00C56710">
            <w:pPr>
              <w:pStyle w:val="Normal6"/>
            </w:pPr>
            <w:r w:rsidRPr="00C05D0E">
              <w:rPr>
                <w:b/>
                <w:i/>
              </w:rPr>
              <w:t>(29)</w:t>
            </w:r>
            <w:r w:rsidRPr="00C05D0E">
              <w:rPr>
                <w:b/>
                <w:i/>
              </w:rPr>
              <w:tab/>
              <w:t>Kompetencecentret offentliggør resultaterne af væsentlighedskontrollen, hvad enten de er positive eller negative, i registret og databasen. Resultaterne af væsentlighedskontrollen vil ikke være juridisk bindende. Eventuelle efterfølgende tvister om væsentlighed skal derfor behandles ved den relevante domstol. Resultaterne af væsentlighedskontrollerne, uanset om grundlaget er en SEP-indehavers anmodning eller en stikprøve, kan imidlertid anvendes til at påvise, at disse SEP'er er væsentlige i forbindelse med forhandlinger, i patentpuljer og ved domstole.</w:t>
            </w:r>
          </w:p>
        </w:tc>
        <w:tc>
          <w:tcPr>
            <w:tcW w:w="4876" w:type="dxa"/>
            <w:hideMark/>
          </w:tcPr>
          <w:p w14:paraId="15D293A8" w14:textId="77777777" w:rsidR="00CB4238" w:rsidRPr="00C05D0E" w:rsidRDefault="00CB4238" w:rsidP="00C56710">
            <w:pPr>
              <w:pStyle w:val="Normal6"/>
              <w:rPr>
                <w:szCs w:val="24"/>
              </w:rPr>
            </w:pPr>
            <w:r w:rsidRPr="00C05D0E">
              <w:rPr>
                <w:b/>
                <w:i/>
              </w:rPr>
              <w:t>udgår</w:t>
            </w:r>
          </w:p>
        </w:tc>
      </w:tr>
    </w:tbl>
    <w:p w14:paraId="600FD49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A5B9818"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06E6B880" w14:textId="77777777" w:rsidR="00CB4238" w:rsidRPr="00C05D0E" w:rsidRDefault="00CB4238" w:rsidP="00CB4238">
      <w:pPr>
        <w:pStyle w:val="Normal12Italic"/>
        <w:rPr>
          <w:noProof w:val="0"/>
        </w:rPr>
      </w:pPr>
      <w:r w:rsidRPr="00C05D0E">
        <w:rPr>
          <w:noProof w:val="0"/>
        </w:rPr>
        <w:t>Fjernet af hensyn til overensstemmelse med ny foreslået teknisk forligsprocedure. Se forslag til ny betragtning 24-27 og ny overskrift V.</w:t>
      </w:r>
    </w:p>
    <w:p w14:paraId="5C40A991" w14:textId="77777777" w:rsidR="00CB4238" w:rsidRPr="00C05D0E" w:rsidRDefault="00CB4238" w:rsidP="00CB4238">
      <w:r w:rsidRPr="00C05D0E">
        <w:rPr>
          <w:rStyle w:val="HideTWBExt"/>
          <w:noProof w:val="0"/>
        </w:rPr>
        <w:t>&lt;/Amend&gt;</w:t>
      </w:r>
    </w:p>
    <w:p w14:paraId="35318E2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185</w:t>
      </w:r>
      <w:r w:rsidRPr="00C05D0E">
        <w:rPr>
          <w:rStyle w:val="HideTWBExt"/>
          <w:b w:val="0"/>
          <w:noProof w:val="0"/>
        </w:rPr>
        <w:t>&lt;/NumAm&gt;</w:t>
      </w:r>
    </w:p>
    <w:p w14:paraId="49278D2A"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0D5F6F09" w14:textId="77777777" w:rsidR="00CB4238" w:rsidRPr="00C05D0E" w:rsidRDefault="00CB4238" w:rsidP="00CB4238">
      <w:r w:rsidRPr="00C05D0E">
        <w:rPr>
          <w:rStyle w:val="HideTWBExt"/>
          <w:noProof w:val="0"/>
        </w:rPr>
        <w:t>&lt;/RepeatBlock-By&gt;</w:t>
      </w:r>
    </w:p>
    <w:p w14:paraId="2133598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9FE5ECB" w14:textId="77777777" w:rsidR="00CB4238" w:rsidRPr="00C05D0E" w:rsidRDefault="00CB4238" w:rsidP="00CB4238">
      <w:pPr>
        <w:pStyle w:val="NormalBold"/>
      </w:pPr>
      <w:r w:rsidRPr="00C05D0E">
        <w:rPr>
          <w:rStyle w:val="HideTWBExt"/>
          <w:b w:val="0"/>
          <w:noProof w:val="0"/>
        </w:rPr>
        <w:t>&lt;Article&gt;</w:t>
      </w:r>
      <w:r w:rsidRPr="00C05D0E">
        <w:t>Betragtning 29</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BAA5180" w14:textId="77777777" w:rsidTr="00C56710">
        <w:trPr>
          <w:jc w:val="center"/>
        </w:trPr>
        <w:tc>
          <w:tcPr>
            <w:tcW w:w="9752" w:type="dxa"/>
            <w:gridSpan w:val="2"/>
          </w:tcPr>
          <w:p w14:paraId="3E8767EA" w14:textId="77777777" w:rsidR="00CB4238" w:rsidRPr="00C05D0E" w:rsidRDefault="00CB4238" w:rsidP="00C56710">
            <w:pPr>
              <w:keepNext/>
            </w:pPr>
          </w:p>
        </w:tc>
      </w:tr>
      <w:tr w:rsidR="005D715A" w:rsidRPr="00C05D0E" w14:paraId="32234515" w14:textId="77777777" w:rsidTr="00C56710">
        <w:trPr>
          <w:jc w:val="center"/>
        </w:trPr>
        <w:tc>
          <w:tcPr>
            <w:tcW w:w="4876" w:type="dxa"/>
            <w:hideMark/>
          </w:tcPr>
          <w:p w14:paraId="00057F02" w14:textId="77777777" w:rsidR="00CB4238" w:rsidRPr="00C05D0E" w:rsidRDefault="00CB4238" w:rsidP="00C56710">
            <w:pPr>
              <w:pStyle w:val="ColumnHeading"/>
              <w:keepNext/>
            </w:pPr>
            <w:r w:rsidRPr="00C05D0E">
              <w:t>Kommissionens forslag</w:t>
            </w:r>
          </w:p>
        </w:tc>
        <w:tc>
          <w:tcPr>
            <w:tcW w:w="4876" w:type="dxa"/>
            <w:hideMark/>
          </w:tcPr>
          <w:p w14:paraId="6DE62B97" w14:textId="77777777" w:rsidR="00CB4238" w:rsidRPr="00C05D0E" w:rsidRDefault="00CB4238" w:rsidP="00C56710">
            <w:pPr>
              <w:pStyle w:val="ColumnHeading"/>
              <w:keepNext/>
            </w:pPr>
            <w:r w:rsidRPr="00C05D0E">
              <w:t>Ændringsforslag</w:t>
            </w:r>
          </w:p>
        </w:tc>
      </w:tr>
      <w:tr w:rsidR="005D715A" w:rsidRPr="00C05D0E" w14:paraId="57682124" w14:textId="77777777" w:rsidTr="00C56710">
        <w:trPr>
          <w:jc w:val="center"/>
        </w:trPr>
        <w:tc>
          <w:tcPr>
            <w:tcW w:w="4876" w:type="dxa"/>
            <w:hideMark/>
          </w:tcPr>
          <w:p w14:paraId="0E1DF665" w14:textId="77777777" w:rsidR="00CB4238" w:rsidRPr="00C05D0E" w:rsidRDefault="00CB4238" w:rsidP="00C56710">
            <w:pPr>
              <w:pStyle w:val="Normal6"/>
            </w:pPr>
            <w:r w:rsidRPr="00C05D0E">
              <w:rPr>
                <w:b/>
                <w:i/>
              </w:rPr>
              <w:t>(29)</w:t>
            </w:r>
            <w:r w:rsidRPr="00C05D0E">
              <w:rPr>
                <w:b/>
                <w:i/>
              </w:rPr>
              <w:tab/>
              <w:t>Kompetencecentret offentliggør resultaterne af væsentlighedskontrollen, hvad enten de er positive eller negative, i registret og databasen. Resultaterne af væsentlighedskontrollen vil ikke være juridisk bindende. Eventuelle efterfølgende tvister om væsentlighed skal derfor behandles ved den relevante domstol. Resultaterne af væsentlighedskontrollerne, uanset om grundlaget er en SEP-indehavers anmodning eller en stikprøve, kan imidlertid anvendes til at påvise, at disse SEP'er er væsentlige i forbindelse med forhandlinger, i patentpuljer og ved domstole.</w:t>
            </w:r>
          </w:p>
        </w:tc>
        <w:tc>
          <w:tcPr>
            <w:tcW w:w="4876" w:type="dxa"/>
            <w:hideMark/>
          </w:tcPr>
          <w:p w14:paraId="2E824A46" w14:textId="77777777" w:rsidR="00CB4238" w:rsidRPr="00C05D0E" w:rsidRDefault="00CB4238" w:rsidP="00C56710">
            <w:pPr>
              <w:pStyle w:val="Normal6"/>
              <w:rPr>
                <w:szCs w:val="24"/>
              </w:rPr>
            </w:pPr>
            <w:r w:rsidRPr="00C05D0E">
              <w:rPr>
                <w:b/>
                <w:i/>
              </w:rPr>
              <w:t>udgår</w:t>
            </w:r>
          </w:p>
        </w:tc>
      </w:tr>
    </w:tbl>
    <w:p w14:paraId="50CC476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7DB4442" w14:textId="77777777" w:rsidR="00CB4238" w:rsidRPr="00C05D0E" w:rsidRDefault="00CB4238" w:rsidP="00CB4238">
      <w:r w:rsidRPr="00C05D0E">
        <w:rPr>
          <w:rStyle w:val="HideTWBExt"/>
          <w:noProof w:val="0"/>
        </w:rPr>
        <w:t>&lt;/Amend&gt;</w:t>
      </w:r>
    </w:p>
    <w:p w14:paraId="134EC69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186</w:t>
      </w:r>
      <w:r w:rsidRPr="00C05D0E">
        <w:rPr>
          <w:rStyle w:val="HideTWBExt"/>
          <w:b w:val="0"/>
          <w:noProof w:val="0"/>
        </w:rPr>
        <w:t>&lt;/NumAm&gt;</w:t>
      </w:r>
    </w:p>
    <w:p w14:paraId="50247939"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224B63AA" w14:textId="77777777" w:rsidR="00CB4238" w:rsidRPr="00C05D0E" w:rsidRDefault="00CB4238" w:rsidP="00CB4238">
      <w:r w:rsidRPr="00C05D0E">
        <w:rPr>
          <w:rStyle w:val="HideTWBExt"/>
          <w:noProof w:val="0"/>
        </w:rPr>
        <w:t>&lt;/RepeatBlock-By&gt;</w:t>
      </w:r>
    </w:p>
    <w:p w14:paraId="413B301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6B00F0A" w14:textId="77777777" w:rsidR="00CB4238" w:rsidRPr="00C05D0E" w:rsidRDefault="00CB4238" w:rsidP="00CB4238">
      <w:pPr>
        <w:pStyle w:val="NormalBold"/>
      </w:pPr>
      <w:r w:rsidRPr="00C05D0E">
        <w:rPr>
          <w:rStyle w:val="HideTWBExt"/>
          <w:b w:val="0"/>
          <w:noProof w:val="0"/>
        </w:rPr>
        <w:t>&lt;Article&gt;</w:t>
      </w:r>
      <w:r w:rsidRPr="00C05D0E">
        <w:t>Betragtning 30</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73150D0" w14:textId="77777777" w:rsidTr="00C56710">
        <w:trPr>
          <w:jc w:val="center"/>
        </w:trPr>
        <w:tc>
          <w:tcPr>
            <w:tcW w:w="9752" w:type="dxa"/>
            <w:gridSpan w:val="2"/>
          </w:tcPr>
          <w:p w14:paraId="7B3DA6B4" w14:textId="77777777" w:rsidR="00CB4238" w:rsidRPr="00C05D0E" w:rsidRDefault="00CB4238" w:rsidP="00C56710">
            <w:pPr>
              <w:keepNext/>
            </w:pPr>
          </w:p>
        </w:tc>
      </w:tr>
      <w:tr w:rsidR="005D715A" w:rsidRPr="00C05D0E" w14:paraId="0E91BE4B" w14:textId="77777777" w:rsidTr="00C56710">
        <w:trPr>
          <w:jc w:val="center"/>
        </w:trPr>
        <w:tc>
          <w:tcPr>
            <w:tcW w:w="4876" w:type="dxa"/>
            <w:hideMark/>
          </w:tcPr>
          <w:p w14:paraId="09F5F423" w14:textId="77777777" w:rsidR="00CB4238" w:rsidRPr="00C05D0E" w:rsidRDefault="00CB4238" w:rsidP="00C56710">
            <w:pPr>
              <w:pStyle w:val="ColumnHeading"/>
              <w:keepNext/>
            </w:pPr>
            <w:r w:rsidRPr="00C05D0E">
              <w:t>Kommissionens forslag</w:t>
            </w:r>
          </w:p>
        </w:tc>
        <w:tc>
          <w:tcPr>
            <w:tcW w:w="4876" w:type="dxa"/>
            <w:hideMark/>
          </w:tcPr>
          <w:p w14:paraId="3BA39B83" w14:textId="77777777" w:rsidR="00CB4238" w:rsidRPr="00C05D0E" w:rsidRDefault="00CB4238" w:rsidP="00C56710">
            <w:pPr>
              <w:pStyle w:val="ColumnHeading"/>
              <w:keepNext/>
            </w:pPr>
            <w:r w:rsidRPr="00C05D0E">
              <w:t>Ændringsforslag</w:t>
            </w:r>
          </w:p>
        </w:tc>
      </w:tr>
      <w:tr w:rsidR="005D715A" w:rsidRPr="00C05D0E" w14:paraId="6F8B5EE6" w14:textId="77777777" w:rsidTr="00C56710">
        <w:trPr>
          <w:jc w:val="center"/>
        </w:trPr>
        <w:tc>
          <w:tcPr>
            <w:tcW w:w="4876" w:type="dxa"/>
            <w:hideMark/>
          </w:tcPr>
          <w:p w14:paraId="083E0496" w14:textId="77777777" w:rsidR="00CB4238" w:rsidRPr="00C05D0E" w:rsidRDefault="00CB4238" w:rsidP="00C56710">
            <w:pPr>
              <w:pStyle w:val="Normal6"/>
            </w:pPr>
            <w:r w:rsidRPr="00C05D0E">
              <w:rPr>
                <w:b/>
                <w:i/>
              </w:rPr>
              <w:t>(30)</w:t>
            </w:r>
            <w:r w:rsidRPr="00C05D0E">
              <w:rPr>
                <w:b/>
                <w:i/>
              </w:rPr>
              <w:tab/>
              <w:t>Det er nødvendigt at sikre, at registreringen og de deraf følgende forpligtelser i henhold til denne forordning ikke omgås ved at slette et SEP fra registret. Når en evalueringsekspert finder et anmeldt SEP ikkevæsentligt, kan kun SEP-indehaveren anmode om, at det slettes fra registret, og først efter at stikprøveprocessen er afsluttet, og andelen af reelle SEP'er fra stikprøven er blevet fastlagt og offentliggjort.</w:t>
            </w:r>
          </w:p>
        </w:tc>
        <w:tc>
          <w:tcPr>
            <w:tcW w:w="4876" w:type="dxa"/>
            <w:hideMark/>
          </w:tcPr>
          <w:p w14:paraId="4E42B0F4" w14:textId="77777777" w:rsidR="00CB4238" w:rsidRPr="00C05D0E" w:rsidRDefault="00CB4238" w:rsidP="00C56710">
            <w:pPr>
              <w:pStyle w:val="Normal6"/>
              <w:rPr>
                <w:szCs w:val="24"/>
              </w:rPr>
            </w:pPr>
            <w:r w:rsidRPr="00C05D0E">
              <w:rPr>
                <w:b/>
                <w:i/>
              </w:rPr>
              <w:t>udgår</w:t>
            </w:r>
          </w:p>
        </w:tc>
      </w:tr>
    </w:tbl>
    <w:p w14:paraId="50C48AB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F0ACE13" w14:textId="77777777" w:rsidR="00CB4238" w:rsidRPr="00C05D0E" w:rsidRDefault="00CB4238" w:rsidP="00CB4238">
      <w:r w:rsidRPr="00C05D0E">
        <w:rPr>
          <w:rStyle w:val="HideTWBExt"/>
          <w:noProof w:val="0"/>
        </w:rPr>
        <w:t>&lt;/Amend&gt;</w:t>
      </w:r>
    </w:p>
    <w:p w14:paraId="79DE1DA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187</w:t>
      </w:r>
      <w:r w:rsidRPr="00C05D0E">
        <w:rPr>
          <w:rStyle w:val="HideTWBExt"/>
          <w:b w:val="0"/>
          <w:noProof w:val="0"/>
        </w:rPr>
        <w:t>&lt;/NumAm&gt;</w:t>
      </w:r>
    </w:p>
    <w:p w14:paraId="59252AD2"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01E8A451" w14:textId="77777777" w:rsidR="00CB4238" w:rsidRPr="00C05D0E" w:rsidRDefault="00CB4238" w:rsidP="00CB4238">
      <w:r w:rsidRPr="00C05D0E">
        <w:rPr>
          <w:rStyle w:val="HideTWBExt"/>
          <w:noProof w:val="0"/>
        </w:rPr>
        <w:t>&lt;/RepeatBlock-By&gt;</w:t>
      </w:r>
    </w:p>
    <w:p w14:paraId="54F46BB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FD5902B" w14:textId="77777777" w:rsidR="00CB4238" w:rsidRPr="00C05D0E" w:rsidRDefault="00CB4238" w:rsidP="00CB4238">
      <w:pPr>
        <w:pStyle w:val="NormalBold"/>
      </w:pPr>
      <w:r w:rsidRPr="00C05D0E">
        <w:rPr>
          <w:rStyle w:val="HideTWBExt"/>
          <w:b w:val="0"/>
          <w:noProof w:val="0"/>
        </w:rPr>
        <w:t>&lt;Article&gt;</w:t>
      </w:r>
      <w:r w:rsidRPr="00C05D0E">
        <w:t>Betragtning 30</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A96B4A5" w14:textId="77777777" w:rsidTr="00C56710">
        <w:trPr>
          <w:jc w:val="center"/>
        </w:trPr>
        <w:tc>
          <w:tcPr>
            <w:tcW w:w="9752" w:type="dxa"/>
            <w:gridSpan w:val="2"/>
          </w:tcPr>
          <w:p w14:paraId="7F08AB0B" w14:textId="77777777" w:rsidR="00CB4238" w:rsidRPr="00C05D0E" w:rsidRDefault="00CB4238" w:rsidP="00C56710">
            <w:pPr>
              <w:keepNext/>
            </w:pPr>
          </w:p>
        </w:tc>
      </w:tr>
      <w:tr w:rsidR="005D715A" w:rsidRPr="00C05D0E" w14:paraId="45E38491" w14:textId="77777777" w:rsidTr="00C56710">
        <w:trPr>
          <w:jc w:val="center"/>
        </w:trPr>
        <w:tc>
          <w:tcPr>
            <w:tcW w:w="4876" w:type="dxa"/>
            <w:hideMark/>
          </w:tcPr>
          <w:p w14:paraId="529CC3EE" w14:textId="77777777" w:rsidR="00CB4238" w:rsidRPr="00C05D0E" w:rsidRDefault="00CB4238" w:rsidP="00C56710">
            <w:pPr>
              <w:pStyle w:val="ColumnHeading"/>
              <w:keepNext/>
            </w:pPr>
            <w:r w:rsidRPr="00C05D0E">
              <w:t>Kommissionens forslag</w:t>
            </w:r>
          </w:p>
        </w:tc>
        <w:tc>
          <w:tcPr>
            <w:tcW w:w="4876" w:type="dxa"/>
            <w:hideMark/>
          </w:tcPr>
          <w:p w14:paraId="63155ED2" w14:textId="77777777" w:rsidR="00CB4238" w:rsidRPr="00C05D0E" w:rsidRDefault="00CB4238" w:rsidP="00C56710">
            <w:pPr>
              <w:pStyle w:val="ColumnHeading"/>
              <w:keepNext/>
            </w:pPr>
            <w:r w:rsidRPr="00C05D0E">
              <w:t>Ændringsforslag</w:t>
            </w:r>
          </w:p>
        </w:tc>
      </w:tr>
      <w:tr w:rsidR="005D715A" w:rsidRPr="00C05D0E" w14:paraId="1C275DE8" w14:textId="77777777" w:rsidTr="00C56710">
        <w:trPr>
          <w:jc w:val="center"/>
        </w:trPr>
        <w:tc>
          <w:tcPr>
            <w:tcW w:w="4876" w:type="dxa"/>
            <w:hideMark/>
          </w:tcPr>
          <w:p w14:paraId="44618631" w14:textId="77777777" w:rsidR="00CB4238" w:rsidRPr="00C05D0E" w:rsidRDefault="00CB4238" w:rsidP="00C56710">
            <w:pPr>
              <w:pStyle w:val="Normal6"/>
            </w:pPr>
            <w:r w:rsidRPr="00C05D0E">
              <w:rPr>
                <w:b/>
                <w:i/>
              </w:rPr>
              <w:t>(30)</w:t>
            </w:r>
            <w:r w:rsidRPr="00C05D0E">
              <w:rPr>
                <w:b/>
                <w:i/>
              </w:rPr>
              <w:tab/>
              <w:t>Det er nødvendigt at sikre, at registreringen og de deraf følgende forpligtelser i henhold til denne forordning ikke omgås ved at slette et SEP fra registret. Når en evalueringsekspert finder et anmeldt SEP ikkevæsentligt, kan kun SEP-indehaveren anmode om, at det slettes fra registret, og først efter at stikprøveprocessen er afsluttet, og andelen af reelle SEP'er fra stikprøven er blevet fastlagt og offentliggjort.</w:t>
            </w:r>
          </w:p>
        </w:tc>
        <w:tc>
          <w:tcPr>
            <w:tcW w:w="4876" w:type="dxa"/>
            <w:hideMark/>
          </w:tcPr>
          <w:p w14:paraId="6C65E5A2" w14:textId="77777777" w:rsidR="00CB4238" w:rsidRPr="00C05D0E" w:rsidRDefault="00CB4238" w:rsidP="00C56710">
            <w:pPr>
              <w:pStyle w:val="Normal6"/>
              <w:rPr>
                <w:szCs w:val="24"/>
              </w:rPr>
            </w:pPr>
            <w:r w:rsidRPr="00C05D0E">
              <w:rPr>
                <w:b/>
                <w:i/>
              </w:rPr>
              <w:t>udgår</w:t>
            </w:r>
          </w:p>
        </w:tc>
      </w:tr>
    </w:tbl>
    <w:p w14:paraId="2D4A500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6ED89C5"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31CB00E4" w14:textId="77777777" w:rsidR="00CB4238" w:rsidRPr="00C05D0E" w:rsidRDefault="00CB4238" w:rsidP="00CB4238">
      <w:pPr>
        <w:pStyle w:val="Normal12Italic"/>
        <w:rPr>
          <w:noProof w:val="0"/>
        </w:rPr>
      </w:pPr>
      <w:r w:rsidRPr="00C05D0E">
        <w:rPr>
          <w:noProof w:val="0"/>
        </w:rPr>
        <w:t>Fjernet af hensyn til overensstemmelse med ny foreslået teknisk forligsprocedure. Se forslag til ny betragtning 24-27 og ny overskrift V.</w:t>
      </w:r>
    </w:p>
    <w:p w14:paraId="53EDF8C1" w14:textId="77777777" w:rsidR="00CB4238" w:rsidRPr="00C05D0E" w:rsidRDefault="00CB4238" w:rsidP="00CB4238">
      <w:r w:rsidRPr="00C05D0E">
        <w:rPr>
          <w:rStyle w:val="HideTWBExt"/>
          <w:noProof w:val="0"/>
        </w:rPr>
        <w:t>&lt;/Amend&gt;</w:t>
      </w:r>
    </w:p>
    <w:p w14:paraId="23DC5BB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188</w:t>
      </w:r>
      <w:r w:rsidRPr="00C05D0E">
        <w:rPr>
          <w:rStyle w:val="HideTWBExt"/>
          <w:b w:val="0"/>
          <w:noProof w:val="0"/>
        </w:rPr>
        <w:t>&lt;/NumAm&gt;</w:t>
      </w:r>
    </w:p>
    <w:p w14:paraId="57B69906"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13196176" w14:textId="77777777" w:rsidR="00CB4238" w:rsidRPr="00C05D0E" w:rsidRDefault="00CB4238" w:rsidP="00CB4238">
      <w:r w:rsidRPr="00C05D0E">
        <w:rPr>
          <w:rStyle w:val="HideTWBExt"/>
          <w:noProof w:val="0"/>
        </w:rPr>
        <w:t>&lt;/RepeatBlock-By&gt;</w:t>
      </w:r>
    </w:p>
    <w:p w14:paraId="4FBC9D05"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1E0A8A7" w14:textId="77777777" w:rsidR="00CB4238" w:rsidRPr="00C05D0E" w:rsidRDefault="00CB4238" w:rsidP="00CB4238">
      <w:pPr>
        <w:pStyle w:val="NormalBold"/>
      </w:pPr>
      <w:r w:rsidRPr="00C05D0E">
        <w:rPr>
          <w:rStyle w:val="HideTWBExt"/>
          <w:b w:val="0"/>
          <w:noProof w:val="0"/>
        </w:rPr>
        <w:t>&lt;Article&gt;</w:t>
      </w:r>
      <w:r w:rsidRPr="00C05D0E">
        <w:t>Betragtning 30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0A36208" w14:textId="77777777" w:rsidTr="00C56710">
        <w:trPr>
          <w:jc w:val="center"/>
        </w:trPr>
        <w:tc>
          <w:tcPr>
            <w:tcW w:w="9752" w:type="dxa"/>
            <w:gridSpan w:val="2"/>
          </w:tcPr>
          <w:p w14:paraId="72B2CE5B" w14:textId="77777777" w:rsidR="00CB4238" w:rsidRPr="00C05D0E" w:rsidRDefault="00CB4238" w:rsidP="00C56710">
            <w:pPr>
              <w:keepNext/>
            </w:pPr>
          </w:p>
        </w:tc>
      </w:tr>
      <w:tr w:rsidR="005D715A" w:rsidRPr="00C05D0E" w14:paraId="26313CF2" w14:textId="77777777" w:rsidTr="00C56710">
        <w:trPr>
          <w:jc w:val="center"/>
        </w:trPr>
        <w:tc>
          <w:tcPr>
            <w:tcW w:w="4876" w:type="dxa"/>
            <w:hideMark/>
          </w:tcPr>
          <w:p w14:paraId="26F4B92E" w14:textId="77777777" w:rsidR="00CB4238" w:rsidRPr="00C05D0E" w:rsidRDefault="00CB4238" w:rsidP="00C56710">
            <w:pPr>
              <w:pStyle w:val="ColumnHeading"/>
              <w:keepNext/>
            </w:pPr>
            <w:r w:rsidRPr="00C05D0E">
              <w:t>Kommissionens forslag</w:t>
            </w:r>
          </w:p>
        </w:tc>
        <w:tc>
          <w:tcPr>
            <w:tcW w:w="4876" w:type="dxa"/>
            <w:hideMark/>
          </w:tcPr>
          <w:p w14:paraId="1570DF3F" w14:textId="77777777" w:rsidR="00CB4238" w:rsidRPr="00C05D0E" w:rsidRDefault="00CB4238" w:rsidP="00C56710">
            <w:pPr>
              <w:pStyle w:val="ColumnHeading"/>
              <w:keepNext/>
            </w:pPr>
            <w:r w:rsidRPr="00C05D0E">
              <w:t>Ændringsforslag</w:t>
            </w:r>
          </w:p>
        </w:tc>
      </w:tr>
      <w:tr w:rsidR="005D715A" w:rsidRPr="00C05D0E" w14:paraId="7F64E2CF" w14:textId="77777777" w:rsidTr="00C56710">
        <w:trPr>
          <w:jc w:val="center"/>
        </w:trPr>
        <w:tc>
          <w:tcPr>
            <w:tcW w:w="4876" w:type="dxa"/>
          </w:tcPr>
          <w:p w14:paraId="49FBC736" w14:textId="77777777" w:rsidR="00CB4238" w:rsidRPr="00C05D0E" w:rsidRDefault="00CB4238" w:rsidP="00C56710">
            <w:pPr>
              <w:pStyle w:val="Normal6"/>
            </w:pPr>
          </w:p>
        </w:tc>
        <w:tc>
          <w:tcPr>
            <w:tcW w:w="4876" w:type="dxa"/>
            <w:hideMark/>
          </w:tcPr>
          <w:p w14:paraId="5B163E67" w14:textId="77777777" w:rsidR="00CB4238" w:rsidRPr="00C05D0E" w:rsidRDefault="00CB4238" w:rsidP="00C56710">
            <w:pPr>
              <w:pStyle w:val="Normal6"/>
              <w:rPr>
                <w:szCs w:val="24"/>
              </w:rPr>
            </w:pPr>
            <w:r w:rsidRPr="00C05D0E">
              <w:rPr>
                <w:b/>
                <w:i/>
              </w:rPr>
              <w:t>(30a)</w:t>
            </w:r>
            <w:r w:rsidRPr="00C05D0E">
              <w:rPr>
                <w:b/>
                <w:i/>
              </w:rPr>
              <w:tab/>
              <w:t xml:space="preserve">I erkendelse af at forhandlingerne om SEP'er er komplekse og teknisk specifikke, er det afgørende at indføre en struktureret "teknisk forligsprocedure" og derved lette mere strømlinede, gennemsigtige og effektive drøftelser mellem de berørte parter. Denne specialiserede procedure tilrettelægges og overvåges af kompetencecentret, hvilket sikrer, at både SEP-indehavere og </w:t>
            </w:r>
            <w:r w:rsidRPr="00C05D0E">
              <w:rPr>
                <w:b/>
                <w:i/>
              </w:rPr>
              <w:noBreakHyphen/>
              <w:t>ibrugtagere har en retfærdig videnplatform med henblik på forhandling.</w:t>
            </w:r>
          </w:p>
        </w:tc>
      </w:tr>
    </w:tbl>
    <w:p w14:paraId="5C5E26E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306F73C"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5D477CAE" w14:textId="5AB33060" w:rsidR="00CB4238" w:rsidRPr="00C05D0E" w:rsidRDefault="00CB4238" w:rsidP="00CB4238">
      <w:pPr>
        <w:pStyle w:val="Normal12Italic"/>
        <w:rPr>
          <w:noProof w:val="0"/>
        </w:rPr>
      </w:pPr>
      <w:r w:rsidRPr="00C05D0E">
        <w:rPr>
          <w:noProof w:val="0"/>
        </w:rPr>
        <w:t xml:space="preserve">New proposal to introduce a technical conciliation procedure to support stakeholders with the technical discussions in relation to SEP licensing. The procedure should be mandatory where an SME is involved in SEP licensing upon the request of such SME, either as a SEP holder or SEP implementer. The procedure should be available on a voluntary basis upon mutual agreement for non-SMEs if they believe it can help facilitating ongoing technical discussions. Non-SMEs involved in SEP licensing often have the resources and expertise to navigate such discussions and making the technical conciliation procedure mandatory for them could result in unnecessary steps and be counterproductive. </w:t>
      </w:r>
      <w:r w:rsidR="00C05D0E" w:rsidRPr="00C05D0E">
        <w:rPr>
          <w:noProof w:val="0"/>
        </w:rPr>
        <w:t>Therefore, the procedure should be made available on a voluntary basis for these (non-SMEs) parties.</w:t>
      </w:r>
      <w:r w:rsidR="00C05D0E">
        <w:rPr>
          <w:noProof w:val="0"/>
        </w:rPr>
        <w:t xml:space="preserve"> </w:t>
      </w:r>
      <w:r w:rsidR="00C05D0E" w:rsidRPr="00C05D0E">
        <w:rPr>
          <w:noProof w:val="0"/>
        </w:rPr>
        <w:t xml:space="preserve">Combined with the training and general advice provided by this competence centre for SMEs (e.g., as foreseen in Article 3), the technical conciliation procedure could help SMEs gain more experience and a better understanding of the more technical aspects of SEP licensing, both as implementer and as SEP holder. </w:t>
      </w:r>
      <w:r w:rsidRPr="00C05D0E">
        <w:rPr>
          <w:noProof w:val="0"/>
        </w:rPr>
        <w:t>The procedure could also make participation in standard development more attractive for SMEs (in line with other Union policies and as foreseen in Recital 2), as they would have support to license their SEPs without incurring excessive costs. Finally, the procedure could also help the competence centre to gain valuable experience in the different technical aspects that are important in the SEP licensing context.</w:t>
      </w:r>
    </w:p>
    <w:p w14:paraId="1A870EC8" w14:textId="77777777" w:rsidR="00CB4238" w:rsidRPr="00C05D0E" w:rsidRDefault="00CB4238" w:rsidP="00CB4238">
      <w:r w:rsidRPr="00C05D0E">
        <w:rPr>
          <w:rStyle w:val="HideTWBExt"/>
          <w:noProof w:val="0"/>
        </w:rPr>
        <w:t>&lt;/Amend&gt;</w:t>
      </w:r>
    </w:p>
    <w:p w14:paraId="4F2A3F4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189</w:t>
      </w:r>
      <w:r w:rsidRPr="00C05D0E">
        <w:rPr>
          <w:rStyle w:val="HideTWBExt"/>
          <w:b w:val="0"/>
          <w:noProof w:val="0"/>
        </w:rPr>
        <w:t>&lt;/NumAm&gt;</w:t>
      </w:r>
    </w:p>
    <w:p w14:paraId="22CAD85F"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5ADB69DC" w14:textId="77777777" w:rsidR="00CB4238" w:rsidRPr="00C05D0E" w:rsidRDefault="00CB4238" w:rsidP="00CB4238">
      <w:r w:rsidRPr="00C05D0E">
        <w:rPr>
          <w:rStyle w:val="HideTWBExt"/>
          <w:noProof w:val="0"/>
        </w:rPr>
        <w:t>&lt;/RepeatBlock-By&gt;</w:t>
      </w:r>
    </w:p>
    <w:p w14:paraId="2E79035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38252C8" w14:textId="77777777" w:rsidR="00CB4238" w:rsidRPr="00C05D0E" w:rsidRDefault="00CB4238" w:rsidP="00CB4238">
      <w:pPr>
        <w:pStyle w:val="NormalBold"/>
      </w:pPr>
      <w:r w:rsidRPr="00C05D0E">
        <w:rPr>
          <w:rStyle w:val="HideTWBExt"/>
          <w:b w:val="0"/>
          <w:noProof w:val="0"/>
        </w:rPr>
        <w:t>&lt;Article&gt;</w:t>
      </w:r>
      <w:r w:rsidRPr="00C05D0E">
        <w:t>Betragtning 30 b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020078C" w14:textId="77777777" w:rsidTr="00C56710">
        <w:trPr>
          <w:jc w:val="center"/>
        </w:trPr>
        <w:tc>
          <w:tcPr>
            <w:tcW w:w="9752" w:type="dxa"/>
            <w:gridSpan w:val="2"/>
          </w:tcPr>
          <w:p w14:paraId="69AEC09C" w14:textId="77777777" w:rsidR="00CB4238" w:rsidRPr="00C05D0E" w:rsidRDefault="00CB4238" w:rsidP="00C56710">
            <w:pPr>
              <w:keepNext/>
            </w:pPr>
          </w:p>
        </w:tc>
      </w:tr>
      <w:tr w:rsidR="005D715A" w:rsidRPr="00C05D0E" w14:paraId="5E5AFB70" w14:textId="77777777" w:rsidTr="00C56710">
        <w:trPr>
          <w:jc w:val="center"/>
        </w:trPr>
        <w:tc>
          <w:tcPr>
            <w:tcW w:w="4876" w:type="dxa"/>
            <w:hideMark/>
          </w:tcPr>
          <w:p w14:paraId="17CE6EC3" w14:textId="77777777" w:rsidR="00CB4238" w:rsidRPr="00C05D0E" w:rsidRDefault="00CB4238" w:rsidP="00C56710">
            <w:pPr>
              <w:pStyle w:val="ColumnHeading"/>
              <w:keepNext/>
            </w:pPr>
            <w:r w:rsidRPr="00C05D0E">
              <w:t>Kommissionens forslag</w:t>
            </w:r>
          </w:p>
        </w:tc>
        <w:tc>
          <w:tcPr>
            <w:tcW w:w="4876" w:type="dxa"/>
            <w:hideMark/>
          </w:tcPr>
          <w:p w14:paraId="657BEDB4" w14:textId="77777777" w:rsidR="00CB4238" w:rsidRPr="00C05D0E" w:rsidRDefault="00CB4238" w:rsidP="00C56710">
            <w:pPr>
              <w:pStyle w:val="ColumnHeading"/>
              <w:keepNext/>
            </w:pPr>
            <w:r w:rsidRPr="00C05D0E">
              <w:t>Ændringsforslag</w:t>
            </w:r>
          </w:p>
        </w:tc>
      </w:tr>
      <w:tr w:rsidR="005D715A" w:rsidRPr="00C05D0E" w14:paraId="4CA689EA" w14:textId="77777777" w:rsidTr="00C56710">
        <w:trPr>
          <w:jc w:val="center"/>
        </w:trPr>
        <w:tc>
          <w:tcPr>
            <w:tcW w:w="4876" w:type="dxa"/>
          </w:tcPr>
          <w:p w14:paraId="636CEADA" w14:textId="77777777" w:rsidR="00CB4238" w:rsidRPr="00C05D0E" w:rsidRDefault="00CB4238" w:rsidP="00C56710">
            <w:pPr>
              <w:pStyle w:val="Normal6"/>
            </w:pPr>
          </w:p>
        </w:tc>
        <w:tc>
          <w:tcPr>
            <w:tcW w:w="4876" w:type="dxa"/>
            <w:hideMark/>
          </w:tcPr>
          <w:p w14:paraId="647A8E00" w14:textId="77777777" w:rsidR="00CB4238" w:rsidRPr="00C05D0E" w:rsidRDefault="00CB4238" w:rsidP="00C56710">
            <w:pPr>
              <w:pStyle w:val="Normal6"/>
              <w:rPr>
                <w:szCs w:val="24"/>
              </w:rPr>
            </w:pPr>
            <w:r w:rsidRPr="00C05D0E">
              <w:rPr>
                <w:b/>
                <w:i/>
              </w:rPr>
              <w:t>(30b)</w:t>
            </w:r>
            <w:r w:rsidRPr="00C05D0E">
              <w:rPr>
                <w:b/>
                <w:i/>
              </w:rPr>
              <w:tab/>
              <w:t>Den tekniske forligsprocedure har til formål at mægle i tvister ved at sætte parterne i stand til at fremlægge deres respektive synspunkter vedrørende de tekniske dimensioner, der er afgørende for SEP-licensforhandlinger. Ved at udpege en dygtig teknisk forligsmand fra sin liste sikrer kompetencecentret, at drøftelserne styres af teknisk ekspertise og et afbalanceret perspektiv, der er afgørende for at nå gensidigt acceptable licensvilkår.</w:t>
            </w:r>
          </w:p>
        </w:tc>
      </w:tr>
    </w:tbl>
    <w:p w14:paraId="2C05AFC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13509A1"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ABF695D" w14:textId="77777777" w:rsidR="00CB4238" w:rsidRPr="00C05D0E" w:rsidRDefault="00CB4238" w:rsidP="00CB4238">
      <w:pPr>
        <w:pStyle w:val="Normal12Italic"/>
        <w:rPr>
          <w:noProof w:val="0"/>
        </w:rPr>
      </w:pPr>
      <w:r w:rsidRPr="00C05D0E">
        <w:rPr>
          <w:noProof w:val="0"/>
        </w:rPr>
        <w:t>Se begrundelsen til ændringsforslag 18.</w:t>
      </w:r>
    </w:p>
    <w:p w14:paraId="3C39E2A3" w14:textId="77777777" w:rsidR="00CB4238" w:rsidRPr="00C05D0E" w:rsidRDefault="00CB4238" w:rsidP="00CB4238">
      <w:r w:rsidRPr="00C05D0E">
        <w:rPr>
          <w:rStyle w:val="HideTWBExt"/>
          <w:noProof w:val="0"/>
        </w:rPr>
        <w:t>&lt;/Amend&gt;</w:t>
      </w:r>
    </w:p>
    <w:p w14:paraId="03AB563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190</w:t>
      </w:r>
      <w:r w:rsidRPr="00C05D0E">
        <w:rPr>
          <w:rStyle w:val="HideTWBExt"/>
          <w:b w:val="0"/>
          <w:noProof w:val="0"/>
        </w:rPr>
        <w:t>&lt;/NumAm&gt;</w:t>
      </w:r>
    </w:p>
    <w:p w14:paraId="5F172F01"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17732DF4" w14:textId="77777777" w:rsidR="00CB4238" w:rsidRPr="00C05D0E" w:rsidRDefault="00CB4238" w:rsidP="00CB4238">
      <w:r w:rsidRPr="00C05D0E">
        <w:rPr>
          <w:rStyle w:val="HideTWBExt"/>
          <w:noProof w:val="0"/>
        </w:rPr>
        <w:t>&lt;/RepeatBlock-By&gt;</w:t>
      </w:r>
    </w:p>
    <w:p w14:paraId="38B6B565"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459AFAB" w14:textId="77777777" w:rsidR="00CB4238" w:rsidRPr="00C05D0E" w:rsidRDefault="00CB4238" w:rsidP="00CB4238">
      <w:pPr>
        <w:pStyle w:val="NormalBold"/>
      </w:pPr>
      <w:r w:rsidRPr="00C05D0E">
        <w:rPr>
          <w:rStyle w:val="HideTWBExt"/>
          <w:b w:val="0"/>
          <w:noProof w:val="0"/>
        </w:rPr>
        <w:t>&lt;Article&gt;</w:t>
      </w:r>
      <w:r w:rsidRPr="00C05D0E">
        <w:t>Betragtning 30 c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0CD3EE2" w14:textId="77777777" w:rsidTr="00C56710">
        <w:trPr>
          <w:jc w:val="center"/>
        </w:trPr>
        <w:tc>
          <w:tcPr>
            <w:tcW w:w="9752" w:type="dxa"/>
            <w:gridSpan w:val="2"/>
          </w:tcPr>
          <w:p w14:paraId="0FB51402" w14:textId="77777777" w:rsidR="00CB4238" w:rsidRPr="00C05D0E" w:rsidRDefault="00CB4238" w:rsidP="00C56710">
            <w:pPr>
              <w:keepNext/>
            </w:pPr>
          </w:p>
        </w:tc>
      </w:tr>
      <w:tr w:rsidR="005D715A" w:rsidRPr="00C05D0E" w14:paraId="6429F238" w14:textId="77777777" w:rsidTr="00C56710">
        <w:trPr>
          <w:jc w:val="center"/>
        </w:trPr>
        <w:tc>
          <w:tcPr>
            <w:tcW w:w="4876" w:type="dxa"/>
            <w:hideMark/>
          </w:tcPr>
          <w:p w14:paraId="4CF239BE" w14:textId="77777777" w:rsidR="00CB4238" w:rsidRPr="00C05D0E" w:rsidRDefault="00CB4238" w:rsidP="00C56710">
            <w:pPr>
              <w:pStyle w:val="ColumnHeading"/>
              <w:keepNext/>
            </w:pPr>
            <w:r w:rsidRPr="00C05D0E">
              <w:t>Kommissionens forslag</w:t>
            </w:r>
          </w:p>
        </w:tc>
        <w:tc>
          <w:tcPr>
            <w:tcW w:w="4876" w:type="dxa"/>
            <w:hideMark/>
          </w:tcPr>
          <w:p w14:paraId="039E1F78" w14:textId="77777777" w:rsidR="00CB4238" w:rsidRPr="00C05D0E" w:rsidRDefault="00CB4238" w:rsidP="00C56710">
            <w:pPr>
              <w:pStyle w:val="ColumnHeading"/>
              <w:keepNext/>
            </w:pPr>
            <w:r w:rsidRPr="00C05D0E">
              <w:t>Ændringsforslag</w:t>
            </w:r>
          </w:p>
        </w:tc>
      </w:tr>
      <w:tr w:rsidR="005D715A" w:rsidRPr="00C05D0E" w14:paraId="738BA65B" w14:textId="77777777" w:rsidTr="00C56710">
        <w:trPr>
          <w:jc w:val="center"/>
        </w:trPr>
        <w:tc>
          <w:tcPr>
            <w:tcW w:w="4876" w:type="dxa"/>
          </w:tcPr>
          <w:p w14:paraId="383E2DF4" w14:textId="77777777" w:rsidR="00CB4238" w:rsidRPr="00C05D0E" w:rsidRDefault="00CB4238" w:rsidP="00C56710">
            <w:pPr>
              <w:pStyle w:val="Normal6"/>
            </w:pPr>
          </w:p>
        </w:tc>
        <w:tc>
          <w:tcPr>
            <w:tcW w:w="4876" w:type="dxa"/>
            <w:hideMark/>
          </w:tcPr>
          <w:p w14:paraId="4475BACA" w14:textId="77777777" w:rsidR="00CB4238" w:rsidRPr="00C05D0E" w:rsidRDefault="00CB4238" w:rsidP="00C56710">
            <w:pPr>
              <w:pStyle w:val="Normal6"/>
              <w:rPr>
                <w:szCs w:val="24"/>
              </w:rPr>
            </w:pPr>
            <w:r w:rsidRPr="00C05D0E">
              <w:rPr>
                <w:b/>
                <w:i/>
              </w:rPr>
              <w:t>(30c)</w:t>
            </w:r>
            <w:r w:rsidRPr="00C05D0E">
              <w:rPr>
                <w:b/>
                <w:i/>
              </w:rPr>
              <w:tab/>
              <w:t xml:space="preserve">For at opretholde denne procedures inklusivitet og effektivitet er bestemmelsen udformet til deltagelse af SMV'er, enten som SEP-indehavere eller </w:t>
            </w:r>
            <w:r w:rsidRPr="00C05D0E">
              <w:rPr>
                <w:b/>
                <w:i/>
              </w:rPr>
              <w:noBreakHyphen/>
              <w:t>ibrugtagere, hvilket garanterer deres ret til at anmode om denne obligatoriske procedure. Omvendt kan andre enheder end SMV'er vælge denne procedure efter gensidig aftale, hvilket styrker dens rolle som et alsidigt værktøj til bilæggelse af tvister og medvirken til fornyelse af licensaftaler. Proceduren er designet til at være tidseffektiv med en maksimal varighed på fem måneder for en selvstændig proces og ikke over ni måneder, når den kombineres med en FRAND-fastlæggelsesprocedure, jf. artikel 37, stk. 1. Denne bestemmelse sikrer, at de involverede parter tilskyndes til et hensigtsmæssigt og konstruktivt engagement, hvilket minimerer potentielle forsinkelser i forbindelse med indgåelse af licensaftaler.</w:t>
            </w:r>
          </w:p>
        </w:tc>
      </w:tr>
    </w:tbl>
    <w:p w14:paraId="4F79DC2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0FECD8F"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A20AC30" w14:textId="77777777" w:rsidR="00CB4238" w:rsidRPr="00C05D0E" w:rsidRDefault="00CB4238" w:rsidP="00CB4238">
      <w:pPr>
        <w:pStyle w:val="Normal12Italic"/>
        <w:rPr>
          <w:noProof w:val="0"/>
        </w:rPr>
      </w:pPr>
      <w:r w:rsidRPr="00C05D0E">
        <w:rPr>
          <w:noProof w:val="0"/>
        </w:rPr>
        <w:t>Se begrundelsen til ændringsforslag 18.</w:t>
      </w:r>
    </w:p>
    <w:p w14:paraId="727A5A9E" w14:textId="77777777" w:rsidR="00CB4238" w:rsidRPr="00C05D0E" w:rsidRDefault="00CB4238" w:rsidP="00CB4238">
      <w:r w:rsidRPr="00C05D0E">
        <w:rPr>
          <w:rStyle w:val="HideTWBExt"/>
          <w:noProof w:val="0"/>
        </w:rPr>
        <w:t>&lt;/Amend&gt;</w:t>
      </w:r>
    </w:p>
    <w:p w14:paraId="1C3D88B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191</w:t>
      </w:r>
      <w:r w:rsidRPr="00C05D0E">
        <w:rPr>
          <w:rStyle w:val="HideTWBExt"/>
          <w:b w:val="0"/>
          <w:noProof w:val="0"/>
        </w:rPr>
        <w:t>&lt;/NumAm&gt;</w:t>
      </w:r>
    </w:p>
    <w:p w14:paraId="7FB3DB3A"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31EE4A17" w14:textId="77777777" w:rsidR="00CB4238" w:rsidRPr="00C05D0E" w:rsidRDefault="00CB4238" w:rsidP="00CB4238">
      <w:r w:rsidRPr="00C05D0E">
        <w:rPr>
          <w:rStyle w:val="HideTWBExt"/>
          <w:noProof w:val="0"/>
        </w:rPr>
        <w:t>&lt;/RepeatBlock-By&gt;</w:t>
      </w:r>
    </w:p>
    <w:p w14:paraId="1D9D1E50"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FA0A141" w14:textId="77777777" w:rsidR="00CB4238" w:rsidRPr="00C05D0E" w:rsidRDefault="00CB4238" w:rsidP="00CB4238">
      <w:pPr>
        <w:pStyle w:val="NormalBold"/>
      </w:pPr>
      <w:r w:rsidRPr="00C05D0E">
        <w:rPr>
          <w:rStyle w:val="HideTWBExt"/>
          <w:b w:val="0"/>
          <w:noProof w:val="0"/>
        </w:rPr>
        <w:t>&lt;Article&gt;</w:t>
      </w:r>
      <w:r w:rsidRPr="00C05D0E">
        <w:t>Betragtning 30 d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659C797" w14:textId="77777777" w:rsidTr="00C56710">
        <w:trPr>
          <w:jc w:val="center"/>
        </w:trPr>
        <w:tc>
          <w:tcPr>
            <w:tcW w:w="9752" w:type="dxa"/>
            <w:gridSpan w:val="2"/>
          </w:tcPr>
          <w:p w14:paraId="40570B50" w14:textId="77777777" w:rsidR="00CB4238" w:rsidRPr="00C05D0E" w:rsidRDefault="00CB4238" w:rsidP="00C56710">
            <w:pPr>
              <w:keepNext/>
            </w:pPr>
          </w:p>
        </w:tc>
      </w:tr>
      <w:tr w:rsidR="005D715A" w:rsidRPr="00C05D0E" w14:paraId="30800A62" w14:textId="77777777" w:rsidTr="00C56710">
        <w:trPr>
          <w:jc w:val="center"/>
        </w:trPr>
        <w:tc>
          <w:tcPr>
            <w:tcW w:w="4876" w:type="dxa"/>
            <w:hideMark/>
          </w:tcPr>
          <w:p w14:paraId="1D4AC94B" w14:textId="77777777" w:rsidR="00CB4238" w:rsidRPr="00C05D0E" w:rsidRDefault="00CB4238" w:rsidP="00C56710">
            <w:pPr>
              <w:pStyle w:val="ColumnHeading"/>
              <w:keepNext/>
            </w:pPr>
            <w:r w:rsidRPr="00C05D0E">
              <w:t>Kommissionens forslag</w:t>
            </w:r>
          </w:p>
        </w:tc>
        <w:tc>
          <w:tcPr>
            <w:tcW w:w="4876" w:type="dxa"/>
            <w:hideMark/>
          </w:tcPr>
          <w:p w14:paraId="59190921" w14:textId="77777777" w:rsidR="00CB4238" w:rsidRPr="00C05D0E" w:rsidRDefault="00CB4238" w:rsidP="00C56710">
            <w:pPr>
              <w:pStyle w:val="ColumnHeading"/>
              <w:keepNext/>
            </w:pPr>
            <w:r w:rsidRPr="00C05D0E">
              <w:t>Ændringsforslag</w:t>
            </w:r>
          </w:p>
        </w:tc>
      </w:tr>
      <w:tr w:rsidR="005D715A" w:rsidRPr="00C05D0E" w14:paraId="08EC3E4E" w14:textId="77777777" w:rsidTr="00C56710">
        <w:trPr>
          <w:jc w:val="center"/>
        </w:trPr>
        <w:tc>
          <w:tcPr>
            <w:tcW w:w="4876" w:type="dxa"/>
          </w:tcPr>
          <w:p w14:paraId="3B1B31CF" w14:textId="77777777" w:rsidR="00CB4238" w:rsidRPr="00C05D0E" w:rsidRDefault="00CB4238" w:rsidP="00C56710">
            <w:pPr>
              <w:pStyle w:val="Normal6"/>
            </w:pPr>
          </w:p>
        </w:tc>
        <w:tc>
          <w:tcPr>
            <w:tcW w:w="4876" w:type="dxa"/>
            <w:hideMark/>
          </w:tcPr>
          <w:p w14:paraId="1D52B4BB" w14:textId="77777777" w:rsidR="00CB4238" w:rsidRPr="00C05D0E" w:rsidRDefault="00CB4238" w:rsidP="00C56710">
            <w:pPr>
              <w:pStyle w:val="Normal6"/>
              <w:rPr>
                <w:szCs w:val="24"/>
              </w:rPr>
            </w:pPr>
            <w:r w:rsidRPr="00C05D0E">
              <w:rPr>
                <w:b/>
                <w:i/>
              </w:rPr>
              <w:t>(30d)</w:t>
            </w:r>
            <w:r w:rsidRPr="00C05D0E">
              <w:rPr>
                <w:b/>
                <w:i/>
              </w:rPr>
              <w:tab/>
              <w:t>Proceduren afhænger af detaljerede tekniske diskussioner, hvor parterne undersøger relevansen af SEP-porteføljen for deres specifikke produkter eller tjenester. Kompetencecentret skal tilvejebringe de nødvendige ressourcer, herunder en gensidig fortrolighedsaftale og bistand til SMV'er, og derved sikre, at forhandlingerne baseres på en grundig forståelse af de pågældende patenter. Efter proceduren skal den tekniske forligsmand udarbejde en omfattende rapport, der beskriver drøftelserne, argumenterne og en anbefaling baseret på drøftelserne. Under opretholdelse af fortrolighed i henhold til den gensidige fortrolighedsaftale, er denne rapport tilladt i efterfølgende FRAND-fastlæggelsesprocedurer eller efterfølgende retssager, der sikrer kontinuitet og henvisning til den indsigt, der er opnået under forligsproceduren.</w:t>
            </w:r>
          </w:p>
        </w:tc>
      </w:tr>
    </w:tbl>
    <w:p w14:paraId="6A1EFE0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204BF51"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4B2C5FAA" w14:textId="77777777" w:rsidR="00CB4238" w:rsidRPr="00C05D0E" w:rsidRDefault="00CB4238" w:rsidP="00CB4238">
      <w:pPr>
        <w:pStyle w:val="Normal12Italic"/>
        <w:rPr>
          <w:noProof w:val="0"/>
        </w:rPr>
      </w:pPr>
      <w:r w:rsidRPr="00C05D0E">
        <w:rPr>
          <w:noProof w:val="0"/>
        </w:rPr>
        <w:t>Se begrundelsen til ændringsforslag 18.</w:t>
      </w:r>
    </w:p>
    <w:p w14:paraId="005EE36A" w14:textId="77777777" w:rsidR="00CB4238" w:rsidRPr="00C05D0E" w:rsidRDefault="00CB4238" w:rsidP="00CB4238">
      <w:r w:rsidRPr="00C05D0E">
        <w:rPr>
          <w:rStyle w:val="HideTWBExt"/>
          <w:noProof w:val="0"/>
        </w:rPr>
        <w:t>&lt;/Amend&gt;</w:t>
      </w:r>
    </w:p>
    <w:p w14:paraId="0E32D7D5"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192</w:t>
      </w:r>
      <w:r w:rsidRPr="00C05D0E">
        <w:rPr>
          <w:rStyle w:val="HideTWBExt"/>
          <w:b w:val="0"/>
          <w:noProof w:val="0"/>
        </w:rPr>
        <w:t>&lt;/NumAm&gt;</w:t>
      </w:r>
    </w:p>
    <w:p w14:paraId="4F8EAFF7"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3001694E" w14:textId="77777777" w:rsidR="00CB4238" w:rsidRPr="00C05D0E" w:rsidRDefault="00CB4238" w:rsidP="00CB4238">
      <w:r w:rsidRPr="00C05D0E">
        <w:rPr>
          <w:rStyle w:val="HideTWBExt"/>
          <w:noProof w:val="0"/>
        </w:rPr>
        <w:t>&lt;/RepeatBlock-By&gt;</w:t>
      </w:r>
    </w:p>
    <w:p w14:paraId="41318F4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5519A1D" w14:textId="77777777" w:rsidR="00CB4238" w:rsidRPr="00C05D0E" w:rsidRDefault="00CB4238" w:rsidP="00CB4238">
      <w:pPr>
        <w:pStyle w:val="NormalBold"/>
      </w:pPr>
      <w:r w:rsidRPr="00C05D0E">
        <w:rPr>
          <w:rStyle w:val="HideTWBExt"/>
          <w:b w:val="0"/>
          <w:noProof w:val="0"/>
        </w:rPr>
        <w:t>&lt;Article&gt;</w:t>
      </w:r>
      <w:r w:rsidRPr="00C05D0E">
        <w:t>Betragtning 30 e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E1A5919" w14:textId="77777777" w:rsidTr="00C56710">
        <w:trPr>
          <w:jc w:val="center"/>
        </w:trPr>
        <w:tc>
          <w:tcPr>
            <w:tcW w:w="9752" w:type="dxa"/>
            <w:gridSpan w:val="2"/>
          </w:tcPr>
          <w:p w14:paraId="46921AC9" w14:textId="77777777" w:rsidR="00CB4238" w:rsidRPr="00C05D0E" w:rsidRDefault="00CB4238" w:rsidP="00C56710">
            <w:pPr>
              <w:keepNext/>
            </w:pPr>
          </w:p>
        </w:tc>
      </w:tr>
      <w:tr w:rsidR="005D715A" w:rsidRPr="00C05D0E" w14:paraId="75DDD1B6" w14:textId="77777777" w:rsidTr="00C56710">
        <w:trPr>
          <w:jc w:val="center"/>
        </w:trPr>
        <w:tc>
          <w:tcPr>
            <w:tcW w:w="4876" w:type="dxa"/>
            <w:hideMark/>
          </w:tcPr>
          <w:p w14:paraId="03D90A3F" w14:textId="77777777" w:rsidR="00CB4238" w:rsidRPr="00C05D0E" w:rsidRDefault="00CB4238" w:rsidP="00C56710">
            <w:pPr>
              <w:pStyle w:val="ColumnHeading"/>
              <w:keepNext/>
            </w:pPr>
            <w:r w:rsidRPr="00C05D0E">
              <w:t>Kommissionens forslag</w:t>
            </w:r>
          </w:p>
        </w:tc>
        <w:tc>
          <w:tcPr>
            <w:tcW w:w="4876" w:type="dxa"/>
            <w:hideMark/>
          </w:tcPr>
          <w:p w14:paraId="386AD799" w14:textId="77777777" w:rsidR="00CB4238" w:rsidRPr="00C05D0E" w:rsidRDefault="00CB4238" w:rsidP="00C56710">
            <w:pPr>
              <w:pStyle w:val="ColumnHeading"/>
              <w:keepNext/>
            </w:pPr>
            <w:r w:rsidRPr="00C05D0E">
              <w:t>Ændringsforslag</w:t>
            </w:r>
          </w:p>
        </w:tc>
      </w:tr>
      <w:tr w:rsidR="005D715A" w:rsidRPr="00C05D0E" w14:paraId="4BF40A5D" w14:textId="77777777" w:rsidTr="00C56710">
        <w:trPr>
          <w:jc w:val="center"/>
        </w:trPr>
        <w:tc>
          <w:tcPr>
            <w:tcW w:w="4876" w:type="dxa"/>
          </w:tcPr>
          <w:p w14:paraId="59C317BF" w14:textId="77777777" w:rsidR="00CB4238" w:rsidRPr="00C05D0E" w:rsidRDefault="00CB4238" w:rsidP="00C56710">
            <w:pPr>
              <w:pStyle w:val="Normal6"/>
            </w:pPr>
          </w:p>
        </w:tc>
        <w:tc>
          <w:tcPr>
            <w:tcW w:w="4876" w:type="dxa"/>
            <w:hideMark/>
          </w:tcPr>
          <w:p w14:paraId="2C72D221" w14:textId="77777777" w:rsidR="00CB4238" w:rsidRPr="00C05D0E" w:rsidRDefault="00CB4238" w:rsidP="00C56710">
            <w:pPr>
              <w:pStyle w:val="Normal6"/>
              <w:rPr>
                <w:szCs w:val="24"/>
              </w:rPr>
            </w:pPr>
            <w:r w:rsidRPr="00C05D0E">
              <w:rPr>
                <w:b/>
                <w:i/>
              </w:rPr>
              <w:t>(30e)</w:t>
            </w:r>
            <w:r w:rsidRPr="00C05D0E">
              <w:rPr>
                <w:b/>
                <w:i/>
              </w:rPr>
              <w:tab/>
              <w:t>For SMV'er er proceduren særlig fordelagtig, når den kombineres med yderligere uddannelse og ressourcer fra kompetencecentret. Ved at øge deres forståelse af SEP-licensudstedelse og reducere finansielle byrder gennem reducerede gebyrer eller pro bono-tjenester er SMV'er bedre i stand til at engagere sig i standardudvikling og dermed tilpasse sig bredere EU-målsætninger om teknologisk innovation og SMV-deltagelse. Derudover gør den ensartede anvendelse af Handelspolitikudvalget det muligt for EUIPO's kompetencecenter at få uvurderlig ekspertise inden for forskellige tekniske områder, der er relevant for SEP-licensudstedelse. Denne akkumulerede viden er medvirkende til at forfine centrets tilgange og metoder og bidrager i sidste ende til mere sofistikeret og informeret håndtering af SEP-relaterede anliggender.</w:t>
            </w:r>
          </w:p>
        </w:tc>
      </w:tr>
    </w:tbl>
    <w:p w14:paraId="6C3E6B7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1ADEB0F"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781F59B7" w14:textId="77777777" w:rsidR="00CB4238" w:rsidRPr="00C05D0E" w:rsidRDefault="00CB4238" w:rsidP="00CB4238">
      <w:pPr>
        <w:pStyle w:val="Normal12Italic"/>
        <w:rPr>
          <w:noProof w:val="0"/>
        </w:rPr>
      </w:pPr>
      <w:r w:rsidRPr="00C05D0E">
        <w:rPr>
          <w:noProof w:val="0"/>
        </w:rPr>
        <w:t>Se begrundelsen til ændringsforslag 18.</w:t>
      </w:r>
    </w:p>
    <w:p w14:paraId="65C1B551" w14:textId="77777777" w:rsidR="00CB4238" w:rsidRPr="00C05D0E" w:rsidRDefault="00CB4238" w:rsidP="00CB4238">
      <w:r w:rsidRPr="00C05D0E">
        <w:rPr>
          <w:rStyle w:val="HideTWBExt"/>
          <w:noProof w:val="0"/>
        </w:rPr>
        <w:t>&lt;/Amend&gt;</w:t>
      </w:r>
    </w:p>
    <w:p w14:paraId="29CB442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193</w:t>
      </w:r>
      <w:r w:rsidRPr="00C05D0E">
        <w:rPr>
          <w:rStyle w:val="HideTWBExt"/>
          <w:b w:val="0"/>
          <w:noProof w:val="0"/>
        </w:rPr>
        <w:t>&lt;/NumAm&gt;</w:t>
      </w:r>
    </w:p>
    <w:p w14:paraId="76031F60"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70D7AC72" w14:textId="77777777" w:rsidR="00CB4238" w:rsidRPr="00C05D0E" w:rsidRDefault="00CB4238" w:rsidP="00CB4238">
      <w:r w:rsidRPr="00C05D0E">
        <w:rPr>
          <w:rStyle w:val="HideTWBExt"/>
          <w:noProof w:val="0"/>
        </w:rPr>
        <w:t>&lt;/RepeatBlock-By&gt;</w:t>
      </w:r>
    </w:p>
    <w:p w14:paraId="1CFF73F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F0FDF5D" w14:textId="77777777" w:rsidR="00CB4238" w:rsidRPr="00C05D0E" w:rsidRDefault="00CB4238" w:rsidP="00CB4238">
      <w:pPr>
        <w:pStyle w:val="NormalBold"/>
      </w:pPr>
      <w:r w:rsidRPr="00C05D0E">
        <w:rPr>
          <w:rStyle w:val="HideTWBExt"/>
          <w:b w:val="0"/>
          <w:noProof w:val="0"/>
        </w:rPr>
        <w:t>&lt;Article&gt;</w:t>
      </w:r>
      <w:r w:rsidRPr="00C05D0E">
        <w:t>Betragtning 31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262DD48" w14:textId="77777777" w:rsidTr="00C56710">
        <w:trPr>
          <w:jc w:val="center"/>
        </w:trPr>
        <w:tc>
          <w:tcPr>
            <w:tcW w:w="9752" w:type="dxa"/>
            <w:gridSpan w:val="2"/>
          </w:tcPr>
          <w:p w14:paraId="6EF89B18" w14:textId="77777777" w:rsidR="00CB4238" w:rsidRPr="00C05D0E" w:rsidRDefault="00CB4238" w:rsidP="00C56710">
            <w:pPr>
              <w:keepNext/>
            </w:pPr>
          </w:p>
        </w:tc>
      </w:tr>
      <w:tr w:rsidR="005D715A" w:rsidRPr="00C05D0E" w14:paraId="08C21050" w14:textId="77777777" w:rsidTr="00C56710">
        <w:trPr>
          <w:jc w:val="center"/>
        </w:trPr>
        <w:tc>
          <w:tcPr>
            <w:tcW w:w="4876" w:type="dxa"/>
            <w:hideMark/>
          </w:tcPr>
          <w:p w14:paraId="35CFECD9" w14:textId="77777777" w:rsidR="00CB4238" w:rsidRPr="00C05D0E" w:rsidRDefault="00CB4238" w:rsidP="00C56710">
            <w:pPr>
              <w:pStyle w:val="ColumnHeading"/>
              <w:keepNext/>
            </w:pPr>
            <w:r w:rsidRPr="00C05D0E">
              <w:t>Kommissionens forslag</w:t>
            </w:r>
          </w:p>
        </w:tc>
        <w:tc>
          <w:tcPr>
            <w:tcW w:w="4876" w:type="dxa"/>
            <w:hideMark/>
          </w:tcPr>
          <w:p w14:paraId="04BE0492" w14:textId="77777777" w:rsidR="00CB4238" w:rsidRPr="00C05D0E" w:rsidRDefault="00CB4238" w:rsidP="00C56710">
            <w:pPr>
              <w:pStyle w:val="ColumnHeading"/>
              <w:keepNext/>
            </w:pPr>
            <w:r w:rsidRPr="00C05D0E">
              <w:t>Ændringsforslag</w:t>
            </w:r>
          </w:p>
        </w:tc>
      </w:tr>
      <w:tr w:rsidR="005D715A" w:rsidRPr="00C05D0E" w14:paraId="246B1B45" w14:textId="77777777" w:rsidTr="00C56710">
        <w:trPr>
          <w:jc w:val="center"/>
        </w:trPr>
        <w:tc>
          <w:tcPr>
            <w:tcW w:w="4876" w:type="dxa"/>
            <w:hideMark/>
          </w:tcPr>
          <w:p w14:paraId="17F8742E" w14:textId="77777777" w:rsidR="00CB4238" w:rsidRPr="00C05D0E" w:rsidRDefault="00CB4238" w:rsidP="00C56710">
            <w:pPr>
              <w:pStyle w:val="Normal6"/>
            </w:pPr>
            <w:r w:rsidRPr="00C05D0E">
              <w:t>(31)</w:t>
            </w:r>
            <w:r w:rsidRPr="00C05D0E">
              <w:tab/>
              <w:t xml:space="preserve">Formålet med FRAND-tilsagnet er at lette vedtagelsen og anvendelsen af standarden ved at stille SEP'er til rådighed for ibrugtagerne på fair </w:t>
            </w:r>
            <w:r w:rsidRPr="00C05D0E">
              <w:rPr>
                <w:b/>
                <w:i/>
              </w:rPr>
              <w:t>og</w:t>
            </w:r>
            <w:r w:rsidRPr="00C05D0E">
              <w:t xml:space="preserve"> rimelige vilkår og give SEP-indehaveren et fair og rimeligt afkast for sin innovation. Det endelige mål for SEP-indehavernes håndhævelsesforanstaltninger eller søgsmål anlagt af ibrugtagere på grundlag af en SEP-indehavers afslag på licens bør derfor være indgåelsen af en FRAND-licensaftale. Hovedformålet med forordningen i denne henseende er at lette forhandlingerne og udenretslig bilæggelse af tvister, som kan være til gavn for begge parter. Sikring af adgang til hurtige, fair og omkostningseffektive metoder til bilæggelse af tvister om FRAND-vilkår og -betingelser bør gavne både SEP-indehavere og ibrugtagere. Som sådan kan en velfungerende udenretslig tvistbilæggelsesmekanisme til fastlæggelse af FRAND-vilkår (FRAND-fastlæggelse) være til betydelig fordel for alle parter. En part kan anmode om en FRAND-fastlæggelse for at påvise, at dens tilbud er FRAND, eller for at stille sikkerhed, når denne handler i god tro.</w:t>
            </w:r>
          </w:p>
        </w:tc>
        <w:tc>
          <w:tcPr>
            <w:tcW w:w="4876" w:type="dxa"/>
            <w:hideMark/>
          </w:tcPr>
          <w:p w14:paraId="318DB525" w14:textId="77777777" w:rsidR="00CB4238" w:rsidRPr="00C05D0E" w:rsidRDefault="00CB4238" w:rsidP="00C56710">
            <w:pPr>
              <w:pStyle w:val="Normal6"/>
              <w:rPr>
                <w:szCs w:val="24"/>
              </w:rPr>
            </w:pPr>
            <w:r w:rsidRPr="00C05D0E">
              <w:t>(31)</w:t>
            </w:r>
            <w:r w:rsidRPr="00C05D0E">
              <w:tab/>
              <w:t>Formålet med FRAND-tilsagnet er at lette vedtagelsen og anvendelsen af standarden ved at stille SEP'er til rådighed for ibrugtagerne på fair</w:t>
            </w:r>
            <w:r w:rsidRPr="00C05D0E">
              <w:rPr>
                <w:b/>
                <w:i/>
              </w:rPr>
              <w:t>,</w:t>
            </w:r>
            <w:r w:rsidRPr="00C05D0E">
              <w:t xml:space="preserve"> rimelige </w:t>
            </w:r>
            <w:r w:rsidRPr="00C05D0E">
              <w:rPr>
                <w:b/>
                <w:i/>
              </w:rPr>
              <w:t xml:space="preserve">og ikkediskriminerende </w:t>
            </w:r>
            <w:r w:rsidRPr="00C05D0E">
              <w:t>vilkår og give SEP-indehaveren et fair og rimeligt afkast for sin innovation. Det endelige mål for SEP-indehavernes håndhævelsesforanstaltninger eller søgsmål anlagt af ibrugtagere på grundlag af en SEP-indehavers afslag på licens bør derfor være indgåelsen af en FRAND-licensaftale. Hovedformålet med forordningen i denne henseende er at lette forhandlingerne og udenretslig bilæggelse af tvister, som kan være til gavn for begge parter. Sikring af adgang til hurtige, fair og omkostningseffektive metoder til bilæggelse af tvister om FRAND-vilkår og -betingelser bør gavne både SEP-indehavere og ibrugtagere. Som sådan kan en velfungerende udenretslig tvistbilæggelsesmekanisme til fastlæggelse af FRAND-vilkår (FRAND-fastlæggelse) være til betydelig fordel for alle parter. En part kan anmode om en FRAND-fastlæggelse for at påvise, at dens tilbud er FRAND, eller for at stille sikkerhed, når denne handler i god tro.</w:t>
            </w:r>
          </w:p>
        </w:tc>
      </w:tr>
    </w:tbl>
    <w:p w14:paraId="3C01DCD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E81F57B" w14:textId="77777777" w:rsidR="00CB4238" w:rsidRPr="00C05D0E" w:rsidRDefault="00CB4238" w:rsidP="00CB4238">
      <w:r w:rsidRPr="00C05D0E">
        <w:rPr>
          <w:rStyle w:val="HideTWBExt"/>
          <w:noProof w:val="0"/>
        </w:rPr>
        <w:t>&lt;/Amend&gt;</w:t>
      </w:r>
    </w:p>
    <w:p w14:paraId="4189147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194</w:t>
      </w:r>
      <w:r w:rsidRPr="00C05D0E">
        <w:rPr>
          <w:rStyle w:val="HideTWBExt"/>
          <w:b w:val="0"/>
          <w:noProof w:val="0"/>
        </w:rPr>
        <w:t>&lt;/NumAm&gt;</w:t>
      </w:r>
    </w:p>
    <w:p w14:paraId="42E2E6C8"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15BC606C" w14:textId="77777777" w:rsidR="00CB4238" w:rsidRPr="00C05D0E" w:rsidRDefault="00CB4238" w:rsidP="00CB4238">
      <w:r w:rsidRPr="00C05D0E">
        <w:rPr>
          <w:rStyle w:val="HideTWBExt"/>
          <w:noProof w:val="0"/>
        </w:rPr>
        <w:t>&lt;/RepeatBlock-By&gt;</w:t>
      </w:r>
    </w:p>
    <w:p w14:paraId="76CBD9E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574A9B4" w14:textId="77777777" w:rsidR="00CB4238" w:rsidRPr="00C05D0E" w:rsidRDefault="00CB4238" w:rsidP="00CB4238">
      <w:pPr>
        <w:pStyle w:val="NormalBold"/>
      </w:pPr>
      <w:r w:rsidRPr="00C05D0E">
        <w:rPr>
          <w:rStyle w:val="HideTWBExt"/>
          <w:b w:val="0"/>
          <w:noProof w:val="0"/>
        </w:rPr>
        <w:t>&lt;Article&gt;</w:t>
      </w:r>
      <w:r w:rsidRPr="00C05D0E">
        <w:t>Betragtning 32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AB15803" w14:textId="77777777" w:rsidTr="00C56710">
        <w:trPr>
          <w:jc w:val="center"/>
        </w:trPr>
        <w:tc>
          <w:tcPr>
            <w:tcW w:w="9752" w:type="dxa"/>
            <w:gridSpan w:val="2"/>
          </w:tcPr>
          <w:p w14:paraId="679F05E0" w14:textId="77777777" w:rsidR="00CB4238" w:rsidRPr="00C05D0E" w:rsidRDefault="00CB4238" w:rsidP="00C56710">
            <w:pPr>
              <w:keepNext/>
            </w:pPr>
          </w:p>
        </w:tc>
      </w:tr>
      <w:tr w:rsidR="005D715A" w:rsidRPr="00C05D0E" w14:paraId="0F9B9BE7" w14:textId="77777777" w:rsidTr="00C56710">
        <w:trPr>
          <w:jc w:val="center"/>
        </w:trPr>
        <w:tc>
          <w:tcPr>
            <w:tcW w:w="4876" w:type="dxa"/>
            <w:hideMark/>
          </w:tcPr>
          <w:p w14:paraId="608A4BAC" w14:textId="77777777" w:rsidR="00CB4238" w:rsidRPr="00C05D0E" w:rsidRDefault="00CB4238" w:rsidP="00C56710">
            <w:pPr>
              <w:pStyle w:val="ColumnHeading"/>
              <w:keepNext/>
            </w:pPr>
            <w:r w:rsidRPr="00C05D0E">
              <w:t>Kommissionens forslag</w:t>
            </w:r>
          </w:p>
        </w:tc>
        <w:tc>
          <w:tcPr>
            <w:tcW w:w="4876" w:type="dxa"/>
            <w:hideMark/>
          </w:tcPr>
          <w:p w14:paraId="3485E47F" w14:textId="77777777" w:rsidR="00CB4238" w:rsidRPr="00C05D0E" w:rsidRDefault="00CB4238" w:rsidP="00C56710">
            <w:pPr>
              <w:pStyle w:val="ColumnHeading"/>
              <w:keepNext/>
            </w:pPr>
            <w:r w:rsidRPr="00C05D0E">
              <w:t>Ændringsforslag</w:t>
            </w:r>
          </w:p>
        </w:tc>
      </w:tr>
      <w:tr w:rsidR="005D715A" w:rsidRPr="00C05D0E" w14:paraId="03B412ED" w14:textId="77777777" w:rsidTr="00C56710">
        <w:trPr>
          <w:jc w:val="center"/>
        </w:trPr>
        <w:tc>
          <w:tcPr>
            <w:tcW w:w="4876" w:type="dxa"/>
            <w:hideMark/>
          </w:tcPr>
          <w:p w14:paraId="5FB8B67F" w14:textId="77777777" w:rsidR="00CB4238" w:rsidRPr="00C05D0E" w:rsidRDefault="00CB4238" w:rsidP="00C56710">
            <w:pPr>
              <w:pStyle w:val="Normal6"/>
            </w:pPr>
            <w:r w:rsidRPr="00C05D0E">
              <w:t>(32)</w:t>
            </w:r>
            <w:r w:rsidRPr="00C05D0E">
              <w:tab/>
              <w:t>FRAND-fastlæggelsen bør forenkle og fremskynde forhandlingerne om FRAND-vilkår og reducere omkostningerne. EUIPO bør administrere proceduren. Kompetencecentret bør oprette et register over forligsmænd, der opfylder fastlagte kompetence- og uafhængighedskriterier, samt et register over ikkefortrolige rapporter (den fortrolige udgave af rapporterne vil kun være tilgængelig for parterne og forligsmændene). Forligsmændene bør være neutrale personer med omfattende erfaring inden for tvistbilæggelse og omfattende forståelse af økonomien i forbindelse med udstedelse af licenser på FRAND-vilkår og -betingelser.</w:t>
            </w:r>
          </w:p>
        </w:tc>
        <w:tc>
          <w:tcPr>
            <w:tcW w:w="4876" w:type="dxa"/>
            <w:hideMark/>
          </w:tcPr>
          <w:p w14:paraId="4C3E0E36" w14:textId="77777777" w:rsidR="00CB4238" w:rsidRPr="00C05D0E" w:rsidRDefault="00CB4238" w:rsidP="00C56710">
            <w:pPr>
              <w:pStyle w:val="Normal6"/>
              <w:rPr>
                <w:szCs w:val="24"/>
              </w:rPr>
            </w:pPr>
            <w:r w:rsidRPr="00C05D0E">
              <w:t>(32)</w:t>
            </w:r>
            <w:r w:rsidRPr="00C05D0E">
              <w:tab/>
              <w:t xml:space="preserve">FRAND-fastlæggelsen bør forenkle og fremskynde forhandlingerne om FRAND-vilkår og reducere omkostningerne. EUIPO bør administrere proceduren. Kompetencecentret bør oprette et register over forligsmænd, der opfylder fastlagte kompetence- og uafhængighedskriterier, samt et register over ikkefortrolige rapporter (den fortrolige udgave af rapporterne vil kun være tilgængelig for parterne og forligsmændene). Forligsmændene bør være neutrale </w:t>
            </w:r>
            <w:r w:rsidRPr="00C05D0E">
              <w:rPr>
                <w:b/>
                <w:i/>
              </w:rPr>
              <w:t xml:space="preserve">og upartiske </w:t>
            </w:r>
            <w:r w:rsidRPr="00C05D0E">
              <w:t>personer med omfattende erfaring inden for tvistbilæggelse og omfattende forståelse af økonomien i forbindelse med udstedelse af licenser på FRAND-vilkår og -betingelser.</w:t>
            </w:r>
          </w:p>
        </w:tc>
      </w:tr>
    </w:tbl>
    <w:p w14:paraId="2E46B164"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9101202" w14:textId="77777777" w:rsidR="00CB4238" w:rsidRPr="00C05D0E" w:rsidRDefault="00CB4238" w:rsidP="00CB4238">
      <w:r w:rsidRPr="00C05D0E">
        <w:rPr>
          <w:rStyle w:val="HideTWBExt"/>
          <w:noProof w:val="0"/>
        </w:rPr>
        <w:t>&lt;/Amend&gt;</w:t>
      </w:r>
    </w:p>
    <w:p w14:paraId="7F47749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195</w:t>
      </w:r>
      <w:r w:rsidRPr="00C05D0E">
        <w:rPr>
          <w:rStyle w:val="HideTWBExt"/>
          <w:b w:val="0"/>
          <w:noProof w:val="0"/>
        </w:rPr>
        <w:t>&lt;/NumAm&gt;</w:t>
      </w:r>
    </w:p>
    <w:p w14:paraId="7351A311"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1DE9C315" w14:textId="77777777" w:rsidR="00CB4238" w:rsidRPr="00C05D0E" w:rsidRDefault="00CB4238" w:rsidP="00CB4238">
      <w:r w:rsidRPr="00C05D0E">
        <w:rPr>
          <w:rStyle w:val="HideTWBExt"/>
          <w:noProof w:val="0"/>
        </w:rPr>
        <w:t>&lt;/RepeatBlock-By&gt;</w:t>
      </w:r>
    </w:p>
    <w:p w14:paraId="2BEDB28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8E5C957" w14:textId="77777777" w:rsidR="00CB4238" w:rsidRPr="00C05D0E" w:rsidRDefault="00CB4238" w:rsidP="00CB4238">
      <w:pPr>
        <w:pStyle w:val="NormalBold"/>
      </w:pPr>
      <w:r w:rsidRPr="00C05D0E">
        <w:rPr>
          <w:rStyle w:val="HideTWBExt"/>
          <w:b w:val="0"/>
          <w:noProof w:val="0"/>
        </w:rPr>
        <w:t>&lt;Article&gt;</w:t>
      </w:r>
      <w:r w:rsidRPr="00C05D0E">
        <w:t>Betragtning 33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731CA9E" w14:textId="77777777" w:rsidTr="00C56710">
        <w:trPr>
          <w:jc w:val="center"/>
        </w:trPr>
        <w:tc>
          <w:tcPr>
            <w:tcW w:w="9752" w:type="dxa"/>
            <w:gridSpan w:val="2"/>
          </w:tcPr>
          <w:p w14:paraId="0269FD94" w14:textId="77777777" w:rsidR="00CB4238" w:rsidRPr="00C05D0E" w:rsidRDefault="00CB4238" w:rsidP="00C56710">
            <w:pPr>
              <w:keepNext/>
            </w:pPr>
          </w:p>
        </w:tc>
      </w:tr>
      <w:tr w:rsidR="005D715A" w:rsidRPr="00C05D0E" w14:paraId="7D30A81E" w14:textId="77777777" w:rsidTr="00C56710">
        <w:trPr>
          <w:jc w:val="center"/>
        </w:trPr>
        <w:tc>
          <w:tcPr>
            <w:tcW w:w="4876" w:type="dxa"/>
            <w:hideMark/>
          </w:tcPr>
          <w:p w14:paraId="0C36DD8E" w14:textId="77777777" w:rsidR="00CB4238" w:rsidRPr="00C05D0E" w:rsidRDefault="00CB4238" w:rsidP="00C56710">
            <w:pPr>
              <w:pStyle w:val="ColumnHeading"/>
              <w:keepNext/>
            </w:pPr>
            <w:r w:rsidRPr="00C05D0E">
              <w:t>Kommissionens forslag</w:t>
            </w:r>
          </w:p>
        </w:tc>
        <w:tc>
          <w:tcPr>
            <w:tcW w:w="4876" w:type="dxa"/>
            <w:hideMark/>
          </w:tcPr>
          <w:p w14:paraId="2FDE4603" w14:textId="77777777" w:rsidR="00CB4238" w:rsidRPr="00C05D0E" w:rsidRDefault="00CB4238" w:rsidP="00C56710">
            <w:pPr>
              <w:pStyle w:val="ColumnHeading"/>
              <w:keepNext/>
            </w:pPr>
            <w:r w:rsidRPr="00C05D0E">
              <w:t>Ændringsforslag</w:t>
            </w:r>
          </w:p>
        </w:tc>
      </w:tr>
      <w:tr w:rsidR="005D715A" w:rsidRPr="00C05D0E" w14:paraId="58850F39" w14:textId="77777777" w:rsidTr="00C56710">
        <w:trPr>
          <w:jc w:val="center"/>
        </w:trPr>
        <w:tc>
          <w:tcPr>
            <w:tcW w:w="4876" w:type="dxa"/>
            <w:hideMark/>
          </w:tcPr>
          <w:p w14:paraId="4EAE8E98" w14:textId="77777777" w:rsidR="00CB4238" w:rsidRPr="00C05D0E" w:rsidRDefault="00CB4238" w:rsidP="00C56710">
            <w:pPr>
              <w:pStyle w:val="Normal6"/>
            </w:pPr>
            <w:r w:rsidRPr="00C05D0E">
              <w:rPr>
                <w:b/>
                <w:i/>
              </w:rPr>
              <w:t>(33)</w:t>
            </w:r>
            <w:r w:rsidRPr="00C05D0E">
              <w:rPr>
                <w:b/>
                <w:i/>
              </w:rPr>
              <w:tab/>
              <w:t>FRAND-fastlæggelsen vil være et obligatorisk skridt, før en SEP-indehaver kan indlede en patentkrænkelsessag, eller en ibrugtager kan anmode om en fastlæggelse eller vurdering af FRAND-vilkår og -betingelser vedrørende et SEP ved en kompetent domstol i en medlemsstat. Forpligtelsen til at indlede FRAND-fastlæggelsen inden den relevante retssag bør dog ikke være påkrævet for SEP'er, der vedrører de use cases for standarder, for hvilke Kommissionen fastslår, at der ikke er væsentlige vanskeligheder eller ineffektivitet i forbindelse med licensudstedelse på FRAND-vilkår.</w:t>
            </w:r>
          </w:p>
        </w:tc>
        <w:tc>
          <w:tcPr>
            <w:tcW w:w="4876" w:type="dxa"/>
            <w:hideMark/>
          </w:tcPr>
          <w:p w14:paraId="19A13543" w14:textId="77777777" w:rsidR="00CB4238" w:rsidRPr="00C05D0E" w:rsidRDefault="00CB4238" w:rsidP="00C56710">
            <w:pPr>
              <w:pStyle w:val="Normal6"/>
              <w:rPr>
                <w:szCs w:val="24"/>
              </w:rPr>
            </w:pPr>
            <w:r w:rsidRPr="00C05D0E">
              <w:rPr>
                <w:b/>
                <w:i/>
              </w:rPr>
              <w:t>udgår</w:t>
            </w:r>
          </w:p>
        </w:tc>
      </w:tr>
    </w:tbl>
    <w:p w14:paraId="03A5ED4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F8C8208" w14:textId="77777777" w:rsidR="00CB4238" w:rsidRPr="00C05D0E" w:rsidRDefault="00CB4238" w:rsidP="00CB4238">
      <w:r w:rsidRPr="00C05D0E">
        <w:rPr>
          <w:rStyle w:val="HideTWBExt"/>
          <w:noProof w:val="0"/>
        </w:rPr>
        <w:t>&lt;/Amend&gt;</w:t>
      </w:r>
    </w:p>
    <w:p w14:paraId="3CDEB7E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196</w:t>
      </w:r>
      <w:r w:rsidRPr="00C05D0E">
        <w:rPr>
          <w:rStyle w:val="HideTWBExt"/>
          <w:b w:val="0"/>
          <w:noProof w:val="0"/>
        </w:rPr>
        <w:t>&lt;/NumAm&gt;</w:t>
      </w:r>
    </w:p>
    <w:p w14:paraId="47416A76"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339E1965" w14:textId="77777777" w:rsidR="00CB4238" w:rsidRPr="00C05D0E" w:rsidRDefault="00CB4238" w:rsidP="00CB4238">
      <w:r w:rsidRPr="00C05D0E">
        <w:rPr>
          <w:rStyle w:val="HideTWBExt"/>
          <w:noProof w:val="0"/>
        </w:rPr>
        <w:t>&lt;/RepeatBlock-By&gt;</w:t>
      </w:r>
    </w:p>
    <w:p w14:paraId="5340FA1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EC6A88E" w14:textId="77777777" w:rsidR="00CB4238" w:rsidRPr="00C05D0E" w:rsidRDefault="00CB4238" w:rsidP="00CB4238">
      <w:pPr>
        <w:pStyle w:val="NormalBold"/>
      </w:pPr>
      <w:r w:rsidRPr="00C05D0E">
        <w:rPr>
          <w:rStyle w:val="HideTWBExt"/>
          <w:b w:val="0"/>
          <w:noProof w:val="0"/>
        </w:rPr>
        <w:t>&lt;Article&gt;</w:t>
      </w:r>
      <w:r w:rsidRPr="00C05D0E">
        <w:t>Betragtning 33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6EEC3CB" w14:textId="77777777" w:rsidTr="00C56710">
        <w:trPr>
          <w:jc w:val="center"/>
        </w:trPr>
        <w:tc>
          <w:tcPr>
            <w:tcW w:w="9752" w:type="dxa"/>
            <w:gridSpan w:val="2"/>
          </w:tcPr>
          <w:p w14:paraId="263D40E1" w14:textId="77777777" w:rsidR="00CB4238" w:rsidRPr="00C05D0E" w:rsidRDefault="00CB4238" w:rsidP="00C56710">
            <w:pPr>
              <w:keepNext/>
            </w:pPr>
          </w:p>
        </w:tc>
      </w:tr>
      <w:tr w:rsidR="005D715A" w:rsidRPr="00C05D0E" w14:paraId="2AB54E2F" w14:textId="77777777" w:rsidTr="00C56710">
        <w:trPr>
          <w:jc w:val="center"/>
        </w:trPr>
        <w:tc>
          <w:tcPr>
            <w:tcW w:w="4876" w:type="dxa"/>
            <w:hideMark/>
          </w:tcPr>
          <w:p w14:paraId="60DA043B" w14:textId="77777777" w:rsidR="00CB4238" w:rsidRPr="00C05D0E" w:rsidRDefault="00CB4238" w:rsidP="00C56710">
            <w:pPr>
              <w:pStyle w:val="ColumnHeading"/>
              <w:keepNext/>
            </w:pPr>
            <w:r w:rsidRPr="00C05D0E">
              <w:t>Kommissionens forslag</w:t>
            </w:r>
          </w:p>
        </w:tc>
        <w:tc>
          <w:tcPr>
            <w:tcW w:w="4876" w:type="dxa"/>
            <w:hideMark/>
          </w:tcPr>
          <w:p w14:paraId="26E14232" w14:textId="77777777" w:rsidR="00CB4238" w:rsidRPr="00C05D0E" w:rsidRDefault="00CB4238" w:rsidP="00C56710">
            <w:pPr>
              <w:pStyle w:val="ColumnHeading"/>
              <w:keepNext/>
            </w:pPr>
            <w:r w:rsidRPr="00C05D0E">
              <w:t>Ændringsforslag</w:t>
            </w:r>
          </w:p>
        </w:tc>
      </w:tr>
      <w:tr w:rsidR="005D715A" w:rsidRPr="00C05D0E" w14:paraId="4E67A347" w14:textId="77777777" w:rsidTr="00C56710">
        <w:trPr>
          <w:jc w:val="center"/>
        </w:trPr>
        <w:tc>
          <w:tcPr>
            <w:tcW w:w="4876" w:type="dxa"/>
            <w:hideMark/>
          </w:tcPr>
          <w:p w14:paraId="088528A2" w14:textId="77777777" w:rsidR="00CB4238" w:rsidRPr="00C05D0E" w:rsidRDefault="00CB4238" w:rsidP="00C56710">
            <w:pPr>
              <w:pStyle w:val="Normal6"/>
            </w:pPr>
            <w:r w:rsidRPr="00C05D0E">
              <w:t>(33)</w:t>
            </w:r>
            <w:r w:rsidRPr="00C05D0E">
              <w:tab/>
              <w:t xml:space="preserve">FRAND-fastlæggelsen vil være et obligatorisk skridt, før en SEP-indehaver kan indlede en patentkrænkelsessag, eller en ibrugtager kan anmode om en fastlæggelse eller vurdering af FRAND-vilkår og -betingelser vedrørende et SEP ved en kompetent domstol i en medlemsstat. </w:t>
            </w:r>
            <w:r w:rsidRPr="00C05D0E">
              <w:rPr>
                <w:b/>
                <w:i/>
              </w:rPr>
              <w:t>Forpligtelsen til at indlede FRAND-fastlæggelsen inden den relevante retssag bør dog ikke være påkrævet for SEP'er, der vedrører de use cases for standarder, for hvilke Kommissionen fastslår, at der ikke er væsentlige vanskeligheder eller ineffektivitet i forbindelse med licensudstedelse på FRAND-vilkår.</w:t>
            </w:r>
          </w:p>
        </w:tc>
        <w:tc>
          <w:tcPr>
            <w:tcW w:w="4876" w:type="dxa"/>
            <w:hideMark/>
          </w:tcPr>
          <w:p w14:paraId="7774943B" w14:textId="77777777" w:rsidR="00CB4238" w:rsidRPr="00C05D0E" w:rsidRDefault="00CB4238" w:rsidP="00C56710">
            <w:pPr>
              <w:pStyle w:val="Normal6"/>
              <w:rPr>
                <w:szCs w:val="24"/>
              </w:rPr>
            </w:pPr>
            <w:r w:rsidRPr="00C05D0E">
              <w:t>(33)</w:t>
            </w:r>
            <w:r w:rsidRPr="00C05D0E">
              <w:tab/>
              <w:t>FRAND-fastlæggelsen vil være et obligatorisk skridt, før en SEP-indehaver kan indlede en patentkrænkelsessag, eller en ibrugtager kan anmode om en fastlæggelse eller vurdering af FRAND-vilkår og -betingelser vedrørende et SEP ved en kompetent domstol i en medlemsstat.</w:t>
            </w:r>
          </w:p>
        </w:tc>
      </w:tr>
    </w:tbl>
    <w:p w14:paraId="78EFC0C4"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0C32793"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79D1FC5A" w14:textId="5B4514DA" w:rsidR="00CB4238" w:rsidRPr="00C05D0E" w:rsidRDefault="00621194" w:rsidP="00CB4238">
      <w:pPr>
        <w:pStyle w:val="Normal12Italic"/>
        <w:rPr>
          <w:noProof w:val="0"/>
        </w:rPr>
      </w:pPr>
      <w:r w:rsidRPr="00C05D0E">
        <w:rPr>
          <w:noProof w:val="0"/>
        </w:rPr>
        <w:t>European Union competence and jurisdiction is limited to European patents.</w:t>
      </w:r>
      <w:r w:rsidR="00CB4238" w:rsidRPr="00C05D0E">
        <w:rPr>
          <w:noProof w:val="0"/>
        </w:rPr>
        <w:t xml:space="preserve">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07CB139E" w14:textId="77777777" w:rsidR="00CB4238" w:rsidRPr="00C05D0E" w:rsidRDefault="00CB4238" w:rsidP="00CB4238">
      <w:r w:rsidRPr="00C05D0E">
        <w:rPr>
          <w:rStyle w:val="HideTWBExt"/>
          <w:noProof w:val="0"/>
        </w:rPr>
        <w:t>&lt;/Amend&gt;</w:t>
      </w:r>
    </w:p>
    <w:p w14:paraId="686338D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197</w:t>
      </w:r>
      <w:r w:rsidRPr="00C05D0E">
        <w:rPr>
          <w:rStyle w:val="HideTWBExt"/>
          <w:b w:val="0"/>
          <w:noProof w:val="0"/>
        </w:rPr>
        <w:t>&lt;/NumAm&gt;</w:t>
      </w:r>
    </w:p>
    <w:p w14:paraId="41876232"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01CF01D1" w14:textId="77777777" w:rsidR="00CB4238" w:rsidRPr="00C05D0E" w:rsidRDefault="00CB4238" w:rsidP="00CB4238">
      <w:r w:rsidRPr="00C05D0E">
        <w:rPr>
          <w:rStyle w:val="HideTWBExt"/>
          <w:noProof w:val="0"/>
        </w:rPr>
        <w:t>&lt;/RepeatBlock-By&gt;</w:t>
      </w:r>
    </w:p>
    <w:p w14:paraId="7D8566B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1C39398" w14:textId="77777777" w:rsidR="00CB4238" w:rsidRPr="00C05D0E" w:rsidRDefault="00CB4238" w:rsidP="00CB4238">
      <w:pPr>
        <w:pStyle w:val="NormalBold"/>
      </w:pPr>
      <w:r w:rsidRPr="00C05D0E">
        <w:rPr>
          <w:rStyle w:val="HideTWBExt"/>
          <w:b w:val="0"/>
          <w:noProof w:val="0"/>
        </w:rPr>
        <w:t>&lt;Article&gt;</w:t>
      </w:r>
      <w:r w:rsidRPr="00C05D0E">
        <w:t>Betragtning 33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04D238B" w14:textId="77777777" w:rsidTr="00C56710">
        <w:trPr>
          <w:jc w:val="center"/>
        </w:trPr>
        <w:tc>
          <w:tcPr>
            <w:tcW w:w="9752" w:type="dxa"/>
            <w:gridSpan w:val="2"/>
          </w:tcPr>
          <w:p w14:paraId="4701EF7B" w14:textId="77777777" w:rsidR="00CB4238" w:rsidRPr="00C05D0E" w:rsidRDefault="00CB4238" w:rsidP="00C56710">
            <w:pPr>
              <w:keepNext/>
            </w:pPr>
          </w:p>
        </w:tc>
      </w:tr>
      <w:tr w:rsidR="005D715A" w:rsidRPr="00C05D0E" w14:paraId="1BF7F759" w14:textId="77777777" w:rsidTr="00C56710">
        <w:trPr>
          <w:jc w:val="center"/>
        </w:trPr>
        <w:tc>
          <w:tcPr>
            <w:tcW w:w="4876" w:type="dxa"/>
            <w:hideMark/>
          </w:tcPr>
          <w:p w14:paraId="1A595E85" w14:textId="77777777" w:rsidR="00CB4238" w:rsidRPr="00C05D0E" w:rsidRDefault="00CB4238" w:rsidP="00C56710">
            <w:pPr>
              <w:pStyle w:val="ColumnHeading"/>
              <w:keepNext/>
            </w:pPr>
            <w:r w:rsidRPr="00C05D0E">
              <w:t>Kommissionens forslag</w:t>
            </w:r>
          </w:p>
        </w:tc>
        <w:tc>
          <w:tcPr>
            <w:tcW w:w="4876" w:type="dxa"/>
            <w:hideMark/>
          </w:tcPr>
          <w:p w14:paraId="718BD1AE" w14:textId="77777777" w:rsidR="00CB4238" w:rsidRPr="00C05D0E" w:rsidRDefault="00CB4238" w:rsidP="00C56710">
            <w:pPr>
              <w:pStyle w:val="ColumnHeading"/>
              <w:keepNext/>
            </w:pPr>
            <w:r w:rsidRPr="00C05D0E">
              <w:t>Ændringsforslag</w:t>
            </w:r>
          </w:p>
        </w:tc>
      </w:tr>
      <w:tr w:rsidR="005D715A" w:rsidRPr="00C05D0E" w14:paraId="3F30F8EB" w14:textId="77777777" w:rsidTr="00C56710">
        <w:trPr>
          <w:jc w:val="center"/>
        </w:trPr>
        <w:tc>
          <w:tcPr>
            <w:tcW w:w="4876" w:type="dxa"/>
            <w:hideMark/>
          </w:tcPr>
          <w:p w14:paraId="12D8E3FB" w14:textId="77777777" w:rsidR="00CB4238" w:rsidRPr="00C05D0E" w:rsidRDefault="00CB4238" w:rsidP="00C56710">
            <w:pPr>
              <w:pStyle w:val="Normal6"/>
            </w:pPr>
            <w:r w:rsidRPr="00C05D0E">
              <w:t>(33)</w:t>
            </w:r>
            <w:r w:rsidRPr="00C05D0E">
              <w:tab/>
            </w:r>
            <w:r w:rsidRPr="00C05D0E">
              <w:rPr>
                <w:b/>
                <w:i/>
              </w:rPr>
              <w:t>FRAND-fastlæggelsen</w:t>
            </w:r>
            <w:r w:rsidRPr="00C05D0E">
              <w:t xml:space="preserve"> vil være et obligatorisk skridt, før en SEP-indehaver kan </w:t>
            </w:r>
            <w:r w:rsidRPr="00C05D0E">
              <w:rPr>
                <w:b/>
                <w:i/>
              </w:rPr>
              <w:t xml:space="preserve">indlede </w:t>
            </w:r>
            <w:r w:rsidRPr="00C05D0E">
              <w:t>en patentkrænkelsessag, eller en ibrugtager kan anmode om en fastlæggelse eller vurdering af FRAND-vilkår og -betingelser vedrørende et SEP ved en kompetent domstol i en medlemsstat. Forpligtelsen til at indlede FRAND-fastlæggelsen inden den relevante retssag bør dog ikke være påkrævet for SEP'er, der vedrører de use cases for standarder, for hvilke Kommissionen fastslår, at der ikke er væsentlige vanskeligheder eller ineffektivitet i forbindelse med licensudstedelse på FRAND-vilkår.</w:t>
            </w:r>
          </w:p>
        </w:tc>
        <w:tc>
          <w:tcPr>
            <w:tcW w:w="4876" w:type="dxa"/>
            <w:hideMark/>
          </w:tcPr>
          <w:p w14:paraId="25AED513" w14:textId="77777777" w:rsidR="00CB4238" w:rsidRPr="00C05D0E" w:rsidRDefault="00CB4238" w:rsidP="00C56710">
            <w:pPr>
              <w:pStyle w:val="Normal6"/>
              <w:rPr>
                <w:szCs w:val="24"/>
              </w:rPr>
            </w:pPr>
            <w:r w:rsidRPr="00C05D0E">
              <w:t>(33)</w:t>
            </w:r>
            <w:r w:rsidRPr="00C05D0E">
              <w:tab/>
            </w:r>
            <w:r w:rsidRPr="00C05D0E">
              <w:rPr>
                <w:b/>
                <w:i/>
              </w:rPr>
              <w:t>Hvis en eller flere parter indleder en FRAND-fastlæggelsesproces,</w:t>
            </w:r>
            <w:r w:rsidRPr="00C05D0E">
              <w:t xml:space="preserve"> vil </w:t>
            </w:r>
            <w:r w:rsidRPr="00C05D0E">
              <w:rPr>
                <w:b/>
                <w:i/>
              </w:rPr>
              <w:t xml:space="preserve">det </w:t>
            </w:r>
            <w:r w:rsidRPr="00C05D0E">
              <w:t xml:space="preserve">være et obligatorisk skridt, før en SEP-indehaver kan </w:t>
            </w:r>
            <w:r w:rsidRPr="00C05D0E">
              <w:rPr>
                <w:b/>
                <w:i/>
              </w:rPr>
              <w:t xml:space="preserve">forfølge </w:t>
            </w:r>
            <w:r w:rsidRPr="00C05D0E">
              <w:t>en patentkrænkelsessag, eller en ibrugtager kan anmode om en fastlæggelse eller vurdering af FRAND-vilkår og -betingelser vedrørende et SEP ved en kompetent domstol i en medlemsstat. Forpligtelsen til at indlede FRAND-fastlæggelsen</w:t>
            </w:r>
            <w:r w:rsidRPr="00C05D0E">
              <w:rPr>
                <w:b/>
                <w:i/>
              </w:rPr>
              <w:t>,</w:t>
            </w:r>
            <w:r w:rsidRPr="00C05D0E">
              <w:t xml:space="preserve"> inden den relevante retssag </w:t>
            </w:r>
            <w:r w:rsidRPr="00C05D0E">
              <w:rPr>
                <w:b/>
                <w:i/>
              </w:rPr>
              <w:t xml:space="preserve">kan fortsætte, </w:t>
            </w:r>
            <w:r w:rsidRPr="00C05D0E">
              <w:t>bør dog ikke være påkrævet for SEP'er, der vedrører de use cases for standarder, for hvilke Kommissionen fastslår, at der ikke er væsentlige vanskeligheder eller ineffektivitet i forbindelse med licensudstedelse på FRAND-vilkår.</w:t>
            </w:r>
          </w:p>
        </w:tc>
      </w:tr>
    </w:tbl>
    <w:p w14:paraId="54CA1FF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93A3E32" w14:textId="77777777" w:rsidR="00CB4238" w:rsidRPr="00C05D0E" w:rsidRDefault="00CB4238" w:rsidP="00CB4238">
      <w:r w:rsidRPr="00C05D0E">
        <w:rPr>
          <w:rStyle w:val="HideTWBExt"/>
          <w:noProof w:val="0"/>
        </w:rPr>
        <w:t>&lt;/Amend&gt;</w:t>
      </w:r>
    </w:p>
    <w:p w14:paraId="475635E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198</w:t>
      </w:r>
      <w:r w:rsidRPr="00C05D0E">
        <w:rPr>
          <w:rStyle w:val="HideTWBExt"/>
          <w:b w:val="0"/>
          <w:noProof w:val="0"/>
        </w:rPr>
        <w:t>&lt;/NumAm&gt;</w:t>
      </w:r>
    </w:p>
    <w:p w14:paraId="515F9C8A"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5C0532FF" w14:textId="77777777" w:rsidR="00CB4238" w:rsidRPr="00C05D0E" w:rsidRDefault="00CB4238" w:rsidP="00CB4238">
      <w:r w:rsidRPr="00C05D0E">
        <w:rPr>
          <w:rStyle w:val="HideTWBExt"/>
          <w:noProof w:val="0"/>
        </w:rPr>
        <w:t>&lt;/RepeatBlock-By&gt;</w:t>
      </w:r>
    </w:p>
    <w:p w14:paraId="4E824AC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77CCFCC" w14:textId="77777777" w:rsidR="00CB4238" w:rsidRPr="00C05D0E" w:rsidRDefault="00CB4238" w:rsidP="00CB4238">
      <w:pPr>
        <w:pStyle w:val="NormalBold"/>
      </w:pPr>
      <w:r w:rsidRPr="00C05D0E">
        <w:rPr>
          <w:rStyle w:val="HideTWBExt"/>
          <w:b w:val="0"/>
          <w:noProof w:val="0"/>
        </w:rPr>
        <w:t>&lt;Article&gt;</w:t>
      </w:r>
      <w:r w:rsidRPr="00C05D0E">
        <w:t>Betragtning 34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5F1FC43" w14:textId="77777777" w:rsidTr="00C56710">
        <w:trPr>
          <w:jc w:val="center"/>
        </w:trPr>
        <w:tc>
          <w:tcPr>
            <w:tcW w:w="9752" w:type="dxa"/>
            <w:gridSpan w:val="2"/>
          </w:tcPr>
          <w:p w14:paraId="0A3CB4D5" w14:textId="77777777" w:rsidR="00CB4238" w:rsidRPr="00C05D0E" w:rsidRDefault="00CB4238" w:rsidP="00C56710">
            <w:pPr>
              <w:keepNext/>
            </w:pPr>
          </w:p>
        </w:tc>
      </w:tr>
      <w:tr w:rsidR="005D715A" w:rsidRPr="00C05D0E" w14:paraId="1267D00A" w14:textId="77777777" w:rsidTr="00C56710">
        <w:trPr>
          <w:jc w:val="center"/>
        </w:trPr>
        <w:tc>
          <w:tcPr>
            <w:tcW w:w="4876" w:type="dxa"/>
            <w:hideMark/>
          </w:tcPr>
          <w:p w14:paraId="3F67689D" w14:textId="77777777" w:rsidR="00CB4238" w:rsidRPr="00C05D0E" w:rsidRDefault="00CB4238" w:rsidP="00C56710">
            <w:pPr>
              <w:pStyle w:val="ColumnHeading"/>
              <w:keepNext/>
            </w:pPr>
            <w:r w:rsidRPr="00C05D0E">
              <w:t>Kommissionens forslag</w:t>
            </w:r>
          </w:p>
        </w:tc>
        <w:tc>
          <w:tcPr>
            <w:tcW w:w="4876" w:type="dxa"/>
            <w:hideMark/>
          </w:tcPr>
          <w:p w14:paraId="7D251371" w14:textId="77777777" w:rsidR="00CB4238" w:rsidRPr="00C05D0E" w:rsidRDefault="00CB4238" w:rsidP="00C56710">
            <w:pPr>
              <w:pStyle w:val="ColumnHeading"/>
              <w:keepNext/>
            </w:pPr>
            <w:r w:rsidRPr="00C05D0E">
              <w:t>Ændringsforslag</w:t>
            </w:r>
          </w:p>
        </w:tc>
      </w:tr>
      <w:tr w:rsidR="005D715A" w:rsidRPr="00C05D0E" w14:paraId="636C320A" w14:textId="77777777" w:rsidTr="00C56710">
        <w:trPr>
          <w:jc w:val="center"/>
        </w:trPr>
        <w:tc>
          <w:tcPr>
            <w:tcW w:w="4876" w:type="dxa"/>
            <w:hideMark/>
          </w:tcPr>
          <w:p w14:paraId="33A4B805" w14:textId="77777777" w:rsidR="00CB4238" w:rsidRPr="00C05D0E" w:rsidRDefault="00CB4238" w:rsidP="00C56710">
            <w:pPr>
              <w:pStyle w:val="Normal6"/>
            </w:pPr>
            <w:r w:rsidRPr="00C05D0E">
              <w:t>(34)</w:t>
            </w:r>
            <w:r w:rsidRPr="00C05D0E">
              <w:tab/>
              <w:t xml:space="preserve">Hver part kan vælge, om den ønsker at deltage i proceduren, og forpligte sig til at følge dens resultat. </w:t>
            </w:r>
            <w:r w:rsidRPr="00C05D0E">
              <w:rPr>
                <w:b/>
                <w:i/>
              </w:rPr>
              <w:t xml:space="preserve">Hvis en part ikke besvarer anmodningen om FRAND-fastlæggelse eller ikke forpligter sig til at efterkomme resultatet af FRAND-fastlæggelsen, bør den anden part kunne anmode om enten ophævelse eller ensidig fortsættelse af FRAND-fastlæggelsen. En sådan part bør ikke udsættes for retssager, mens FRAND-fastlæggelsen finder sted. Samtidig bør </w:t>
            </w:r>
            <w:r w:rsidRPr="00C05D0E">
              <w:t xml:space="preserve">FRAND-fastlæggelsen være en effektiv procedure for parterne til at nå til enighed </w:t>
            </w:r>
            <w:r w:rsidRPr="00C05D0E">
              <w:rPr>
                <w:b/>
                <w:i/>
              </w:rPr>
              <w:t xml:space="preserve">før en </w:t>
            </w:r>
            <w:r w:rsidRPr="00C05D0E">
              <w:t xml:space="preserve">retssag eller til at få en sådan fastlæggelse med henblik på anvendelse i yderligere procedurer. Derfor bør </w:t>
            </w:r>
            <w:r w:rsidRPr="00C05D0E">
              <w:rPr>
                <w:b/>
                <w:i/>
              </w:rPr>
              <w:t>den eller</w:t>
            </w:r>
            <w:r w:rsidRPr="00C05D0E">
              <w:t xml:space="preserve"> de parter, der forpligter sig til at overholde resultatet af FRAND-fastlæggelsen og deltage behørigt i proceduren, kunne drage fordel af dens afslutning.</w:t>
            </w:r>
          </w:p>
        </w:tc>
        <w:tc>
          <w:tcPr>
            <w:tcW w:w="4876" w:type="dxa"/>
            <w:hideMark/>
          </w:tcPr>
          <w:p w14:paraId="51346DFC" w14:textId="77777777" w:rsidR="00CB4238" w:rsidRPr="00C05D0E" w:rsidRDefault="00CB4238" w:rsidP="00C56710">
            <w:pPr>
              <w:pStyle w:val="Normal6"/>
              <w:rPr>
                <w:szCs w:val="24"/>
              </w:rPr>
            </w:pPr>
            <w:r w:rsidRPr="00C05D0E">
              <w:t>(34)</w:t>
            </w:r>
            <w:r w:rsidRPr="00C05D0E">
              <w:tab/>
              <w:t xml:space="preserve">Hver part kan vælge, om den ønsker at deltage i proceduren, og forpligte sig til at følge dens resultat. FRAND-fastlæggelsen </w:t>
            </w:r>
            <w:r w:rsidRPr="00C05D0E">
              <w:rPr>
                <w:b/>
                <w:i/>
              </w:rPr>
              <w:t xml:space="preserve">bør </w:t>
            </w:r>
            <w:r w:rsidRPr="00C05D0E">
              <w:t xml:space="preserve">være en effektiv procedure for parterne til at nå til enighed </w:t>
            </w:r>
            <w:r w:rsidRPr="00C05D0E">
              <w:rPr>
                <w:b/>
                <w:i/>
              </w:rPr>
              <w:t xml:space="preserve">og bilægge enhver igangværende </w:t>
            </w:r>
            <w:r w:rsidRPr="00C05D0E">
              <w:t>retssag eller til at få en sådan fastlæggelse med henblik på anvendelse i yderligere procedurer. Derfor bør de parter, der forpligter sig til at overholde resultatet af FRAND-fastlæggelsen og deltage behørigt i proceduren, kunne drage fordel af dens afslutning.</w:t>
            </w:r>
          </w:p>
        </w:tc>
      </w:tr>
    </w:tbl>
    <w:p w14:paraId="48C88D2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0DB59F2"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0A1677C7" w14:textId="77777777" w:rsidR="00CB4238" w:rsidRPr="00C05D0E" w:rsidRDefault="00CB4238" w:rsidP="00CB4238">
      <w:pPr>
        <w:pStyle w:val="Normal12Italic"/>
        <w:rPr>
          <w:noProof w:val="0"/>
        </w:rPr>
      </w:pPr>
      <w:r w:rsidRPr="00C05D0E">
        <w:rPr>
          <w:noProof w:val="0"/>
        </w:rPr>
        <w:t>En ensidig fortsættelse er ikke nyttig, da den ikke vil have nogen chance for at blive accepteret af den part, der ikke er enig. Det forekommer uhensigtsmæssigt at indføre straffeforanstaltninger i denne forordning.</w:t>
      </w:r>
    </w:p>
    <w:p w14:paraId="1AFDBF1F" w14:textId="77777777" w:rsidR="00CB4238" w:rsidRPr="00C05D0E" w:rsidRDefault="00CB4238" w:rsidP="00CB4238">
      <w:r w:rsidRPr="00C05D0E">
        <w:rPr>
          <w:rStyle w:val="HideTWBExt"/>
          <w:noProof w:val="0"/>
        </w:rPr>
        <w:t>&lt;/Amend&gt;</w:t>
      </w:r>
    </w:p>
    <w:p w14:paraId="338E449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199</w:t>
      </w:r>
      <w:r w:rsidRPr="00C05D0E">
        <w:rPr>
          <w:rStyle w:val="HideTWBExt"/>
          <w:b w:val="0"/>
          <w:noProof w:val="0"/>
        </w:rPr>
        <w:t>&lt;/NumAm&gt;</w:t>
      </w:r>
    </w:p>
    <w:p w14:paraId="73EA6949"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02D60F35" w14:textId="77777777" w:rsidR="00CB4238" w:rsidRPr="00C05D0E" w:rsidRDefault="00CB4238" w:rsidP="00CB4238">
      <w:r w:rsidRPr="00C05D0E">
        <w:rPr>
          <w:rStyle w:val="HideTWBExt"/>
          <w:noProof w:val="0"/>
        </w:rPr>
        <w:t>&lt;/RepeatBlock-By&gt;</w:t>
      </w:r>
    </w:p>
    <w:p w14:paraId="6912172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60E33A4" w14:textId="77777777" w:rsidR="00CB4238" w:rsidRPr="00C05D0E" w:rsidRDefault="00CB4238" w:rsidP="00CB4238">
      <w:pPr>
        <w:pStyle w:val="NormalBold"/>
      </w:pPr>
      <w:r w:rsidRPr="00C05D0E">
        <w:rPr>
          <w:rStyle w:val="HideTWBExt"/>
          <w:b w:val="0"/>
          <w:noProof w:val="0"/>
        </w:rPr>
        <w:t>&lt;Article&gt;</w:t>
      </w:r>
      <w:r w:rsidRPr="00C05D0E">
        <w:t>Betragtning 34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242C0ED" w14:textId="77777777" w:rsidTr="00C56710">
        <w:trPr>
          <w:jc w:val="center"/>
        </w:trPr>
        <w:tc>
          <w:tcPr>
            <w:tcW w:w="9752" w:type="dxa"/>
            <w:gridSpan w:val="2"/>
          </w:tcPr>
          <w:p w14:paraId="19E00594" w14:textId="77777777" w:rsidR="00CB4238" w:rsidRPr="00C05D0E" w:rsidRDefault="00CB4238" w:rsidP="00C56710">
            <w:pPr>
              <w:keepNext/>
            </w:pPr>
          </w:p>
        </w:tc>
      </w:tr>
      <w:tr w:rsidR="005D715A" w:rsidRPr="00C05D0E" w14:paraId="14428E8E" w14:textId="77777777" w:rsidTr="00C56710">
        <w:trPr>
          <w:jc w:val="center"/>
        </w:trPr>
        <w:tc>
          <w:tcPr>
            <w:tcW w:w="4876" w:type="dxa"/>
            <w:hideMark/>
          </w:tcPr>
          <w:p w14:paraId="15F02CDA" w14:textId="77777777" w:rsidR="00CB4238" w:rsidRPr="00C05D0E" w:rsidRDefault="00CB4238" w:rsidP="00C56710">
            <w:pPr>
              <w:pStyle w:val="ColumnHeading"/>
              <w:keepNext/>
            </w:pPr>
            <w:r w:rsidRPr="00C05D0E">
              <w:t>Kommissionens forslag</w:t>
            </w:r>
          </w:p>
        </w:tc>
        <w:tc>
          <w:tcPr>
            <w:tcW w:w="4876" w:type="dxa"/>
            <w:hideMark/>
          </w:tcPr>
          <w:p w14:paraId="39F55820" w14:textId="77777777" w:rsidR="00CB4238" w:rsidRPr="00C05D0E" w:rsidRDefault="00CB4238" w:rsidP="00C56710">
            <w:pPr>
              <w:pStyle w:val="ColumnHeading"/>
              <w:keepNext/>
            </w:pPr>
            <w:r w:rsidRPr="00C05D0E">
              <w:t>Ændringsforslag</w:t>
            </w:r>
          </w:p>
        </w:tc>
      </w:tr>
      <w:tr w:rsidR="005D715A" w:rsidRPr="00C05D0E" w14:paraId="1341EE94" w14:textId="77777777" w:rsidTr="00C56710">
        <w:trPr>
          <w:jc w:val="center"/>
        </w:trPr>
        <w:tc>
          <w:tcPr>
            <w:tcW w:w="4876" w:type="dxa"/>
            <w:hideMark/>
          </w:tcPr>
          <w:p w14:paraId="5863A9A3" w14:textId="77777777" w:rsidR="00CB4238" w:rsidRPr="00C05D0E" w:rsidRDefault="00CB4238" w:rsidP="00C56710">
            <w:pPr>
              <w:pStyle w:val="Normal6"/>
            </w:pPr>
            <w:r w:rsidRPr="00C05D0E">
              <w:t>(34)</w:t>
            </w:r>
            <w:r w:rsidRPr="00C05D0E">
              <w:tab/>
              <w:t>Hver part kan vælge, om den ønsker at deltage i proceduren, og forpligte sig til at følge dens resultat. Hvis en part ikke besvarer anmodningen om FRAND-fastlæggelse eller ikke forpligter sig til at efterkomme resultatet af FRAND-fastlæggelsen</w:t>
            </w:r>
            <w:r w:rsidRPr="00C05D0E">
              <w:rPr>
                <w:b/>
                <w:i/>
              </w:rPr>
              <w:t>, bør den anden part kunne anmode om enten ophævelse eller ensidig fortsættelse af FRAND-fastlæggelsen</w:t>
            </w:r>
            <w:r w:rsidRPr="00C05D0E">
              <w:t>.</w:t>
            </w:r>
            <w:r w:rsidRPr="00C05D0E">
              <w:rPr>
                <w:b/>
                <w:i/>
              </w:rPr>
              <w:t xml:space="preserve"> En sådan part bør ikke udsættes for retssager, mens FRAND-fastlæggelsen finder sted.</w:t>
            </w:r>
            <w:r w:rsidRPr="00C05D0E">
              <w:t xml:space="preserve"> Samtidig bør FRAND-fastlæggelsen være en effektiv procedure for parterne til at nå til enighed før en retssag eller til at få en sådan fastlæggelse med henblik på anvendelse i yderligere procedurer. Derfor bør den eller de parter, der forpligter sig til at overholde resultatet af FRAND-fastlæggelsen og deltage behørigt i proceduren, kunne drage fordel af dens afslutning.</w:t>
            </w:r>
          </w:p>
        </w:tc>
        <w:tc>
          <w:tcPr>
            <w:tcW w:w="4876" w:type="dxa"/>
            <w:hideMark/>
          </w:tcPr>
          <w:p w14:paraId="026FBA12" w14:textId="77777777" w:rsidR="00CB4238" w:rsidRPr="00C05D0E" w:rsidRDefault="00CB4238" w:rsidP="00C56710">
            <w:pPr>
              <w:pStyle w:val="Normal6"/>
              <w:rPr>
                <w:szCs w:val="24"/>
              </w:rPr>
            </w:pPr>
            <w:r w:rsidRPr="00C05D0E">
              <w:t>(34)</w:t>
            </w:r>
            <w:r w:rsidRPr="00C05D0E">
              <w:tab/>
              <w:t>Hver part kan vælge, om den ønsker at deltage i proceduren, og forpligte sig til at følge dens resultat. Hvis en part ikke besvarer anmodningen om FRAND-fastlæggelse eller ikke forpligter sig til at efterkomme resultatet af FRAND-fastlæggelsen. Samtidig bør FRAND-fastlæggelsen være en effektiv procedure for parterne til at nå til enighed før en retssag eller til at få en sådan fastlæggelse med henblik på anvendelse i yderligere procedurer. Derfor bør den eller de parter, der forpligter sig til at overholde resultatet af FRAND-fastlæggelsen og deltage behørigt i proceduren, kunne drage fordel af dens afslutning.</w:t>
            </w:r>
          </w:p>
        </w:tc>
      </w:tr>
    </w:tbl>
    <w:p w14:paraId="636A536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10F34CC" w14:textId="77777777" w:rsidR="00CB4238" w:rsidRPr="00C05D0E" w:rsidRDefault="00CB4238" w:rsidP="00CB4238">
      <w:r w:rsidRPr="00C05D0E">
        <w:rPr>
          <w:rStyle w:val="HideTWBExt"/>
          <w:noProof w:val="0"/>
        </w:rPr>
        <w:t>&lt;/Amend&gt;</w:t>
      </w:r>
    </w:p>
    <w:p w14:paraId="29EE873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200</w:t>
      </w:r>
      <w:r w:rsidRPr="00C05D0E">
        <w:rPr>
          <w:rStyle w:val="HideTWBExt"/>
          <w:b w:val="0"/>
          <w:noProof w:val="0"/>
        </w:rPr>
        <w:t>&lt;/NumAm&gt;</w:t>
      </w:r>
    </w:p>
    <w:p w14:paraId="3EC6DF57"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6E72DE93" w14:textId="77777777" w:rsidR="00CB4238" w:rsidRPr="00C05D0E" w:rsidRDefault="00CB4238" w:rsidP="00CB4238">
      <w:r w:rsidRPr="00C05D0E">
        <w:rPr>
          <w:rStyle w:val="HideTWBExt"/>
          <w:noProof w:val="0"/>
        </w:rPr>
        <w:t>&lt;/RepeatBlock-By&gt;</w:t>
      </w:r>
    </w:p>
    <w:p w14:paraId="47D1A2A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05A37F0" w14:textId="77777777" w:rsidR="00CB4238" w:rsidRPr="00C05D0E" w:rsidRDefault="00CB4238" w:rsidP="00CB4238">
      <w:pPr>
        <w:pStyle w:val="NormalBold"/>
      </w:pPr>
      <w:r w:rsidRPr="00C05D0E">
        <w:rPr>
          <w:rStyle w:val="HideTWBExt"/>
          <w:b w:val="0"/>
          <w:noProof w:val="0"/>
        </w:rPr>
        <w:t>&lt;Article&gt;</w:t>
      </w:r>
      <w:r w:rsidRPr="00C05D0E">
        <w:t>Betragtning 34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46863E9" w14:textId="77777777" w:rsidTr="00C56710">
        <w:trPr>
          <w:jc w:val="center"/>
        </w:trPr>
        <w:tc>
          <w:tcPr>
            <w:tcW w:w="9752" w:type="dxa"/>
            <w:gridSpan w:val="2"/>
          </w:tcPr>
          <w:p w14:paraId="3020C668" w14:textId="77777777" w:rsidR="00CB4238" w:rsidRPr="00C05D0E" w:rsidRDefault="00CB4238" w:rsidP="00C56710">
            <w:pPr>
              <w:keepNext/>
            </w:pPr>
          </w:p>
        </w:tc>
      </w:tr>
      <w:tr w:rsidR="005D715A" w:rsidRPr="00C05D0E" w14:paraId="5878587A" w14:textId="77777777" w:rsidTr="00C56710">
        <w:trPr>
          <w:jc w:val="center"/>
        </w:trPr>
        <w:tc>
          <w:tcPr>
            <w:tcW w:w="4876" w:type="dxa"/>
            <w:hideMark/>
          </w:tcPr>
          <w:p w14:paraId="63CDE391" w14:textId="77777777" w:rsidR="00CB4238" w:rsidRPr="00C05D0E" w:rsidRDefault="00CB4238" w:rsidP="00C56710">
            <w:pPr>
              <w:pStyle w:val="ColumnHeading"/>
              <w:keepNext/>
            </w:pPr>
            <w:r w:rsidRPr="00C05D0E">
              <w:t>Kommissionens forslag</w:t>
            </w:r>
          </w:p>
        </w:tc>
        <w:tc>
          <w:tcPr>
            <w:tcW w:w="4876" w:type="dxa"/>
            <w:hideMark/>
          </w:tcPr>
          <w:p w14:paraId="6CA030AD" w14:textId="77777777" w:rsidR="00CB4238" w:rsidRPr="00C05D0E" w:rsidRDefault="00CB4238" w:rsidP="00C56710">
            <w:pPr>
              <w:pStyle w:val="ColumnHeading"/>
              <w:keepNext/>
            </w:pPr>
            <w:r w:rsidRPr="00C05D0E">
              <w:t>Ændringsforslag</w:t>
            </w:r>
          </w:p>
        </w:tc>
      </w:tr>
      <w:tr w:rsidR="005D715A" w:rsidRPr="00C05D0E" w14:paraId="7A4DEC43" w14:textId="77777777" w:rsidTr="00C56710">
        <w:trPr>
          <w:jc w:val="center"/>
        </w:trPr>
        <w:tc>
          <w:tcPr>
            <w:tcW w:w="4876" w:type="dxa"/>
            <w:hideMark/>
          </w:tcPr>
          <w:p w14:paraId="1BE73570" w14:textId="77777777" w:rsidR="00CB4238" w:rsidRPr="00C05D0E" w:rsidRDefault="00CB4238" w:rsidP="00C56710">
            <w:pPr>
              <w:pStyle w:val="Normal6"/>
            </w:pPr>
            <w:r w:rsidRPr="00C05D0E">
              <w:t>(34)</w:t>
            </w:r>
            <w:r w:rsidRPr="00C05D0E">
              <w:tab/>
              <w:t>Hver part kan vælge, om den ønsker at deltage i proceduren</w:t>
            </w:r>
            <w:r w:rsidRPr="00C05D0E">
              <w:rPr>
                <w:b/>
                <w:i/>
              </w:rPr>
              <w:t>, og forpligte sig til at følge dens resultat</w:t>
            </w:r>
            <w:r w:rsidRPr="00C05D0E">
              <w:t xml:space="preserve">. Hvis en part ikke besvarer anmodningen om FRAND-fastlæggelse </w:t>
            </w:r>
            <w:r w:rsidRPr="00C05D0E">
              <w:rPr>
                <w:b/>
                <w:i/>
              </w:rPr>
              <w:t>eller ikke forpligter sig til at efterkomme resultatet af FRAND-fastlæggelsen</w:t>
            </w:r>
            <w:r w:rsidRPr="00C05D0E">
              <w:t xml:space="preserve">, bør den anden part kunne anmode om enten ophævelse eller ensidig fortsættelse af FRAND-fastlæggelsen. En sådan part bør ikke udsættes for retssager, mens FRAND-fastlæggelsen finder sted. Samtidig bør FRAND-fastlæggelsen være en effektiv procedure for parterne til at nå til enighed før en retssag eller til at få en sådan fastlæggelse med henblik på anvendelse i yderligere procedurer. Derfor bør den eller de parter, der </w:t>
            </w:r>
            <w:r w:rsidRPr="00C05D0E">
              <w:rPr>
                <w:b/>
                <w:i/>
              </w:rPr>
              <w:t>forpligter sig til at overholde resultatet af FRAND-fastlæggelsen og deltage</w:t>
            </w:r>
            <w:r w:rsidRPr="00C05D0E">
              <w:t xml:space="preserve"> behørigt i proceduren, kunne drage fordel af dens afslutning.</w:t>
            </w:r>
          </w:p>
        </w:tc>
        <w:tc>
          <w:tcPr>
            <w:tcW w:w="4876" w:type="dxa"/>
            <w:hideMark/>
          </w:tcPr>
          <w:p w14:paraId="0FF9B97F" w14:textId="77777777" w:rsidR="00CB4238" w:rsidRPr="00C05D0E" w:rsidRDefault="00CB4238" w:rsidP="00C56710">
            <w:pPr>
              <w:pStyle w:val="Normal6"/>
              <w:rPr>
                <w:szCs w:val="24"/>
              </w:rPr>
            </w:pPr>
            <w:r w:rsidRPr="00C05D0E">
              <w:t>(34)</w:t>
            </w:r>
            <w:r w:rsidRPr="00C05D0E">
              <w:tab/>
              <w:t xml:space="preserve">Hver part kan vælge, om den ønsker at deltage i proceduren. Hvis en part ikke besvarer anmodningen om FRAND-fastlæggelse, bør den anden part kunne anmode om enten ophævelse eller ensidig fortsættelse af FRAND-fastlæggelsen. En sådan part bør ikke udsættes for retssager, mens FRAND-fastlæggelsen finder sted. Samtidig bør FRAND-fastlæggelsen være en effektiv procedure for parterne til at nå til enighed før en retssag eller til at få en sådan fastlæggelse med henblik på anvendelse i yderligere procedurer. Derfor bør den eller de parter, der behørigt </w:t>
            </w:r>
            <w:r w:rsidRPr="00C05D0E">
              <w:rPr>
                <w:b/>
                <w:bCs/>
                <w:i/>
                <w:iCs/>
              </w:rPr>
              <w:t>deltager</w:t>
            </w:r>
            <w:r w:rsidRPr="00C05D0E">
              <w:t xml:space="preserve"> i proceduren, kunne drage fordel af dens afslutning.</w:t>
            </w:r>
          </w:p>
        </w:tc>
      </w:tr>
    </w:tbl>
    <w:p w14:paraId="1A6DD03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1D9637D" w14:textId="77777777" w:rsidR="00CB4238" w:rsidRPr="00C05D0E" w:rsidRDefault="00CB4238" w:rsidP="00CB4238">
      <w:r w:rsidRPr="00C05D0E">
        <w:rPr>
          <w:rStyle w:val="HideTWBExt"/>
          <w:noProof w:val="0"/>
        </w:rPr>
        <w:t>&lt;/Amend&gt;</w:t>
      </w:r>
    </w:p>
    <w:p w14:paraId="7B2295A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201</w:t>
      </w:r>
      <w:r w:rsidRPr="00C05D0E">
        <w:rPr>
          <w:rStyle w:val="HideTWBExt"/>
          <w:b w:val="0"/>
          <w:noProof w:val="0"/>
        </w:rPr>
        <w:t>&lt;/NumAm&gt;</w:t>
      </w:r>
    </w:p>
    <w:p w14:paraId="78D307EB"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52E3B8AF" w14:textId="77777777" w:rsidR="00CB4238" w:rsidRPr="00C05D0E" w:rsidRDefault="00CB4238" w:rsidP="00CB4238">
      <w:r w:rsidRPr="00C05D0E">
        <w:rPr>
          <w:rStyle w:val="HideTWBExt"/>
          <w:noProof w:val="0"/>
        </w:rPr>
        <w:t>&lt;/RepeatBlock-By&gt;</w:t>
      </w:r>
    </w:p>
    <w:p w14:paraId="0530E43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FB01F98" w14:textId="77777777" w:rsidR="00CB4238" w:rsidRPr="00C05D0E" w:rsidRDefault="00CB4238" w:rsidP="00CB4238">
      <w:pPr>
        <w:pStyle w:val="NormalBold"/>
      </w:pPr>
      <w:r w:rsidRPr="00C05D0E">
        <w:rPr>
          <w:rStyle w:val="HideTWBExt"/>
          <w:b w:val="0"/>
          <w:noProof w:val="0"/>
        </w:rPr>
        <w:t>&lt;Article&gt;</w:t>
      </w:r>
      <w:r w:rsidRPr="00C05D0E">
        <w:t>Betragtning 35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BCC9134" w14:textId="77777777" w:rsidTr="00C56710">
        <w:trPr>
          <w:jc w:val="center"/>
        </w:trPr>
        <w:tc>
          <w:tcPr>
            <w:tcW w:w="9752" w:type="dxa"/>
            <w:gridSpan w:val="2"/>
          </w:tcPr>
          <w:p w14:paraId="62B8EF98" w14:textId="77777777" w:rsidR="00CB4238" w:rsidRPr="00C05D0E" w:rsidRDefault="00CB4238" w:rsidP="00C56710">
            <w:pPr>
              <w:keepNext/>
            </w:pPr>
          </w:p>
        </w:tc>
      </w:tr>
      <w:tr w:rsidR="005D715A" w:rsidRPr="00C05D0E" w14:paraId="0B2CF6A5" w14:textId="77777777" w:rsidTr="00C56710">
        <w:trPr>
          <w:jc w:val="center"/>
        </w:trPr>
        <w:tc>
          <w:tcPr>
            <w:tcW w:w="4876" w:type="dxa"/>
            <w:hideMark/>
          </w:tcPr>
          <w:p w14:paraId="21EB62D1" w14:textId="77777777" w:rsidR="00CB4238" w:rsidRPr="00C05D0E" w:rsidRDefault="00CB4238" w:rsidP="00C56710">
            <w:pPr>
              <w:pStyle w:val="ColumnHeading"/>
              <w:keepNext/>
            </w:pPr>
            <w:r w:rsidRPr="00C05D0E">
              <w:t>Kommissionens forslag</w:t>
            </w:r>
          </w:p>
        </w:tc>
        <w:tc>
          <w:tcPr>
            <w:tcW w:w="4876" w:type="dxa"/>
            <w:hideMark/>
          </w:tcPr>
          <w:p w14:paraId="5E3AA731" w14:textId="77777777" w:rsidR="00CB4238" w:rsidRPr="00C05D0E" w:rsidRDefault="00CB4238" w:rsidP="00C56710">
            <w:pPr>
              <w:pStyle w:val="ColumnHeading"/>
              <w:keepNext/>
            </w:pPr>
            <w:r w:rsidRPr="00C05D0E">
              <w:t>Ændringsforslag</w:t>
            </w:r>
          </w:p>
        </w:tc>
      </w:tr>
      <w:tr w:rsidR="005D715A" w:rsidRPr="00C05D0E" w14:paraId="1E0A612A" w14:textId="77777777" w:rsidTr="00C56710">
        <w:trPr>
          <w:jc w:val="center"/>
        </w:trPr>
        <w:tc>
          <w:tcPr>
            <w:tcW w:w="4876" w:type="dxa"/>
            <w:hideMark/>
          </w:tcPr>
          <w:p w14:paraId="56FEC45F" w14:textId="77777777" w:rsidR="00CB4238" w:rsidRPr="00C05D0E" w:rsidRDefault="00CB4238" w:rsidP="00C56710">
            <w:pPr>
              <w:pStyle w:val="Normal6"/>
            </w:pPr>
            <w:r w:rsidRPr="00C05D0E">
              <w:rPr>
                <w:b/>
                <w:i/>
              </w:rPr>
              <w:t>(35)</w:t>
            </w:r>
            <w:r w:rsidRPr="00C05D0E">
              <w:rPr>
                <w:b/>
                <w:i/>
              </w:rPr>
              <w:tab/>
              <w:t>Forpligtelsen til at indlede FRAND-fastlæggelse bør ikke være til skade for den effektive beskyttelse af parternes rettigheder. I den forbindelse bør den part, der forpligter sig til at overholde resultatet af FRAND-fastlæggelsen, mens den anden part undlader at gøre det, have ret til at anlægge sag ved den kompetente nationale domstol, indtil FRAND-fastlæggelsen foreligger. Desuden bør begge parter kunne anmode den kompetente ret om et foreløbigt påbud af finansiel karakter. I en situation, hvor den relevante SEP-indehaver har afgivet et FRAND-tilsagn, bør foreløbige påbud af passende og forholdsmæssig finansiel karakter give den nødvendige retsbeskyttelse til den SEP-indehaver, der har indvilliget i at give licens til sit SEP på FRAND-vilkår, mens ibrugtageren bør kunne anfægte niveauet for FRAND-royalties eller påberåbe sig manglende væsentlighed eller ugyldighed af SEP'et. I de nationale systemer, der kræver indledning af en procedure om sagens realitet som en betingelse for at anmode om foreløbige foranstaltninger af finansiel karakter, bør det være muligt at indlede en sådan procedure, men parterne bør anmode om, at sagen suspenderes under FRAND-fastlæggelsen. Ved bestemmelsen af, hvilket niveau af det foreløbige påbud af finansiel karakter der skal anses for tilstrækkeligt i et givet tilfælde, bør der bl.a. tages hensyn til ansøgerens økonomiske kapacitet og de potentielle virkninger for effektiviteten af de foranstaltninger, der anmodes om, navnlig for SMV'er, også for at forhindre misbrug af sådanne foranstaltninger. Det bør også præciseres, at når FRAND-fastlæggelsen er afsluttet, bør alle foranstaltninger, herunder foreløbige, retsbevarende og korrigerende foranstaltninger, være tilgængelige for parterne.</w:t>
            </w:r>
          </w:p>
        </w:tc>
        <w:tc>
          <w:tcPr>
            <w:tcW w:w="4876" w:type="dxa"/>
            <w:hideMark/>
          </w:tcPr>
          <w:p w14:paraId="06C065B4" w14:textId="77777777" w:rsidR="00CB4238" w:rsidRPr="00C05D0E" w:rsidRDefault="00CB4238" w:rsidP="00C56710">
            <w:pPr>
              <w:pStyle w:val="Normal6"/>
              <w:rPr>
                <w:szCs w:val="24"/>
              </w:rPr>
            </w:pPr>
            <w:r w:rsidRPr="00C05D0E">
              <w:rPr>
                <w:b/>
                <w:i/>
              </w:rPr>
              <w:t>udgår</w:t>
            </w:r>
          </w:p>
        </w:tc>
      </w:tr>
    </w:tbl>
    <w:p w14:paraId="0F3E59A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601595E" w14:textId="77777777" w:rsidR="00CB4238" w:rsidRPr="00C05D0E" w:rsidRDefault="00CB4238" w:rsidP="00CB4238">
      <w:r w:rsidRPr="00C05D0E">
        <w:rPr>
          <w:rStyle w:val="HideTWBExt"/>
          <w:noProof w:val="0"/>
        </w:rPr>
        <w:t>&lt;/Amend&gt;</w:t>
      </w:r>
    </w:p>
    <w:p w14:paraId="140ECED8"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202</w:t>
      </w:r>
      <w:r w:rsidRPr="00C05D0E">
        <w:rPr>
          <w:rStyle w:val="HideTWBExt"/>
          <w:b w:val="0"/>
          <w:noProof w:val="0"/>
        </w:rPr>
        <w:t>&lt;/NumAm&gt;</w:t>
      </w:r>
    </w:p>
    <w:p w14:paraId="1721DDC2"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0945122E" w14:textId="77777777" w:rsidR="00CB4238" w:rsidRPr="00C05D0E" w:rsidRDefault="00CB4238" w:rsidP="00CB4238">
      <w:r w:rsidRPr="00C05D0E">
        <w:rPr>
          <w:rStyle w:val="HideTWBExt"/>
          <w:noProof w:val="0"/>
        </w:rPr>
        <w:t>&lt;/RepeatBlock-By&gt;</w:t>
      </w:r>
    </w:p>
    <w:p w14:paraId="39D712C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AF737C1" w14:textId="77777777" w:rsidR="00CB4238" w:rsidRPr="00C05D0E" w:rsidRDefault="00CB4238" w:rsidP="00CB4238">
      <w:pPr>
        <w:pStyle w:val="NormalBold"/>
      </w:pPr>
      <w:r w:rsidRPr="00C05D0E">
        <w:rPr>
          <w:rStyle w:val="HideTWBExt"/>
          <w:b w:val="0"/>
          <w:noProof w:val="0"/>
        </w:rPr>
        <w:t>&lt;Article&gt;</w:t>
      </w:r>
      <w:r w:rsidRPr="00C05D0E">
        <w:t>Betragtning 35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03DDCC4" w14:textId="77777777" w:rsidTr="00C56710">
        <w:trPr>
          <w:jc w:val="center"/>
        </w:trPr>
        <w:tc>
          <w:tcPr>
            <w:tcW w:w="9752" w:type="dxa"/>
            <w:gridSpan w:val="2"/>
          </w:tcPr>
          <w:p w14:paraId="49229F16" w14:textId="77777777" w:rsidR="00CB4238" w:rsidRPr="00C05D0E" w:rsidRDefault="00CB4238" w:rsidP="00C56710">
            <w:pPr>
              <w:keepNext/>
            </w:pPr>
          </w:p>
        </w:tc>
      </w:tr>
      <w:tr w:rsidR="005D715A" w:rsidRPr="00C05D0E" w14:paraId="15D9BF1E" w14:textId="77777777" w:rsidTr="00C56710">
        <w:trPr>
          <w:jc w:val="center"/>
        </w:trPr>
        <w:tc>
          <w:tcPr>
            <w:tcW w:w="4876" w:type="dxa"/>
            <w:hideMark/>
          </w:tcPr>
          <w:p w14:paraId="704B39DF" w14:textId="77777777" w:rsidR="00CB4238" w:rsidRPr="00C05D0E" w:rsidRDefault="00CB4238" w:rsidP="00C56710">
            <w:pPr>
              <w:pStyle w:val="ColumnHeading"/>
              <w:keepNext/>
            </w:pPr>
            <w:r w:rsidRPr="00C05D0E">
              <w:t>Kommissionens forslag</w:t>
            </w:r>
          </w:p>
        </w:tc>
        <w:tc>
          <w:tcPr>
            <w:tcW w:w="4876" w:type="dxa"/>
            <w:hideMark/>
          </w:tcPr>
          <w:p w14:paraId="10F804B8" w14:textId="77777777" w:rsidR="00CB4238" w:rsidRPr="00C05D0E" w:rsidRDefault="00CB4238" w:rsidP="00C56710">
            <w:pPr>
              <w:pStyle w:val="ColumnHeading"/>
              <w:keepNext/>
            </w:pPr>
            <w:r w:rsidRPr="00C05D0E">
              <w:t>Ændringsforslag</w:t>
            </w:r>
          </w:p>
        </w:tc>
      </w:tr>
      <w:tr w:rsidR="005D715A" w:rsidRPr="00C05D0E" w14:paraId="19A7FC2E" w14:textId="77777777" w:rsidTr="00C56710">
        <w:trPr>
          <w:jc w:val="center"/>
        </w:trPr>
        <w:tc>
          <w:tcPr>
            <w:tcW w:w="4876" w:type="dxa"/>
            <w:hideMark/>
          </w:tcPr>
          <w:p w14:paraId="5D85A52F" w14:textId="77777777" w:rsidR="00CB4238" w:rsidRPr="00C05D0E" w:rsidRDefault="00CB4238" w:rsidP="00C56710">
            <w:pPr>
              <w:pStyle w:val="Normal6"/>
            </w:pPr>
            <w:r w:rsidRPr="00C05D0E">
              <w:t>(35)</w:t>
            </w:r>
            <w:r w:rsidRPr="00C05D0E">
              <w:tab/>
              <w:t xml:space="preserve">Forpligtelsen til at indlede FRAND-fastlæggelse bør ikke være til skade for den effektive beskyttelse af parternes </w:t>
            </w:r>
            <w:r w:rsidRPr="00C05D0E">
              <w:rPr>
                <w:b/>
                <w:i/>
              </w:rPr>
              <w:t>rettigheder</w:t>
            </w:r>
            <w:r w:rsidRPr="00C05D0E">
              <w:t>.</w:t>
            </w:r>
            <w:r w:rsidRPr="00C05D0E">
              <w:rPr>
                <w:b/>
                <w:i/>
              </w:rPr>
              <w:t xml:space="preserve"> I den forbindelse bør den part, der forpligter sig til at overholde resultatet af </w:t>
            </w:r>
            <w:r w:rsidRPr="00C05D0E">
              <w:t>FRAND-fastlæggelsen</w:t>
            </w:r>
            <w:r w:rsidRPr="00C05D0E">
              <w:rPr>
                <w:b/>
                <w:i/>
              </w:rPr>
              <w:t>, mens den anden part undlader at gøre det, have ret til at anlægge sag ved den kompetente nationale domstol, indtil FRAND-fastlæggelsen foreligger</w:t>
            </w:r>
            <w:r w:rsidRPr="00C05D0E">
              <w:t>.</w:t>
            </w:r>
            <w:r w:rsidRPr="00C05D0E">
              <w:rPr>
                <w:b/>
                <w:i/>
              </w:rPr>
              <w:t xml:space="preserve"> Desuden bør </w:t>
            </w:r>
            <w:r w:rsidRPr="00C05D0E">
              <w:t>begge parter kunne anmode den kompetente ret om et foreløbigt påbud af finansiel karakter. I en situation, hvor den relevante SEP-indehaver har afgivet et FRAND-tilsagn, bør foreløbige påbud af passende og forholdsmæssig finansiel karakter give den nødvendige retsbeskyttelse til den SEP-indehaver, der har indvilliget i at give licens til sit SEP på FRAND-vilkår, mens ibrugtageren bør kunne anfægte niveauet for FRAND-royalties eller påberåbe sig manglende væsentlighed eller ugyldighed af SEP'et. I de nationale systemer, der kræver indledning af en procedure om sagens realitet som en betingelse for at anmode om foreløbige foranstaltninger af finansiel karakter, bør det være muligt at indlede en sådan procedure</w:t>
            </w:r>
            <w:r w:rsidRPr="00C05D0E">
              <w:rPr>
                <w:b/>
                <w:i/>
              </w:rPr>
              <w:t>, men parterne bør anmode om, at sagen suspenderes under FRAND-fastlæggelsen</w:t>
            </w:r>
            <w:r w:rsidRPr="00C05D0E">
              <w:t xml:space="preserve">. Ved bestemmelsen af, hvilket niveau af det foreløbige påbud af finansiel karakter der skal anses for tilstrækkeligt i et givet tilfælde, bør der bl.a. tages hensyn til ansøgerens økonomiske kapacitet og de potentielle virkninger for effektiviteten af de foranstaltninger, der anmodes om, navnlig for SMV'er, også for at forhindre misbrug af sådanne foranstaltninger. </w:t>
            </w:r>
            <w:r w:rsidRPr="00C05D0E">
              <w:rPr>
                <w:b/>
                <w:i/>
              </w:rPr>
              <w:t>Det bør også præciseres, at når FRAND-fastlæggelsen er afsluttet, bør alle foranstaltninger, herunder foreløbige, retsbevarende og korrigerende foranstaltninger, være tilgængelige for parterne.</w:t>
            </w:r>
          </w:p>
        </w:tc>
        <w:tc>
          <w:tcPr>
            <w:tcW w:w="4876" w:type="dxa"/>
            <w:hideMark/>
          </w:tcPr>
          <w:p w14:paraId="6B1EDA42" w14:textId="77777777" w:rsidR="00CB4238" w:rsidRPr="00C05D0E" w:rsidRDefault="00CB4238" w:rsidP="00C56710">
            <w:pPr>
              <w:pStyle w:val="Normal6"/>
              <w:rPr>
                <w:szCs w:val="24"/>
              </w:rPr>
            </w:pPr>
            <w:r w:rsidRPr="00C05D0E">
              <w:t>(35)</w:t>
            </w:r>
            <w:r w:rsidRPr="00C05D0E">
              <w:tab/>
              <w:t xml:space="preserve">Forpligtelsen til at indlede FRAND-fastlæggelse bør ikke være til skade for den effektive beskyttelse af parternes </w:t>
            </w:r>
            <w:r w:rsidRPr="00C05D0E">
              <w:rPr>
                <w:b/>
                <w:i/>
              </w:rPr>
              <w:t>ret til at behandle krænkelse og gyldighed af SEP'er</w:t>
            </w:r>
            <w:r w:rsidRPr="00C05D0E">
              <w:t>.</w:t>
            </w:r>
            <w:r w:rsidRPr="00C05D0E">
              <w:rPr>
                <w:b/>
                <w:i/>
              </w:rPr>
              <w:t xml:space="preserve"> </w:t>
            </w:r>
            <w:r w:rsidRPr="00C05D0E">
              <w:t xml:space="preserve">FRAND-fastlæggelsen </w:t>
            </w:r>
            <w:r w:rsidRPr="00C05D0E">
              <w:rPr>
                <w:b/>
                <w:i/>
              </w:rPr>
              <w:t>skal derfor løbe parallelt med enhver retssag, undtagen i tilfælde hvor en SMV er involveret som sagsøgt</w:t>
            </w:r>
            <w:r w:rsidRPr="00C05D0E">
              <w:t xml:space="preserve">. Begge parter </w:t>
            </w:r>
            <w:r w:rsidRPr="00C05D0E">
              <w:rPr>
                <w:b/>
                <w:bCs/>
                <w:i/>
                <w:iCs/>
              </w:rPr>
              <w:t>bør</w:t>
            </w:r>
            <w:r w:rsidRPr="00C05D0E">
              <w:t xml:space="preserve"> kunne anmode den kompetente ret om et foreløbigt påbud af finansiel karakter. I en situation, hvor den relevante SEP-indehaver har afgivet et FRAND-tilsagn, bør foreløbige påbud af passende og forholdsmæssig finansiel karakter give den nødvendige retsbeskyttelse til den SEP-indehaver, der har indvilliget i at give licens til sit SEP på FRAND-vilkår, mens ibrugtageren bør kunne anfægte niveauet for FRAND-royalties eller påberåbe sig manglende væsentlighed eller ugyldighed af SEP'et. I de nationale systemer, der kræver indledning af en procedure om sagens realitet som en betingelse for at anmode om foreløbige foranstaltninger af finansiel karakter, bør det være muligt at indlede en sådan procedure. Ved bestemmelsen af, hvilket niveau af det foreløbige påbud af finansiel karakter der skal anses for tilstrækkeligt i et givet tilfælde, bør der bl.a. tages hensyn til ansøgerens økonomiske kapacitet og de potentielle virkninger for effektiviteten af de foranstaltninger, der anmodes om, navnlig for SMV'er, også for at forhindre misbrug af sådanne foranstaltninger.</w:t>
            </w:r>
          </w:p>
        </w:tc>
      </w:tr>
    </w:tbl>
    <w:p w14:paraId="5C82414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C0E64EF" w14:textId="77777777" w:rsidR="00CB4238" w:rsidRPr="00C05D0E" w:rsidRDefault="00CB4238" w:rsidP="00CB4238">
      <w:r w:rsidRPr="00C05D0E">
        <w:rPr>
          <w:rStyle w:val="HideTWBExt"/>
          <w:noProof w:val="0"/>
        </w:rPr>
        <w:t>&lt;/Amend&gt;</w:t>
      </w:r>
    </w:p>
    <w:p w14:paraId="56AF61E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203</w:t>
      </w:r>
      <w:r w:rsidRPr="00C05D0E">
        <w:rPr>
          <w:rStyle w:val="HideTWBExt"/>
          <w:b w:val="0"/>
          <w:noProof w:val="0"/>
        </w:rPr>
        <w:t>&lt;/NumAm&gt;</w:t>
      </w:r>
    </w:p>
    <w:p w14:paraId="214C7972" w14:textId="77777777" w:rsidR="00CB4238" w:rsidRPr="00C05D0E" w:rsidRDefault="00CB4238" w:rsidP="00CB4238">
      <w:pPr>
        <w:pStyle w:val="NormalBold"/>
      </w:pPr>
      <w:r w:rsidRPr="00C05D0E">
        <w:rPr>
          <w:rStyle w:val="HideTWBExt"/>
          <w:b w:val="0"/>
          <w:noProof w:val="0"/>
        </w:rPr>
        <w:t>&lt;RepeatBlock-By&gt;&lt;Members&gt;</w:t>
      </w:r>
      <w:r w:rsidRPr="00C05D0E">
        <w:t>Angelika Niebler</w:t>
      </w:r>
      <w:r w:rsidRPr="00C05D0E">
        <w:rPr>
          <w:rStyle w:val="HideTWBExt"/>
          <w:b w:val="0"/>
          <w:noProof w:val="0"/>
        </w:rPr>
        <w:t>&lt;/Members&gt;</w:t>
      </w:r>
    </w:p>
    <w:p w14:paraId="0DDBD4AC" w14:textId="77777777" w:rsidR="00CB4238" w:rsidRPr="00C05D0E" w:rsidRDefault="00CB4238" w:rsidP="00CB4238">
      <w:r w:rsidRPr="00C05D0E">
        <w:rPr>
          <w:rStyle w:val="HideTWBExt"/>
          <w:noProof w:val="0"/>
        </w:rPr>
        <w:t>&lt;/RepeatBlock-By&gt;</w:t>
      </w:r>
    </w:p>
    <w:p w14:paraId="457A7E2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747B7A8" w14:textId="77777777" w:rsidR="00CB4238" w:rsidRPr="00C05D0E" w:rsidRDefault="00CB4238" w:rsidP="00CB4238">
      <w:pPr>
        <w:pStyle w:val="NormalBold"/>
      </w:pPr>
      <w:r w:rsidRPr="00C05D0E">
        <w:rPr>
          <w:rStyle w:val="HideTWBExt"/>
          <w:b w:val="0"/>
          <w:noProof w:val="0"/>
        </w:rPr>
        <w:t>&lt;Article&gt;</w:t>
      </w:r>
      <w:r w:rsidRPr="00C05D0E">
        <w:t>Betragtning 35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7A0D203" w14:textId="77777777" w:rsidTr="00C56710">
        <w:trPr>
          <w:jc w:val="center"/>
        </w:trPr>
        <w:tc>
          <w:tcPr>
            <w:tcW w:w="9752" w:type="dxa"/>
            <w:gridSpan w:val="2"/>
          </w:tcPr>
          <w:p w14:paraId="655D4EB1" w14:textId="77777777" w:rsidR="00CB4238" w:rsidRPr="00C05D0E" w:rsidRDefault="00CB4238" w:rsidP="00C56710">
            <w:pPr>
              <w:keepNext/>
            </w:pPr>
          </w:p>
        </w:tc>
      </w:tr>
      <w:tr w:rsidR="005D715A" w:rsidRPr="00C05D0E" w14:paraId="652D75CE" w14:textId="77777777" w:rsidTr="00C56710">
        <w:trPr>
          <w:jc w:val="center"/>
        </w:trPr>
        <w:tc>
          <w:tcPr>
            <w:tcW w:w="4876" w:type="dxa"/>
            <w:hideMark/>
          </w:tcPr>
          <w:p w14:paraId="7FA5A4A3" w14:textId="77777777" w:rsidR="00CB4238" w:rsidRPr="00C05D0E" w:rsidRDefault="00CB4238" w:rsidP="00C56710">
            <w:pPr>
              <w:pStyle w:val="ColumnHeading"/>
              <w:keepNext/>
            </w:pPr>
            <w:r w:rsidRPr="00C05D0E">
              <w:t>Kommissionens forslag</w:t>
            </w:r>
          </w:p>
        </w:tc>
        <w:tc>
          <w:tcPr>
            <w:tcW w:w="4876" w:type="dxa"/>
            <w:hideMark/>
          </w:tcPr>
          <w:p w14:paraId="10AA0278" w14:textId="77777777" w:rsidR="00CB4238" w:rsidRPr="00C05D0E" w:rsidRDefault="00CB4238" w:rsidP="00C56710">
            <w:pPr>
              <w:pStyle w:val="ColumnHeading"/>
              <w:keepNext/>
            </w:pPr>
            <w:r w:rsidRPr="00C05D0E">
              <w:t>Ændringsforslag</w:t>
            </w:r>
          </w:p>
        </w:tc>
      </w:tr>
      <w:tr w:rsidR="005D715A" w:rsidRPr="00C05D0E" w14:paraId="6CA99B6B" w14:textId="77777777" w:rsidTr="00C56710">
        <w:trPr>
          <w:jc w:val="center"/>
        </w:trPr>
        <w:tc>
          <w:tcPr>
            <w:tcW w:w="4876" w:type="dxa"/>
            <w:hideMark/>
          </w:tcPr>
          <w:p w14:paraId="1C0D533A" w14:textId="77777777" w:rsidR="00CB4238" w:rsidRPr="00C05D0E" w:rsidRDefault="00CB4238" w:rsidP="00C56710">
            <w:pPr>
              <w:pStyle w:val="Normal6"/>
            </w:pPr>
            <w:r w:rsidRPr="00C05D0E">
              <w:t>(35)</w:t>
            </w:r>
            <w:r w:rsidRPr="00C05D0E">
              <w:tab/>
              <w:t>Forpligtelsen til at indlede FRAND-fastlæggelse bør ikke være til skade for den effektive beskyttelse af parternes rettigheder. I den forbindelse bør den part, der forpligter sig til at overholde resultatet af FRAND-fastlæggelsen, mens den anden part undlader at gøre det, have ret til at anlægge sag ved den kompetente nationale domstol, indtil FRAND-fastlæggelsen foreligger. Desuden bør begge parter kunne anmode den kompetente ret om et foreløbigt påbud af finansiel karakter. I en situation, hvor den relevante SEP-indehaver har afgivet et FRAND-tilsagn, bør foreløbige påbud af passende og forholdsmæssig finansiel karakter give den nødvendige retsbeskyttelse til den SEP-indehaver, der har indvilliget i at give licens til sit SEP på FRAND-vilkår, mens ibrugtageren bør kunne anfægte niveauet for FRAND-royalties eller påberåbe sig manglende væsentlighed eller ugyldighed af SEP'et. I de nationale systemer, der kræver indledning af en procedure om sagens realitet som en betingelse for at anmode om foreløbige foranstaltninger af finansiel karakter, bør det være muligt at indlede en sådan procedure</w:t>
            </w:r>
            <w:r w:rsidRPr="00C05D0E">
              <w:rPr>
                <w:b/>
                <w:i/>
              </w:rPr>
              <w:t>, men parterne bør anmode om, at sagen suspenderes under FRAND-fastlæggelsen</w:t>
            </w:r>
            <w:r w:rsidRPr="00C05D0E">
              <w:t xml:space="preserve">. Ved bestemmelsen af, hvilket niveau af det foreløbige påbud af finansiel karakter der skal anses for tilstrækkeligt i et givet tilfælde, bør der bl.a. tages hensyn til ansøgerens økonomiske kapacitet og de potentielle virkninger for effektiviteten af de foranstaltninger, der anmodes om, navnlig for SMV'er, også for at forhindre misbrug af sådanne foranstaltninger. </w:t>
            </w:r>
            <w:r w:rsidRPr="00C05D0E">
              <w:rPr>
                <w:b/>
                <w:i/>
              </w:rPr>
              <w:t>Det bør også præciseres, at når FRAND-fastlæggelsen er afsluttet, bør alle foranstaltninger, herunder foreløbige, retsbevarende og korrigerende foranstaltninger, være tilgængelige for parterne.</w:t>
            </w:r>
          </w:p>
        </w:tc>
        <w:tc>
          <w:tcPr>
            <w:tcW w:w="4876" w:type="dxa"/>
            <w:hideMark/>
          </w:tcPr>
          <w:p w14:paraId="463EA76B" w14:textId="77777777" w:rsidR="00CB4238" w:rsidRPr="00C05D0E" w:rsidRDefault="00CB4238" w:rsidP="00C56710">
            <w:pPr>
              <w:pStyle w:val="Normal6"/>
              <w:rPr>
                <w:szCs w:val="24"/>
              </w:rPr>
            </w:pPr>
            <w:r w:rsidRPr="00C05D0E">
              <w:t>(35)</w:t>
            </w:r>
            <w:r w:rsidRPr="00C05D0E">
              <w:tab/>
              <w:t>Forpligtelsen til at indlede FRAND-fastlæggelse bør ikke være til skade for den effektive beskyttelse af parternes rettigheder. I den forbindelse bør den part, der forpligter sig til at overholde resultatet af FRAND-fastlæggelsen, mens den anden part undlader at gøre det, have ret til at anlægge sag ved den kompetente nationale domstol, indtil FRAND-fastlæggelsen foreligger. Desuden bør begge parter kunne anmode den kompetente ret om et foreløbigt påbud af finansiel karakter. I en situation, hvor den relevante SEP-indehaver har afgivet et FRAND-tilsagn, bør foreløbige påbud af passende og forholdsmæssig finansiel karakter give den nødvendige retsbeskyttelse til den SEP-indehaver, der har indvilliget i at give licens til sit SEP på FRAND-vilkår, mens ibrugtageren bør kunne anfægte niveauet for FRAND-royalties eller påberåbe sig manglende væsentlighed eller ugyldighed af SEP'et. I de nationale systemer, der kræver indledning af en procedure om sagens realitet som en betingelse for at anmode om foreløbige foranstaltninger af finansiel karakter, bør det være muligt at indlede en sådan procedure. Ved bestemmelsen af, hvilket niveau af det foreløbige påbud af finansiel karakter der skal anses for tilstrækkeligt i et givet tilfælde, bør der bl.a. tages hensyn til ansøgerens økonomiske kapacitet og de potentielle virkninger for effektiviteten af de foranstaltninger, der anmodes om, navnlig for SMV'er, også for at forhindre misbrug af sådanne foranstaltninger.</w:t>
            </w:r>
          </w:p>
        </w:tc>
      </w:tr>
    </w:tbl>
    <w:p w14:paraId="41BC591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1B3E0D6" w14:textId="77777777" w:rsidR="00CB4238" w:rsidRPr="00C05D0E" w:rsidRDefault="00CB4238" w:rsidP="00CB4238">
      <w:r w:rsidRPr="00C05D0E">
        <w:rPr>
          <w:rStyle w:val="HideTWBExt"/>
          <w:noProof w:val="0"/>
        </w:rPr>
        <w:t>&lt;/Amend&gt;</w:t>
      </w:r>
    </w:p>
    <w:p w14:paraId="5258C89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204</w:t>
      </w:r>
      <w:r w:rsidRPr="00C05D0E">
        <w:rPr>
          <w:rStyle w:val="HideTWBExt"/>
          <w:b w:val="0"/>
          <w:noProof w:val="0"/>
        </w:rPr>
        <w:t>&lt;/NumAm&gt;</w:t>
      </w:r>
    </w:p>
    <w:p w14:paraId="331466F5"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30BE8285" w14:textId="77777777" w:rsidR="00CB4238" w:rsidRPr="00C05D0E" w:rsidRDefault="00CB4238" w:rsidP="00CB4238">
      <w:r w:rsidRPr="00C05D0E">
        <w:rPr>
          <w:rStyle w:val="HideTWBExt"/>
          <w:noProof w:val="0"/>
        </w:rPr>
        <w:t>&lt;/RepeatBlock-By&gt;</w:t>
      </w:r>
    </w:p>
    <w:p w14:paraId="17A2070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DF461CC" w14:textId="77777777" w:rsidR="00CB4238" w:rsidRPr="00C05D0E" w:rsidRDefault="00CB4238" w:rsidP="00CB4238">
      <w:pPr>
        <w:pStyle w:val="NormalBold"/>
      </w:pPr>
      <w:r w:rsidRPr="00C05D0E">
        <w:rPr>
          <w:rStyle w:val="HideTWBExt"/>
          <w:b w:val="0"/>
          <w:noProof w:val="0"/>
        </w:rPr>
        <w:t>&lt;Article&gt;</w:t>
      </w:r>
      <w:r w:rsidRPr="00C05D0E">
        <w:t>Betragtning 35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B5EE38F" w14:textId="77777777" w:rsidTr="00C56710">
        <w:trPr>
          <w:jc w:val="center"/>
        </w:trPr>
        <w:tc>
          <w:tcPr>
            <w:tcW w:w="9752" w:type="dxa"/>
            <w:gridSpan w:val="2"/>
          </w:tcPr>
          <w:p w14:paraId="6358A92C" w14:textId="77777777" w:rsidR="00CB4238" w:rsidRPr="00C05D0E" w:rsidRDefault="00CB4238" w:rsidP="00C56710">
            <w:pPr>
              <w:keepNext/>
            </w:pPr>
          </w:p>
        </w:tc>
      </w:tr>
      <w:tr w:rsidR="005D715A" w:rsidRPr="00C05D0E" w14:paraId="5B728831" w14:textId="77777777" w:rsidTr="00C56710">
        <w:trPr>
          <w:jc w:val="center"/>
        </w:trPr>
        <w:tc>
          <w:tcPr>
            <w:tcW w:w="4876" w:type="dxa"/>
            <w:hideMark/>
          </w:tcPr>
          <w:p w14:paraId="624CD856" w14:textId="77777777" w:rsidR="00CB4238" w:rsidRPr="00C05D0E" w:rsidRDefault="00CB4238" w:rsidP="00C56710">
            <w:pPr>
              <w:pStyle w:val="ColumnHeading"/>
              <w:keepNext/>
            </w:pPr>
            <w:r w:rsidRPr="00C05D0E">
              <w:t>Kommissionens forslag</w:t>
            </w:r>
          </w:p>
        </w:tc>
        <w:tc>
          <w:tcPr>
            <w:tcW w:w="4876" w:type="dxa"/>
            <w:hideMark/>
          </w:tcPr>
          <w:p w14:paraId="391450F5" w14:textId="77777777" w:rsidR="00CB4238" w:rsidRPr="00C05D0E" w:rsidRDefault="00CB4238" w:rsidP="00C56710">
            <w:pPr>
              <w:pStyle w:val="ColumnHeading"/>
              <w:keepNext/>
            </w:pPr>
            <w:r w:rsidRPr="00C05D0E">
              <w:t>Ændringsforslag</w:t>
            </w:r>
          </w:p>
        </w:tc>
      </w:tr>
      <w:tr w:rsidR="005D715A" w:rsidRPr="00C05D0E" w14:paraId="22080D1C" w14:textId="77777777" w:rsidTr="00C56710">
        <w:trPr>
          <w:jc w:val="center"/>
        </w:trPr>
        <w:tc>
          <w:tcPr>
            <w:tcW w:w="4876" w:type="dxa"/>
            <w:hideMark/>
          </w:tcPr>
          <w:p w14:paraId="53DF9AB0" w14:textId="77777777" w:rsidR="00CB4238" w:rsidRPr="00C05D0E" w:rsidRDefault="00CB4238" w:rsidP="00C56710">
            <w:pPr>
              <w:pStyle w:val="Normal6"/>
            </w:pPr>
            <w:r w:rsidRPr="00C05D0E">
              <w:t>(35)</w:t>
            </w:r>
            <w:r w:rsidRPr="00C05D0E">
              <w:tab/>
              <w:t xml:space="preserve">Forpligtelsen til at indlede FRAND-fastlæggelse bør ikke være til skade for den effektive beskyttelse af parternes rettigheder. I den forbindelse bør den part, der forpligter sig til </w:t>
            </w:r>
            <w:r w:rsidRPr="00C05D0E">
              <w:rPr>
                <w:b/>
                <w:i/>
              </w:rPr>
              <w:t>at overholde resultatet af</w:t>
            </w:r>
            <w:r w:rsidRPr="00C05D0E">
              <w:t xml:space="preserve"> FRAND-fastlæggelsen, mens den anden part undlader at gøre det, have ret til at anlægge sag ved den kompetente nationale domstol, indtil FRAND-fastlæggelsen foreligger. Desuden bør begge parter kunne anmode den kompetente ret om et foreløbigt påbud af finansiel karakter. I en situation, hvor den relevante SEP-indehaver har afgivet et FRAND-tilsagn, bør foreløbige påbud af passende og forholdsmæssig finansiel karakter give den nødvendige retsbeskyttelse til den SEP-indehaver, der har indvilliget i at give licens til sit SEP på FRAND-vilkår, mens ibrugtageren bør kunne anfægte niveauet for FRAND-royalties eller påberåbe sig manglende væsentlighed eller ugyldighed af SEP'et. I de nationale systemer, der kræver indledning af en procedure om sagens realitet som en betingelse for at anmode om foreløbige foranstaltninger af finansiel karakter, bør det være muligt at indlede en sådan procedure</w:t>
            </w:r>
            <w:r w:rsidRPr="00C05D0E">
              <w:rPr>
                <w:b/>
                <w:i/>
              </w:rPr>
              <w:t>, men parterne bør anmode om, at sagen suspenderes under FRAND-fastlæggelsen</w:t>
            </w:r>
            <w:r w:rsidRPr="00C05D0E">
              <w:t>. Ved bestemmelsen af, hvilket niveau af det foreløbige påbud af finansiel karakter der skal anses for tilstrækkeligt i et givet tilfælde, bør der bl.a. tages hensyn til ansøgerens økonomiske kapacitet og de potentielle virkninger for effektiviteten af de foranstaltninger, der anmodes om, navnlig for SMV'er, også for at forhindre misbrug af sådanne foranstaltninger. Det bør også præciseres, at når FRAND-fastlæggelsen er afsluttet, bør alle foranstaltninger, herunder foreløbige, retsbevarende og korrigerende foranstaltninger, være tilgængelige for parterne.</w:t>
            </w:r>
          </w:p>
        </w:tc>
        <w:tc>
          <w:tcPr>
            <w:tcW w:w="4876" w:type="dxa"/>
            <w:hideMark/>
          </w:tcPr>
          <w:p w14:paraId="443E3871" w14:textId="77777777" w:rsidR="00CB4238" w:rsidRPr="00C05D0E" w:rsidRDefault="00CB4238" w:rsidP="00C56710">
            <w:pPr>
              <w:pStyle w:val="Normal6"/>
              <w:rPr>
                <w:szCs w:val="24"/>
              </w:rPr>
            </w:pPr>
            <w:r w:rsidRPr="00C05D0E">
              <w:t>(35)</w:t>
            </w:r>
            <w:r w:rsidRPr="00C05D0E">
              <w:tab/>
              <w:t>Forpligtelsen til at indlede FRAND-fastlæggelse bør ikke være til skade for den effektive beskyttelse af parternes rettigheder. I den forbindelse bør den part, der forpligter sig til FRAND-fastlæggelsen, mens den anden part undlader at gøre det, have ret til at anlægge sag ved den kompetente nationale domstol, indtil FRAND-fastlæggelsen foreligger. Desuden bør begge parter kunne anmode den kompetente ret om et foreløbigt påbud af finansiel karakter. I en situation, hvor den relevante SEP-indehaver har afgivet et FRAND-tilsagn, bør foreløbige påbud af passende og forholdsmæssig finansiel karakter give den nødvendige retsbeskyttelse til den SEP-indehaver, der har indvilliget i at give licens til sit SEP på FRAND-vilkår, mens ibrugtageren bør kunne anfægte niveauet for FRAND-royalties eller påberåbe sig manglende væsentlighed eller ugyldighed af SEP'et. I de nationale systemer, der kræver indledning af en procedure om sagens realitet som en betingelse for at anmode om foreløbige foranstaltninger af finansiel karakter, bør det være muligt at indlede en sådan procedure. Ved bestemmelsen af, hvilket niveau af det foreløbige påbud af finansiel karakter der skal anses for tilstrækkeligt i et givet tilfælde, bør der bl.a. tages hensyn til ansøgerens økonomiske kapacitet og de potentielle virkninger for effektiviteten af de foranstaltninger, der anmodes om, navnlig for SMV'er, også for at forhindre misbrug af sådanne foranstaltninger. Det bør også præciseres, at når FRAND-fastlæggelsen er afsluttet, bør alle foranstaltninger, herunder foreløbige, retsbevarende og korrigerende foranstaltninger, være tilgængelige for parterne.</w:t>
            </w:r>
          </w:p>
        </w:tc>
      </w:tr>
    </w:tbl>
    <w:p w14:paraId="29EBBEA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3FD80C1" w14:textId="77777777" w:rsidR="00CB4238" w:rsidRPr="00C05D0E" w:rsidRDefault="00CB4238" w:rsidP="00CB4238">
      <w:r w:rsidRPr="00C05D0E">
        <w:rPr>
          <w:rStyle w:val="HideTWBExt"/>
          <w:noProof w:val="0"/>
        </w:rPr>
        <w:t>&lt;/Amend&gt;</w:t>
      </w:r>
    </w:p>
    <w:p w14:paraId="21BF01A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205</w:t>
      </w:r>
      <w:r w:rsidRPr="00C05D0E">
        <w:rPr>
          <w:rStyle w:val="HideTWBExt"/>
          <w:b w:val="0"/>
          <w:noProof w:val="0"/>
        </w:rPr>
        <w:t>&lt;/NumAm&gt;</w:t>
      </w:r>
    </w:p>
    <w:p w14:paraId="37B00771"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771A395D" w14:textId="77777777" w:rsidR="00CB4238" w:rsidRPr="00C05D0E" w:rsidRDefault="00CB4238" w:rsidP="00CB4238">
      <w:r w:rsidRPr="00C05D0E">
        <w:rPr>
          <w:rStyle w:val="HideTWBExt"/>
          <w:noProof w:val="0"/>
        </w:rPr>
        <w:t>&lt;/RepeatBlock-By&gt;</w:t>
      </w:r>
    </w:p>
    <w:p w14:paraId="4417914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72D5198" w14:textId="77777777" w:rsidR="00CB4238" w:rsidRPr="00C05D0E" w:rsidRDefault="00CB4238" w:rsidP="00CB4238">
      <w:pPr>
        <w:pStyle w:val="NormalBold"/>
      </w:pPr>
      <w:r w:rsidRPr="00C05D0E">
        <w:rPr>
          <w:rStyle w:val="HideTWBExt"/>
          <w:b w:val="0"/>
          <w:noProof w:val="0"/>
        </w:rPr>
        <w:t>&lt;Article&gt;</w:t>
      </w:r>
      <w:r w:rsidRPr="00C05D0E">
        <w:t>Betragtning 36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8A9B737" w14:textId="77777777" w:rsidTr="00C56710">
        <w:trPr>
          <w:jc w:val="center"/>
        </w:trPr>
        <w:tc>
          <w:tcPr>
            <w:tcW w:w="9752" w:type="dxa"/>
            <w:gridSpan w:val="2"/>
          </w:tcPr>
          <w:p w14:paraId="00A01747" w14:textId="77777777" w:rsidR="00CB4238" w:rsidRPr="00C05D0E" w:rsidRDefault="00CB4238" w:rsidP="00C56710">
            <w:pPr>
              <w:keepNext/>
            </w:pPr>
          </w:p>
        </w:tc>
      </w:tr>
      <w:tr w:rsidR="005D715A" w:rsidRPr="00C05D0E" w14:paraId="6B088884" w14:textId="77777777" w:rsidTr="00C56710">
        <w:trPr>
          <w:jc w:val="center"/>
        </w:trPr>
        <w:tc>
          <w:tcPr>
            <w:tcW w:w="4876" w:type="dxa"/>
            <w:hideMark/>
          </w:tcPr>
          <w:p w14:paraId="41E68A34" w14:textId="77777777" w:rsidR="00CB4238" w:rsidRPr="00C05D0E" w:rsidRDefault="00CB4238" w:rsidP="00C56710">
            <w:pPr>
              <w:pStyle w:val="ColumnHeading"/>
              <w:keepNext/>
            </w:pPr>
            <w:r w:rsidRPr="00C05D0E">
              <w:t>Kommissionens forslag</w:t>
            </w:r>
          </w:p>
        </w:tc>
        <w:tc>
          <w:tcPr>
            <w:tcW w:w="4876" w:type="dxa"/>
            <w:hideMark/>
          </w:tcPr>
          <w:p w14:paraId="4450CE56" w14:textId="77777777" w:rsidR="00CB4238" w:rsidRPr="00C05D0E" w:rsidRDefault="00CB4238" w:rsidP="00C56710">
            <w:pPr>
              <w:pStyle w:val="ColumnHeading"/>
              <w:keepNext/>
            </w:pPr>
            <w:r w:rsidRPr="00C05D0E">
              <w:t>Ændringsforslag</w:t>
            </w:r>
          </w:p>
        </w:tc>
      </w:tr>
      <w:tr w:rsidR="005D715A" w:rsidRPr="00C05D0E" w14:paraId="058A364B" w14:textId="77777777" w:rsidTr="00C56710">
        <w:trPr>
          <w:jc w:val="center"/>
        </w:trPr>
        <w:tc>
          <w:tcPr>
            <w:tcW w:w="4876" w:type="dxa"/>
            <w:hideMark/>
          </w:tcPr>
          <w:p w14:paraId="416A1089" w14:textId="77777777" w:rsidR="00CB4238" w:rsidRPr="00C05D0E" w:rsidRDefault="00CB4238" w:rsidP="00C56710">
            <w:pPr>
              <w:pStyle w:val="Normal6"/>
            </w:pPr>
            <w:r w:rsidRPr="00C05D0E">
              <w:t>(36)</w:t>
            </w:r>
            <w:r w:rsidRPr="00C05D0E">
              <w:tab/>
              <w:t xml:space="preserve">Når parterne indleder en FRAND-fastlæggelse, bør de vælge </w:t>
            </w:r>
            <w:r w:rsidRPr="00C05D0E">
              <w:rPr>
                <w:b/>
                <w:i/>
              </w:rPr>
              <w:t>en forligsmand</w:t>
            </w:r>
            <w:r w:rsidRPr="00C05D0E">
              <w:t xml:space="preserve"> til FRAND-fastlæggelsen fra listen. I tilfælde af uenighed vælger kompetencecentret </w:t>
            </w:r>
            <w:r w:rsidRPr="00C05D0E">
              <w:rPr>
                <w:b/>
                <w:bCs/>
                <w:i/>
                <w:iCs/>
              </w:rPr>
              <w:t>forligsmanden</w:t>
            </w:r>
            <w:r w:rsidRPr="00C05D0E">
              <w:t>. FRAND-fastlæggelsen bør afsluttes inden for ni måneder. Denne tid vil være nødvendig for en procedure, der sikrer, at parternes rettigheder respekteres, og samtidig er tilstrækkelig hurtig til at undgå forsinkelser i indgåelsen af licensaftaler. Parterne kan indgå forlig på et hvilket som helst tidspunkt i løbet af processen, hvilket resulterer i, at FRAND-fastlæggelsen afsluttes.</w:t>
            </w:r>
          </w:p>
        </w:tc>
        <w:tc>
          <w:tcPr>
            <w:tcW w:w="4876" w:type="dxa"/>
            <w:hideMark/>
          </w:tcPr>
          <w:p w14:paraId="1D0936DB" w14:textId="77777777" w:rsidR="00CB4238" w:rsidRPr="00C05D0E" w:rsidRDefault="00CB4238" w:rsidP="00C56710">
            <w:pPr>
              <w:pStyle w:val="Normal6"/>
              <w:rPr>
                <w:szCs w:val="24"/>
              </w:rPr>
            </w:pPr>
            <w:r w:rsidRPr="00C05D0E">
              <w:t>(36)</w:t>
            </w:r>
            <w:r w:rsidRPr="00C05D0E">
              <w:tab/>
              <w:t xml:space="preserve">Når parterne indleder en FRAND-fastlæggelse, bør de vælge </w:t>
            </w:r>
            <w:r w:rsidRPr="00C05D0E">
              <w:rPr>
                <w:b/>
                <w:i/>
              </w:rPr>
              <w:t xml:space="preserve">et panel af tre forligsmænd </w:t>
            </w:r>
            <w:r w:rsidRPr="00C05D0E">
              <w:t>til FRAND-fastlæggelsen fra listen</w:t>
            </w:r>
            <w:r w:rsidRPr="00C05D0E">
              <w:rPr>
                <w:b/>
                <w:i/>
              </w:rPr>
              <w:t>, hvor hver part vælger en forligsmand, som vælger en tredje forligsmand efter aftale</w:t>
            </w:r>
            <w:r w:rsidRPr="00C05D0E">
              <w:t xml:space="preserve">. I tilfælde af uenighed vælger kompetencecentret </w:t>
            </w:r>
            <w:r w:rsidRPr="00C05D0E">
              <w:rPr>
                <w:b/>
                <w:i/>
              </w:rPr>
              <w:t>den tredje forligsmand</w:t>
            </w:r>
            <w:r w:rsidRPr="00C05D0E">
              <w:t>. FRAND-fastlæggelsen bør afsluttes inden for ni måneder</w:t>
            </w:r>
            <w:r w:rsidRPr="00C05D0E">
              <w:rPr>
                <w:b/>
                <w:i/>
              </w:rPr>
              <w:t>, medmindre begge parter er enige om en forlængelse</w:t>
            </w:r>
            <w:r w:rsidRPr="00C05D0E">
              <w:t>. Denne tid vil være nødvendig for en procedure, der sikrer, at parternes rettigheder respekteres, og samtidig er tilstrækkelig hurtig til at undgå forsinkelser i indgåelsen af licensaftaler. Parterne kan indgå forlig på et hvilket som helst tidspunkt i løbet af processen, hvilket resulterer i, at FRAND-fastlæggelsen afsluttes.</w:t>
            </w:r>
          </w:p>
        </w:tc>
      </w:tr>
    </w:tbl>
    <w:p w14:paraId="2251A0B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08F01D8" w14:textId="77777777" w:rsidR="00CB4238" w:rsidRPr="00C05D0E" w:rsidRDefault="00CB4238" w:rsidP="00CB4238">
      <w:r w:rsidRPr="00C05D0E">
        <w:rPr>
          <w:rStyle w:val="HideTWBExt"/>
          <w:noProof w:val="0"/>
        </w:rPr>
        <w:t>&lt;/Amend&gt;</w:t>
      </w:r>
    </w:p>
    <w:p w14:paraId="0D2B0D1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206</w:t>
      </w:r>
      <w:r w:rsidRPr="00C05D0E">
        <w:rPr>
          <w:rStyle w:val="HideTWBExt"/>
          <w:b w:val="0"/>
          <w:noProof w:val="0"/>
        </w:rPr>
        <w:t>&lt;/NumAm&gt;</w:t>
      </w:r>
    </w:p>
    <w:p w14:paraId="47A28C97"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41F85725" w14:textId="77777777" w:rsidR="00CB4238" w:rsidRPr="00C05D0E" w:rsidRDefault="00CB4238" w:rsidP="00CB4238">
      <w:r w:rsidRPr="00C05D0E">
        <w:rPr>
          <w:rStyle w:val="HideTWBExt"/>
          <w:noProof w:val="0"/>
        </w:rPr>
        <w:t>&lt;/RepeatBlock-By&gt;</w:t>
      </w:r>
    </w:p>
    <w:p w14:paraId="6F33FB8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84683FA" w14:textId="77777777" w:rsidR="00CB4238" w:rsidRPr="00C05D0E" w:rsidRDefault="00CB4238" w:rsidP="00CB4238">
      <w:pPr>
        <w:pStyle w:val="NormalBold"/>
      </w:pPr>
      <w:r w:rsidRPr="00C05D0E">
        <w:rPr>
          <w:rStyle w:val="HideTWBExt"/>
          <w:b w:val="0"/>
          <w:noProof w:val="0"/>
        </w:rPr>
        <w:t>&lt;Article&gt;</w:t>
      </w:r>
      <w:r w:rsidRPr="00C05D0E">
        <w:t>Betragtning 36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DFCA01A" w14:textId="77777777" w:rsidTr="00C56710">
        <w:trPr>
          <w:jc w:val="center"/>
        </w:trPr>
        <w:tc>
          <w:tcPr>
            <w:tcW w:w="9752" w:type="dxa"/>
            <w:gridSpan w:val="2"/>
          </w:tcPr>
          <w:p w14:paraId="0441DE5F" w14:textId="77777777" w:rsidR="00CB4238" w:rsidRPr="00C05D0E" w:rsidRDefault="00CB4238" w:rsidP="00C56710">
            <w:pPr>
              <w:keepNext/>
            </w:pPr>
          </w:p>
        </w:tc>
      </w:tr>
      <w:tr w:rsidR="005D715A" w:rsidRPr="00C05D0E" w14:paraId="0A11FCCA" w14:textId="77777777" w:rsidTr="00C56710">
        <w:trPr>
          <w:jc w:val="center"/>
        </w:trPr>
        <w:tc>
          <w:tcPr>
            <w:tcW w:w="4876" w:type="dxa"/>
            <w:hideMark/>
          </w:tcPr>
          <w:p w14:paraId="0F96EB20" w14:textId="77777777" w:rsidR="00CB4238" w:rsidRPr="00C05D0E" w:rsidRDefault="00CB4238" w:rsidP="00C56710">
            <w:pPr>
              <w:pStyle w:val="ColumnHeading"/>
              <w:keepNext/>
            </w:pPr>
            <w:r w:rsidRPr="00C05D0E">
              <w:t>Kommissionens forslag</w:t>
            </w:r>
          </w:p>
        </w:tc>
        <w:tc>
          <w:tcPr>
            <w:tcW w:w="4876" w:type="dxa"/>
            <w:hideMark/>
          </w:tcPr>
          <w:p w14:paraId="2BC6F0D6" w14:textId="77777777" w:rsidR="00CB4238" w:rsidRPr="00C05D0E" w:rsidRDefault="00CB4238" w:rsidP="00C56710">
            <w:pPr>
              <w:pStyle w:val="ColumnHeading"/>
              <w:keepNext/>
            </w:pPr>
            <w:r w:rsidRPr="00C05D0E">
              <w:t>Ændringsforslag</w:t>
            </w:r>
          </w:p>
        </w:tc>
      </w:tr>
      <w:tr w:rsidR="005D715A" w:rsidRPr="00C05D0E" w14:paraId="1A5E6A53" w14:textId="77777777" w:rsidTr="00C56710">
        <w:trPr>
          <w:jc w:val="center"/>
        </w:trPr>
        <w:tc>
          <w:tcPr>
            <w:tcW w:w="4876" w:type="dxa"/>
            <w:hideMark/>
          </w:tcPr>
          <w:p w14:paraId="6F1B89F3" w14:textId="77777777" w:rsidR="00CB4238" w:rsidRPr="00C05D0E" w:rsidRDefault="00CB4238" w:rsidP="00C56710">
            <w:pPr>
              <w:pStyle w:val="Normal6"/>
            </w:pPr>
            <w:r w:rsidRPr="00C05D0E">
              <w:t>(36)</w:t>
            </w:r>
            <w:r w:rsidRPr="00C05D0E">
              <w:tab/>
              <w:t xml:space="preserve">Når parterne indleder en FRAND-fastlæggelse, bør de vælge </w:t>
            </w:r>
            <w:r w:rsidRPr="00C05D0E">
              <w:rPr>
                <w:b/>
                <w:i/>
              </w:rPr>
              <w:t>en forligsmand</w:t>
            </w:r>
            <w:r w:rsidRPr="00C05D0E">
              <w:t xml:space="preserve"> til FRAND-fastlæggelsen fra listen. I tilfælde af uenighed vælger kompetencecentret </w:t>
            </w:r>
            <w:r w:rsidRPr="00C05D0E">
              <w:rPr>
                <w:b/>
                <w:i/>
              </w:rPr>
              <w:t>forligsmanden</w:t>
            </w:r>
            <w:r w:rsidRPr="00C05D0E">
              <w:t>. FRAND-fastlæggelsen bør afsluttes inden for ni måneder. Denne tid vil være nødvendig for en procedure, der sikrer, at parternes rettigheder respekteres, og samtidig er tilstrækkelig hurtig til at undgå forsinkelser i indgåelsen af licensaftaler. Parterne kan indgå forlig på et hvilket som helst tidspunkt i løbet af processen, hvilket resulterer i, at FRAND-fastlæggelsen afsluttes.</w:t>
            </w:r>
          </w:p>
        </w:tc>
        <w:tc>
          <w:tcPr>
            <w:tcW w:w="4876" w:type="dxa"/>
            <w:hideMark/>
          </w:tcPr>
          <w:p w14:paraId="0E8834CE" w14:textId="77777777" w:rsidR="00CB4238" w:rsidRPr="00C05D0E" w:rsidRDefault="00CB4238" w:rsidP="00C56710">
            <w:pPr>
              <w:pStyle w:val="Normal6"/>
              <w:rPr>
                <w:szCs w:val="24"/>
              </w:rPr>
            </w:pPr>
            <w:r w:rsidRPr="00C05D0E">
              <w:t>(36)</w:t>
            </w:r>
            <w:r w:rsidRPr="00C05D0E">
              <w:tab/>
              <w:t xml:space="preserve">Når parterne indleder en FRAND-fastlæggelse, bør de vælge </w:t>
            </w:r>
            <w:r w:rsidRPr="00C05D0E">
              <w:rPr>
                <w:b/>
                <w:i/>
              </w:rPr>
              <w:t>et panel af forligsmænd</w:t>
            </w:r>
            <w:r w:rsidRPr="00C05D0E">
              <w:t xml:space="preserve"> til FRAND-fastlæggelsen fra listen. I tilfælde af uenighed vælger kompetencecentret </w:t>
            </w:r>
            <w:r w:rsidRPr="00C05D0E">
              <w:rPr>
                <w:b/>
                <w:i/>
              </w:rPr>
              <w:t>medlemmerne af panelet af forligsmænd</w:t>
            </w:r>
            <w:r w:rsidRPr="00C05D0E">
              <w:t>. FRAND-fastlæggelsen bør afsluttes inden for ni måneder. Denne tid vil være nødvendig for en procedure, der sikrer, at parternes rettigheder respekteres, og samtidig er tilstrækkelig hurtig til at undgå forsinkelser i indgåelsen af licensaftaler. Parterne kan indgå forlig på et hvilket som helst tidspunkt i løbet af processen, hvilket resulterer i, at FRAND-fastlæggelsen afsluttes.</w:t>
            </w:r>
          </w:p>
        </w:tc>
      </w:tr>
    </w:tbl>
    <w:p w14:paraId="3321C16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106532E" w14:textId="77777777" w:rsidR="00CB4238" w:rsidRPr="00C05D0E" w:rsidRDefault="00CB4238" w:rsidP="00CB4238">
      <w:r w:rsidRPr="00C05D0E">
        <w:rPr>
          <w:rStyle w:val="HideTWBExt"/>
          <w:noProof w:val="0"/>
        </w:rPr>
        <w:t>&lt;/Amend&gt;</w:t>
      </w:r>
    </w:p>
    <w:p w14:paraId="5B9BEA7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207</w:t>
      </w:r>
      <w:r w:rsidRPr="00C05D0E">
        <w:rPr>
          <w:rStyle w:val="HideTWBExt"/>
          <w:b w:val="0"/>
          <w:noProof w:val="0"/>
        </w:rPr>
        <w:t>&lt;/NumAm&gt;</w:t>
      </w:r>
    </w:p>
    <w:p w14:paraId="077FE64D"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50B2DB7B" w14:textId="77777777" w:rsidR="00CB4238" w:rsidRPr="00C05D0E" w:rsidRDefault="00CB4238" w:rsidP="00CB4238">
      <w:r w:rsidRPr="00C05D0E">
        <w:rPr>
          <w:rStyle w:val="HideTWBExt"/>
          <w:noProof w:val="0"/>
        </w:rPr>
        <w:t>&lt;/RepeatBlock-By&gt;</w:t>
      </w:r>
    </w:p>
    <w:p w14:paraId="789AF0C5"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B13B5C4" w14:textId="77777777" w:rsidR="00CB4238" w:rsidRPr="00C05D0E" w:rsidRDefault="00CB4238" w:rsidP="00CB4238">
      <w:pPr>
        <w:pStyle w:val="NormalBold"/>
      </w:pPr>
      <w:r w:rsidRPr="00C05D0E">
        <w:rPr>
          <w:rStyle w:val="HideTWBExt"/>
          <w:b w:val="0"/>
          <w:noProof w:val="0"/>
        </w:rPr>
        <w:t>&lt;Article&gt;</w:t>
      </w:r>
      <w:r w:rsidRPr="00C05D0E">
        <w:t>Betragtning 37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C7E957E" w14:textId="77777777" w:rsidTr="00C56710">
        <w:trPr>
          <w:jc w:val="center"/>
        </w:trPr>
        <w:tc>
          <w:tcPr>
            <w:tcW w:w="9752" w:type="dxa"/>
            <w:gridSpan w:val="2"/>
          </w:tcPr>
          <w:p w14:paraId="6E311850" w14:textId="77777777" w:rsidR="00CB4238" w:rsidRPr="00C05D0E" w:rsidRDefault="00CB4238" w:rsidP="00C56710">
            <w:pPr>
              <w:keepNext/>
            </w:pPr>
          </w:p>
        </w:tc>
      </w:tr>
      <w:tr w:rsidR="005D715A" w:rsidRPr="00C05D0E" w14:paraId="013459B9" w14:textId="77777777" w:rsidTr="00C56710">
        <w:trPr>
          <w:jc w:val="center"/>
        </w:trPr>
        <w:tc>
          <w:tcPr>
            <w:tcW w:w="4876" w:type="dxa"/>
            <w:hideMark/>
          </w:tcPr>
          <w:p w14:paraId="4F39FA49" w14:textId="77777777" w:rsidR="00CB4238" w:rsidRPr="00C05D0E" w:rsidRDefault="00CB4238" w:rsidP="00C56710">
            <w:pPr>
              <w:pStyle w:val="ColumnHeading"/>
              <w:keepNext/>
            </w:pPr>
            <w:r w:rsidRPr="00C05D0E">
              <w:t>Kommissionens forslag</w:t>
            </w:r>
          </w:p>
        </w:tc>
        <w:tc>
          <w:tcPr>
            <w:tcW w:w="4876" w:type="dxa"/>
            <w:hideMark/>
          </w:tcPr>
          <w:p w14:paraId="7E439191" w14:textId="77777777" w:rsidR="00CB4238" w:rsidRPr="00C05D0E" w:rsidRDefault="00CB4238" w:rsidP="00C56710">
            <w:pPr>
              <w:pStyle w:val="ColumnHeading"/>
              <w:keepNext/>
            </w:pPr>
            <w:r w:rsidRPr="00C05D0E">
              <w:t>Ændringsforslag</w:t>
            </w:r>
          </w:p>
        </w:tc>
      </w:tr>
      <w:tr w:rsidR="005D715A" w:rsidRPr="00C05D0E" w14:paraId="6503B3EA" w14:textId="77777777" w:rsidTr="00C56710">
        <w:trPr>
          <w:jc w:val="center"/>
        </w:trPr>
        <w:tc>
          <w:tcPr>
            <w:tcW w:w="4876" w:type="dxa"/>
            <w:hideMark/>
          </w:tcPr>
          <w:p w14:paraId="5062AD00" w14:textId="77777777" w:rsidR="00CB4238" w:rsidRPr="00C05D0E" w:rsidRDefault="00CB4238" w:rsidP="00C56710">
            <w:pPr>
              <w:pStyle w:val="Normal6"/>
            </w:pPr>
            <w:r w:rsidRPr="00C05D0E">
              <w:t>(37)</w:t>
            </w:r>
            <w:r w:rsidRPr="00C05D0E">
              <w:tab/>
              <w:t xml:space="preserve">Efter udpegelsen bør forligscentret henvise FRAND-fastlæggelsen til forligsmanden, som bør undersøge, om anmodningen indeholder de nødvendige oplysninger, og meddele procedureplanen til </w:t>
            </w:r>
            <w:r w:rsidRPr="00C05D0E">
              <w:rPr>
                <w:b/>
                <w:i/>
              </w:rPr>
              <w:t>den eller de parter, der anmoder om fortsættelse af FRAND-fastlæggelsen</w:t>
            </w:r>
            <w:r w:rsidRPr="00C05D0E">
              <w:t>.</w:t>
            </w:r>
          </w:p>
        </w:tc>
        <w:tc>
          <w:tcPr>
            <w:tcW w:w="4876" w:type="dxa"/>
            <w:hideMark/>
          </w:tcPr>
          <w:p w14:paraId="7493CBF0" w14:textId="77777777" w:rsidR="00CB4238" w:rsidRPr="00C05D0E" w:rsidRDefault="00CB4238" w:rsidP="00C56710">
            <w:pPr>
              <w:pStyle w:val="Normal6"/>
              <w:rPr>
                <w:szCs w:val="24"/>
              </w:rPr>
            </w:pPr>
            <w:r w:rsidRPr="00C05D0E">
              <w:t>(37)</w:t>
            </w:r>
            <w:r w:rsidRPr="00C05D0E">
              <w:tab/>
              <w:t xml:space="preserve">Efter udpegelsen bør forligscentret henvise FRAND-fastlæggelsen til forligsmanden, som bør undersøge, om anmodningen indeholder de nødvendige oplysninger, og meddele procedureplanen til </w:t>
            </w:r>
            <w:r w:rsidRPr="00C05D0E">
              <w:rPr>
                <w:b/>
                <w:bCs/>
                <w:i/>
                <w:iCs/>
              </w:rPr>
              <w:t>parterne</w:t>
            </w:r>
            <w:r w:rsidRPr="00C05D0E">
              <w:t>.</w:t>
            </w:r>
          </w:p>
        </w:tc>
      </w:tr>
    </w:tbl>
    <w:p w14:paraId="5A1A106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4F4AEBD"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29E068A5" w14:textId="77777777" w:rsidR="00CB4238" w:rsidRPr="00C05D0E" w:rsidRDefault="00CB4238" w:rsidP="00CB4238">
      <w:pPr>
        <w:pStyle w:val="Normal12Italic"/>
        <w:rPr>
          <w:noProof w:val="0"/>
        </w:rPr>
      </w:pPr>
      <w:r w:rsidRPr="00C05D0E">
        <w:rPr>
          <w:noProof w:val="0"/>
        </w:rPr>
        <w:t>For at sikre overensstemmelse med idéen om, at begge parter skal blive enige om at fortsætte FRAND-fastlæggelsen. Ingen ensidig fortsættelse.</w:t>
      </w:r>
    </w:p>
    <w:p w14:paraId="211B4F92" w14:textId="77777777" w:rsidR="00CB4238" w:rsidRPr="00C05D0E" w:rsidRDefault="00CB4238" w:rsidP="00CB4238">
      <w:r w:rsidRPr="00C05D0E">
        <w:rPr>
          <w:rStyle w:val="HideTWBExt"/>
          <w:noProof w:val="0"/>
        </w:rPr>
        <w:t>&lt;/Amend&gt;</w:t>
      </w:r>
    </w:p>
    <w:p w14:paraId="2142C71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208</w:t>
      </w:r>
      <w:r w:rsidRPr="00C05D0E">
        <w:rPr>
          <w:rStyle w:val="HideTWBExt"/>
          <w:b w:val="0"/>
          <w:noProof w:val="0"/>
        </w:rPr>
        <w:t>&lt;/NumAm&gt;</w:t>
      </w:r>
    </w:p>
    <w:p w14:paraId="19DB7394"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12EDA22D" w14:textId="77777777" w:rsidR="00CB4238" w:rsidRPr="00C05D0E" w:rsidRDefault="00CB4238" w:rsidP="00CB4238">
      <w:r w:rsidRPr="00C05D0E">
        <w:rPr>
          <w:rStyle w:val="HideTWBExt"/>
          <w:noProof w:val="0"/>
        </w:rPr>
        <w:t>&lt;/RepeatBlock-By&gt;</w:t>
      </w:r>
    </w:p>
    <w:p w14:paraId="41734EAC"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F9DEA68" w14:textId="77777777" w:rsidR="00CB4238" w:rsidRPr="00C05D0E" w:rsidRDefault="00CB4238" w:rsidP="00CB4238">
      <w:pPr>
        <w:pStyle w:val="NormalBold"/>
      </w:pPr>
      <w:r w:rsidRPr="00C05D0E">
        <w:rPr>
          <w:rStyle w:val="HideTWBExt"/>
          <w:b w:val="0"/>
          <w:noProof w:val="0"/>
        </w:rPr>
        <w:t>&lt;Article&gt;</w:t>
      </w:r>
      <w:r w:rsidRPr="00C05D0E">
        <w:t>Betragtning 37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0E77681" w14:textId="77777777" w:rsidTr="00C56710">
        <w:trPr>
          <w:jc w:val="center"/>
        </w:trPr>
        <w:tc>
          <w:tcPr>
            <w:tcW w:w="9752" w:type="dxa"/>
            <w:gridSpan w:val="2"/>
          </w:tcPr>
          <w:p w14:paraId="68369463" w14:textId="77777777" w:rsidR="00CB4238" w:rsidRPr="00C05D0E" w:rsidRDefault="00CB4238" w:rsidP="00C56710">
            <w:pPr>
              <w:keepNext/>
            </w:pPr>
          </w:p>
        </w:tc>
      </w:tr>
      <w:tr w:rsidR="005D715A" w:rsidRPr="00C05D0E" w14:paraId="0EB0B5ED" w14:textId="77777777" w:rsidTr="00C56710">
        <w:trPr>
          <w:jc w:val="center"/>
        </w:trPr>
        <w:tc>
          <w:tcPr>
            <w:tcW w:w="4876" w:type="dxa"/>
            <w:hideMark/>
          </w:tcPr>
          <w:p w14:paraId="1AB9F2DB" w14:textId="77777777" w:rsidR="00CB4238" w:rsidRPr="00C05D0E" w:rsidRDefault="00CB4238" w:rsidP="00C56710">
            <w:pPr>
              <w:pStyle w:val="ColumnHeading"/>
              <w:keepNext/>
            </w:pPr>
            <w:r w:rsidRPr="00C05D0E">
              <w:t>Kommissionens forslag</w:t>
            </w:r>
          </w:p>
        </w:tc>
        <w:tc>
          <w:tcPr>
            <w:tcW w:w="4876" w:type="dxa"/>
            <w:hideMark/>
          </w:tcPr>
          <w:p w14:paraId="6AA673AD" w14:textId="77777777" w:rsidR="00CB4238" w:rsidRPr="00C05D0E" w:rsidRDefault="00CB4238" w:rsidP="00C56710">
            <w:pPr>
              <w:pStyle w:val="ColumnHeading"/>
              <w:keepNext/>
            </w:pPr>
            <w:r w:rsidRPr="00C05D0E">
              <w:t>Ændringsforslag</w:t>
            </w:r>
          </w:p>
        </w:tc>
      </w:tr>
      <w:tr w:rsidR="005D715A" w:rsidRPr="00C05D0E" w14:paraId="0175BCED" w14:textId="77777777" w:rsidTr="00C56710">
        <w:trPr>
          <w:jc w:val="center"/>
        </w:trPr>
        <w:tc>
          <w:tcPr>
            <w:tcW w:w="4876" w:type="dxa"/>
            <w:hideMark/>
          </w:tcPr>
          <w:p w14:paraId="2C40052A" w14:textId="77777777" w:rsidR="00CB4238" w:rsidRPr="00C05D0E" w:rsidRDefault="00CB4238" w:rsidP="00C56710">
            <w:pPr>
              <w:pStyle w:val="Normal6"/>
            </w:pPr>
            <w:r w:rsidRPr="00C05D0E">
              <w:t>(37)</w:t>
            </w:r>
            <w:r w:rsidRPr="00C05D0E">
              <w:tab/>
              <w:t xml:space="preserve">Efter udpegelsen bør forligscentret henvise FRAND-fastlæggelsen til </w:t>
            </w:r>
            <w:r w:rsidRPr="00C05D0E">
              <w:rPr>
                <w:b/>
                <w:i/>
              </w:rPr>
              <w:t>forligsmanden</w:t>
            </w:r>
            <w:r w:rsidRPr="00C05D0E">
              <w:t>, som bør undersøge, om anmodningen indeholder de nødvendige oplysninger, og meddele procedureplanen til den eller de parter, der anmoder om fortsættelse af FRAND-fastlæggelsen.</w:t>
            </w:r>
          </w:p>
        </w:tc>
        <w:tc>
          <w:tcPr>
            <w:tcW w:w="4876" w:type="dxa"/>
            <w:hideMark/>
          </w:tcPr>
          <w:p w14:paraId="2F12DB59" w14:textId="77777777" w:rsidR="00CB4238" w:rsidRPr="00C05D0E" w:rsidRDefault="00CB4238" w:rsidP="00C56710">
            <w:pPr>
              <w:pStyle w:val="Normal6"/>
              <w:rPr>
                <w:szCs w:val="24"/>
              </w:rPr>
            </w:pPr>
            <w:r w:rsidRPr="00C05D0E">
              <w:t>(37)</w:t>
            </w:r>
            <w:r w:rsidRPr="00C05D0E">
              <w:tab/>
              <w:t xml:space="preserve">Efter udpegelsen bør forligscentret henvise FRAND-fastlæggelsen til </w:t>
            </w:r>
            <w:r w:rsidRPr="00C05D0E">
              <w:rPr>
                <w:b/>
                <w:i/>
              </w:rPr>
              <w:t>panelet af forligsmænd</w:t>
            </w:r>
            <w:r w:rsidRPr="00C05D0E">
              <w:t>, som bør undersøge, om anmodningen indeholder de nødvendige oplysninger, og meddele procedureplanen til den eller de parter, der anmoder om fortsættelse af FRAND-fastlæggelsen.</w:t>
            </w:r>
          </w:p>
        </w:tc>
      </w:tr>
    </w:tbl>
    <w:p w14:paraId="1CDD908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AFEB9B3" w14:textId="77777777" w:rsidR="00CB4238" w:rsidRPr="00C05D0E" w:rsidRDefault="00CB4238" w:rsidP="00CB4238">
      <w:r w:rsidRPr="00C05D0E">
        <w:rPr>
          <w:rStyle w:val="HideTWBExt"/>
          <w:noProof w:val="0"/>
        </w:rPr>
        <w:t>&lt;/Amend&gt;</w:t>
      </w:r>
    </w:p>
    <w:p w14:paraId="3DAEBDB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209</w:t>
      </w:r>
      <w:r w:rsidRPr="00C05D0E">
        <w:rPr>
          <w:rStyle w:val="HideTWBExt"/>
          <w:b w:val="0"/>
          <w:noProof w:val="0"/>
        </w:rPr>
        <w:t>&lt;/NumAm&gt;</w:t>
      </w:r>
    </w:p>
    <w:p w14:paraId="73B06260"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50BB01B9" w14:textId="77777777" w:rsidR="00CB4238" w:rsidRPr="00C05D0E" w:rsidRDefault="00CB4238" w:rsidP="00CB4238">
      <w:r w:rsidRPr="00C05D0E">
        <w:rPr>
          <w:rStyle w:val="HideTWBExt"/>
          <w:noProof w:val="0"/>
        </w:rPr>
        <w:t>&lt;/RepeatBlock-By&gt;</w:t>
      </w:r>
    </w:p>
    <w:p w14:paraId="313DF1F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0798AAC" w14:textId="77777777" w:rsidR="00CB4238" w:rsidRPr="00C05D0E" w:rsidRDefault="00CB4238" w:rsidP="00CB4238">
      <w:pPr>
        <w:pStyle w:val="NormalBold"/>
      </w:pPr>
      <w:r w:rsidRPr="00C05D0E">
        <w:rPr>
          <w:rStyle w:val="HideTWBExt"/>
          <w:b w:val="0"/>
          <w:noProof w:val="0"/>
        </w:rPr>
        <w:t>&lt;Article&gt;</w:t>
      </w:r>
      <w:r w:rsidRPr="00C05D0E">
        <w:t>Betragtning 38</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F90711B" w14:textId="77777777" w:rsidTr="00C56710">
        <w:trPr>
          <w:jc w:val="center"/>
        </w:trPr>
        <w:tc>
          <w:tcPr>
            <w:tcW w:w="9752" w:type="dxa"/>
            <w:gridSpan w:val="2"/>
          </w:tcPr>
          <w:p w14:paraId="41C9A374" w14:textId="77777777" w:rsidR="00CB4238" w:rsidRPr="00C05D0E" w:rsidRDefault="00CB4238" w:rsidP="00C56710">
            <w:pPr>
              <w:keepNext/>
            </w:pPr>
          </w:p>
        </w:tc>
      </w:tr>
      <w:tr w:rsidR="005D715A" w:rsidRPr="00C05D0E" w14:paraId="14439D4F" w14:textId="77777777" w:rsidTr="00C56710">
        <w:trPr>
          <w:jc w:val="center"/>
        </w:trPr>
        <w:tc>
          <w:tcPr>
            <w:tcW w:w="4876" w:type="dxa"/>
            <w:hideMark/>
          </w:tcPr>
          <w:p w14:paraId="134FFC17" w14:textId="77777777" w:rsidR="00CB4238" w:rsidRPr="00C05D0E" w:rsidRDefault="00CB4238" w:rsidP="00C56710">
            <w:pPr>
              <w:pStyle w:val="ColumnHeading"/>
              <w:keepNext/>
            </w:pPr>
            <w:r w:rsidRPr="00C05D0E">
              <w:t>Kommissionens forslag</w:t>
            </w:r>
          </w:p>
        </w:tc>
        <w:tc>
          <w:tcPr>
            <w:tcW w:w="4876" w:type="dxa"/>
            <w:hideMark/>
          </w:tcPr>
          <w:p w14:paraId="7E86CBC1" w14:textId="77777777" w:rsidR="00CB4238" w:rsidRPr="00C05D0E" w:rsidRDefault="00CB4238" w:rsidP="00C56710">
            <w:pPr>
              <w:pStyle w:val="ColumnHeading"/>
              <w:keepNext/>
            </w:pPr>
            <w:r w:rsidRPr="00C05D0E">
              <w:t>Ændringsforslag</w:t>
            </w:r>
          </w:p>
        </w:tc>
      </w:tr>
      <w:tr w:rsidR="005D715A" w:rsidRPr="00C05D0E" w14:paraId="305B4644" w14:textId="77777777" w:rsidTr="00C56710">
        <w:trPr>
          <w:jc w:val="center"/>
        </w:trPr>
        <w:tc>
          <w:tcPr>
            <w:tcW w:w="4876" w:type="dxa"/>
            <w:hideMark/>
          </w:tcPr>
          <w:p w14:paraId="00F68C49" w14:textId="77777777" w:rsidR="00CB4238" w:rsidRPr="00C05D0E" w:rsidRDefault="00CB4238" w:rsidP="00C56710">
            <w:pPr>
              <w:pStyle w:val="Normal6"/>
            </w:pPr>
            <w:r w:rsidRPr="00C05D0E">
              <w:t>(38)</w:t>
            </w:r>
            <w:r w:rsidRPr="00C05D0E">
              <w:tab/>
            </w:r>
            <w:r w:rsidRPr="00C05D0E">
              <w:rPr>
                <w:b/>
                <w:i/>
              </w:rPr>
              <w:t>Forligsmanden</w:t>
            </w:r>
            <w:r w:rsidRPr="00C05D0E">
              <w:t xml:space="preserve"> bør undersøge parternes indlæg og forslag til fastlæggelse af FRAND-vilkår og -betingelser og bl.a. overveje de relevante forhandlingstrin. </w:t>
            </w:r>
            <w:r w:rsidRPr="00C05D0E">
              <w:rPr>
                <w:b/>
                <w:i/>
              </w:rPr>
              <w:t>Forligsmanden</w:t>
            </w:r>
            <w:r w:rsidRPr="00C05D0E">
              <w:t xml:space="preserve"> bør på eget initiativ eller efter anmodning fra en part kunne kræve, at parterne fremlægger beviser, som denne anser for nødvendige for udførelsen af sin opgave. Denne bør også kunne gennemgå offentligt tilgængelige oplysninger og kompetencecentrets register og rapporter om andre FRAND-fastlæggelser samt ikkefortrolige dokumenter og oplysninger, der er udarbejdet af eller indgivet til kompetencecentret.</w:t>
            </w:r>
          </w:p>
        </w:tc>
        <w:tc>
          <w:tcPr>
            <w:tcW w:w="4876" w:type="dxa"/>
            <w:hideMark/>
          </w:tcPr>
          <w:p w14:paraId="0D7082EC" w14:textId="77777777" w:rsidR="00CB4238" w:rsidRPr="00C05D0E" w:rsidRDefault="00CB4238" w:rsidP="00C56710">
            <w:pPr>
              <w:pStyle w:val="Normal6"/>
              <w:rPr>
                <w:szCs w:val="24"/>
              </w:rPr>
            </w:pPr>
            <w:r w:rsidRPr="00C05D0E">
              <w:t>(38)</w:t>
            </w:r>
            <w:r w:rsidRPr="00C05D0E">
              <w:tab/>
            </w:r>
            <w:r w:rsidRPr="00C05D0E">
              <w:rPr>
                <w:b/>
                <w:i/>
              </w:rPr>
              <w:t>Panelet af forligsmænd</w:t>
            </w:r>
            <w:r w:rsidRPr="00C05D0E">
              <w:t xml:space="preserve"> bør undersøge parternes indlæg og forslag til fastlæggelse af FRAND-vilkår og -betingelser og bl.a. overveje de relevante forhandlingstrin. </w:t>
            </w:r>
            <w:r w:rsidRPr="00C05D0E">
              <w:rPr>
                <w:b/>
                <w:i/>
              </w:rPr>
              <w:t>Panelet af forligsmænd</w:t>
            </w:r>
            <w:r w:rsidRPr="00C05D0E">
              <w:t xml:space="preserve"> bør på eget initiativ eller efter anmodning fra en part kunne kræve, at parterne fremlægger beviser, som denne anser for nødvendige for udførelsen af sin opgave. Denne bør også kunne gennemgå offentligt tilgængelige oplysninger og kompetencecentrets register og rapporter om andre FRAND-fastlæggelser samt ikkefortrolige dokumenter og oplysninger, der er udarbejdet af eller indgivet til kompetencecentret.</w:t>
            </w:r>
          </w:p>
        </w:tc>
      </w:tr>
    </w:tbl>
    <w:p w14:paraId="38A37C54"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2E567A2" w14:textId="77777777" w:rsidR="00CB4238" w:rsidRPr="00C05D0E" w:rsidRDefault="00CB4238" w:rsidP="00CB4238">
      <w:r w:rsidRPr="00C05D0E">
        <w:rPr>
          <w:rStyle w:val="HideTWBExt"/>
          <w:noProof w:val="0"/>
        </w:rPr>
        <w:t>&lt;/Amend&gt;</w:t>
      </w:r>
    </w:p>
    <w:p w14:paraId="7E39D7B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210</w:t>
      </w:r>
      <w:r w:rsidRPr="00C05D0E">
        <w:rPr>
          <w:rStyle w:val="HideTWBExt"/>
          <w:b w:val="0"/>
          <w:noProof w:val="0"/>
        </w:rPr>
        <w:t>&lt;/NumAm&gt;</w:t>
      </w:r>
    </w:p>
    <w:p w14:paraId="0C1699EC"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5A1BBCFD" w14:textId="77777777" w:rsidR="00CB4238" w:rsidRPr="00C05D0E" w:rsidRDefault="00CB4238" w:rsidP="00CB4238">
      <w:r w:rsidRPr="00C05D0E">
        <w:rPr>
          <w:rStyle w:val="HideTWBExt"/>
          <w:noProof w:val="0"/>
        </w:rPr>
        <w:t>&lt;/RepeatBlock-By&gt;</w:t>
      </w:r>
    </w:p>
    <w:p w14:paraId="752E0FF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327AA0A" w14:textId="77777777" w:rsidR="00CB4238" w:rsidRPr="00C05D0E" w:rsidRDefault="00CB4238" w:rsidP="00CB4238">
      <w:pPr>
        <w:pStyle w:val="NormalBold"/>
      </w:pPr>
      <w:r w:rsidRPr="00C05D0E">
        <w:rPr>
          <w:rStyle w:val="HideTWBExt"/>
          <w:b w:val="0"/>
          <w:noProof w:val="0"/>
        </w:rPr>
        <w:t>&lt;Article&gt;</w:t>
      </w:r>
      <w:r w:rsidRPr="00C05D0E">
        <w:t>Betragtning 38</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1895AD5" w14:textId="77777777" w:rsidTr="00C56710">
        <w:trPr>
          <w:jc w:val="center"/>
        </w:trPr>
        <w:tc>
          <w:tcPr>
            <w:tcW w:w="9752" w:type="dxa"/>
            <w:gridSpan w:val="2"/>
          </w:tcPr>
          <w:p w14:paraId="23B2E85F" w14:textId="77777777" w:rsidR="00CB4238" w:rsidRPr="00C05D0E" w:rsidRDefault="00CB4238" w:rsidP="00C56710">
            <w:pPr>
              <w:keepNext/>
            </w:pPr>
          </w:p>
        </w:tc>
      </w:tr>
      <w:tr w:rsidR="005D715A" w:rsidRPr="00C05D0E" w14:paraId="6F2EA642" w14:textId="77777777" w:rsidTr="00C56710">
        <w:trPr>
          <w:jc w:val="center"/>
        </w:trPr>
        <w:tc>
          <w:tcPr>
            <w:tcW w:w="4876" w:type="dxa"/>
            <w:hideMark/>
          </w:tcPr>
          <w:p w14:paraId="2D6E7173" w14:textId="77777777" w:rsidR="00CB4238" w:rsidRPr="00C05D0E" w:rsidRDefault="00CB4238" w:rsidP="00C56710">
            <w:pPr>
              <w:pStyle w:val="ColumnHeading"/>
              <w:keepNext/>
            </w:pPr>
            <w:r w:rsidRPr="00C05D0E">
              <w:t>Kommissionens forslag</w:t>
            </w:r>
          </w:p>
        </w:tc>
        <w:tc>
          <w:tcPr>
            <w:tcW w:w="4876" w:type="dxa"/>
            <w:hideMark/>
          </w:tcPr>
          <w:p w14:paraId="01031AFA" w14:textId="77777777" w:rsidR="00CB4238" w:rsidRPr="00C05D0E" w:rsidRDefault="00CB4238" w:rsidP="00C56710">
            <w:pPr>
              <w:pStyle w:val="ColumnHeading"/>
              <w:keepNext/>
            </w:pPr>
            <w:r w:rsidRPr="00C05D0E">
              <w:t>Ændringsforslag</w:t>
            </w:r>
          </w:p>
        </w:tc>
      </w:tr>
      <w:tr w:rsidR="005D715A" w:rsidRPr="00C05D0E" w14:paraId="0738E016" w14:textId="77777777" w:rsidTr="00C56710">
        <w:trPr>
          <w:jc w:val="center"/>
        </w:trPr>
        <w:tc>
          <w:tcPr>
            <w:tcW w:w="4876" w:type="dxa"/>
            <w:hideMark/>
          </w:tcPr>
          <w:p w14:paraId="6BAD3014" w14:textId="77777777" w:rsidR="00CB4238" w:rsidRPr="00C05D0E" w:rsidRDefault="00CB4238" w:rsidP="00C56710">
            <w:pPr>
              <w:pStyle w:val="Normal6"/>
            </w:pPr>
            <w:r w:rsidRPr="00C05D0E">
              <w:t>(38)</w:t>
            </w:r>
            <w:r w:rsidRPr="00C05D0E">
              <w:tab/>
            </w:r>
            <w:r w:rsidRPr="00C05D0E">
              <w:rPr>
                <w:b/>
                <w:i/>
              </w:rPr>
              <w:t>Forligsmanden</w:t>
            </w:r>
            <w:r w:rsidRPr="00C05D0E">
              <w:t xml:space="preserve"> bør undersøge parternes indlæg og forslag til fastlæggelse af FRAND-vilkår og -betingelser og bl.a. overveje de relevante forhandlingstrin. </w:t>
            </w:r>
            <w:r w:rsidRPr="00C05D0E">
              <w:rPr>
                <w:b/>
                <w:i/>
              </w:rPr>
              <w:t>Forligsmanden</w:t>
            </w:r>
            <w:r w:rsidRPr="00C05D0E">
              <w:t xml:space="preserve"> bør på eget initiativ eller efter anmodning fra en part kunne kræve, at parterne fremlægger beviser, som denne anser for nødvendige for udførelsen af sin opgave. Denne bør også kunne gennemgå offentligt tilgængelige oplysninger og kompetencecentrets register og rapporter om andre FRAND-fastlæggelser samt ikkefortrolige dokumenter og oplysninger, der er udarbejdet af eller indgivet til kompetencecentret.</w:t>
            </w:r>
          </w:p>
        </w:tc>
        <w:tc>
          <w:tcPr>
            <w:tcW w:w="4876" w:type="dxa"/>
            <w:hideMark/>
          </w:tcPr>
          <w:p w14:paraId="6E1A6F9E" w14:textId="77777777" w:rsidR="00CB4238" w:rsidRPr="00C05D0E" w:rsidRDefault="00CB4238" w:rsidP="00C56710">
            <w:pPr>
              <w:pStyle w:val="Normal6"/>
              <w:rPr>
                <w:szCs w:val="24"/>
              </w:rPr>
            </w:pPr>
            <w:r w:rsidRPr="00C05D0E">
              <w:t>(38)</w:t>
            </w:r>
            <w:r w:rsidRPr="00C05D0E">
              <w:tab/>
            </w:r>
            <w:r w:rsidRPr="00C05D0E">
              <w:rPr>
                <w:b/>
                <w:i/>
              </w:rPr>
              <w:t xml:space="preserve">Panelet af forligsmænd </w:t>
            </w:r>
            <w:r w:rsidRPr="00C05D0E">
              <w:t xml:space="preserve">bør undersøge parternes indlæg og forslag til fastlæggelse af FRAND-vilkår og -betingelser og bl.a. overveje de relevante forhandlingstrin. </w:t>
            </w:r>
            <w:r w:rsidRPr="00C05D0E">
              <w:rPr>
                <w:b/>
                <w:i/>
              </w:rPr>
              <w:t>Panelet af forligsmænd</w:t>
            </w:r>
            <w:r w:rsidRPr="00C05D0E">
              <w:t xml:space="preserve"> bør på eget initiativ eller efter anmodning fra en part kunne kræve, at parterne fremlægger beviser, som denne anser for nødvendige for udførelsen af sin opgave. Denne bør også kunne gennemgå offentligt tilgængelige oplysninger og kompetencecentrets register og rapporter om andre FRAND-fastlæggelser samt ikkefortrolige dokumenter og oplysninger, der er udarbejdet af eller indgivet til kompetencecentret.</w:t>
            </w:r>
          </w:p>
        </w:tc>
      </w:tr>
    </w:tbl>
    <w:p w14:paraId="2BF95DD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891131D" w14:textId="77777777" w:rsidR="00CB4238" w:rsidRPr="00C05D0E" w:rsidRDefault="00CB4238" w:rsidP="00CB4238">
      <w:r w:rsidRPr="00C05D0E">
        <w:rPr>
          <w:rStyle w:val="HideTWBExt"/>
          <w:noProof w:val="0"/>
        </w:rPr>
        <w:t>&lt;/Amend&gt;</w:t>
      </w:r>
    </w:p>
    <w:p w14:paraId="4FD5EC7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211</w:t>
      </w:r>
      <w:r w:rsidRPr="00C05D0E">
        <w:rPr>
          <w:rStyle w:val="HideTWBExt"/>
          <w:b w:val="0"/>
          <w:noProof w:val="0"/>
        </w:rPr>
        <w:t>&lt;/NumAm&gt;</w:t>
      </w:r>
    </w:p>
    <w:p w14:paraId="5CDCCEFE"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1DFDD099" w14:textId="77777777" w:rsidR="00CB4238" w:rsidRPr="00C05D0E" w:rsidRDefault="00CB4238" w:rsidP="00CB4238">
      <w:r w:rsidRPr="00C05D0E">
        <w:rPr>
          <w:rStyle w:val="HideTWBExt"/>
          <w:noProof w:val="0"/>
        </w:rPr>
        <w:t>&lt;/RepeatBlock-By&gt;</w:t>
      </w:r>
    </w:p>
    <w:p w14:paraId="2D384DC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40BCC96" w14:textId="77777777" w:rsidR="00CB4238" w:rsidRPr="00C05D0E" w:rsidRDefault="00CB4238" w:rsidP="00CB4238">
      <w:pPr>
        <w:pStyle w:val="NormalBold"/>
      </w:pPr>
      <w:r w:rsidRPr="00C05D0E">
        <w:rPr>
          <w:rStyle w:val="HideTWBExt"/>
          <w:b w:val="0"/>
          <w:noProof w:val="0"/>
        </w:rPr>
        <w:t>&lt;Article&gt;</w:t>
      </w:r>
      <w:r w:rsidRPr="00C05D0E">
        <w:t>Betragtning 39</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122E68E" w14:textId="77777777" w:rsidTr="00C56710">
        <w:trPr>
          <w:jc w:val="center"/>
        </w:trPr>
        <w:tc>
          <w:tcPr>
            <w:tcW w:w="9752" w:type="dxa"/>
            <w:gridSpan w:val="2"/>
          </w:tcPr>
          <w:p w14:paraId="33B490C7" w14:textId="77777777" w:rsidR="00CB4238" w:rsidRPr="00C05D0E" w:rsidRDefault="00CB4238" w:rsidP="00C56710">
            <w:pPr>
              <w:keepNext/>
            </w:pPr>
          </w:p>
        </w:tc>
      </w:tr>
      <w:tr w:rsidR="005D715A" w:rsidRPr="00C05D0E" w14:paraId="53027DDE" w14:textId="77777777" w:rsidTr="00C56710">
        <w:trPr>
          <w:jc w:val="center"/>
        </w:trPr>
        <w:tc>
          <w:tcPr>
            <w:tcW w:w="4876" w:type="dxa"/>
            <w:hideMark/>
          </w:tcPr>
          <w:p w14:paraId="22F39B45" w14:textId="77777777" w:rsidR="00CB4238" w:rsidRPr="00C05D0E" w:rsidRDefault="00CB4238" w:rsidP="00C56710">
            <w:pPr>
              <w:pStyle w:val="ColumnHeading"/>
              <w:keepNext/>
            </w:pPr>
            <w:r w:rsidRPr="00C05D0E">
              <w:t>Kommissionens forslag</w:t>
            </w:r>
          </w:p>
        </w:tc>
        <w:tc>
          <w:tcPr>
            <w:tcW w:w="4876" w:type="dxa"/>
            <w:hideMark/>
          </w:tcPr>
          <w:p w14:paraId="76987D0E" w14:textId="77777777" w:rsidR="00CB4238" w:rsidRPr="00C05D0E" w:rsidRDefault="00CB4238" w:rsidP="00C56710">
            <w:pPr>
              <w:pStyle w:val="ColumnHeading"/>
              <w:keepNext/>
            </w:pPr>
            <w:r w:rsidRPr="00C05D0E">
              <w:t>Ændringsforslag</w:t>
            </w:r>
          </w:p>
        </w:tc>
      </w:tr>
      <w:tr w:rsidR="005D715A" w:rsidRPr="00C05D0E" w14:paraId="036B1B16" w14:textId="77777777" w:rsidTr="00C56710">
        <w:trPr>
          <w:jc w:val="center"/>
        </w:trPr>
        <w:tc>
          <w:tcPr>
            <w:tcW w:w="4876" w:type="dxa"/>
            <w:hideMark/>
          </w:tcPr>
          <w:p w14:paraId="21A38A30" w14:textId="77777777" w:rsidR="00CB4238" w:rsidRPr="00C05D0E" w:rsidRDefault="00CB4238" w:rsidP="00C56710">
            <w:pPr>
              <w:pStyle w:val="Normal6"/>
            </w:pPr>
            <w:r w:rsidRPr="00C05D0E">
              <w:t>(39)</w:t>
            </w:r>
            <w:r w:rsidRPr="00C05D0E">
              <w:tab/>
              <w:t>Hvis en part ikke deltager i FRAND-fastlæggelsen, efter at forligsmanden er udpeget</w:t>
            </w:r>
            <w:r w:rsidRPr="00C05D0E">
              <w:rPr>
                <w:b/>
                <w:i/>
              </w:rPr>
              <w:t xml:space="preserve">, </w:t>
            </w:r>
            <w:r w:rsidRPr="00C05D0E">
              <w:t>kan den anden part</w:t>
            </w:r>
            <w:r w:rsidRPr="00C05D0E">
              <w:rPr>
                <w:b/>
                <w:i/>
              </w:rPr>
              <w:t xml:space="preserve"> anmode om afslutning eller anmode om, at forligsmanden udsteder en anbefaling om en FRAND</w:t>
            </w:r>
            <w:r w:rsidRPr="00C05D0E">
              <w:t>-fastlæggelse på grundlag af de oplysninger, den var i stand til at vurdere.</w:t>
            </w:r>
          </w:p>
        </w:tc>
        <w:tc>
          <w:tcPr>
            <w:tcW w:w="4876" w:type="dxa"/>
            <w:hideMark/>
          </w:tcPr>
          <w:p w14:paraId="19F9136E" w14:textId="77777777" w:rsidR="00CB4238" w:rsidRPr="00C05D0E" w:rsidRDefault="00CB4238" w:rsidP="00C56710">
            <w:pPr>
              <w:pStyle w:val="Normal6"/>
              <w:rPr>
                <w:szCs w:val="24"/>
              </w:rPr>
            </w:pPr>
            <w:r w:rsidRPr="00C05D0E">
              <w:t>(39)</w:t>
            </w:r>
            <w:r w:rsidRPr="00C05D0E">
              <w:tab/>
              <w:t xml:space="preserve">Hvis en part ikke deltager i FRAND-fastlæggelsen, efter at forligsmanden er udpeget </w:t>
            </w:r>
            <w:r w:rsidRPr="00C05D0E">
              <w:rPr>
                <w:b/>
                <w:i/>
              </w:rPr>
              <w:t>og har fremsat en bindende udtalelse,</w:t>
            </w:r>
            <w:r w:rsidRPr="00C05D0E">
              <w:t xml:space="preserve"> kan den anden part </w:t>
            </w:r>
            <w:r w:rsidRPr="00C05D0E">
              <w:rPr>
                <w:b/>
                <w:i/>
              </w:rPr>
              <w:t>indbringe tvisten for EUIPO</w:t>
            </w:r>
            <w:r w:rsidRPr="00C05D0E">
              <w:t>.</w:t>
            </w:r>
          </w:p>
        </w:tc>
      </w:tr>
    </w:tbl>
    <w:p w14:paraId="3EFAD05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37178009" w14:textId="77777777" w:rsidR="00CB4238" w:rsidRPr="00C05D0E" w:rsidRDefault="00CB4238" w:rsidP="00CB4238">
      <w:r w:rsidRPr="00C05D0E">
        <w:rPr>
          <w:rStyle w:val="HideTWBExt"/>
          <w:noProof w:val="0"/>
        </w:rPr>
        <w:t>&lt;/Amend&gt;</w:t>
      </w:r>
    </w:p>
    <w:p w14:paraId="62F3CA0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212</w:t>
      </w:r>
      <w:r w:rsidRPr="00C05D0E">
        <w:rPr>
          <w:rStyle w:val="HideTWBExt"/>
          <w:b w:val="0"/>
          <w:noProof w:val="0"/>
        </w:rPr>
        <w:t>&lt;/NumAm&gt;</w:t>
      </w:r>
    </w:p>
    <w:p w14:paraId="3D9B3CF3"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077E0328" w14:textId="77777777" w:rsidR="00CB4238" w:rsidRPr="00C05D0E" w:rsidRDefault="00CB4238" w:rsidP="00CB4238">
      <w:r w:rsidRPr="00C05D0E">
        <w:rPr>
          <w:rStyle w:val="HideTWBExt"/>
          <w:noProof w:val="0"/>
        </w:rPr>
        <w:t>&lt;/RepeatBlock-By&gt;</w:t>
      </w:r>
    </w:p>
    <w:p w14:paraId="084BD6F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081CB58" w14:textId="77777777" w:rsidR="00CB4238" w:rsidRPr="00C05D0E" w:rsidRDefault="00CB4238" w:rsidP="00CB4238">
      <w:pPr>
        <w:pStyle w:val="NormalBold"/>
      </w:pPr>
      <w:r w:rsidRPr="00C05D0E">
        <w:rPr>
          <w:rStyle w:val="HideTWBExt"/>
          <w:b w:val="0"/>
          <w:noProof w:val="0"/>
        </w:rPr>
        <w:t>&lt;Article&gt;</w:t>
      </w:r>
      <w:r w:rsidRPr="00C05D0E">
        <w:t>Betragtning 39</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EC9FE5A" w14:textId="77777777" w:rsidTr="00C56710">
        <w:trPr>
          <w:jc w:val="center"/>
        </w:trPr>
        <w:tc>
          <w:tcPr>
            <w:tcW w:w="9752" w:type="dxa"/>
            <w:gridSpan w:val="2"/>
          </w:tcPr>
          <w:p w14:paraId="6E62C91B" w14:textId="77777777" w:rsidR="00CB4238" w:rsidRPr="00C05D0E" w:rsidRDefault="00CB4238" w:rsidP="00C56710">
            <w:pPr>
              <w:keepNext/>
            </w:pPr>
          </w:p>
        </w:tc>
      </w:tr>
      <w:tr w:rsidR="005D715A" w:rsidRPr="00C05D0E" w14:paraId="5E35B9F3" w14:textId="77777777" w:rsidTr="00C56710">
        <w:trPr>
          <w:jc w:val="center"/>
        </w:trPr>
        <w:tc>
          <w:tcPr>
            <w:tcW w:w="4876" w:type="dxa"/>
            <w:hideMark/>
          </w:tcPr>
          <w:p w14:paraId="062FB21E" w14:textId="77777777" w:rsidR="00CB4238" w:rsidRPr="00C05D0E" w:rsidRDefault="00CB4238" w:rsidP="00C56710">
            <w:pPr>
              <w:pStyle w:val="ColumnHeading"/>
              <w:keepNext/>
            </w:pPr>
            <w:r w:rsidRPr="00C05D0E">
              <w:t>Kommissionens forslag</w:t>
            </w:r>
          </w:p>
        </w:tc>
        <w:tc>
          <w:tcPr>
            <w:tcW w:w="4876" w:type="dxa"/>
            <w:hideMark/>
          </w:tcPr>
          <w:p w14:paraId="6ED0E031" w14:textId="77777777" w:rsidR="00CB4238" w:rsidRPr="00C05D0E" w:rsidRDefault="00CB4238" w:rsidP="00C56710">
            <w:pPr>
              <w:pStyle w:val="ColumnHeading"/>
              <w:keepNext/>
            </w:pPr>
            <w:r w:rsidRPr="00C05D0E">
              <w:t>Ændringsforslag</w:t>
            </w:r>
          </w:p>
        </w:tc>
      </w:tr>
      <w:tr w:rsidR="005D715A" w:rsidRPr="00C05D0E" w14:paraId="1DD42AC9" w14:textId="77777777" w:rsidTr="00C56710">
        <w:trPr>
          <w:jc w:val="center"/>
        </w:trPr>
        <w:tc>
          <w:tcPr>
            <w:tcW w:w="4876" w:type="dxa"/>
            <w:hideMark/>
          </w:tcPr>
          <w:p w14:paraId="4E2B8CBF" w14:textId="77777777" w:rsidR="00CB4238" w:rsidRPr="00C05D0E" w:rsidRDefault="00CB4238" w:rsidP="00C56710">
            <w:pPr>
              <w:pStyle w:val="Normal6"/>
            </w:pPr>
            <w:r w:rsidRPr="00C05D0E">
              <w:t>(39)</w:t>
            </w:r>
            <w:r w:rsidRPr="00C05D0E">
              <w:tab/>
              <w:t xml:space="preserve">Hvis en part ikke deltager i FRAND-fastlæggelsen, efter at </w:t>
            </w:r>
            <w:r w:rsidRPr="00C05D0E">
              <w:rPr>
                <w:b/>
                <w:i/>
              </w:rPr>
              <w:t>forligsmanden</w:t>
            </w:r>
            <w:r w:rsidRPr="00C05D0E">
              <w:t xml:space="preserve"> er udpeget, kan den anden part anmode om afslutning eller anmode om, at </w:t>
            </w:r>
            <w:r w:rsidRPr="00C05D0E">
              <w:rPr>
                <w:b/>
                <w:i/>
              </w:rPr>
              <w:t>forligsmanden</w:t>
            </w:r>
            <w:r w:rsidRPr="00C05D0E">
              <w:t xml:space="preserve"> udsteder en anbefaling om en FRAND-fastlæggelse på grundlag af de oplysninger, den var i stand til at vurdere.</w:t>
            </w:r>
          </w:p>
        </w:tc>
        <w:tc>
          <w:tcPr>
            <w:tcW w:w="4876" w:type="dxa"/>
            <w:hideMark/>
          </w:tcPr>
          <w:p w14:paraId="77C363AF" w14:textId="77777777" w:rsidR="00CB4238" w:rsidRPr="00C05D0E" w:rsidRDefault="00CB4238" w:rsidP="00C56710">
            <w:pPr>
              <w:pStyle w:val="Normal6"/>
              <w:rPr>
                <w:szCs w:val="24"/>
              </w:rPr>
            </w:pPr>
            <w:r w:rsidRPr="00C05D0E">
              <w:t>(39)</w:t>
            </w:r>
            <w:r w:rsidRPr="00C05D0E">
              <w:tab/>
              <w:t xml:space="preserve">Hvis en part ikke deltager i FRAND-fastlæggelsen, efter at </w:t>
            </w:r>
            <w:r w:rsidRPr="00C05D0E">
              <w:rPr>
                <w:b/>
                <w:i/>
              </w:rPr>
              <w:t>panelet af forligsmænd</w:t>
            </w:r>
            <w:r w:rsidRPr="00C05D0E">
              <w:t xml:space="preserve"> er udpeget, kan den anden part anmode om afslutning eller anmode om, at </w:t>
            </w:r>
            <w:r w:rsidRPr="00C05D0E">
              <w:rPr>
                <w:b/>
                <w:i/>
              </w:rPr>
              <w:t>panelet af forligsmænd</w:t>
            </w:r>
            <w:r w:rsidRPr="00C05D0E">
              <w:t xml:space="preserve"> udsteder en anbefaling om en FRAND-fastlæggelse på grundlag af de oplysninger, den var i stand til at vurdere.</w:t>
            </w:r>
          </w:p>
        </w:tc>
      </w:tr>
    </w:tbl>
    <w:p w14:paraId="6F7A1E6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AEC8CBD" w14:textId="77777777" w:rsidR="00CB4238" w:rsidRPr="00C05D0E" w:rsidRDefault="00CB4238" w:rsidP="00CB4238">
      <w:r w:rsidRPr="00C05D0E">
        <w:rPr>
          <w:rStyle w:val="HideTWBExt"/>
          <w:noProof w:val="0"/>
        </w:rPr>
        <w:t>&lt;/Amend&gt;</w:t>
      </w:r>
    </w:p>
    <w:p w14:paraId="3F29B028"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213</w:t>
      </w:r>
      <w:r w:rsidRPr="00C05D0E">
        <w:rPr>
          <w:rStyle w:val="HideTWBExt"/>
          <w:b w:val="0"/>
          <w:noProof w:val="0"/>
        </w:rPr>
        <w:t>&lt;/NumAm&gt;</w:t>
      </w:r>
    </w:p>
    <w:p w14:paraId="3D57BFE7"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6A69E4CC" w14:textId="77777777" w:rsidR="00CB4238" w:rsidRPr="00C05D0E" w:rsidRDefault="00CB4238" w:rsidP="00CB4238">
      <w:r w:rsidRPr="00C05D0E">
        <w:rPr>
          <w:rStyle w:val="HideTWBExt"/>
          <w:noProof w:val="0"/>
        </w:rPr>
        <w:t>&lt;/RepeatBlock-By&gt;</w:t>
      </w:r>
    </w:p>
    <w:p w14:paraId="7B7B44D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30BF68B" w14:textId="77777777" w:rsidR="00CB4238" w:rsidRPr="00C05D0E" w:rsidRDefault="00CB4238" w:rsidP="00CB4238">
      <w:pPr>
        <w:pStyle w:val="NormalBold"/>
      </w:pPr>
      <w:r w:rsidRPr="00C05D0E">
        <w:rPr>
          <w:rStyle w:val="HideTWBExt"/>
          <w:b w:val="0"/>
          <w:noProof w:val="0"/>
        </w:rPr>
        <w:t>&lt;Article&gt;</w:t>
      </w:r>
      <w:r w:rsidRPr="00C05D0E">
        <w:t>Betragtning 39</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9379065" w14:textId="77777777" w:rsidTr="00C56710">
        <w:trPr>
          <w:jc w:val="center"/>
        </w:trPr>
        <w:tc>
          <w:tcPr>
            <w:tcW w:w="9752" w:type="dxa"/>
            <w:gridSpan w:val="2"/>
          </w:tcPr>
          <w:p w14:paraId="3CFE0CA3" w14:textId="77777777" w:rsidR="00CB4238" w:rsidRPr="00C05D0E" w:rsidRDefault="00CB4238" w:rsidP="00C56710">
            <w:pPr>
              <w:keepNext/>
            </w:pPr>
          </w:p>
        </w:tc>
      </w:tr>
      <w:tr w:rsidR="005D715A" w:rsidRPr="00C05D0E" w14:paraId="02F93842" w14:textId="77777777" w:rsidTr="00C56710">
        <w:trPr>
          <w:jc w:val="center"/>
        </w:trPr>
        <w:tc>
          <w:tcPr>
            <w:tcW w:w="4876" w:type="dxa"/>
            <w:hideMark/>
          </w:tcPr>
          <w:p w14:paraId="63AB61F5" w14:textId="77777777" w:rsidR="00CB4238" w:rsidRPr="00C05D0E" w:rsidRDefault="00CB4238" w:rsidP="00C56710">
            <w:pPr>
              <w:pStyle w:val="ColumnHeading"/>
              <w:keepNext/>
            </w:pPr>
            <w:r w:rsidRPr="00C05D0E">
              <w:t>Kommissionens forslag</w:t>
            </w:r>
          </w:p>
        </w:tc>
        <w:tc>
          <w:tcPr>
            <w:tcW w:w="4876" w:type="dxa"/>
            <w:hideMark/>
          </w:tcPr>
          <w:p w14:paraId="40D9EA2B" w14:textId="77777777" w:rsidR="00CB4238" w:rsidRPr="00C05D0E" w:rsidRDefault="00CB4238" w:rsidP="00C56710">
            <w:pPr>
              <w:pStyle w:val="ColumnHeading"/>
              <w:keepNext/>
            </w:pPr>
            <w:r w:rsidRPr="00C05D0E">
              <w:t>Ændringsforslag</w:t>
            </w:r>
          </w:p>
        </w:tc>
      </w:tr>
      <w:tr w:rsidR="005D715A" w:rsidRPr="00C05D0E" w14:paraId="64755C86" w14:textId="77777777" w:rsidTr="00C56710">
        <w:trPr>
          <w:jc w:val="center"/>
        </w:trPr>
        <w:tc>
          <w:tcPr>
            <w:tcW w:w="4876" w:type="dxa"/>
            <w:hideMark/>
          </w:tcPr>
          <w:p w14:paraId="2DEFFE24" w14:textId="77777777" w:rsidR="00CB4238" w:rsidRPr="00C05D0E" w:rsidRDefault="00CB4238" w:rsidP="00C56710">
            <w:pPr>
              <w:pStyle w:val="Normal6"/>
            </w:pPr>
            <w:r w:rsidRPr="00C05D0E">
              <w:t>(39)</w:t>
            </w:r>
            <w:r w:rsidRPr="00C05D0E">
              <w:tab/>
              <w:t xml:space="preserve">Hvis en part ikke deltager i FRAND-fastlæggelsen, efter at </w:t>
            </w:r>
            <w:r w:rsidRPr="00C05D0E">
              <w:rPr>
                <w:b/>
                <w:i/>
              </w:rPr>
              <w:t>forligsmanden</w:t>
            </w:r>
            <w:r w:rsidRPr="00C05D0E">
              <w:t xml:space="preserve"> er udpeget, kan den anden part anmode om afslutning eller anmode om, at </w:t>
            </w:r>
            <w:r w:rsidRPr="00C05D0E">
              <w:rPr>
                <w:b/>
                <w:i/>
              </w:rPr>
              <w:t>forligsmanden</w:t>
            </w:r>
            <w:r w:rsidRPr="00C05D0E">
              <w:t xml:space="preserve"> udsteder en anbefaling om en FRAND-fastlæggelse på grundlag af de oplysninger, den var i stand til at vurdere.</w:t>
            </w:r>
          </w:p>
        </w:tc>
        <w:tc>
          <w:tcPr>
            <w:tcW w:w="4876" w:type="dxa"/>
            <w:hideMark/>
          </w:tcPr>
          <w:p w14:paraId="6AF56D77" w14:textId="77777777" w:rsidR="00CB4238" w:rsidRPr="00C05D0E" w:rsidRDefault="00CB4238" w:rsidP="00C56710">
            <w:pPr>
              <w:pStyle w:val="Normal6"/>
              <w:rPr>
                <w:szCs w:val="24"/>
              </w:rPr>
            </w:pPr>
            <w:r w:rsidRPr="00C05D0E">
              <w:t>(39)</w:t>
            </w:r>
            <w:r w:rsidRPr="00C05D0E">
              <w:tab/>
              <w:t xml:space="preserve">Hvis en part ikke deltager i FRAND-fastlæggelsen, efter at </w:t>
            </w:r>
            <w:r w:rsidRPr="00C05D0E">
              <w:rPr>
                <w:b/>
                <w:i/>
              </w:rPr>
              <w:t>panelet af forligsmænd</w:t>
            </w:r>
            <w:r w:rsidRPr="00C05D0E">
              <w:t xml:space="preserve"> er udpeget, kan den anden part anmode om afslutning eller anmode om, at </w:t>
            </w:r>
            <w:r w:rsidRPr="00C05D0E">
              <w:rPr>
                <w:b/>
                <w:i/>
              </w:rPr>
              <w:t>panelet</w:t>
            </w:r>
            <w:r w:rsidRPr="00C05D0E">
              <w:t xml:space="preserve"> udsteder en anbefaling om en FRAND-fastlæggelse på grundlag af de oplysninger, den var i stand til at vurdere.</w:t>
            </w:r>
          </w:p>
        </w:tc>
      </w:tr>
    </w:tbl>
    <w:p w14:paraId="056B68E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4A45929" w14:textId="77777777" w:rsidR="00CB4238" w:rsidRPr="00C05D0E" w:rsidRDefault="00CB4238" w:rsidP="00CB4238">
      <w:r w:rsidRPr="00C05D0E">
        <w:rPr>
          <w:rStyle w:val="HideTWBExt"/>
          <w:noProof w:val="0"/>
        </w:rPr>
        <w:t>&lt;/Amend&gt;</w:t>
      </w:r>
    </w:p>
    <w:p w14:paraId="5B4857D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214</w:t>
      </w:r>
      <w:r w:rsidRPr="00C05D0E">
        <w:rPr>
          <w:rStyle w:val="HideTWBExt"/>
          <w:b w:val="0"/>
          <w:noProof w:val="0"/>
        </w:rPr>
        <w:t>&lt;/NumAm&gt;</w:t>
      </w:r>
    </w:p>
    <w:p w14:paraId="015F0F8E"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36E46765" w14:textId="77777777" w:rsidR="00CB4238" w:rsidRPr="00C05D0E" w:rsidRDefault="00CB4238" w:rsidP="00CB4238">
      <w:r w:rsidRPr="00C05D0E">
        <w:rPr>
          <w:rStyle w:val="HideTWBExt"/>
          <w:noProof w:val="0"/>
        </w:rPr>
        <w:t>&lt;/RepeatBlock-By&gt;</w:t>
      </w:r>
    </w:p>
    <w:p w14:paraId="735F58F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BE602A2" w14:textId="77777777" w:rsidR="00CB4238" w:rsidRPr="00C05D0E" w:rsidRDefault="00CB4238" w:rsidP="00CB4238">
      <w:pPr>
        <w:pStyle w:val="NormalBold"/>
      </w:pPr>
      <w:r w:rsidRPr="00C05D0E">
        <w:rPr>
          <w:rStyle w:val="HideTWBExt"/>
          <w:b w:val="0"/>
          <w:noProof w:val="0"/>
        </w:rPr>
        <w:t>&lt;Article&gt;</w:t>
      </w:r>
      <w:r w:rsidRPr="00C05D0E">
        <w:t>Betragtning 40</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D47E310" w14:textId="77777777" w:rsidTr="00C56710">
        <w:trPr>
          <w:jc w:val="center"/>
        </w:trPr>
        <w:tc>
          <w:tcPr>
            <w:tcW w:w="9752" w:type="dxa"/>
            <w:gridSpan w:val="2"/>
          </w:tcPr>
          <w:p w14:paraId="31FFCC28" w14:textId="77777777" w:rsidR="00CB4238" w:rsidRPr="00C05D0E" w:rsidRDefault="00CB4238" w:rsidP="00C56710">
            <w:pPr>
              <w:keepNext/>
            </w:pPr>
          </w:p>
        </w:tc>
      </w:tr>
      <w:tr w:rsidR="005D715A" w:rsidRPr="00C05D0E" w14:paraId="23EFDA9E" w14:textId="77777777" w:rsidTr="00C56710">
        <w:trPr>
          <w:jc w:val="center"/>
        </w:trPr>
        <w:tc>
          <w:tcPr>
            <w:tcW w:w="4876" w:type="dxa"/>
            <w:hideMark/>
          </w:tcPr>
          <w:p w14:paraId="09DEB010" w14:textId="77777777" w:rsidR="00CB4238" w:rsidRPr="00C05D0E" w:rsidRDefault="00CB4238" w:rsidP="00C56710">
            <w:pPr>
              <w:pStyle w:val="ColumnHeading"/>
              <w:keepNext/>
            </w:pPr>
            <w:r w:rsidRPr="00C05D0E">
              <w:t>Kommissionens forslag</w:t>
            </w:r>
          </w:p>
        </w:tc>
        <w:tc>
          <w:tcPr>
            <w:tcW w:w="4876" w:type="dxa"/>
            <w:hideMark/>
          </w:tcPr>
          <w:p w14:paraId="3F1501B9" w14:textId="77777777" w:rsidR="00CB4238" w:rsidRPr="00C05D0E" w:rsidRDefault="00CB4238" w:rsidP="00C56710">
            <w:pPr>
              <w:pStyle w:val="ColumnHeading"/>
              <w:keepNext/>
            </w:pPr>
            <w:r w:rsidRPr="00C05D0E">
              <w:t>Ændringsforslag</w:t>
            </w:r>
          </w:p>
        </w:tc>
      </w:tr>
      <w:tr w:rsidR="005D715A" w:rsidRPr="00C05D0E" w14:paraId="3808B1D8" w14:textId="77777777" w:rsidTr="00C56710">
        <w:trPr>
          <w:jc w:val="center"/>
        </w:trPr>
        <w:tc>
          <w:tcPr>
            <w:tcW w:w="4876" w:type="dxa"/>
            <w:hideMark/>
          </w:tcPr>
          <w:p w14:paraId="43A2B305" w14:textId="77777777" w:rsidR="00CB4238" w:rsidRPr="00C05D0E" w:rsidRDefault="00CB4238" w:rsidP="00C56710">
            <w:pPr>
              <w:pStyle w:val="Normal6"/>
            </w:pPr>
            <w:r w:rsidRPr="00C05D0E">
              <w:t>(40)</w:t>
            </w:r>
            <w:r w:rsidRPr="00C05D0E">
              <w:tab/>
              <w:t xml:space="preserve">Hvis en part indleder en procedure i en jurisdiktion uden for Unionen, der resulterer i juridisk bindende og eksigible afgørelser vedrørende den samme standard, der er underlagt FRAND-fastlæggelse og dens implementering, eller omfatter SEP'er fra samme patentfamilie som SEP'er, der er omfattet af FRAND-fastlæggelse, og som involverer en eller flere af parterne i FRAND-fastlæggelsen, før eller under en FRAND-fastlæggelse, bør </w:t>
            </w:r>
            <w:r w:rsidRPr="00C05D0E">
              <w:rPr>
                <w:b/>
                <w:i/>
              </w:rPr>
              <w:t>forligsmanden</w:t>
            </w:r>
            <w:r w:rsidRPr="00C05D0E">
              <w:t xml:space="preserve"> eller, hvis denne ikke er blevet udpeget, kompetencecentret kunne afslutte proceduren efter anmodning fra den anden part.</w:t>
            </w:r>
          </w:p>
        </w:tc>
        <w:tc>
          <w:tcPr>
            <w:tcW w:w="4876" w:type="dxa"/>
            <w:hideMark/>
          </w:tcPr>
          <w:p w14:paraId="53BA9591" w14:textId="77777777" w:rsidR="00CB4238" w:rsidRPr="00C05D0E" w:rsidRDefault="00CB4238" w:rsidP="00C56710">
            <w:pPr>
              <w:pStyle w:val="Normal6"/>
              <w:rPr>
                <w:szCs w:val="24"/>
              </w:rPr>
            </w:pPr>
            <w:r w:rsidRPr="00C05D0E">
              <w:t>(40)</w:t>
            </w:r>
            <w:r w:rsidRPr="00C05D0E">
              <w:tab/>
              <w:t xml:space="preserve">Hvis en part indleder en procedure i en jurisdiktion uden for Unionen, der resulterer i juridisk bindende og eksigible afgørelser vedrørende den samme standard, der er underlagt FRAND-fastlæggelse og dens implementering, eller omfatter SEP'er fra samme patentfamilie som SEP'er, der er omfattet af FRAND-fastlæggelse, og som involverer en eller flere af parterne i FRAND-fastlæggelsen, før eller under en FRAND-fastlæggelse, bør </w:t>
            </w:r>
            <w:r w:rsidRPr="00C05D0E">
              <w:rPr>
                <w:b/>
                <w:i/>
              </w:rPr>
              <w:t>panelet af forligsmænd</w:t>
            </w:r>
            <w:r w:rsidRPr="00C05D0E">
              <w:t xml:space="preserve"> eller, hvis denne ikke er blevet udpeget, kompetencecentret kunne afslutte proceduren efter anmodning fra den anden part.</w:t>
            </w:r>
          </w:p>
        </w:tc>
      </w:tr>
    </w:tbl>
    <w:p w14:paraId="409B80F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8AF40E0" w14:textId="77777777" w:rsidR="00CB4238" w:rsidRPr="00C05D0E" w:rsidRDefault="00CB4238" w:rsidP="00CB4238">
      <w:r w:rsidRPr="00C05D0E">
        <w:rPr>
          <w:rStyle w:val="HideTWBExt"/>
          <w:noProof w:val="0"/>
        </w:rPr>
        <w:t>&lt;/Amend&gt;</w:t>
      </w:r>
    </w:p>
    <w:p w14:paraId="201C185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215</w:t>
      </w:r>
      <w:r w:rsidRPr="00C05D0E">
        <w:rPr>
          <w:rStyle w:val="HideTWBExt"/>
          <w:b w:val="0"/>
          <w:noProof w:val="0"/>
        </w:rPr>
        <w:t>&lt;/NumAm&gt;</w:t>
      </w:r>
    </w:p>
    <w:p w14:paraId="70DE110D"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124104F4" w14:textId="77777777" w:rsidR="00CB4238" w:rsidRPr="00C05D0E" w:rsidRDefault="00CB4238" w:rsidP="00CB4238">
      <w:r w:rsidRPr="00C05D0E">
        <w:rPr>
          <w:rStyle w:val="HideTWBExt"/>
          <w:noProof w:val="0"/>
        </w:rPr>
        <w:t>&lt;/RepeatBlock-By&gt;</w:t>
      </w:r>
    </w:p>
    <w:p w14:paraId="6367C76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F598E31" w14:textId="77777777" w:rsidR="00CB4238" w:rsidRPr="00C05D0E" w:rsidRDefault="00CB4238" w:rsidP="00CB4238">
      <w:pPr>
        <w:pStyle w:val="NormalBold"/>
      </w:pPr>
      <w:r w:rsidRPr="00C05D0E">
        <w:rPr>
          <w:rStyle w:val="HideTWBExt"/>
          <w:b w:val="0"/>
          <w:noProof w:val="0"/>
        </w:rPr>
        <w:t>&lt;Article&gt;</w:t>
      </w:r>
      <w:r w:rsidRPr="00C05D0E">
        <w:t>Betragtning 40</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8952D8E" w14:textId="77777777" w:rsidTr="00C56710">
        <w:trPr>
          <w:jc w:val="center"/>
        </w:trPr>
        <w:tc>
          <w:tcPr>
            <w:tcW w:w="9752" w:type="dxa"/>
            <w:gridSpan w:val="2"/>
          </w:tcPr>
          <w:p w14:paraId="49B0A420" w14:textId="77777777" w:rsidR="00CB4238" w:rsidRPr="00C05D0E" w:rsidRDefault="00CB4238" w:rsidP="00C56710">
            <w:pPr>
              <w:keepNext/>
            </w:pPr>
          </w:p>
        </w:tc>
      </w:tr>
      <w:tr w:rsidR="005D715A" w:rsidRPr="00C05D0E" w14:paraId="4AAB82AF" w14:textId="77777777" w:rsidTr="00C56710">
        <w:trPr>
          <w:jc w:val="center"/>
        </w:trPr>
        <w:tc>
          <w:tcPr>
            <w:tcW w:w="4876" w:type="dxa"/>
            <w:hideMark/>
          </w:tcPr>
          <w:p w14:paraId="2E015077" w14:textId="77777777" w:rsidR="00CB4238" w:rsidRPr="00C05D0E" w:rsidRDefault="00CB4238" w:rsidP="00C56710">
            <w:pPr>
              <w:pStyle w:val="ColumnHeading"/>
              <w:keepNext/>
            </w:pPr>
            <w:r w:rsidRPr="00C05D0E">
              <w:t>Kommissionens forslag</w:t>
            </w:r>
          </w:p>
        </w:tc>
        <w:tc>
          <w:tcPr>
            <w:tcW w:w="4876" w:type="dxa"/>
            <w:hideMark/>
          </w:tcPr>
          <w:p w14:paraId="0378C1B2" w14:textId="77777777" w:rsidR="00CB4238" w:rsidRPr="00C05D0E" w:rsidRDefault="00CB4238" w:rsidP="00C56710">
            <w:pPr>
              <w:pStyle w:val="ColumnHeading"/>
              <w:keepNext/>
            </w:pPr>
            <w:r w:rsidRPr="00C05D0E">
              <w:t>Ændringsforslag</w:t>
            </w:r>
          </w:p>
        </w:tc>
      </w:tr>
      <w:tr w:rsidR="005D715A" w:rsidRPr="00C05D0E" w14:paraId="0E05FC50" w14:textId="77777777" w:rsidTr="00C56710">
        <w:trPr>
          <w:jc w:val="center"/>
        </w:trPr>
        <w:tc>
          <w:tcPr>
            <w:tcW w:w="4876" w:type="dxa"/>
            <w:hideMark/>
          </w:tcPr>
          <w:p w14:paraId="30C1562E" w14:textId="77777777" w:rsidR="00CB4238" w:rsidRPr="00C05D0E" w:rsidRDefault="00CB4238" w:rsidP="00C56710">
            <w:pPr>
              <w:pStyle w:val="Normal6"/>
            </w:pPr>
            <w:r w:rsidRPr="00C05D0E">
              <w:t>(40)</w:t>
            </w:r>
            <w:r w:rsidRPr="00C05D0E">
              <w:tab/>
              <w:t xml:space="preserve">Hvis en part indleder en procedure i en jurisdiktion uden for Unionen, der resulterer i juridisk bindende og eksigible afgørelser vedrørende den samme standard, der er underlagt FRAND-fastlæggelse og dens implementering, eller omfatter SEP'er fra samme patentfamilie som SEP'er, der er omfattet af FRAND-fastlæggelse, og som involverer en eller flere af parterne i FRAND-fastlæggelsen, før eller under en FRAND-fastlæggelse, bør </w:t>
            </w:r>
            <w:r w:rsidRPr="00C05D0E">
              <w:rPr>
                <w:b/>
                <w:i/>
              </w:rPr>
              <w:t>forligsmanden</w:t>
            </w:r>
            <w:r w:rsidRPr="00C05D0E">
              <w:t xml:space="preserve"> eller, hvis </w:t>
            </w:r>
            <w:r w:rsidRPr="00C05D0E">
              <w:rPr>
                <w:b/>
                <w:i/>
              </w:rPr>
              <w:t>denne</w:t>
            </w:r>
            <w:r w:rsidRPr="00C05D0E">
              <w:t xml:space="preserve"> ikke er blevet udpeget, kompetencecentret kunne afslutte proceduren efter anmodning fra den anden part.</w:t>
            </w:r>
          </w:p>
        </w:tc>
        <w:tc>
          <w:tcPr>
            <w:tcW w:w="4876" w:type="dxa"/>
            <w:hideMark/>
          </w:tcPr>
          <w:p w14:paraId="0413FE0D" w14:textId="77777777" w:rsidR="00CB4238" w:rsidRPr="00C05D0E" w:rsidRDefault="00CB4238" w:rsidP="00C56710">
            <w:pPr>
              <w:pStyle w:val="Normal6"/>
              <w:rPr>
                <w:szCs w:val="24"/>
              </w:rPr>
            </w:pPr>
            <w:r w:rsidRPr="00C05D0E">
              <w:t>(40)</w:t>
            </w:r>
            <w:r w:rsidRPr="00C05D0E">
              <w:tab/>
              <w:t xml:space="preserve">Hvis en part indleder en procedure i en jurisdiktion uden for Unionen, der resulterer i juridisk bindende og eksigible afgørelser vedrørende den samme standard, der er underlagt FRAND-fastlæggelse og dens implementering, eller omfatter SEP'er fra samme patentfamilie som SEP'er, der er omfattet af FRAND-fastlæggelse, og som involverer en eller flere af parterne i FRAND-fastlæggelsen, før eller under en FRAND-fastlæggelse, bør </w:t>
            </w:r>
            <w:r w:rsidRPr="00C05D0E">
              <w:rPr>
                <w:b/>
                <w:i/>
              </w:rPr>
              <w:t>panelet af forligsmænd</w:t>
            </w:r>
            <w:r w:rsidRPr="00C05D0E">
              <w:t xml:space="preserve"> eller, hvis </w:t>
            </w:r>
            <w:r w:rsidRPr="00C05D0E">
              <w:rPr>
                <w:b/>
                <w:i/>
              </w:rPr>
              <w:t>dette</w:t>
            </w:r>
            <w:r w:rsidRPr="00C05D0E">
              <w:t xml:space="preserve"> ikke er blevet udpeget, kompetencecentret kunne afslutte proceduren efter anmodning fra den anden part.</w:t>
            </w:r>
          </w:p>
        </w:tc>
      </w:tr>
    </w:tbl>
    <w:p w14:paraId="16AD366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E0C966A" w14:textId="77777777" w:rsidR="00CB4238" w:rsidRPr="00C05D0E" w:rsidRDefault="00CB4238" w:rsidP="00CB4238">
      <w:r w:rsidRPr="00C05D0E">
        <w:rPr>
          <w:rStyle w:val="HideTWBExt"/>
          <w:noProof w:val="0"/>
        </w:rPr>
        <w:t>&lt;/Amend&gt;</w:t>
      </w:r>
    </w:p>
    <w:p w14:paraId="2A855685"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216</w:t>
      </w:r>
      <w:r w:rsidRPr="00C05D0E">
        <w:rPr>
          <w:rStyle w:val="HideTWBExt"/>
          <w:b w:val="0"/>
          <w:noProof w:val="0"/>
        </w:rPr>
        <w:t>&lt;/NumAm&gt;</w:t>
      </w:r>
    </w:p>
    <w:p w14:paraId="5854EAA8"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4CBB0DAA" w14:textId="77777777" w:rsidR="00CB4238" w:rsidRPr="00C05D0E" w:rsidRDefault="00CB4238" w:rsidP="00CB4238">
      <w:r w:rsidRPr="00C05D0E">
        <w:rPr>
          <w:rStyle w:val="HideTWBExt"/>
          <w:noProof w:val="0"/>
        </w:rPr>
        <w:t>&lt;/RepeatBlock-By&gt;</w:t>
      </w:r>
    </w:p>
    <w:p w14:paraId="3F081C6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5369FF8" w14:textId="77777777" w:rsidR="00CB4238" w:rsidRPr="00C05D0E" w:rsidRDefault="00CB4238" w:rsidP="00CB4238">
      <w:pPr>
        <w:pStyle w:val="NormalBold"/>
      </w:pPr>
      <w:r w:rsidRPr="00C05D0E">
        <w:rPr>
          <w:rStyle w:val="HideTWBExt"/>
          <w:b w:val="0"/>
          <w:noProof w:val="0"/>
        </w:rPr>
        <w:t>&lt;Article&gt;</w:t>
      </w:r>
      <w:r w:rsidRPr="00C05D0E">
        <w:t>Betragtning 41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12E1D60" w14:textId="77777777" w:rsidTr="00C56710">
        <w:trPr>
          <w:jc w:val="center"/>
        </w:trPr>
        <w:tc>
          <w:tcPr>
            <w:tcW w:w="9752" w:type="dxa"/>
            <w:gridSpan w:val="2"/>
          </w:tcPr>
          <w:p w14:paraId="0BA3ACF0" w14:textId="77777777" w:rsidR="00CB4238" w:rsidRPr="00C05D0E" w:rsidRDefault="00CB4238" w:rsidP="00C56710">
            <w:pPr>
              <w:keepNext/>
            </w:pPr>
          </w:p>
        </w:tc>
      </w:tr>
      <w:tr w:rsidR="005D715A" w:rsidRPr="00C05D0E" w14:paraId="476FF3C7" w14:textId="77777777" w:rsidTr="00C56710">
        <w:trPr>
          <w:jc w:val="center"/>
        </w:trPr>
        <w:tc>
          <w:tcPr>
            <w:tcW w:w="4876" w:type="dxa"/>
            <w:hideMark/>
          </w:tcPr>
          <w:p w14:paraId="0129A978" w14:textId="77777777" w:rsidR="00CB4238" w:rsidRPr="00C05D0E" w:rsidRDefault="00CB4238" w:rsidP="00C56710">
            <w:pPr>
              <w:pStyle w:val="ColumnHeading"/>
              <w:keepNext/>
            </w:pPr>
            <w:r w:rsidRPr="00C05D0E">
              <w:t>Kommissionens forslag</w:t>
            </w:r>
          </w:p>
        </w:tc>
        <w:tc>
          <w:tcPr>
            <w:tcW w:w="4876" w:type="dxa"/>
            <w:hideMark/>
          </w:tcPr>
          <w:p w14:paraId="36571FE9" w14:textId="77777777" w:rsidR="00CB4238" w:rsidRPr="00C05D0E" w:rsidRDefault="00CB4238" w:rsidP="00C56710">
            <w:pPr>
              <w:pStyle w:val="ColumnHeading"/>
              <w:keepNext/>
            </w:pPr>
            <w:r w:rsidRPr="00C05D0E">
              <w:t>Ændringsforslag</w:t>
            </w:r>
          </w:p>
        </w:tc>
      </w:tr>
      <w:tr w:rsidR="005D715A" w:rsidRPr="00C05D0E" w14:paraId="411924F7" w14:textId="77777777" w:rsidTr="00C56710">
        <w:trPr>
          <w:jc w:val="center"/>
        </w:trPr>
        <w:tc>
          <w:tcPr>
            <w:tcW w:w="4876" w:type="dxa"/>
            <w:hideMark/>
          </w:tcPr>
          <w:p w14:paraId="2CE7FF32" w14:textId="77777777" w:rsidR="00CB4238" w:rsidRPr="00C05D0E" w:rsidRDefault="00CB4238" w:rsidP="00C56710">
            <w:pPr>
              <w:pStyle w:val="Normal6"/>
            </w:pPr>
            <w:r w:rsidRPr="00C05D0E">
              <w:t>(41)</w:t>
            </w:r>
            <w:r w:rsidRPr="00C05D0E">
              <w:tab/>
              <w:t xml:space="preserve">Når proceduren er afsluttet, bør forligsmanden fremsætte et forslag </w:t>
            </w:r>
            <w:r w:rsidRPr="00C05D0E">
              <w:rPr>
                <w:b/>
                <w:i/>
              </w:rPr>
              <w:t>om</w:t>
            </w:r>
            <w:r w:rsidRPr="00C05D0E">
              <w:t xml:space="preserve"> FRAND-vilkår og -betingelser. </w:t>
            </w:r>
            <w:r w:rsidRPr="00C05D0E">
              <w:rPr>
                <w:b/>
                <w:i/>
              </w:rPr>
              <w:t>Begge parter bør have mulighed for at acceptere eller forkaste forslaget. Hvis parterne ikke indgår forlig og/eller ikke accepterer forslaget, bør forligsmanden udarbejde en rapport om FRAND-fastlæggelsen. Rapporten vil have en fortrolig og en ikkefortrolig udgave. Den ikkefortrolige udgave af rapporten bør indeholde forslaget til FRAND-vilkår og -betingelser og den anvendte metode og bør stilles til rådighed for kompetencecentret med henblik på offentliggørelse og for at informere om eventuelle efterfølgende FRAND-fastlæggelser foretaget mellem parterne og andre interessenter, der er involveret i lignende forhandlinger. Rapporten vil således have et dobbelt formål, nemlig at tilskynde parterne til at indgå forlig og skabe gennemsigtighed med hensyn til processen og de anbefalede FRAND-vilkår i tilfælde af uenighed.</w:t>
            </w:r>
          </w:p>
        </w:tc>
        <w:tc>
          <w:tcPr>
            <w:tcW w:w="4876" w:type="dxa"/>
            <w:hideMark/>
          </w:tcPr>
          <w:p w14:paraId="5B35FC33" w14:textId="77777777" w:rsidR="00CB4238" w:rsidRPr="00C05D0E" w:rsidRDefault="00CB4238" w:rsidP="00C56710">
            <w:pPr>
              <w:pStyle w:val="Normal6"/>
              <w:rPr>
                <w:szCs w:val="24"/>
              </w:rPr>
            </w:pPr>
            <w:r w:rsidRPr="00C05D0E">
              <w:t>(41)</w:t>
            </w:r>
            <w:r w:rsidRPr="00C05D0E">
              <w:tab/>
              <w:t xml:space="preserve">Når proceduren er afsluttet, bør forligsmanden fremsætte et </w:t>
            </w:r>
            <w:r w:rsidRPr="00C05D0E">
              <w:rPr>
                <w:b/>
                <w:i/>
              </w:rPr>
              <w:t>bindende</w:t>
            </w:r>
            <w:r w:rsidRPr="00C05D0E">
              <w:t xml:space="preserve"> forslag </w:t>
            </w:r>
            <w:r w:rsidRPr="00C05D0E">
              <w:rPr>
                <w:b/>
                <w:i/>
              </w:rPr>
              <w:t>til fastlæggelse af</w:t>
            </w:r>
            <w:r w:rsidRPr="00C05D0E">
              <w:t xml:space="preserve"> FRAND-vilkår og -betingelser.</w:t>
            </w:r>
          </w:p>
        </w:tc>
      </w:tr>
    </w:tbl>
    <w:p w14:paraId="7CABFBE8"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6CEBEDDD" w14:textId="77777777" w:rsidR="00CB4238" w:rsidRPr="00C05D0E" w:rsidRDefault="00CB4238" w:rsidP="00CB4238">
      <w:r w:rsidRPr="00C05D0E">
        <w:rPr>
          <w:rStyle w:val="HideTWBExt"/>
          <w:noProof w:val="0"/>
        </w:rPr>
        <w:t>&lt;/Amend&gt;</w:t>
      </w:r>
    </w:p>
    <w:p w14:paraId="5EF84BB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217</w:t>
      </w:r>
      <w:r w:rsidRPr="00C05D0E">
        <w:rPr>
          <w:rStyle w:val="HideTWBExt"/>
          <w:b w:val="0"/>
          <w:noProof w:val="0"/>
        </w:rPr>
        <w:t>&lt;/NumAm&gt;</w:t>
      </w:r>
    </w:p>
    <w:p w14:paraId="767DD2F1"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5412667A" w14:textId="77777777" w:rsidR="00CB4238" w:rsidRPr="00C05D0E" w:rsidRDefault="00CB4238" w:rsidP="00CB4238">
      <w:r w:rsidRPr="00C05D0E">
        <w:rPr>
          <w:rStyle w:val="HideTWBExt"/>
          <w:noProof w:val="0"/>
        </w:rPr>
        <w:t>&lt;/RepeatBlock-By&gt;</w:t>
      </w:r>
    </w:p>
    <w:p w14:paraId="60F24B2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A393802" w14:textId="77777777" w:rsidR="00CB4238" w:rsidRPr="00C05D0E" w:rsidRDefault="00CB4238" w:rsidP="00CB4238">
      <w:pPr>
        <w:pStyle w:val="NormalBold"/>
      </w:pPr>
      <w:r w:rsidRPr="00C05D0E">
        <w:rPr>
          <w:rStyle w:val="HideTWBExt"/>
          <w:b w:val="0"/>
          <w:noProof w:val="0"/>
        </w:rPr>
        <w:t>&lt;Article&gt;</w:t>
      </w:r>
      <w:r w:rsidRPr="00C05D0E">
        <w:t>Betragtning 41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1A3FD66" w14:textId="77777777" w:rsidTr="00C56710">
        <w:trPr>
          <w:jc w:val="center"/>
        </w:trPr>
        <w:tc>
          <w:tcPr>
            <w:tcW w:w="9752" w:type="dxa"/>
            <w:gridSpan w:val="2"/>
          </w:tcPr>
          <w:p w14:paraId="10268AB5" w14:textId="77777777" w:rsidR="00CB4238" w:rsidRPr="00C05D0E" w:rsidRDefault="00CB4238" w:rsidP="00C56710">
            <w:pPr>
              <w:keepNext/>
            </w:pPr>
          </w:p>
        </w:tc>
      </w:tr>
      <w:tr w:rsidR="005D715A" w:rsidRPr="00C05D0E" w14:paraId="31164401" w14:textId="77777777" w:rsidTr="00C56710">
        <w:trPr>
          <w:jc w:val="center"/>
        </w:trPr>
        <w:tc>
          <w:tcPr>
            <w:tcW w:w="4876" w:type="dxa"/>
            <w:hideMark/>
          </w:tcPr>
          <w:p w14:paraId="7B3CFC01" w14:textId="77777777" w:rsidR="00CB4238" w:rsidRPr="00C05D0E" w:rsidRDefault="00CB4238" w:rsidP="00C56710">
            <w:pPr>
              <w:pStyle w:val="ColumnHeading"/>
              <w:keepNext/>
            </w:pPr>
            <w:r w:rsidRPr="00C05D0E">
              <w:t>Kommissionens forslag</w:t>
            </w:r>
          </w:p>
        </w:tc>
        <w:tc>
          <w:tcPr>
            <w:tcW w:w="4876" w:type="dxa"/>
            <w:hideMark/>
          </w:tcPr>
          <w:p w14:paraId="6D9CBD47" w14:textId="77777777" w:rsidR="00CB4238" w:rsidRPr="00C05D0E" w:rsidRDefault="00CB4238" w:rsidP="00C56710">
            <w:pPr>
              <w:pStyle w:val="ColumnHeading"/>
              <w:keepNext/>
            </w:pPr>
            <w:r w:rsidRPr="00C05D0E">
              <w:t>Ændringsforslag</w:t>
            </w:r>
          </w:p>
        </w:tc>
      </w:tr>
      <w:tr w:rsidR="005D715A" w:rsidRPr="00C05D0E" w14:paraId="0471C625" w14:textId="77777777" w:rsidTr="00C56710">
        <w:trPr>
          <w:jc w:val="center"/>
        </w:trPr>
        <w:tc>
          <w:tcPr>
            <w:tcW w:w="4876" w:type="dxa"/>
            <w:hideMark/>
          </w:tcPr>
          <w:p w14:paraId="3E3BB3E7" w14:textId="77777777" w:rsidR="00CB4238" w:rsidRPr="00C05D0E" w:rsidRDefault="00CB4238" w:rsidP="00C56710">
            <w:pPr>
              <w:pStyle w:val="Normal6"/>
            </w:pPr>
            <w:r w:rsidRPr="00C05D0E">
              <w:t>(41)</w:t>
            </w:r>
            <w:r w:rsidRPr="00C05D0E">
              <w:tab/>
              <w:t xml:space="preserve">Når proceduren er afsluttet, bør </w:t>
            </w:r>
            <w:r w:rsidRPr="00C05D0E">
              <w:rPr>
                <w:b/>
                <w:i/>
              </w:rPr>
              <w:t>forligsmanden</w:t>
            </w:r>
            <w:r w:rsidRPr="00C05D0E">
              <w:t xml:space="preserve"> fremsætte et forslag om FRAND-vilkår og -betingelser. Begge parter bør have mulighed for at acceptere eller forkaste forslaget. Hvis parterne ikke indgår forlig og/eller ikke accepterer forslaget, bør </w:t>
            </w:r>
            <w:r w:rsidRPr="00C05D0E">
              <w:rPr>
                <w:b/>
                <w:i/>
              </w:rPr>
              <w:t>forligsmanden</w:t>
            </w:r>
            <w:r w:rsidRPr="00C05D0E">
              <w:t xml:space="preserve"> udarbejde en rapport om FRAND-fastlæggelsen. Rapporten vil have en fortrolig og en ikkefortrolig udgave. Den ikkefortrolige udgave af rapporten bør indeholde forslaget til FRAND-vilkår og -betingelser og den anvendte metode og bør stilles til rådighed for kompetencecentret med henblik på offentliggørelse og for at informere om eventuelle efterfølgende FRAND-fastlæggelser foretaget mellem parterne og andre interessenter, der er involveret i lignende forhandlinger. Rapporten vil således have et dobbelt formål, nemlig at tilskynde parterne til at indgå forlig og skabe gennemsigtighed med hensyn til processen og de anbefalede FRAND-vilkår i tilfælde af uenighed.</w:t>
            </w:r>
          </w:p>
        </w:tc>
        <w:tc>
          <w:tcPr>
            <w:tcW w:w="4876" w:type="dxa"/>
            <w:hideMark/>
          </w:tcPr>
          <w:p w14:paraId="13718115" w14:textId="77777777" w:rsidR="00CB4238" w:rsidRPr="00C05D0E" w:rsidRDefault="00CB4238" w:rsidP="00C56710">
            <w:pPr>
              <w:pStyle w:val="Normal6"/>
              <w:rPr>
                <w:szCs w:val="24"/>
              </w:rPr>
            </w:pPr>
            <w:r w:rsidRPr="00C05D0E">
              <w:t>(41)</w:t>
            </w:r>
            <w:r w:rsidRPr="00C05D0E">
              <w:tab/>
              <w:t xml:space="preserve">Når proceduren er afsluttet, bør </w:t>
            </w:r>
            <w:r w:rsidRPr="00C05D0E">
              <w:rPr>
                <w:b/>
                <w:i/>
              </w:rPr>
              <w:t>panelet af forligsmænd</w:t>
            </w:r>
            <w:r w:rsidRPr="00C05D0E">
              <w:t xml:space="preserve"> fremsætte et forslag om FRAND-vilkår og -betingelser. Begge parter bør have mulighed for at acceptere eller forkaste forslaget. Hvis parterne ikke indgår forlig og/eller ikke accepterer forslaget, bør </w:t>
            </w:r>
            <w:r w:rsidRPr="00C05D0E">
              <w:rPr>
                <w:b/>
                <w:i/>
              </w:rPr>
              <w:t>panelet af forligsmænd</w:t>
            </w:r>
            <w:r w:rsidRPr="00C05D0E">
              <w:t xml:space="preserve"> udarbejde en rapport om FRAND-fastlæggelsen. Rapporten vil have en fortrolig og en ikkefortrolig udgave. Den ikkefortrolige udgave af rapporten bør indeholde forslaget til FRAND-vilkår og -betingelser og den anvendte metode og bør stilles til rådighed for kompetencecentret med henblik på offentliggørelse og for at informere om eventuelle efterfølgende FRAND-fastlæggelser foretaget mellem parterne og andre interessenter, der er involveret i lignende forhandlinger. Rapporten vil således have et dobbelt formål, nemlig at tilskynde parterne til at indgå forlig og skabe gennemsigtighed med hensyn til processen og de anbefalede FRAND-vilkår i tilfælde af uenighed.</w:t>
            </w:r>
          </w:p>
        </w:tc>
      </w:tr>
    </w:tbl>
    <w:p w14:paraId="1BCB1FC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A8FFBAC" w14:textId="77777777" w:rsidR="00CB4238" w:rsidRPr="00C05D0E" w:rsidRDefault="00CB4238" w:rsidP="00CB4238">
      <w:r w:rsidRPr="00C05D0E">
        <w:rPr>
          <w:rStyle w:val="HideTWBExt"/>
          <w:noProof w:val="0"/>
        </w:rPr>
        <w:t>&lt;/Amend&gt;</w:t>
      </w:r>
    </w:p>
    <w:p w14:paraId="7D32B4F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218</w:t>
      </w:r>
      <w:r w:rsidRPr="00C05D0E">
        <w:rPr>
          <w:rStyle w:val="HideTWBExt"/>
          <w:b w:val="0"/>
          <w:noProof w:val="0"/>
        </w:rPr>
        <w:t>&lt;/NumAm&gt;</w:t>
      </w:r>
    </w:p>
    <w:p w14:paraId="1D54765E"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4C4DAE84" w14:textId="77777777" w:rsidR="00CB4238" w:rsidRPr="00C05D0E" w:rsidRDefault="00CB4238" w:rsidP="00CB4238">
      <w:r w:rsidRPr="00C05D0E">
        <w:rPr>
          <w:rStyle w:val="HideTWBExt"/>
          <w:noProof w:val="0"/>
        </w:rPr>
        <w:t>&lt;/RepeatBlock-By&gt;</w:t>
      </w:r>
    </w:p>
    <w:p w14:paraId="5B2CEAE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53C5770" w14:textId="77777777" w:rsidR="00CB4238" w:rsidRPr="00C05D0E" w:rsidRDefault="00CB4238" w:rsidP="00CB4238">
      <w:pPr>
        <w:pStyle w:val="NormalBold"/>
      </w:pPr>
      <w:r w:rsidRPr="00C05D0E">
        <w:rPr>
          <w:rStyle w:val="HideTWBExt"/>
          <w:b w:val="0"/>
          <w:noProof w:val="0"/>
        </w:rPr>
        <w:t>&lt;Article&gt;</w:t>
      </w:r>
      <w:r w:rsidRPr="00C05D0E">
        <w:t>Betragtning 41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FF8EE45" w14:textId="77777777" w:rsidTr="00C56710">
        <w:trPr>
          <w:jc w:val="center"/>
        </w:trPr>
        <w:tc>
          <w:tcPr>
            <w:tcW w:w="9752" w:type="dxa"/>
            <w:gridSpan w:val="2"/>
          </w:tcPr>
          <w:p w14:paraId="56F35461" w14:textId="77777777" w:rsidR="00CB4238" w:rsidRPr="00C05D0E" w:rsidRDefault="00CB4238" w:rsidP="00C56710">
            <w:pPr>
              <w:keepNext/>
            </w:pPr>
          </w:p>
        </w:tc>
      </w:tr>
      <w:tr w:rsidR="005D715A" w:rsidRPr="00C05D0E" w14:paraId="7CAB7274" w14:textId="77777777" w:rsidTr="00C56710">
        <w:trPr>
          <w:jc w:val="center"/>
        </w:trPr>
        <w:tc>
          <w:tcPr>
            <w:tcW w:w="4876" w:type="dxa"/>
            <w:hideMark/>
          </w:tcPr>
          <w:p w14:paraId="1BD9AF86" w14:textId="77777777" w:rsidR="00CB4238" w:rsidRPr="00C05D0E" w:rsidRDefault="00CB4238" w:rsidP="00C56710">
            <w:pPr>
              <w:pStyle w:val="ColumnHeading"/>
              <w:keepNext/>
            </w:pPr>
            <w:r w:rsidRPr="00C05D0E">
              <w:t>Kommissionens forslag</w:t>
            </w:r>
          </w:p>
        </w:tc>
        <w:tc>
          <w:tcPr>
            <w:tcW w:w="4876" w:type="dxa"/>
            <w:hideMark/>
          </w:tcPr>
          <w:p w14:paraId="092F7516" w14:textId="77777777" w:rsidR="00CB4238" w:rsidRPr="00C05D0E" w:rsidRDefault="00CB4238" w:rsidP="00C56710">
            <w:pPr>
              <w:pStyle w:val="ColumnHeading"/>
              <w:keepNext/>
            </w:pPr>
            <w:r w:rsidRPr="00C05D0E">
              <w:t>Ændringsforslag</w:t>
            </w:r>
          </w:p>
        </w:tc>
      </w:tr>
      <w:tr w:rsidR="005D715A" w:rsidRPr="00C05D0E" w14:paraId="5C10C7E5" w14:textId="77777777" w:rsidTr="00C56710">
        <w:trPr>
          <w:jc w:val="center"/>
        </w:trPr>
        <w:tc>
          <w:tcPr>
            <w:tcW w:w="4876" w:type="dxa"/>
            <w:hideMark/>
          </w:tcPr>
          <w:p w14:paraId="5852C573" w14:textId="77777777" w:rsidR="00CB4238" w:rsidRPr="00C05D0E" w:rsidRDefault="00CB4238" w:rsidP="00C56710">
            <w:pPr>
              <w:pStyle w:val="Normal6"/>
            </w:pPr>
            <w:r w:rsidRPr="00C05D0E">
              <w:t>(41)</w:t>
            </w:r>
            <w:r w:rsidRPr="00C05D0E">
              <w:tab/>
              <w:t xml:space="preserve">Når proceduren er afsluttet, bør </w:t>
            </w:r>
            <w:r w:rsidRPr="00C05D0E">
              <w:rPr>
                <w:b/>
                <w:i/>
              </w:rPr>
              <w:t>forligsmanden</w:t>
            </w:r>
            <w:r w:rsidRPr="00C05D0E">
              <w:t xml:space="preserve"> fremsætte et forslag om FRAND-vilkår og -betingelser. Begge parter bør have mulighed for at acceptere eller forkaste forslaget. Hvis parterne ikke indgår forlig og/eller ikke accepterer forslaget, bør </w:t>
            </w:r>
            <w:r w:rsidRPr="00C05D0E">
              <w:rPr>
                <w:b/>
                <w:i/>
              </w:rPr>
              <w:t>forligsmanden</w:t>
            </w:r>
            <w:r w:rsidRPr="00C05D0E">
              <w:t xml:space="preserve"> udarbejde en rapport om FRAND-fastlæggelsen. Rapporten vil have en fortrolig og en ikkefortrolig udgave. Den ikkefortrolige udgave af rapporten bør indeholde forslaget til FRAND-vilkår og -betingelser og den anvendte metode og bør stilles til rådighed for kompetencecentret med henblik på offentliggørelse og for at informere om eventuelle efterfølgende FRAND-fastlæggelser foretaget mellem parterne og andre interessenter, der er involveret i lignende forhandlinger. Rapporten vil således have et dobbelt formål, nemlig at tilskynde parterne til at indgå forlig og skabe gennemsigtighed med hensyn til processen og de anbefalede FRAND-vilkår i tilfælde af uenighed.</w:t>
            </w:r>
          </w:p>
        </w:tc>
        <w:tc>
          <w:tcPr>
            <w:tcW w:w="4876" w:type="dxa"/>
            <w:hideMark/>
          </w:tcPr>
          <w:p w14:paraId="7A6DA99C" w14:textId="77777777" w:rsidR="00CB4238" w:rsidRPr="00C05D0E" w:rsidRDefault="00CB4238" w:rsidP="00C56710">
            <w:pPr>
              <w:pStyle w:val="Normal6"/>
              <w:rPr>
                <w:szCs w:val="24"/>
              </w:rPr>
            </w:pPr>
            <w:r w:rsidRPr="00C05D0E">
              <w:t>(41)</w:t>
            </w:r>
            <w:r w:rsidRPr="00C05D0E">
              <w:tab/>
              <w:t xml:space="preserve">Når proceduren er afsluttet, bør </w:t>
            </w:r>
            <w:r w:rsidRPr="00C05D0E">
              <w:rPr>
                <w:b/>
                <w:i/>
              </w:rPr>
              <w:t>panelet af forligsmænd</w:t>
            </w:r>
            <w:r w:rsidRPr="00C05D0E">
              <w:t xml:space="preserve"> fremsætte et forslag om FRAND-vilkår og -betingelser. Begge parter bør have mulighed for at acceptere eller forkaste forslaget. Hvis parterne ikke indgår forlig og/eller ikke accepterer forslaget, bør </w:t>
            </w:r>
            <w:r w:rsidRPr="00C05D0E">
              <w:rPr>
                <w:b/>
                <w:i/>
              </w:rPr>
              <w:t>panelet af forligsmænd</w:t>
            </w:r>
            <w:r w:rsidRPr="00C05D0E">
              <w:t xml:space="preserve"> udarbejde en rapport om FRAND-fastlæggelsen. Rapporten vil have en fortrolig og en ikkefortrolig udgave. Den ikkefortrolige udgave af rapporten bør indeholde forslaget til FRAND-vilkår og -betingelser og den anvendte metode og bør stilles til rådighed for kompetencecentret med henblik på offentliggørelse og for at informere om eventuelle efterfølgende FRAND-fastlæggelser foretaget mellem parterne og andre interessenter, der er involveret i lignende forhandlinger. Rapporten vil således have et dobbelt formål, nemlig at tilskynde parterne til at indgå forlig og skabe gennemsigtighed med hensyn til processen og de anbefalede FRAND-vilkår i tilfælde af uenighed.</w:t>
            </w:r>
          </w:p>
        </w:tc>
      </w:tr>
    </w:tbl>
    <w:p w14:paraId="0AD190B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4A9348A" w14:textId="77777777" w:rsidR="00CB4238" w:rsidRPr="00C05D0E" w:rsidRDefault="00CB4238" w:rsidP="00CB4238">
      <w:r w:rsidRPr="00C05D0E">
        <w:rPr>
          <w:rStyle w:val="HideTWBExt"/>
          <w:noProof w:val="0"/>
        </w:rPr>
        <w:t>&lt;/Amend&gt;</w:t>
      </w:r>
    </w:p>
    <w:p w14:paraId="695ADF6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219</w:t>
      </w:r>
      <w:r w:rsidRPr="00C05D0E">
        <w:rPr>
          <w:rStyle w:val="HideTWBExt"/>
          <w:b w:val="0"/>
          <w:noProof w:val="0"/>
        </w:rPr>
        <w:t>&lt;/NumAm&gt;</w:t>
      </w:r>
    </w:p>
    <w:p w14:paraId="5E39A678"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64B435F0" w14:textId="77777777" w:rsidR="00CB4238" w:rsidRPr="00C05D0E" w:rsidRDefault="00CB4238" w:rsidP="00CB4238">
      <w:r w:rsidRPr="00C05D0E">
        <w:rPr>
          <w:rStyle w:val="HideTWBExt"/>
          <w:noProof w:val="0"/>
        </w:rPr>
        <w:t>&lt;/RepeatBlock-By&gt;</w:t>
      </w:r>
    </w:p>
    <w:p w14:paraId="70862B0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62E7D05" w14:textId="77777777" w:rsidR="00CB4238" w:rsidRPr="00C05D0E" w:rsidRDefault="00CB4238" w:rsidP="00CB4238">
      <w:pPr>
        <w:pStyle w:val="NormalBold"/>
      </w:pPr>
      <w:r w:rsidRPr="00C05D0E">
        <w:rPr>
          <w:rStyle w:val="HideTWBExt"/>
          <w:b w:val="0"/>
          <w:noProof w:val="0"/>
        </w:rPr>
        <w:t>&lt;Article&gt;</w:t>
      </w:r>
      <w:r w:rsidRPr="00C05D0E">
        <w:t>Betragtning 42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436B176" w14:textId="77777777" w:rsidTr="00C56710">
        <w:trPr>
          <w:jc w:val="center"/>
        </w:trPr>
        <w:tc>
          <w:tcPr>
            <w:tcW w:w="9752" w:type="dxa"/>
            <w:gridSpan w:val="2"/>
          </w:tcPr>
          <w:p w14:paraId="207F06DB" w14:textId="77777777" w:rsidR="00CB4238" w:rsidRPr="00C05D0E" w:rsidRDefault="00CB4238" w:rsidP="00C56710">
            <w:pPr>
              <w:keepNext/>
            </w:pPr>
          </w:p>
        </w:tc>
      </w:tr>
      <w:tr w:rsidR="005D715A" w:rsidRPr="00C05D0E" w14:paraId="1E462E85" w14:textId="77777777" w:rsidTr="00C56710">
        <w:trPr>
          <w:jc w:val="center"/>
        </w:trPr>
        <w:tc>
          <w:tcPr>
            <w:tcW w:w="4876" w:type="dxa"/>
            <w:hideMark/>
          </w:tcPr>
          <w:p w14:paraId="0142D4A9" w14:textId="77777777" w:rsidR="00CB4238" w:rsidRPr="00C05D0E" w:rsidRDefault="00CB4238" w:rsidP="00C56710">
            <w:pPr>
              <w:pStyle w:val="ColumnHeading"/>
              <w:keepNext/>
            </w:pPr>
            <w:r w:rsidRPr="00C05D0E">
              <w:t>Kommissionens forslag</w:t>
            </w:r>
          </w:p>
        </w:tc>
        <w:tc>
          <w:tcPr>
            <w:tcW w:w="4876" w:type="dxa"/>
            <w:hideMark/>
          </w:tcPr>
          <w:p w14:paraId="7BE5143C" w14:textId="77777777" w:rsidR="00CB4238" w:rsidRPr="00C05D0E" w:rsidRDefault="00CB4238" w:rsidP="00C56710">
            <w:pPr>
              <w:pStyle w:val="ColumnHeading"/>
              <w:keepNext/>
            </w:pPr>
            <w:r w:rsidRPr="00C05D0E">
              <w:t>Ændringsforslag</w:t>
            </w:r>
          </w:p>
        </w:tc>
      </w:tr>
      <w:tr w:rsidR="005D715A" w:rsidRPr="00C05D0E" w14:paraId="223D2DF0" w14:textId="77777777" w:rsidTr="00C56710">
        <w:trPr>
          <w:jc w:val="center"/>
        </w:trPr>
        <w:tc>
          <w:tcPr>
            <w:tcW w:w="4876" w:type="dxa"/>
            <w:hideMark/>
          </w:tcPr>
          <w:p w14:paraId="057378EA" w14:textId="77777777" w:rsidR="00CB4238" w:rsidRPr="00C05D0E" w:rsidRDefault="00CB4238" w:rsidP="00C56710">
            <w:pPr>
              <w:pStyle w:val="Normal6"/>
            </w:pPr>
            <w:r w:rsidRPr="00C05D0E">
              <w:rPr>
                <w:b/>
                <w:i/>
              </w:rPr>
              <w:t>(42)</w:t>
            </w:r>
            <w:r w:rsidRPr="00C05D0E">
              <w:rPr>
                <w:b/>
                <w:i/>
              </w:rPr>
              <w:tab/>
              <w:t>Forordningen respekterer patentejeres intellektuelle ejendomsrettigheder (artikel 17, stk. 2, i EU's charter om grundlæggende rettigheder), selv om den indeholder en begrænsning af muligheden for at håndhæve et SEP, der ikke er blevet registreret inden for en vis frist, og indfører et krav om at gennemføre en FRAND-fastlæggelse, inden individuelle SEP'er håndhæves. Begrænsninger i udøvelsen af intellektuelle ejendomsrettigheder er tilladt i henhold til EU's charter, forudsat at proportionalitetsprincippet overholdes. Det følger af fast retspraksis, at de grundlæggende rettigheder kan begrænses, forudsat at disse er i overensstemmelse med de formål af almen interesse, som Unionen forfølger, og ikke i lyset af det tilsigtede formål udgør et uforholdsmæssigt og urimeligt indgreb, som berører de sikrede rettigheders egentlige indhold</w:t>
            </w:r>
            <w:r w:rsidRPr="00C05D0E">
              <w:rPr>
                <w:b/>
                <w:i/>
                <w:vertAlign w:val="superscript"/>
              </w:rPr>
              <w:t>39</w:t>
            </w:r>
            <w:r w:rsidRPr="00C05D0E">
              <w:rPr>
                <w:b/>
                <w:i/>
              </w:rPr>
              <w:t>. I den forbindelse er denne forordning i offentlighedens interesse, idet den sikrer ensartede, åbne og forudsigelige oplysninger og resultater om SEP'er til gavn for SEP-indehaver, ibrugtagere og slutbrugere på EU-plan. Formålet er at udbrede teknologi til gensidig fordel for SEP-indehavere og ibrugtagere. Desuden er reglerne vedrørende FRAND-fastlæggelsen midlertidige og dermed begrænsede, og de har til formål at forbedre og strømline processen, men er i sidste ende ikke bindende</w:t>
            </w:r>
            <w:r w:rsidRPr="00C05D0E">
              <w:rPr>
                <w:b/>
                <w:i/>
                <w:vertAlign w:val="superscript"/>
              </w:rPr>
              <w:t>40</w:t>
            </w:r>
            <w:r w:rsidRPr="00C05D0E">
              <w:rPr>
                <w:b/>
                <w:i/>
              </w:rPr>
              <w:t>.</w:t>
            </w:r>
          </w:p>
        </w:tc>
        <w:tc>
          <w:tcPr>
            <w:tcW w:w="4876" w:type="dxa"/>
            <w:hideMark/>
          </w:tcPr>
          <w:p w14:paraId="39F25F42" w14:textId="77777777" w:rsidR="00CB4238" w:rsidRPr="00C05D0E" w:rsidRDefault="00CB4238" w:rsidP="00C56710">
            <w:pPr>
              <w:pStyle w:val="Normal6"/>
              <w:rPr>
                <w:szCs w:val="24"/>
              </w:rPr>
            </w:pPr>
            <w:r w:rsidRPr="00C05D0E">
              <w:rPr>
                <w:b/>
                <w:i/>
              </w:rPr>
              <w:t>udgår</w:t>
            </w:r>
          </w:p>
        </w:tc>
      </w:tr>
      <w:tr w:rsidR="005D715A" w:rsidRPr="00C05D0E" w14:paraId="5526D496" w14:textId="77777777" w:rsidTr="00C56710">
        <w:trPr>
          <w:jc w:val="center"/>
        </w:trPr>
        <w:tc>
          <w:tcPr>
            <w:tcW w:w="4876" w:type="dxa"/>
            <w:hideMark/>
          </w:tcPr>
          <w:p w14:paraId="20180431" w14:textId="77777777" w:rsidR="00CB4238" w:rsidRPr="00C05D0E" w:rsidRDefault="00CB4238" w:rsidP="00C56710">
            <w:pPr>
              <w:pStyle w:val="Normal6"/>
            </w:pPr>
            <w:r w:rsidRPr="00C05D0E">
              <w:rPr>
                <w:b/>
                <w:i/>
              </w:rPr>
              <w:t>__________________</w:t>
            </w:r>
          </w:p>
        </w:tc>
        <w:tc>
          <w:tcPr>
            <w:tcW w:w="4876" w:type="dxa"/>
          </w:tcPr>
          <w:p w14:paraId="54658186" w14:textId="77777777" w:rsidR="00CB4238" w:rsidRPr="00C05D0E" w:rsidRDefault="00CB4238" w:rsidP="00C56710">
            <w:pPr>
              <w:pStyle w:val="Normal6"/>
              <w:rPr>
                <w:szCs w:val="24"/>
              </w:rPr>
            </w:pPr>
          </w:p>
        </w:tc>
      </w:tr>
      <w:tr w:rsidR="005D715A" w:rsidRPr="00C05D0E" w14:paraId="58A005BB" w14:textId="77777777" w:rsidTr="00C56710">
        <w:trPr>
          <w:jc w:val="center"/>
        </w:trPr>
        <w:tc>
          <w:tcPr>
            <w:tcW w:w="4876" w:type="dxa"/>
            <w:hideMark/>
          </w:tcPr>
          <w:p w14:paraId="4DB64F57" w14:textId="77777777" w:rsidR="00CB4238" w:rsidRPr="00C05D0E" w:rsidRDefault="00CB4238" w:rsidP="00C56710">
            <w:pPr>
              <w:pStyle w:val="Normal6"/>
            </w:pPr>
            <w:r w:rsidRPr="00C05D0E">
              <w:rPr>
                <w:b/>
                <w:i/>
                <w:vertAlign w:val="superscript"/>
              </w:rPr>
              <w:t>39</w:t>
            </w:r>
            <w:r w:rsidRPr="00C05D0E">
              <w:rPr>
                <w:b/>
                <w:i/>
              </w:rPr>
              <w:t xml:space="preserve"> Domstolens dom af 13. december 1979, Hauer mod Land Rheinland-Pfalz, C-44/79, EU:C:1979:290, præmis 32, Domstolens dom af 11. juli 1989, Hermann Schräder HS Kraftfutter GmbH &amp; Co. KG mod Hauptzollamt Gronau, C-256/87, EU:C:1999:332, præmis 15, og Domstolens dom af 13. juli 1989, Hubert Wachauf mod Bundesamt für Ernährung und Forstwirtschaft, C-5/88, EU:C:1989:321, præmis 17 og 18.</w:t>
            </w:r>
          </w:p>
        </w:tc>
        <w:tc>
          <w:tcPr>
            <w:tcW w:w="4876" w:type="dxa"/>
          </w:tcPr>
          <w:p w14:paraId="660E9611" w14:textId="77777777" w:rsidR="00CB4238" w:rsidRPr="00C05D0E" w:rsidRDefault="00CB4238" w:rsidP="00C56710">
            <w:pPr>
              <w:pStyle w:val="Normal6"/>
              <w:rPr>
                <w:szCs w:val="24"/>
              </w:rPr>
            </w:pPr>
          </w:p>
        </w:tc>
      </w:tr>
      <w:tr w:rsidR="005D715A" w:rsidRPr="00C05D0E" w14:paraId="66E0CAEC" w14:textId="77777777" w:rsidTr="00C56710">
        <w:trPr>
          <w:jc w:val="center"/>
        </w:trPr>
        <w:tc>
          <w:tcPr>
            <w:tcW w:w="4876" w:type="dxa"/>
            <w:hideMark/>
          </w:tcPr>
          <w:p w14:paraId="0E08C4EF" w14:textId="77777777" w:rsidR="00CB4238" w:rsidRPr="00C05D0E" w:rsidRDefault="00CB4238" w:rsidP="00C56710">
            <w:pPr>
              <w:pStyle w:val="Normal6"/>
            </w:pPr>
            <w:r w:rsidRPr="00C05D0E">
              <w:rPr>
                <w:b/>
                <w:i/>
                <w:vertAlign w:val="superscript"/>
              </w:rPr>
              <w:t xml:space="preserve">40 </w:t>
            </w:r>
            <w:r w:rsidRPr="00C05D0E">
              <w:rPr>
                <w:b/>
                <w:i/>
              </w:rPr>
              <w:t>Forligsproceduren følger betingelserne for obligatorisk anvendelse af alternative tvistbilæggelsesprocedurer som en betingelse for, at en sag kan antages til realitetsbehandling ved domstolene, som beskrevet i Domstolens domme: Forenede sager C-317/08 til C-320/08, Alassini m.fl. af 18. marts 2010, og sag C-75/16, Menini og Rampanelli mod Banco Popolare Società Cooperativa, af 14. juni 2017, under hensyntagen til de særlige forhold, der gør sig gældende for SEP-licenser.</w:t>
            </w:r>
          </w:p>
        </w:tc>
        <w:tc>
          <w:tcPr>
            <w:tcW w:w="4876" w:type="dxa"/>
          </w:tcPr>
          <w:p w14:paraId="0177AAD1" w14:textId="77777777" w:rsidR="00CB4238" w:rsidRPr="00C05D0E" w:rsidRDefault="00CB4238" w:rsidP="00C56710">
            <w:pPr>
              <w:pStyle w:val="Normal6"/>
              <w:rPr>
                <w:szCs w:val="24"/>
              </w:rPr>
            </w:pPr>
          </w:p>
        </w:tc>
      </w:tr>
    </w:tbl>
    <w:p w14:paraId="58D5A60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74EA413" w14:textId="77777777" w:rsidR="00CB4238" w:rsidRPr="00C05D0E" w:rsidRDefault="00CB4238" w:rsidP="00CB4238">
      <w:r w:rsidRPr="00C05D0E">
        <w:rPr>
          <w:rStyle w:val="HideTWBExt"/>
          <w:noProof w:val="0"/>
        </w:rPr>
        <w:t>&lt;/Amend&gt;</w:t>
      </w:r>
    </w:p>
    <w:p w14:paraId="5D8B1E1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220</w:t>
      </w:r>
      <w:r w:rsidRPr="00C05D0E">
        <w:rPr>
          <w:rStyle w:val="HideTWBExt"/>
          <w:b w:val="0"/>
          <w:noProof w:val="0"/>
        </w:rPr>
        <w:t>&lt;/NumAm&gt;</w:t>
      </w:r>
    </w:p>
    <w:p w14:paraId="3D0F34FF"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0B70FB26" w14:textId="77777777" w:rsidR="00CB4238" w:rsidRPr="00C05D0E" w:rsidRDefault="00CB4238" w:rsidP="00CB4238">
      <w:r w:rsidRPr="00C05D0E">
        <w:rPr>
          <w:rStyle w:val="HideTWBExt"/>
          <w:noProof w:val="0"/>
        </w:rPr>
        <w:t>&lt;/RepeatBlock-By&gt;</w:t>
      </w:r>
    </w:p>
    <w:p w14:paraId="085F927C"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58362EE" w14:textId="77777777" w:rsidR="00CB4238" w:rsidRPr="00C05D0E" w:rsidRDefault="00CB4238" w:rsidP="00CB4238">
      <w:pPr>
        <w:pStyle w:val="NormalBold"/>
      </w:pPr>
      <w:r w:rsidRPr="00C05D0E">
        <w:rPr>
          <w:rStyle w:val="HideTWBExt"/>
          <w:b w:val="0"/>
          <w:noProof w:val="0"/>
        </w:rPr>
        <w:t>&lt;Article&gt;</w:t>
      </w:r>
      <w:r w:rsidRPr="00C05D0E">
        <w:t>Betragtning 42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413DC23" w14:textId="77777777" w:rsidTr="00C56710">
        <w:trPr>
          <w:jc w:val="center"/>
        </w:trPr>
        <w:tc>
          <w:tcPr>
            <w:tcW w:w="9752" w:type="dxa"/>
            <w:gridSpan w:val="2"/>
          </w:tcPr>
          <w:p w14:paraId="2C773408" w14:textId="77777777" w:rsidR="00CB4238" w:rsidRPr="00C05D0E" w:rsidRDefault="00CB4238" w:rsidP="00C56710">
            <w:pPr>
              <w:keepNext/>
            </w:pPr>
          </w:p>
        </w:tc>
      </w:tr>
      <w:tr w:rsidR="005D715A" w:rsidRPr="00C05D0E" w14:paraId="051BDF72" w14:textId="77777777" w:rsidTr="00C56710">
        <w:trPr>
          <w:jc w:val="center"/>
        </w:trPr>
        <w:tc>
          <w:tcPr>
            <w:tcW w:w="4876" w:type="dxa"/>
            <w:hideMark/>
          </w:tcPr>
          <w:p w14:paraId="38F124A0" w14:textId="77777777" w:rsidR="00CB4238" w:rsidRPr="00C05D0E" w:rsidRDefault="00CB4238" w:rsidP="00C56710">
            <w:pPr>
              <w:pStyle w:val="ColumnHeading"/>
              <w:keepNext/>
            </w:pPr>
            <w:r w:rsidRPr="00C05D0E">
              <w:t>Kommissionens forslag</w:t>
            </w:r>
          </w:p>
        </w:tc>
        <w:tc>
          <w:tcPr>
            <w:tcW w:w="4876" w:type="dxa"/>
            <w:hideMark/>
          </w:tcPr>
          <w:p w14:paraId="1616D5FC" w14:textId="77777777" w:rsidR="00CB4238" w:rsidRPr="00C05D0E" w:rsidRDefault="00CB4238" w:rsidP="00C56710">
            <w:pPr>
              <w:pStyle w:val="ColumnHeading"/>
              <w:keepNext/>
            </w:pPr>
            <w:r w:rsidRPr="00C05D0E">
              <w:t>Ændringsforslag</w:t>
            </w:r>
          </w:p>
        </w:tc>
      </w:tr>
      <w:tr w:rsidR="005D715A" w:rsidRPr="00C05D0E" w14:paraId="4BF227CA" w14:textId="77777777" w:rsidTr="00C56710">
        <w:trPr>
          <w:jc w:val="center"/>
        </w:trPr>
        <w:tc>
          <w:tcPr>
            <w:tcW w:w="4876" w:type="dxa"/>
            <w:hideMark/>
          </w:tcPr>
          <w:p w14:paraId="1957C30D" w14:textId="77777777" w:rsidR="00CB4238" w:rsidRPr="00C05D0E" w:rsidRDefault="00CB4238" w:rsidP="00C56710">
            <w:pPr>
              <w:pStyle w:val="Normal6"/>
            </w:pPr>
            <w:r w:rsidRPr="00C05D0E">
              <w:rPr>
                <w:b/>
                <w:i/>
              </w:rPr>
              <w:t>(42)</w:t>
            </w:r>
            <w:r w:rsidRPr="00C05D0E">
              <w:rPr>
                <w:b/>
                <w:i/>
              </w:rPr>
              <w:tab/>
              <w:t>Forordningen respekterer patentejeres intellektuelle ejendomsrettigheder (artikel 17, stk. 2, i EU's charter om grundlæggende rettigheder), selv om den indeholder en begrænsning af muligheden for at håndhæve et SEP, der ikke er blevet registreret inden for en vis frist, og indfører et krav om at gennemføre en FRAND-fastlæggelse, inden individuelle SEP'er håndhæves. Begrænsninger i udøvelsen af intellektuelle ejendomsrettigheder er tilladt i henhold til EU's charter, forudsat at proportionalitetsprincippet overholdes. Det følger af fast retspraksis, at de grundlæggende rettigheder kan begrænses, forudsat at disse er i overensstemmelse med de formål af almen interesse, som Unionen forfølger, og ikke i lyset af det tilsigtede formål udgør et uforholdsmæssigt og urimeligt indgreb, som berører de sikrede rettigheders egentlige indhold</w:t>
            </w:r>
            <w:r w:rsidRPr="00C05D0E">
              <w:rPr>
                <w:b/>
                <w:i/>
                <w:vertAlign w:val="superscript"/>
              </w:rPr>
              <w:t>39</w:t>
            </w:r>
            <w:r w:rsidRPr="00C05D0E">
              <w:rPr>
                <w:b/>
                <w:i/>
              </w:rPr>
              <w:t>. I den forbindelse er denne forordning i offentlighedens interesse, idet den sikrer ensartede, åbne og forudsigelige oplysninger og resultater om SEP'er til gavn for SEP-indehaver, ibrugtagere og slutbrugere på EU-plan. Formålet er at udbrede teknologi til gensidig fordel for SEP-indehavere og ibrugtagere. Desuden er reglerne vedrørende FRAND-fastlæggelsen midlertidige og dermed begrænsede, og de har til formål at forbedre og strømline processen, men er i sidste ende ikke bindende</w:t>
            </w:r>
            <w:r w:rsidRPr="00C05D0E">
              <w:rPr>
                <w:b/>
                <w:i/>
                <w:vertAlign w:val="superscript"/>
              </w:rPr>
              <w:t>40</w:t>
            </w:r>
            <w:r w:rsidRPr="00C05D0E">
              <w:rPr>
                <w:b/>
                <w:i/>
              </w:rPr>
              <w:t>.</w:t>
            </w:r>
          </w:p>
        </w:tc>
        <w:tc>
          <w:tcPr>
            <w:tcW w:w="4876" w:type="dxa"/>
            <w:hideMark/>
          </w:tcPr>
          <w:p w14:paraId="56E28AC2" w14:textId="77777777" w:rsidR="00CB4238" w:rsidRPr="00C05D0E" w:rsidRDefault="00CB4238" w:rsidP="00C56710">
            <w:pPr>
              <w:pStyle w:val="Normal6"/>
              <w:rPr>
                <w:szCs w:val="24"/>
              </w:rPr>
            </w:pPr>
            <w:r w:rsidRPr="00C05D0E">
              <w:rPr>
                <w:b/>
                <w:i/>
              </w:rPr>
              <w:t>udgår</w:t>
            </w:r>
          </w:p>
        </w:tc>
      </w:tr>
      <w:tr w:rsidR="005D715A" w:rsidRPr="00C05D0E" w14:paraId="6734501F" w14:textId="77777777" w:rsidTr="00C56710">
        <w:trPr>
          <w:jc w:val="center"/>
        </w:trPr>
        <w:tc>
          <w:tcPr>
            <w:tcW w:w="4876" w:type="dxa"/>
            <w:hideMark/>
          </w:tcPr>
          <w:p w14:paraId="23ED5F21" w14:textId="77777777" w:rsidR="00CB4238" w:rsidRPr="00C05D0E" w:rsidRDefault="00CB4238" w:rsidP="00C56710">
            <w:pPr>
              <w:pStyle w:val="Normal6"/>
            </w:pPr>
            <w:r w:rsidRPr="00C05D0E">
              <w:rPr>
                <w:b/>
                <w:i/>
              </w:rPr>
              <w:t>__________________</w:t>
            </w:r>
          </w:p>
        </w:tc>
        <w:tc>
          <w:tcPr>
            <w:tcW w:w="4876" w:type="dxa"/>
          </w:tcPr>
          <w:p w14:paraId="64673A4C" w14:textId="77777777" w:rsidR="00CB4238" w:rsidRPr="00C05D0E" w:rsidRDefault="00CB4238" w:rsidP="00C56710">
            <w:pPr>
              <w:pStyle w:val="Normal6"/>
              <w:rPr>
                <w:szCs w:val="24"/>
              </w:rPr>
            </w:pPr>
          </w:p>
        </w:tc>
      </w:tr>
      <w:tr w:rsidR="005D715A" w:rsidRPr="00C05D0E" w14:paraId="35BC72AC" w14:textId="77777777" w:rsidTr="00C56710">
        <w:trPr>
          <w:jc w:val="center"/>
        </w:trPr>
        <w:tc>
          <w:tcPr>
            <w:tcW w:w="4876" w:type="dxa"/>
            <w:hideMark/>
          </w:tcPr>
          <w:p w14:paraId="5CF29F49" w14:textId="77777777" w:rsidR="00CB4238" w:rsidRPr="00C05D0E" w:rsidRDefault="00CB4238" w:rsidP="00C56710">
            <w:pPr>
              <w:pStyle w:val="Normal6"/>
            </w:pPr>
            <w:r w:rsidRPr="00C05D0E">
              <w:rPr>
                <w:b/>
                <w:i/>
                <w:vertAlign w:val="superscript"/>
              </w:rPr>
              <w:t>39</w:t>
            </w:r>
            <w:r w:rsidRPr="00C05D0E">
              <w:rPr>
                <w:b/>
                <w:i/>
              </w:rPr>
              <w:t xml:space="preserve"> Domstolens dom af 13. december 1979, Hauer mod Land Rheinland-Pfalz, C-44/79, EU:C:1979:290, præmis 32, Domstolens dom af 11. juli 1989, Hermann Schräder HS Kraftfutter GmbH &amp; Co. KG mod Hauptzollamt Gronau, C-256/87, EU:C:1999:332, præmis 15, og Domstolens dom af 13. juli 1989, Hubert Wachauf mod Bundesamt für Ernährung und Forstwirtschaft, C-5/88, EU:C:1989:321, præmis 17 og 18.</w:t>
            </w:r>
          </w:p>
        </w:tc>
        <w:tc>
          <w:tcPr>
            <w:tcW w:w="4876" w:type="dxa"/>
          </w:tcPr>
          <w:p w14:paraId="62D58E2E" w14:textId="77777777" w:rsidR="00CB4238" w:rsidRPr="00C05D0E" w:rsidRDefault="00CB4238" w:rsidP="00C56710">
            <w:pPr>
              <w:pStyle w:val="Normal6"/>
              <w:rPr>
                <w:szCs w:val="24"/>
              </w:rPr>
            </w:pPr>
          </w:p>
        </w:tc>
      </w:tr>
      <w:tr w:rsidR="005D715A" w:rsidRPr="00C05D0E" w14:paraId="7EF5FBDD" w14:textId="77777777" w:rsidTr="00C56710">
        <w:trPr>
          <w:jc w:val="center"/>
        </w:trPr>
        <w:tc>
          <w:tcPr>
            <w:tcW w:w="4876" w:type="dxa"/>
            <w:hideMark/>
          </w:tcPr>
          <w:p w14:paraId="198802E8" w14:textId="77777777" w:rsidR="00CB4238" w:rsidRPr="00C05D0E" w:rsidRDefault="00CB4238" w:rsidP="00C56710">
            <w:pPr>
              <w:pStyle w:val="Normal6"/>
            </w:pPr>
            <w:r w:rsidRPr="00C05D0E">
              <w:rPr>
                <w:b/>
                <w:i/>
                <w:vertAlign w:val="superscript"/>
              </w:rPr>
              <w:t xml:space="preserve">40 </w:t>
            </w:r>
            <w:r w:rsidRPr="00C05D0E">
              <w:rPr>
                <w:b/>
                <w:i/>
              </w:rPr>
              <w:t>Forligsproceduren følger betingelserne for obligatorisk anvendelse af alternative tvistbilæggelsesprocedurer som en betingelse for, at en sag kan antages til realitetsbehandling ved domstolene, som beskrevet i Domstolens domme: Forenede sager C-317/08 til C-320/08, Alassini m.fl. af 18. marts 2010, og sag C-75/16, Menini og Rampanelli mod Banco Popolare Società Cooperativa, af 14. juni 2017, under hensyntagen til de særlige forhold, der gør sig gældende for SEP-licenser.</w:t>
            </w:r>
          </w:p>
        </w:tc>
        <w:tc>
          <w:tcPr>
            <w:tcW w:w="4876" w:type="dxa"/>
          </w:tcPr>
          <w:p w14:paraId="11E450A1" w14:textId="77777777" w:rsidR="00CB4238" w:rsidRPr="00C05D0E" w:rsidRDefault="00CB4238" w:rsidP="00C56710">
            <w:pPr>
              <w:pStyle w:val="Normal6"/>
              <w:rPr>
                <w:szCs w:val="24"/>
              </w:rPr>
            </w:pPr>
          </w:p>
        </w:tc>
      </w:tr>
    </w:tbl>
    <w:p w14:paraId="3DCC432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038D801" w14:textId="77777777" w:rsidR="00CB4238" w:rsidRPr="00C05D0E" w:rsidRDefault="00CB4238" w:rsidP="00CB4238">
      <w:r w:rsidRPr="00C05D0E">
        <w:rPr>
          <w:rStyle w:val="HideTWBExt"/>
          <w:noProof w:val="0"/>
        </w:rPr>
        <w:t>&lt;/Amend&gt;</w:t>
      </w:r>
    </w:p>
    <w:p w14:paraId="477248B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221</w:t>
      </w:r>
      <w:r w:rsidRPr="00C05D0E">
        <w:rPr>
          <w:rStyle w:val="HideTWBExt"/>
          <w:b w:val="0"/>
          <w:noProof w:val="0"/>
        </w:rPr>
        <w:t>&lt;/NumAm&gt;</w:t>
      </w:r>
    </w:p>
    <w:p w14:paraId="065D0CCC"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3AC09FF0" w14:textId="77777777" w:rsidR="00CB4238" w:rsidRPr="00C05D0E" w:rsidRDefault="00CB4238" w:rsidP="00CB4238">
      <w:r w:rsidRPr="00C05D0E">
        <w:rPr>
          <w:rStyle w:val="HideTWBExt"/>
          <w:noProof w:val="0"/>
        </w:rPr>
        <w:t>&lt;/RepeatBlock-By&gt;</w:t>
      </w:r>
    </w:p>
    <w:p w14:paraId="0AC48C0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13C100E" w14:textId="77777777" w:rsidR="00CB4238" w:rsidRPr="00C05D0E" w:rsidRDefault="00CB4238" w:rsidP="00CB4238">
      <w:pPr>
        <w:pStyle w:val="NormalBold"/>
      </w:pPr>
      <w:r w:rsidRPr="00C05D0E">
        <w:rPr>
          <w:rStyle w:val="HideTWBExt"/>
          <w:b w:val="0"/>
          <w:noProof w:val="0"/>
        </w:rPr>
        <w:t>&lt;Article&gt;</w:t>
      </w:r>
      <w:r w:rsidRPr="00C05D0E">
        <w:t>Betragtning 43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489120B" w14:textId="77777777" w:rsidTr="00C56710">
        <w:trPr>
          <w:jc w:val="center"/>
        </w:trPr>
        <w:tc>
          <w:tcPr>
            <w:tcW w:w="9752" w:type="dxa"/>
            <w:gridSpan w:val="2"/>
          </w:tcPr>
          <w:p w14:paraId="6840AF11" w14:textId="77777777" w:rsidR="00CB4238" w:rsidRPr="00C05D0E" w:rsidRDefault="00CB4238" w:rsidP="00C56710">
            <w:pPr>
              <w:keepNext/>
            </w:pPr>
          </w:p>
        </w:tc>
      </w:tr>
      <w:tr w:rsidR="005D715A" w:rsidRPr="00C05D0E" w14:paraId="7B41DC66" w14:textId="77777777" w:rsidTr="00C56710">
        <w:trPr>
          <w:jc w:val="center"/>
        </w:trPr>
        <w:tc>
          <w:tcPr>
            <w:tcW w:w="4876" w:type="dxa"/>
            <w:hideMark/>
          </w:tcPr>
          <w:p w14:paraId="6985F4EE" w14:textId="77777777" w:rsidR="00CB4238" w:rsidRPr="00C05D0E" w:rsidRDefault="00CB4238" w:rsidP="00C56710">
            <w:pPr>
              <w:pStyle w:val="ColumnHeading"/>
              <w:keepNext/>
            </w:pPr>
            <w:r w:rsidRPr="00C05D0E">
              <w:t>Kommissionens forslag</w:t>
            </w:r>
          </w:p>
        </w:tc>
        <w:tc>
          <w:tcPr>
            <w:tcW w:w="4876" w:type="dxa"/>
            <w:hideMark/>
          </w:tcPr>
          <w:p w14:paraId="53122C7F" w14:textId="77777777" w:rsidR="00CB4238" w:rsidRPr="00C05D0E" w:rsidRDefault="00CB4238" w:rsidP="00C56710">
            <w:pPr>
              <w:pStyle w:val="ColumnHeading"/>
              <w:keepNext/>
            </w:pPr>
            <w:r w:rsidRPr="00C05D0E">
              <w:t>Ændringsforslag</w:t>
            </w:r>
          </w:p>
        </w:tc>
      </w:tr>
      <w:tr w:rsidR="005D715A" w:rsidRPr="00C05D0E" w14:paraId="1BB02D19" w14:textId="77777777" w:rsidTr="00C56710">
        <w:trPr>
          <w:jc w:val="center"/>
        </w:trPr>
        <w:tc>
          <w:tcPr>
            <w:tcW w:w="4876" w:type="dxa"/>
            <w:hideMark/>
          </w:tcPr>
          <w:p w14:paraId="28B13436" w14:textId="77777777" w:rsidR="00CB4238" w:rsidRPr="00C05D0E" w:rsidRDefault="00CB4238" w:rsidP="00C56710">
            <w:pPr>
              <w:pStyle w:val="Normal6"/>
            </w:pPr>
            <w:r w:rsidRPr="00C05D0E">
              <w:rPr>
                <w:b/>
                <w:i/>
              </w:rPr>
              <w:t>(43)</w:t>
            </w:r>
            <w:r w:rsidRPr="00C05D0E">
              <w:rPr>
                <w:b/>
                <w:i/>
              </w:rPr>
              <w:tab/>
              <w:t>FRAND-fastlæggelsen er også i overensstemmelse med retten til effektive retsmidler og til adgang til domstolsprøvelse som fastlagt i artikel 47 i Den Europæiske Unions charter om grundlæggende rettigheder, idet ibrugtageren og SEP-indehaveren bevarer denne ret fuldt ud. I tilfælde af manglende registrering inden for den fastsatte frist er udelukkelsen af retten til effektiv fuldbyrdelse begrænset og nødvendig og opfylder mål af almen interesse. Som bekræftet af EU-Domstolen</w:t>
            </w:r>
            <w:r w:rsidRPr="00C05D0E">
              <w:rPr>
                <w:b/>
                <w:i/>
                <w:vertAlign w:val="superscript"/>
              </w:rPr>
              <w:t>41</w:t>
            </w:r>
            <w:r w:rsidRPr="00C05D0E">
              <w:rPr>
                <w:b/>
                <w:i/>
              </w:rPr>
              <w:t xml:space="preserve"> vil en obligatorisk tvistbilæggelse som en forudsætning for adgang til medlemsstaternes kompetente domstole blive anset for at være forenelig med princippet om effektiv retsbeskyttelse. FRAND-fastlæggelsen følger de betingelser for obligatorisk tvistbilæggelse, der er beskrevet i EU-Domstolens domme, under hensyntagen til de særlige karakteristika ved SEP-licenser.</w:t>
            </w:r>
          </w:p>
        </w:tc>
        <w:tc>
          <w:tcPr>
            <w:tcW w:w="4876" w:type="dxa"/>
            <w:hideMark/>
          </w:tcPr>
          <w:p w14:paraId="312CB889" w14:textId="77777777" w:rsidR="00CB4238" w:rsidRPr="00C05D0E" w:rsidRDefault="00CB4238" w:rsidP="00C56710">
            <w:pPr>
              <w:pStyle w:val="Normal6"/>
              <w:rPr>
                <w:szCs w:val="24"/>
              </w:rPr>
            </w:pPr>
            <w:r w:rsidRPr="00C05D0E">
              <w:rPr>
                <w:b/>
                <w:i/>
              </w:rPr>
              <w:t>udgår</w:t>
            </w:r>
          </w:p>
        </w:tc>
      </w:tr>
      <w:tr w:rsidR="005D715A" w:rsidRPr="00C05D0E" w14:paraId="326BE9C9" w14:textId="77777777" w:rsidTr="00C56710">
        <w:trPr>
          <w:jc w:val="center"/>
        </w:trPr>
        <w:tc>
          <w:tcPr>
            <w:tcW w:w="4876" w:type="dxa"/>
            <w:hideMark/>
          </w:tcPr>
          <w:p w14:paraId="50BEDCF1" w14:textId="77777777" w:rsidR="00CB4238" w:rsidRPr="00C05D0E" w:rsidRDefault="00CB4238" w:rsidP="00C56710">
            <w:pPr>
              <w:pStyle w:val="Normal6"/>
            </w:pPr>
            <w:r w:rsidRPr="00C05D0E">
              <w:rPr>
                <w:b/>
                <w:i/>
              </w:rPr>
              <w:t>__________________</w:t>
            </w:r>
          </w:p>
        </w:tc>
        <w:tc>
          <w:tcPr>
            <w:tcW w:w="4876" w:type="dxa"/>
          </w:tcPr>
          <w:p w14:paraId="452EE09E" w14:textId="77777777" w:rsidR="00CB4238" w:rsidRPr="00C05D0E" w:rsidRDefault="00CB4238" w:rsidP="00C56710">
            <w:pPr>
              <w:pStyle w:val="Normal6"/>
              <w:rPr>
                <w:szCs w:val="24"/>
              </w:rPr>
            </w:pPr>
          </w:p>
        </w:tc>
      </w:tr>
      <w:tr w:rsidR="005D715A" w:rsidRPr="00C05D0E" w14:paraId="025A0EC4" w14:textId="77777777" w:rsidTr="00C56710">
        <w:trPr>
          <w:jc w:val="center"/>
        </w:trPr>
        <w:tc>
          <w:tcPr>
            <w:tcW w:w="4876" w:type="dxa"/>
            <w:hideMark/>
          </w:tcPr>
          <w:p w14:paraId="70F49C6F" w14:textId="77777777" w:rsidR="00CB4238" w:rsidRPr="00C05D0E" w:rsidRDefault="00CB4238" w:rsidP="00C56710">
            <w:pPr>
              <w:pStyle w:val="Normal6"/>
            </w:pPr>
            <w:r w:rsidRPr="00C05D0E">
              <w:rPr>
                <w:b/>
                <w:i/>
                <w:vertAlign w:val="superscript"/>
              </w:rPr>
              <w:t>41</w:t>
            </w:r>
            <w:r w:rsidRPr="00C05D0E">
              <w:rPr>
                <w:b/>
                <w:i/>
              </w:rPr>
              <w:t xml:space="preserve"> Domstolens dom af 18. marts 2010, Rosalba Alassini mod Telecom Italia SpA (C-317/08), Filomena Califano mod Wind SpA (C-318/08), Lucia Anna Giorgia Iacono mod Telecom Italia SpA (C-319/08) og Multiservice Srl mod Telecom Italia SpA (C-320/08), forenede sager C-317/08, C-318/08, C-319/08 og C-320/08, EU:C:2010:146, og Domstolens dom af 14. juni 2017, Livio Menini og Maria Antonia Rampanelli mod Banco Popolare — Società Cooperativa, C-75/16, EU:C:2017:457.</w:t>
            </w:r>
          </w:p>
        </w:tc>
        <w:tc>
          <w:tcPr>
            <w:tcW w:w="4876" w:type="dxa"/>
          </w:tcPr>
          <w:p w14:paraId="7322350C" w14:textId="77777777" w:rsidR="00CB4238" w:rsidRPr="00C05D0E" w:rsidRDefault="00CB4238" w:rsidP="00C56710">
            <w:pPr>
              <w:pStyle w:val="Normal6"/>
              <w:rPr>
                <w:szCs w:val="24"/>
              </w:rPr>
            </w:pPr>
          </w:p>
        </w:tc>
      </w:tr>
    </w:tbl>
    <w:p w14:paraId="53F51CF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D66010E" w14:textId="77777777" w:rsidR="00CB4238" w:rsidRPr="00C05D0E" w:rsidRDefault="00CB4238" w:rsidP="00CB4238">
      <w:r w:rsidRPr="00C05D0E">
        <w:rPr>
          <w:rStyle w:val="HideTWBExt"/>
          <w:noProof w:val="0"/>
        </w:rPr>
        <w:t>&lt;/Amend&gt;</w:t>
      </w:r>
    </w:p>
    <w:p w14:paraId="7577E52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222</w:t>
      </w:r>
      <w:r w:rsidRPr="00C05D0E">
        <w:rPr>
          <w:rStyle w:val="HideTWBExt"/>
          <w:b w:val="0"/>
          <w:noProof w:val="0"/>
        </w:rPr>
        <w:t>&lt;/NumAm&gt;</w:t>
      </w:r>
    </w:p>
    <w:p w14:paraId="139F5E6B" w14:textId="77777777" w:rsidR="00CB4238" w:rsidRPr="00C05D0E" w:rsidRDefault="00CB4238" w:rsidP="00CB4238">
      <w:pPr>
        <w:pStyle w:val="NormalBold"/>
      </w:pPr>
      <w:r w:rsidRPr="00C05D0E">
        <w:rPr>
          <w:rStyle w:val="HideTWBExt"/>
          <w:b w:val="0"/>
          <w:noProof w:val="0"/>
        </w:rPr>
        <w:t>&lt;RepeatBlock-By&gt;&lt;Members&gt;</w:t>
      </w:r>
      <w:r w:rsidRPr="00C05D0E">
        <w:t>Angelika Niebler</w:t>
      </w:r>
      <w:r w:rsidRPr="00C05D0E">
        <w:rPr>
          <w:rStyle w:val="HideTWBExt"/>
          <w:b w:val="0"/>
          <w:noProof w:val="0"/>
        </w:rPr>
        <w:t>&lt;/Members&gt;</w:t>
      </w:r>
    </w:p>
    <w:p w14:paraId="63F5E08C" w14:textId="77777777" w:rsidR="00CB4238" w:rsidRPr="00C05D0E" w:rsidRDefault="00CB4238" w:rsidP="00CB4238">
      <w:r w:rsidRPr="00C05D0E">
        <w:rPr>
          <w:rStyle w:val="HideTWBExt"/>
          <w:noProof w:val="0"/>
        </w:rPr>
        <w:t>&lt;/RepeatBlock-By&gt;</w:t>
      </w:r>
    </w:p>
    <w:p w14:paraId="6AB4451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0CC0C61" w14:textId="77777777" w:rsidR="00CB4238" w:rsidRPr="00C05D0E" w:rsidRDefault="00CB4238" w:rsidP="00CB4238">
      <w:pPr>
        <w:pStyle w:val="NormalBold"/>
      </w:pPr>
      <w:r w:rsidRPr="00C05D0E">
        <w:rPr>
          <w:rStyle w:val="HideTWBExt"/>
          <w:b w:val="0"/>
          <w:noProof w:val="0"/>
        </w:rPr>
        <w:t>&lt;Article&gt;</w:t>
      </w:r>
      <w:r w:rsidRPr="00C05D0E">
        <w:t>Betragtning 43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AAFB780" w14:textId="77777777" w:rsidTr="00C56710">
        <w:trPr>
          <w:jc w:val="center"/>
        </w:trPr>
        <w:tc>
          <w:tcPr>
            <w:tcW w:w="9752" w:type="dxa"/>
            <w:gridSpan w:val="2"/>
          </w:tcPr>
          <w:p w14:paraId="4F03AA79" w14:textId="77777777" w:rsidR="00CB4238" w:rsidRPr="00C05D0E" w:rsidRDefault="00CB4238" w:rsidP="00C56710">
            <w:pPr>
              <w:keepNext/>
            </w:pPr>
          </w:p>
        </w:tc>
      </w:tr>
      <w:tr w:rsidR="005D715A" w:rsidRPr="00C05D0E" w14:paraId="51FCFF8D" w14:textId="77777777" w:rsidTr="00C56710">
        <w:trPr>
          <w:jc w:val="center"/>
        </w:trPr>
        <w:tc>
          <w:tcPr>
            <w:tcW w:w="4876" w:type="dxa"/>
            <w:hideMark/>
          </w:tcPr>
          <w:p w14:paraId="221F97A6" w14:textId="77777777" w:rsidR="00CB4238" w:rsidRPr="00C05D0E" w:rsidRDefault="00CB4238" w:rsidP="00C56710">
            <w:pPr>
              <w:pStyle w:val="ColumnHeading"/>
              <w:keepNext/>
            </w:pPr>
            <w:r w:rsidRPr="00C05D0E">
              <w:t>Kommissionens forslag</w:t>
            </w:r>
          </w:p>
        </w:tc>
        <w:tc>
          <w:tcPr>
            <w:tcW w:w="4876" w:type="dxa"/>
            <w:hideMark/>
          </w:tcPr>
          <w:p w14:paraId="31096F3B" w14:textId="77777777" w:rsidR="00CB4238" w:rsidRPr="00C05D0E" w:rsidRDefault="00CB4238" w:rsidP="00C56710">
            <w:pPr>
              <w:pStyle w:val="ColumnHeading"/>
              <w:keepNext/>
            </w:pPr>
            <w:r w:rsidRPr="00C05D0E">
              <w:t>Ændringsforslag</w:t>
            </w:r>
          </w:p>
        </w:tc>
      </w:tr>
      <w:tr w:rsidR="005D715A" w:rsidRPr="00C05D0E" w14:paraId="195F4458" w14:textId="77777777" w:rsidTr="00C56710">
        <w:trPr>
          <w:jc w:val="center"/>
        </w:trPr>
        <w:tc>
          <w:tcPr>
            <w:tcW w:w="4876" w:type="dxa"/>
            <w:hideMark/>
          </w:tcPr>
          <w:p w14:paraId="71E4AB3F" w14:textId="77777777" w:rsidR="00CB4238" w:rsidRPr="00C05D0E" w:rsidRDefault="00CB4238" w:rsidP="00C56710">
            <w:pPr>
              <w:pStyle w:val="Normal6"/>
            </w:pPr>
            <w:r w:rsidRPr="00C05D0E">
              <w:t>(43)</w:t>
            </w:r>
            <w:r w:rsidRPr="00C05D0E">
              <w:tab/>
              <w:t xml:space="preserve">FRAND-fastlæggelsen er også i overensstemmelse med retten til effektive retsmidler og til adgang til domstolsprøvelse som fastlagt i artikel 47 i Den Europæiske Unions charter om grundlæggende rettigheder, idet ibrugtageren og SEP-indehaveren bevarer denne ret fuldt ud. </w:t>
            </w:r>
            <w:r w:rsidRPr="00C05D0E">
              <w:rPr>
                <w:b/>
                <w:i/>
              </w:rPr>
              <w:t>I tilfælde af manglende registrering inden for den fastsatte frist er udelukkelsen af retten til effektiv fuldbyrdelse begrænset og nødvendig og opfylder mål af almen interesse. Som bekræftet af EU-Domstolen</w:t>
            </w:r>
            <w:r w:rsidRPr="00C05D0E">
              <w:rPr>
                <w:b/>
                <w:i/>
                <w:vertAlign w:val="superscript"/>
              </w:rPr>
              <w:t>41</w:t>
            </w:r>
            <w:r w:rsidRPr="00C05D0E">
              <w:rPr>
                <w:b/>
                <w:i/>
              </w:rPr>
              <w:t xml:space="preserve"> vil en obligatorisk tvistbilæggelse som en forudsætning for adgang til medlemsstaternes kompetente domstole blive anset for at være forenelig med princippet om effektiv retsbeskyttelse. FRAND-fastlæggelsen følger de betingelser for obligatorisk tvistbilæggelse, der er beskrevet i EU-Domstolens domme, under hensyntagen til de særlige karakteristika ved SEP-licenser.</w:t>
            </w:r>
          </w:p>
        </w:tc>
        <w:tc>
          <w:tcPr>
            <w:tcW w:w="4876" w:type="dxa"/>
            <w:hideMark/>
          </w:tcPr>
          <w:p w14:paraId="6C8A86B8" w14:textId="77777777" w:rsidR="00CB4238" w:rsidRPr="00C05D0E" w:rsidRDefault="00CB4238" w:rsidP="00C56710">
            <w:pPr>
              <w:pStyle w:val="Normal6"/>
              <w:rPr>
                <w:szCs w:val="24"/>
              </w:rPr>
            </w:pPr>
            <w:r w:rsidRPr="00C05D0E">
              <w:t>(43)</w:t>
            </w:r>
            <w:r w:rsidRPr="00C05D0E">
              <w:tab/>
              <w:t>FRAND-fastlæggelsen er også i overensstemmelse med retten til effektive retsmidler og til adgang til domstolsprøvelse som fastlagt i artikel 47 i Den Europæiske Unions charter om grundlæggende rettigheder, idet ibrugtageren og SEP-indehaveren bevarer denne ret fuldt ud.</w:t>
            </w:r>
          </w:p>
        </w:tc>
      </w:tr>
      <w:tr w:rsidR="005D715A" w:rsidRPr="00C05D0E" w14:paraId="6C2313CB" w14:textId="77777777" w:rsidTr="00C56710">
        <w:trPr>
          <w:jc w:val="center"/>
        </w:trPr>
        <w:tc>
          <w:tcPr>
            <w:tcW w:w="4876" w:type="dxa"/>
            <w:hideMark/>
          </w:tcPr>
          <w:p w14:paraId="76CDB56A" w14:textId="77777777" w:rsidR="00CB4238" w:rsidRPr="00C05D0E" w:rsidRDefault="00CB4238" w:rsidP="00C56710">
            <w:pPr>
              <w:pStyle w:val="Normal6"/>
            </w:pPr>
            <w:r w:rsidRPr="00C05D0E">
              <w:t>__________________</w:t>
            </w:r>
          </w:p>
        </w:tc>
        <w:tc>
          <w:tcPr>
            <w:tcW w:w="4876" w:type="dxa"/>
            <w:hideMark/>
          </w:tcPr>
          <w:p w14:paraId="4CB58E5B" w14:textId="77777777" w:rsidR="00CB4238" w:rsidRPr="00C05D0E" w:rsidRDefault="00CB4238" w:rsidP="00C56710">
            <w:pPr>
              <w:pStyle w:val="Normal6"/>
              <w:rPr>
                <w:szCs w:val="24"/>
              </w:rPr>
            </w:pPr>
            <w:r w:rsidRPr="00C05D0E">
              <w:t>__________________</w:t>
            </w:r>
          </w:p>
        </w:tc>
      </w:tr>
      <w:tr w:rsidR="005D715A" w:rsidRPr="00C05D0E" w14:paraId="5CCBCC44" w14:textId="77777777" w:rsidTr="00C56710">
        <w:trPr>
          <w:jc w:val="center"/>
        </w:trPr>
        <w:tc>
          <w:tcPr>
            <w:tcW w:w="4876" w:type="dxa"/>
            <w:hideMark/>
          </w:tcPr>
          <w:p w14:paraId="18BB51AD" w14:textId="77777777" w:rsidR="00CB4238" w:rsidRPr="00C05D0E" w:rsidRDefault="00CB4238" w:rsidP="00C56710">
            <w:pPr>
              <w:pStyle w:val="Normal6"/>
            </w:pPr>
            <w:r w:rsidRPr="00C05D0E">
              <w:rPr>
                <w:vertAlign w:val="superscript"/>
              </w:rPr>
              <w:t>41</w:t>
            </w:r>
            <w:r w:rsidRPr="00C05D0E">
              <w:t xml:space="preserve"> Domstolens dom af 18. marts 2010, Rosalba Alassini mod Telecom Italia SpA (C-317/08), Filomena Califano mod Wind SpA (C-318/08), Lucia Anna Giorgia Iacono mod Telecom Italia SpA (C-319/08) og Multiservice Srl mod Telecom Italia SpA (C-320/08), forenede sager C-317/08, C-318/08, C-319/08 og C-320/08, EU:C:2010:146, og Domstolens dom af 14. juni 2017, Livio Menini og Maria Antonia Rampanelli mod Banco Popolare — Società Cooperativa, C-75/16, EU:C:2017:457.</w:t>
            </w:r>
          </w:p>
        </w:tc>
        <w:tc>
          <w:tcPr>
            <w:tcW w:w="4876" w:type="dxa"/>
            <w:hideMark/>
          </w:tcPr>
          <w:p w14:paraId="6539284C" w14:textId="6E42F7AB" w:rsidR="00CB4238" w:rsidRPr="00C05D0E" w:rsidRDefault="00CB4238" w:rsidP="00C56710">
            <w:pPr>
              <w:pStyle w:val="Normal6"/>
              <w:rPr>
                <w:szCs w:val="24"/>
              </w:rPr>
            </w:pPr>
            <w:r w:rsidRPr="00C05D0E">
              <w:t> </w:t>
            </w:r>
            <w:r w:rsidR="00AF0015" w:rsidRPr="00C05D0E">
              <w:rPr>
                <w:vertAlign w:val="superscript"/>
              </w:rPr>
              <w:t>41</w:t>
            </w:r>
            <w:r w:rsidR="00AF0015" w:rsidRPr="00C05D0E">
              <w:t xml:space="preserve"> Domstolens dom af 18. marts 2010, Rosalba Alassini mod Telecom Italia SpA (C-317/08), Filomena Califano mod Wind SpA (C-318/08), Lucia Anna Giorgia Iacono mod Telecom Italia SpA (C-319/08) og Multiservice Srl mod Telecom Italia SpA (C-320/08), forenede sager C-317/08, C-318/08, C-319/08 og C-320/08, EU:C:2010:146, og Domstolens dom af 14. juni 2017, Livio Menini og Maria Antonia Rampanelli mod Banco Popolare — Società Cooperativa, C-75/16, EU:C:2017:457.</w:t>
            </w:r>
          </w:p>
        </w:tc>
      </w:tr>
    </w:tbl>
    <w:p w14:paraId="116832A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56D1F37" w14:textId="77777777" w:rsidR="00CB4238" w:rsidRPr="00C05D0E" w:rsidRDefault="00CB4238" w:rsidP="00CB4238">
      <w:r w:rsidRPr="00C05D0E">
        <w:rPr>
          <w:rStyle w:val="HideTWBExt"/>
          <w:noProof w:val="0"/>
        </w:rPr>
        <w:t>&lt;/Amend&gt;</w:t>
      </w:r>
    </w:p>
    <w:p w14:paraId="3A5362A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223</w:t>
      </w:r>
      <w:r w:rsidRPr="00C05D0E">
        <w:rPr>
          <w:rStyle w:val="HideTWBExt"/>
          <w:b w:val="0"/>
          <w:noProof w:val="0"/>
        </w:rPr>
        <w:t>&lt;/NumAm&gt;</w:t>
      </w:r>
    </w:p>
    <w:p w14:paraId="2BFDA878"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3D34D5B7" w14:textId="77777777" w:rsidR="00CB4238" w:rsidRPr="00C05D0E" w:rsidRDefault="00CB4238" w:rsidP="00CB4238">
      <w:r w:rsidRPr="00C05D0E">
        <w:rPr>
          <w:rStyle w:val="HideTWBExt"/>
          <w:noProof w:val="0"/>
        </w:rPr>
        <w:t>&lt;/RepeatBlock-By&gt;</w:t>
      </w:r>
    </w:p>
    <w:p w14:paraId="2EF7AA5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E4DC149" w14:textId="77777777" w:rsidR="00CB4238" w:rsidRPr="00C05D0E" w:rsidRDefault="00CB4238" w:rsidP="00CB4238">
      <w:pPr>
        <w:pStyle w:val="NormalBold"/>
      </w:pPr>
      <w:r w:rsidRPr="00C05D0E">
        <w:rPr>
          <w:rStyle w:val="HideTWBExt"/>
          <w:b w:val="0"/>
          <w:noProof w:val="0"/>
        </w:rPr>
        <w:t>&lt;Article&gt;</w:t>
      </w:r>
      <w:r w:rsidRPr="00C05D0E">
        <w:t>Betragtning 44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03E1864" w14:textId="77777777" w:rsidTr="00C56710">
        <w:trPr>
          <w:jc w:val="center"/>
        </w:trPr>
        <w:tc>
          <w:tcPr>
            <w:tcW w:w="9752" w:type="dxa"/>
            <w:gridSpan w:val="2"/>
          </w:tcPr>
          <w:p w14:paraId="37FD01E2" w14:textId="77777777" w:rsidR="00CB4238" w:rsidRPr="00C05D0E" w:rsidRDefault="00CB4238" w:rsidP="00C56710">
            <w:pPr>
              <w:keepNext/>
            </w:pPr>
          </w:p>
        </w:tc>
      </w:tr>
      <w:tr w:rsidR="005D715A" w:rsidRPr="00C05D0E" w14:paraId="7E196404" w14:textId="77777777" w:rsidTr="00C56710">
        <w:trPr>
          <w:jc w:val="center"/>
        </w:trPr>
        <w:tc>
          <w:tcPr>
            <w:tcW w:w="4876" w:type="dxa"/>
            <w:hideMark/>
          </w:tcPr>
          <w:p w14:paraId="693A6D45" w14:textId="77777777" w:rsidR="00CB4238" w:rsidRPr="00C05D0E" w:rsidRDefault="00CB4238" w:rsidP="00C56710">
            <w:pPr>
              <w:pStyle w:val="ColumnHeading"/>
              <w:keepNext/>
            </w:pPr>
            <w:r w:rsidRPr="00C05D0E">
              <w:t>Kommissionens forslag</w:t>
            </w:r>
          </w:p>
        </w:tc>
        <w:tc>
          <w:tcPr>
            <w:tcW w:w="4876" w:type="dxa"/>
            <w:hideMark/>
          </w:tcPr>
          <w:p w14:paraId="017EF213" w14:textId="77777777" w:rsidR="00CB4238" w:rsidRPr="00C05D0E" w:rsidRDefault="00CB4238" w:rsidP="00C56710">
            <w:pPr>
              <w:pStyle w:val="ColumnHeading"/>
              <w:keepNext/>
            </w:pPr>
            <w:r w:rsidRPr="00C05D0E">
              <w:t>Ændringsforslag</w:t>
            </w:r>
          </w:p>
        </w:tc>
      </w:tr>
      <w:tr w:rsidR="005D715A" w:rsidRPr="00C05D0E" w14:paraId="28D01DC6" w14:textId="77777777" w:rsidTr="00C56710">
        <w:trPr>
          <w:jc w:val="center"/>
        </w:trPr>
        <w:tc>
          <w:tcPr>
            <w:tcW w:w="4876" w:type="dxa"/>
            <w:hideMark/>
          </w:tcPr>
          <w:p w14:paraId="2F1EF899" w14:textId="77777777" w:rsidR="00CB4238" w:rsidRPr="00C05D0E" w:rsidRDefault="00CB4238" w:rsidP="00C56710">
            <w:pPr>
              <w:pStyle w:val="Normal6"/>
            </w:pPr>
            <w:r w:rsidRPr="00C05D0E">
              <w:t>(44)</w:t>
            </w:r>
            <w:r w:rsidRPr="00C05D0E">
              <w:tab/>
              <w:t xml:space="preserve">Når </w:t>
            </w:r>
            <w:r w:rsidRPr="00C05D0E">
              <w:rPr>
                <w:b/>
                <w:i/>
              </w:rPr>
              <w:t>forligsmændene fastsætter de samlede royalties og</w:t>
            </w:r>
            <w:r w:rsidRPr="00C05D0E">
              <w:t xml:space="preserve"> foretager FRAND-fastlæggelser, </w:t>
            </w:r>
            <w:r w:rsidRPr="00C05D0E">
              <w:rPr>
                <w:b/>
                <w:i/>
              </w:rPr>
              <w:t>bør de</w:t>
            </w:r>
            <w:r w:rsidRPr="00C05D0E">
              <w:t xml:space="preserve"> navnlig tage hensyn til gældende EU-ret og Domstolens domme vedrørende SEP'er </w:t>
            </w:r>
            <w:r w:rsidRPr="00C05D0E">
              <w:rPr>
                <w:b/>
                <w:i/>
              </w:rPr>
              <w:t>samt de retningslinjer, der er udstedt i henhold til denne forordning</w:t>
            </w:r>
            <w:r w:rsidRPr="00C05D0E">
              <w:t>, de horisontale retningslinjer</w:t>
            </w:r>
            <w:r w:rsidRPr="00C05D0E">
              <w:rPr>
                <w:vertAlign w:val="superscript"/>
              </w:rPr>
              <w:t>42</w:t>
            </w:r>
            <w:r w:rsidRPr="00C05D0E">
              <w:t xml:space="preserve"> og Kommissionens meddelelse fra 2017 om fastlæggelse af EU's tilgang til standardessentielle patenter</w:t>
            </w:r>
            <w:r w:rsidRPr="00C05D0E">
              <w:rPr>
                <w:vertAlign w:val="superscript"/>
              </w:rPr>
              <w:t>43</w:t>
            </w:r>
            <w:r w:rsidRPr="00C05D0E">
              <w:t xml:space="preserve">. Endvidere bør forligsmændene overveje enhver ekspertudtalelse om </w:t>
            </w:r>
            <w:r w:rsidRPr="00C05D0E">
              <w:rPr>
                <w:b/>
                <w:i/>
              </w:rPr>
              <w:t>den samlede royalty</w:t>
            </w:r>
            <w:r w:rsidRPr="00C05D0E">
              <w:t xml:space="preserve"> eller i mangel heraf anmode om oplysninger fra parterne, inden de fremsætter deres endelige forslag.</w:t>
            </w:r>
          </w:p>
        </w:tc>
        <w:tc>
          <w:tcPr>
            <w:tcW w:w="4876" w:type="dxa"/>
            <w:hideMark/>
          </w:tcPr>
          <w:p w14:paraId="5233D06F" w14:textId="77777777" w:rsidR="00CB4238" w:rsidRPr="00C05D0E" w:rsidRDefault="00CB4238" w:rsidP="00C56710">
            <w:pPr>
              <w:pStyle w:val="Normal6"/>
              <w:rPr>
                <w:szCs w:val="24"/>
              </w:rPr>
            </w:pPr>
            <w:r w:rsidRPr="00C05D0E">
              <w:t>(44)</w:t>
            </w:r>
            <w:r w:rsidRPr="00C05D0E">
              <w:tab/>
            </w:r>
            <w:r w:rsidRPr="00C05D0E">
              <w:rPr>
                <w:b/>
                <w:i/>
              </w:rPr>
              <w:t>Forligsmændene bør,</w:t>
            </w:r>
            <w:r w:rsidRPr="00C05D0E">
              <w:t xml:space="preserve"> når </w:t>
            </w:r>
            <w:r w:rsidRPr="00C05D0E">
              <w:rPr>
                <w:b/>
                <w:i/>
              </w:rPr>
              <w:t>de</w:t>
            </w:r>
            <w:r w:rsidRPr="00C05D0E">
              <w:t xml:space="preserve"> foretager FRAND-fastlæggelser, navnlig tage hensyn til gældende EU-ret og Domstolens domme vedrørende SEP'er, de horisontale retningslinjer</w:t>
            </w:r>
            <w:r w:rsidRPr="00C05D0E">
              <w:rPr>
                <w:vertAlign w:val="superscript"/>
              </w:rPr>
              <w:t>42</w:t>
            </w:r>
            <w:r w:rsidRPr="00C05D0E">
              <w:t xml:space="preserve"> og Kommissionens meddelelse fra 2017 om fastlæggelse af EU's tilgang til standardessentielle patenter</w:t>
            </w:r>
            <w:r w:rsidRPr="00C05D0E">
              <w:rPr>
                <w:vertAlign w:val="superscript"/>
              </w:rPr>
              <w:t>43</w:t>
            </w:r>
            <w:r w:rsidRPr="00C05D0E">
              <w:t xml:space="preserve">. Endvidere bør forligsmændene overveje enhver ekspertudtalelse om </w:t>
            </w:r>
            <w:r w:rsidRPr="00C05D0E">
              <w:rPr>
                <w:b/>
                <w:i/>
              </w:rPr>
              <w:t>FRAND-fastlæggelser</w:t>
            </w:r>
            <w:r w:rsidRPr="00C05D0E">
              <w:t xml:space="preserve"> eller i mangel heraf anmode om oplysninger fra parterne, inden de fremsætter deres endelige forslag.</w:t>
            </w:r>
          </w:p>
        </w:tc>
      </w:tr>
      <w:tr w:rsidR="005D715A" w:rsidRPr="00C05D0E" w14:paraId="3169E812" w14:textId="77777777" w:rsidTr="00C56710">
        <w:trPr>
          <w:jc w:val="center"/>
        </w:trPr>
        <w:tc>
          <w:tcPr>
            <w:tcW w:w="4876" w:type="dxa"/>
            <w:hideMark/>
          </w:tcPr>
          <w:p w14:paraId="5312FA8A" w14:textId="77777777" w:rsidR="00CB4238" w:rsidRPr="00C05D0E" w:rsidRDefault="00CB4238" w:rsidP="00C56710">
            <w:pPr>
              <w:pStyle w:val="Normal6"/>
            </w:pPr>
            <w:r w:rsidRPr="00C05D0E">
              <w:t>__________________</w:t>
            </w:r>
          </w:p>
        </w:tc>
        <w:tc>
          <w:tcPr>
            <w:tcW w:w="4876" w:type="dxa"/>
            <w:hideMark/>
          </w:tcPr>
          <w:p w14:paraId="1A225029" w14:textId="77777777" w:rsidR="00CB4238" w:rsidRPr="00C05D0E" w:rsidRDefault="00CB4238" w:rsidP="00C56710">
            <w:pPr>
              <w:pStyle w:val="Normal6"/>
              <w:rPr>
                <w:szCs w:val="24"/>
              </w:rPr>
            </w:pPr>
            <w:r w:rsidRPr="00C05D0E">
              <w:t>__________________</w:t>
            </w:r>
          </w:p>
        </w:tc>
      </w:tr>
      <w:tr w:rsidR="005D715A" w:rsidRPr="00C05D0E" w14:paraId="77E4BCA4" w14:textId="77777777" w:rsidTr="00C56710">
        <w:trPr>
          <w:jc w:val="center"/>
        </w:trPr>
        <w:tc>
          <w:tcPr>
            <w:tcW w:w="4876" w:type="dxa"/>
            <w:hideMark/>
          </w:tcPr>
          <w:p w14:paraId="46F8D6B3" w14:textId="77777777" w:rsidR="00CB4238" w:rsidRPr="00C05D0E" w:rsidRDefault="00CB4238" w:rsidP="00C56710">
            <w:pPr>
              <w:pStyle w:val="Normal6"/>
            </w:pPr>
            <w:r w:rsidRPr="00C05D0E">
              <w:rPr>
                <w:vertAlign w:val="superscript"/>
              </w:rPr>
              <w:t>42</w:t>
            </w:r>
            <w:r w:rsidRPr="00C05D0E">
              <w:t xml:space="preserve"> Kommissionens meddelelse — Retningslinjer for anvendelsen af artikel 101 i traktaten om Den Europæiske Unions funktionsmåde på horisontale samarbejdsaftaler (EUT C 11 af 14.1.2011, s. 1) (i øjeblikket under revision).</w:t>
            </w:r>
          </w:p>
        </w:tc>
        <w:tc>
          <w:tcPr>
            <w:tcW w:w="4876" w:type="dxa"/>
            <w:hideMark/>
          </w:tcPr>
          <w:p w14:paraId="53517AE6" w14:textId="77777777" w:rsidR="00CB4238" w:rsidRPr="00C05D0E" w:rsidRDefault="00CB4238" w:rsidP="00C56710">
            <w:pPr>
              <w:pStyle w:val="Normal6"/>
              <w:rPr>
                <w:szCs w:val="24"/>
              </w:rPr>
            </w:pPr>
            <w:r w:rsidRPr="00C05D0E">
              <w:rPr>
                <w:vertAlign w:val="superscript"/>
              </w:rPr>
              <w:t>42</w:t>
            </w:r>
            <w:r w:rsidRPr="00C05D0E">
              <w:t xml:space="preserve"> Kommissionens meddelelse — Retningslinjer for anvendelsen af artikel 101 i traktaten om Den Europæiske Unions funktionsmåde på horisontale samarbejdsaftaler (EUT C 11 af 14.1.2011, s. 1) (i øjeblikket under revision).</w:t>
            </w:r>
          </w:p>
        </w:tc>
      </w:tr>
      <w:tr w:rsidR="005D715A" w:rsidRPr="00C05D0E" w14:paraId="0D02C8C7" w14:textId="77777777" w:rsidTr="00C56710">
        <w:trPr>
          <w:jc w:val="center"/>
        </w:trPr>
        <w:tc>
          <w:tcPr>
            <w:tcW w:w="4876" w:type="dxa"/>
            <w:hideMark/>
          </w:tcPr>
          <w:p w14:paraId="1D25DFC8" w14:textId="77777777" w:rsidR="00CB4238" w:rsidRPr="00C05D0E" w:rsidRDefault="00CB4238" w:rsidP="00C56710">
            <w:pPr>
              <w:pStyle w:val="Normal6"/>
            </w:pPr>
            <w:r w:rsidRPr="00C05D0E">
              <w:rPr>
                <w:vertAlign w:val="superscript"/>
              </w:rPr>
              <w:t>43</w:t>
            </w:r>
            <w:r w:rsidRPr="00C05D0E">
              <w:t xml:space="preserve"> Meddelelse om fastlæggelse af EU's tilgang til standardessentielle patenter (COM(2017) 712 final af 29.11.2017).</w:t>
            </w:r>
          </w:p>
        </w:tc>
        <w:tc>
          <w:tcPr>
            <w:tcW w:w="4876" w:type="dxa"/>
            <w:hideMark/>
          </w:tcPr>
          <w:p w14:paraId="5106CD67" w14:textId="77777777" w:rsidR="00CB4238" w:rsidRPr="00C05D0E" w:rsidRDefault="00CB4238" w:rsidP="00C56710">
            <w:pPr>
              <w:pStyle w:val="Normal6"/>
              <w:rPr>
                <w:szCs w:val="24"/>
              </w:rPr>
            </w:pPr>
            <w:r w:rsidRPr="00C05D0E">
              <w:rPr>
                <w:vertAlign w:val="superscript"/>
              </w:rPr>
              <w:t>43</w:t>
            </w:r>
            <w:r w:rsidRPr="00C05D0E">
              <w:t xml:space="preserve"> Meddelelse om fastlæggelse af EU's tilgang til standardessentielle patenter (COM(2017) 712 final af 29.11.2017).</w:t>
            </w:r>
          </w:p>
        </w:tc>
      </w:tr>
    </w:tbl>
    <w:p w14:paraId="3EDD446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995C92E"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253D888" w14:textId="77777777" w:rsidR="00CB4238" w:rsidRPr="00C05D0E" w:rsidRDefault="00CB4238" w:rsidP="00CB4238">
      <w:pPr>
        <w:pStyle w:val="Normal12Italic"/>
        <w:rPr>
          <w:noProof w:val="0"/>
        </w:rPr>
      </w:pPr>
      <w:r w:rsidRPr="00C05D0E">
        <w:rPr>
          <w:noProof w:val="0"/>
        </w:rPr>
        <w:t>For at sikre overensstemmelse med sletningen af den samlede royaltymekanisme.</w:t>
      </w:r>
    </w:p>
    <w:p w14:paraId="35A6A5AF" w14:textId="77777777" w:rsidR="00CB4238" w:rsidRPr="00C05D0E" w:rsidRDefault="00CB4238" w:rsidP="00CB4238">
      <w:r w:rsidRPr="00C05D0E">
        <w:rPr>
          <w:rStyle w:val="HideTWBExt"/>
          <w:noProof w:val="0"/>
        </w:rPr>
        <w:t>&lt;/Amend&gt;</w:t>
      </w:r>
    </w:p>
    <w:p w14:paraId="746938E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224</w:t>
      </w:r>
      <w:r w:rsidRPr="00C05D0E">
        <w:rPr>
          <w:rStyle w:val="HideTWBExt"/>
          <w:b w:val="0"/>
          <w:noProof w:val="0"/>
        </w:rPr>
        <w:t>&lt;/NumAm&gt;</w:t>
      </w:r>
    </w:p>
    <w:p w14:paraId="03B99A4B"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0260D9BC" w14:textId="77777777" w:rsidR="00CB4238" w:rsidRPr="00C05D0E" w:rsidRDefault="00CB4238" w:rsidP="00CB4238">
      <w:r w:rsidRPr="00C05D0E">
        <w:rPr>
          <w:rStyle w:val="HideTWBExt"/>
          <w:noProof w:val="0"/>
        </w:rPr>
        <w:t>&lt;/RepeatBlock-By&gt;</w:t>
      </w:r>
    </w:p>
    <w:p w14:paraId="588DB46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F4E8240" w14:textId="77777777" w:rsidR="00CB4238" w:rsidRPr="00C05D0E" w:rsidRDefault="00CB4238" w:rsidP="00CB4238">
      <w:pPr>
        <w:pStyle w:val="NormalBold"/>
      </w:pPr>
      <w:r w:rsidRPr="00C05D0E">
        <w:rPr>
          <w:rStyle w:val="HideTWBExt"/>
          <w:b w:val="0"/>
          <w:noProof w:val="0"/>
        </w:rPr>
        <w:t>&lt;Article&gt;</w:t>
      </w:r>
      <w:r w:rsidRPr="00C05D0E">
        <w:t>Betragtning 46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0535AC1" w14:textId="77777777" w:rsidTr="00C56710">
        <w:trPr>
          <w:jc w:val="center"/>
        </w:trPr>
        <w:tc>
          <w:tcPr>
            <w:tcW w:w="9752" w:type="dxa"/>
            <w:gridSpan w:val="2"/>
          </w:tcPr>
          <w:p w14:paraId="11E7AFE3" w14:textId="77777777" w:rsidR="00CB4238" w:rsidRPr="00C05D0E" w:rsidRDefault="00CB4238" w:rsidP="00C56710">
            <w:pPr>
              <w:keepNext/>
            </w:pPr>
          </w:p>
        </w:tc>
      </w:tr>
      <w:tr w:rsidR="005D715A" w:rsidRPr="00C05D0E" w14:paraId="32E32376" w14:textId="77777777" w:rsidTr="00C56710">
        <w:trPr>
          <w:jc w:val="center"/>
        </w:trPr>
        <w:tc>
          <w:tcPr>
            <w:tcW w:w="4876" w:type="dxa"/>
            <w:hideMark/>
          </w:tcPr>
          <w:p w14:paraId="18CD55F0" w14:textId="77777777" w:rsidR="00CB4238" w:rsidRPr="00C05D0E" w:rsidRDefault="00CB4238" w:rsidP="00C56710">
            <w:pPr>
              <w:pStyle w:val="ColumnHeading"/>
              <w:keepNext/>
            </w:pPr>
            <w:r w:rsidRPr="00C05D0E">
              <w:t>Kommissionens forslag</w:t>
            </w:r>
          </w:p>
        </w:tc>
        <w:tc>
          <w:tcPr>
            <w:tcW w:w="4876" w:type="dxa"/>
            <w:hideMark/>
          </w:tcPr>
          <w:p w14:paraId="18669808" w14:textId="77777777" w:rsidR="00CB4238" w:rsidRPr="00C05D0E" w:rsidRDefault="00CB4238" w:rsidP="00C56710">
            <w:pPr>
              <w:pStyle w:val="ColumnHeading"/>
              <w:keepNext/>
            </w:pPr>
            <w:r w:rsidRPr="00C05D0E">
              <w:t>Ændringsforslag</w:t>
            </w:r>
          </w:p>
        </w:tc>
      </w:tr>
      <w:tr w:rsidR="005D715A" w:rsidRPr="00C05D0E" w14:paraId="26925539" w14:textId="77777777" w:rsidTr="00C56710">
        <w:trPr>
          <w:jc w:val="center"/>
        </w:trPr>
        <w:tc>
          <w:tcPr>
            <w:tcW w:w="4876" w:type="dxa"/>
            <w:hideMark/>
          </w:tcPr>
          <w:p w14:paraId="4ED42683" w14:textId="77777777" w:rsidR="00CB4238" w:rsidRPr="00C05D0E" w:rsidRDefault="00CB4238" w:rsidP="00C56710">
            <w:pPr>
              <w:pStyle w:val="Normal6"/>
            </w:pPr>
            <w:r w:rsidRPr="00C05D0E">
              <w:t>(46)</w:t>
            </w:r>
            <w:r w:rsidRPr="00C05D0E">
              <w:tab/>
              <w:t xml:space="preserve">SMV'er kan være involveret i udstedelsen af SEP-licenser både som SEP-indehavere og ibrugtagere. Selv om der i øjeblikket er få SMV-SEP-indehavere, vil de effektivitetsgevinster, der opnås med denne forordning, sandsynligvis lette udstedelsen af licenser til deres SEP. Der er behov for yderligere betingelser for at lette omkostningsbyrden for sådanne SMV'er såsom reducerede administrationsgebyrer og </w:t>
            </w:r>
            <w:r w:rsidRPr="00C05D0E">
              <w:rPr>
                <w:b/>
                <w:i/>
              </w:rPr>
              <w:t xml:space="preserve">potentielt nedsatte gebyrer for væsentlighedskontrol og forlig </w:t>
            </w:r>
            <w:r w:rsidRPr="00C05D0E">
              <w:t>ud over gratis støtte og uddannelse.</w:t>
            </w:r>
            <w:r w:rsidRPr="00C05D0E">
              <w:rPr>
                <w:b/>
                <w:i/>
              </w:rPr>
              <w:t xml:space="preserve"> SEP'er tilhørende mikrovirksomheder og små virksomheder bør ikke gøres til genstand for stikprøver med henblik på væsentlighedskontrol, men de bør kunne foreslå SEP'er til væsentlighedskontroller, hvis de ønsker det.</w:t>
            </w:r>
            <w:r w:rsidRPr="00C05D0E">
              <w:t xml:space="preserve"> SMV-ibrugtagere bør ligeledes drage fordel af reducerede adgangsgebyrer og gratis støtte og uddannelse. Endelig bør SEP-indehavere opmuntres til at skabe incitamenter for udstedelse af licenser til SMV'er gennem rabatter i forbindelse med lave mængder eller fritagelser for FRAND-royalties.</w:t>
            </w:r>
          </w:p>
        </w:tc>
        <w:tc>
          <w:tcPr>
            <w:tcW w:w="4876" w:type="dxa"/>
            <w:hideMark/>
          </w:tcPr>
          <w:p w14:paraId="3BD647EE" w14:textId="77777777" w:rsidR="00CB4238" w:rsidRPr="00C05D0E" w:rsidRDefault="00CB4238" w:rsidP="00C56710">
            <w:pPr>
              <w:pStyle w:val="Normal6"/>
              <w:rPr>
                <w:szCs w:val="24"/>
              </w:rPr>
            </w:pPr>
            <w:r w:rsidRPr="00C05D0E">
              <w:t>(46)</w:t>
            </w:r>
            <w:r w:rsidRPr="00C05D0E">
              <w:tab/>
              <w:t xml:space="preserve">SMV'er kan være involveret i udstedelsen af SEP-licenser både som SEP-indehavere og ibrugtagere. Selv om der i øjeblikket er få SMV-SEP-indehavere, vil de effektivitetsgevinster, der opnås med denne forordning, sandsynligvis lette udstedelsen af licenser til deres SEP. Der er behov for yderligere betingelser for at lette omkostningsbyrden for sådanne SMV'er såsom reducerede </w:t>
            </w:r>
            <w:r w:rsidRPr="00C05D0E">
              <w:rPr>
                <w:b/>
                <w:i/>
              </w:rPr>
              <w:t xml:space="preserve">eller bortfaldne </w:t>
            </w:r>
            <w:r w:rsidRPr="00C05D0E">
              <w:t xml:space="preserve">administrationsgebyrer og </w:t>
            </w:r>
            <w:r w:rsidRPr="00C05D0E">
              <w:rPr>
                <w:b/>
                <w:i/>
              </w:rPr>
              <w:t>forligsrelaterede gebyrer</w:t>
            </w:r>
            <w:r w:rsidRPr="00C05D0E">
              <w:t xml:space="preserve"> ud over gratis støtte og uddannelse. SMV-ibrugtagere bør ligeledes drage fordel af reducerede adgangsgebyrer og gratis støtte og uddannelse. Endelig bør SEP-indehavere opmuntres til at skabe incitamenter for udstedelse af licenser til SMV'er gennem rabatter i forbindelse med lave mængder eller fritagelser for FRAND-royalties.</w:t>
            </w:r>
          </w:p>
        </w:tc>
      </w:tr>
    </w:tbl>
    <w:p w14:paraId="56DC246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66E56B1"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6200B01F" w14:textId="77777777" w:rsidR="00CB4238" w:rsidRPr="00C05D0E" w:rsidRDefault="00CB4238" w:rsidP="00CB4238">
      <w:pPr>
        <w:pStyle w:val="Normal12Italic"/>
        <w:rPr>
          <w:noProof w:val="0"/>
        </w:rPr>
      </w:pPr>
      <w:r w:rsidRPr="00C05D0E">
        <w:rPr>
          <w:noProof w:val="0"/>
        </w:rPr>
        <w:t>Af hensyn til overensstemmelse med ny teknisk forligsprocedure. SMV-SEP-indehavere bør drage fordel af teknisk rådgivning om, hvordan de meddeler licens på deres SEP'er.</w:t>
      </w:r>
    </w:p>
    <w:p w14:paraId="4F717DB6" w14:textId="77777777" w:rsidR="00CB4238" w:rsidRPr="00C05D0E" w:rsidRDefault="00CB4238" w:rsidP="00CB4238">
      <w:r w:rsidRPr="00C05D0E">
        <w:rPr>
          <w:rStyle w:val="HideTWBExt"/>
          <w:noProof w:val="0"/>
        </w:rPr>
        <w:t>&lt;/Amend&gt;</w:t>
      </w:r>
    </w:p>
    <w:p w14:paraId="7143433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225</w:t>
      </w:r>
      <w:r w:rsidRPr="00C05D0E">
        <w:rPr>
          <w:rStyle w:val="HideTWBExt"/>
          <w:b w:val="0"/>
          <w:noProof w:val="0"/>
        </w:rPr>
        <w:t>&lt;/NumAm&gt;</w:t>
      </w:r>
    </w:p>
    <w:p w14:paraId="3C769961"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2CE6F695" w14:textId="77777777" w:rsidR="00CB4238" w:rsidRPr="00C05D0E" w:rsidRDefault="00CB4238" w:rsidP="00CB4238">
      <w:r w:rsidRPr="00C05D0E">
        <w:rPr>
          <w:rStyle w:val="HideTWBExt"/>
          <w:noProof w:val="0"/>
        </w:rPr>
        <w:t>&lt;/RepeatBlock-By&gt;</w:t>
      </w:r>
    </w:p>
    <w:p w14:paraId="338E6B8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9BFD2C3" w14:textId="77777777" w:rsidR="00CB4238" w:rsidRPr="00C05D0E" w:rsidRDefault="00CB4238" w:rsidP="00CB4238">
      <w:pPr>
        <w:pStyle w:val="NormalBold"/>
      </w:pPr>
      <w:r w:rsidRPr="00C05D0E">
        <w:rPr>
          <w:rStyle w:val="HideTWBExt"/>
          <w:b w:val="0"/>
          <w:noProof w:val="0"/>
        </w:rPr>
        <w:t>&lt;Article&gt;</w:t>
      </w:r>
      <w:r w:rsidRPr="00C05D0E">
        <w:t>Betragtning 46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EA40FA6" w14:textId="77777777" w:rsidTr="00C56710">
        <w:trPr>
          <w:jc w:val="center"/>
        </w:trPr>
        <w:tc>
          <w:tcPr>
            <w:tcW w:w="9752" w:type="dxa"/>
            <w:gridSpan w:val="2"/>
          </w:tcPr>
          <w:p w14:paraId="4F056FEF" w14:textId="77777777" w:rsidR="00CB4238" w:rsidRPr="00C05D0E" w:rsidRDefault="00CB4238" w:rsidP="00C56710">
            <w:pPr>
              <w:keepNext/>
            </w:pPr>
          </w:p>
        </w:tc>
      </w:tr>
      <w:tr w:rsidR="005D715A" w:rsidRPr="00C05D0E" w14:paraId="30373096" w14:textId="77777777" w:rsidTr="00C56710">
        <w:trPr>
          <w:jc w:val="center"/>
        </w:trPr>
        <w:tc>
          <w:tcPr>
            <w:tcW w:w="4876" w:type="dxa"/>
            <w:hideMark/>
          </w:tcPr>
          <w:p w14:paraId="16F91565" w14:textId="77777777" w:rsidR="00CB4238" w:rsidRPr="00C05D0E" w:rsidRDefault="00CB4238" w:rsidP="00C56710">
            <w:pPr>
              <w:pStyle w:val="ColumnHeading"/>
              <w:keepNext/>
            </w:pPr>
            <w:r w:rsidRPr="00C05D0E">
              <w:t>Kommissionens forslag</w:t>
            </w:r>
          </w:p>
        </w:tc>
        <w:tc>
          <w:tcPr>
            <w:tcW w:w="4876" w:type="dxa"/>
            <w:hideMark/>
          </w:tcPr>
          <w:p w14:paraId="6CB67F1B" w14:textId="77777777" w:rsidR="00CB4238" w:rsidRPr="00C05D0E" w:rsidRDefault="00CB4238" w:rsidP="00C56710">
            <w:pPr>
              <w:pStyle w:val="ColumnHeading"/>
              <w:keepNext/>
            </w:pPr>
            <w:r w:rsidRPr="00C05D0E">
              <w:t>Ændringsforslag</w:t>
            </w:r>
          </w:p>
        </w:tc>
      </w:tr>
      <w:tr w:rsidR="005D715A" w:rsidRPr="00C05D0E" w14:paraId="0CB712EC" w14:textId="77777777" w:rsidTr="00C56710">
        <w:trPr>
          <w:jc w:val="center"/>
        </w:trPr>
        <w:tc>
          <w:tcPr>
            <w:tcW w:w="4876" w:type="dxa"/>
            <w:hideMark/>
          </w:tcPr>
          <w:p w14:paraId="504FB50C" w14:textId="77777777" w:rsidR="00CB4238" w:rsidRPr="00C05D0E" w:rsidRDefault="00CB4238" w:rsidP="00C56710">
            <w:pPr>
              <w:pStyle w:val="Normal6"/>
            </w:pPr>
            <w:r w:rsidRPr="00C05D0E">
              <w:t>(46)</w:t>
            </w:r>
            <w:r w:rsidRPr="00C05D0E">
              <w:tab/>
              <w:t xml:space="preserve">SMV'er kan være involveret i udstedelsen af SEP-licenser både som SEP-indehavere og ibrugtagere. Selv om der i øjeblikket er få SMV-SEP-indehavere, vil de effektivitetsgevinster, der opnås med denne forordning, sandsynligvis lette udstedelsen af licenser til deres SEP. Der er behov for yderligere betingelser for at lette omkostningsbyrden for sådanne SMV'er såsom reducerede administrationsgebyrer og potentielt nedsatte gebyrer </w:t>
            </w:r>
            <w:r w:rsidRPr="00C05D0E">
              <w:rPr>
                <w:b/>
                <w:i/>
              </w:rPr>
              <w:t>for væsentlighedskontrol</w:t>
            </w:r>
            <w:r w:rsidRPr="00C05D0E">
              <w:t xml:space="preserve"> og forlig ud over gratis støtte og uddannelse.</w:t>
            </w:r>
            <w:r w:rsidRPr="00C05D0E">
              <w:rPr>
                <w:b/>
                <w:i/>
              </w:rPr>
              <w:t xml:space="preserve"> SEP'er tilhørende mikrovirksomheder og små virksomheder bør ikke gøres til genstand for stikprøver med henblik på væsentlighedskontrol, men de bør kunne foreslå SEP'er til væsentlighedskontroller, hvis de ønsker det.</w:t>
            </w:r>
            <w:r w:rsidRPr="00C05D0E">
              <w:t xml:space="preserve"> SMV-ibrugtagere bør ligeledes drage fordel af reducerede adgangsgebyrer og gratis støtte og uddannelse. Endelig bør SEP-indehavere opmuntres til at skabe incitamenter for udstedelse af licenser til SMV'er gennem rabatter i forbindelse med lave mængder eller fritagelser for FRAND-royalties.</w:t>
            </w:r>
          </w:p>
        </w:tc>
        <w:tc>
          <w:tcPr>
            <w:tcW w:w="4876" w:type="dxa"/>
            <w:hideMark/>
          </w:tcPr>
          <w:p w14:paraId="1CE15CF0" w14:textId="77777777" w:rsidR="00CB4238" w:rsidRPr="00C05D0E" w:rsidRDefault="00CB4238" w:rsidP="00C56710">
            <w:pPr>
              <w:pStyle w:val="Normal6"/>
              <w:rPr>
                <w:szCs w:val="24"/>
              </w:rPr>
            </w:pPr>
            <w:r w:rsidRPr="00C05D0E">
              <w:t>(46)</w:t>
            </w:r>
            <w:r w:rsidRPr="00C05D0E">
              <w:tab/>
              <w:t>SMV'er kan være involveret i udstedelsen af SEP-licenser både som SEP-indehavere og ibrugtagere. Selv om der i øjeblikket er få SMV-SEP-indehavere, vil de effektivitetsgevinster, der opnås med denne forordning, sandsynligvis lette udstedelsen af licenser til deres SEP. Der er behov for yderligere betingelser for at lette omkostningsbyrden for sådanne SMV'er såsom reducerede administrationsgebyrer og potentielt nedsatte gebyrer og forlig ud over gratis støtte og uddannelse. SMV-ibrugtagere bør ligeledes drage fordel af reducerede adgangsgebyrer og gratis støtte og uddannelse. Endelig bør SEP-indehavere opmuntres til at skabe incitamenter for udstedelse af licenser til SMV'er gennem rabatter i forbindelse med lave mængder eller fritagelser for FRAND-royalties.</w:t>
            </w:r>
          </w:p>
        </w:tc>
      </w:tr>
    </w:tbl>
    <w:p w14:paraId="665D8FE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E662BD2" w14:textId="77777777" w:rsidR="00CB4238" w:rsidRPr="00C05D0E" w:rsidRDefault="00CB4238" w:rsidP="00CB4238">
      <w:r w:rsidRPr="00C05D0E">
        <w:rPr>
          <w:rStyle w:val="HideTWBExt"/>
          <w:noProof w:val="0"/>
        </w:rPr>
        <w:t>&lt;/Amend&gt;</w:t>
      </w:r>
    </w:p>
    <w:p w14:paraId="7D9C1B1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226</w:t>
      </w:r>
      <w:r w:rsidRPr="00C05D0E">
        <w:rPr>
          <w:rStyle w:val="HideTWBExt"/>
          <w:b w:val="0"/>
          <w:noProof w:val="0"/>
        </w:rPr>
        <w:t>&lt;/NumAm&gt;</w:t>
      </w:r>
    </w:p>
    <w:p w14:paraId="68C90FAF"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046B9900" w14:textId="77777777" w:rsidR="00CB4238" w:rsidRPr="00C05D0E" w:rsidRDefault="00CB4238" w:rsidP="00CB4238">
      <w:r w:rsidRPr="00C05D0E">
        <w:rPr>
          <w:rStyle w:val="HideTWBExt"/>
          <w:noProof w:val="0"/>
        </w:rPr>
        <w:t>&lt;/RepeatBlock-By&gt;</w:t>
      </w:r>
    </w:p>
    <w:p w14:paraId="2ED9421C"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FC9ECFC" w14:textId="77777777" w:rsidR="00CB4238" w:rsidRPr="00C05D0E" w:rsidRDefault="00CB4238" w:rsidP="00CB4238">
      <w:pPr>
        <w:pStyle w:val="NormalBold"/>
      </w:pPr>
      <w:r w:rsidRPr="00C05D0E">
        <w:rPr>
          <w:rStyle w:val="HideTWBExt"/>
          <w:b w:val="0"/>
          <w:noProof w:val="0"/>
        </w:rPr>
        <w:t>&lt;Article&gt;</w:t>
      </w:r>
      <w:r w:rsidRPr="00C05D0E">
        <w:t>Betragtning 46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D4254BF" w14:textId="77777777" w:rsidTr="00C56710">
        <w:trPr>
          <w:jc w:val="center"/>
        </w:trPr>
        <w:tc>
          <w:tcPr>
            <w:tcW w:w="9752" w:type="dxa"/>
            <w:gridSpan w:val="2"/>
          </w:tcPr>
          <w:p w14:paraId="60955DF4" w14:textId="77777777" w:rsidR="00CB4238" w:rsidRPr="00C05D0E" w:rsidRDefault="00CB4238" w:rsidP="00C56710">
            <w:pPr>
              <w:keepNext/>
            </w:pPr>
          </w:p>
        </w:tc>
      </w:tr>
      <w:tr w:rsidR="005D715A" w:rsidRPr="00C05D0E" w14:paraId="4B6C6F08" w14:textId="77777777" w:rsidTr="00C56710">
        <w:trPr>
          <w:jc w:val="center"/>
        </w:trPr>
        <w:tc>
          <w:tcPr>
            <w:tcW w:w="4876" w:type="dxa"/>
            <w:hideMark/>
          </w:tcPr>
          <w:p w14:paraId="54BA0DEF" w14:textId="77777777" w:rsidR="00CB4238" w:rsidRPr="00C05D0E" w:rsidRDefault="00CB4238" w:rsidP="00C56710">
            <w:pPr>
              <w:pStyle w:val="ColumnHeading"/>
              <w:keepNext/>
            </w:pPr>
            <w:r w:rsidRPr="00C05D0E">
              <w:t>Kommissionens forslag</w:t>
            </w:r>
          </w:p>
        </w:tc>
        <w:tc>
          <w:tcPr>
            <w:tcW w:w="4876" w:type="dxa"/>
            <w:hideMark/>
          </w:tcPr>
          <w:p w14:paraId="00B56EE8" w14:textId="77777777" w:rsidR="00CB4238" w:rsidRPr="00C05D0E" w:rsidRDefault="00CB4238" w:rsidP="00C56710">
            <w:pPr>
              <w:pStyle w:val="ColumnHeading"/>
              <w:keepNext/>
            </w:pPr>
            <w:r w:rsidRPr="00C05D0E">
              <w:t>Ændringsforslag</w:t>
            </w:r>
          </w:p>
        </w:tc>
      </w:tr>
      <w:tr w:rsidR="005D715A" w:rsidRPr="00C05D0E" w14:paraId="4DBA100D" w14:textId="77777777" w:rsidTr="00C56710">
        <w:trPr>
          <w:jc w:val="center"/>
        </w:trPr>
        <w:tc>
          <w:tcPr>
            <w:tcW w:w="4876" w:type="dxa"/>
            <w:hideMark/>
          </w:tcPr>
          <w:p w14:paraId="19EC5AF4" w14:textId="77777777" w:rsidR="00CB4238" w:rsidRPr="00C05D0E" w:rsidRDefault="00CB4238" w:rsidP="00C56710">
            <w:pPr>
              <w:pStyle w:val="Normal6"/>
            </w:pPr>
            <w:r w:rsidRPr="00C05D0E">
              <w:t>(46)</w:t>
            </w:r>
            <w:r w:rsidRPr="00C05D0E">
              <w:tab/>
              <w:t xml:space="preserve">SMV'er kan være involveret i udstedelsen af SEP-licenser både som SEP-indehavere og ibrugtagere. </w:t>
            </w:r>
            <w:r w:rsidRPr="00C05D0E">
              <w:rPr>
                <w:b/>
                <w:i/>
              </w:rPr>
              <w:t xml:space="preserve">Selv om der i øjeblikket er få SMV-SEP-indehavere, vil </w:t>
            </w:r>
            <w:r w:rsidRPr="00C05D0E">
              <w:t xml:space="preserve">de effektivitetsgevinster, der opnås med denne forordning, </w:t>
            </w:r>
            <w:r w:rsidRPr="00C05D0E">
              <w:rPr>
                <w:b/>
                <w:i/>
              </w:rPr>
              <w:t>sandsynligvis</w:t>
            </w:r>
            <w:r w:rsidRPr="00C05D0E">
              <w:t xml:space="preserve"> lette udstedelsen af licenser til deres </w:t>
            </w:r>
            <w:r w:rsidRPr="00C05D0E">
              <w:rPr>
                <w:b/>
                <w:i/>
              </w:rPr>
              <w:t>SEP</w:t>
            </w:r>
            <w:r w:rsidRPr="00C05D0E">
              <w:t>. Der er behov for yderligere betingelser for at lette omkostningsbyrden for sådanne SMV'er såsom reducerede administrationsgebyrer og potentielt nedsatte gebyrer for væsentlighedskontrol og forlig ud over gratis støtte og uddannelse. SEP'er tilhørende mikrovirksomheder og små virksomheder bør ikke gøres til genstand for stikprøver med henblik på væsentlighedskontrol, men de bør kunne foreslå SEP'er til væsentlighedskontroller, hvis de ønsker det. SMV-ibrugtagere bør ligeledes drage fordel af reducerede adgangsgebyrer og gratis støtte og uddannelse. Endelig bør SEP-indehavere opmuntres til at skabe incitamenter for udstedelse af licenser til SMV'er gennem rabatter i forbindelse med lave mængder eller fritagelser for FRAND-royalties.</w:t>
            </w:r>
          </w:p>
        </w:tc>
        <w:tc>
          <w:tcPr>
            <w:tcW w:w="4876" w:type="dxa"/>
            <w:hideMark/>
          </w:tcPr>
          <w:p w14:paraId="1B6A07CD" w14:textId="77777777" w:rsidR="00CB4238" w:rsidRPr="00C05D0E" w:rsidRDefault="00CB4238" w:rsidP="00C56710">
            <w:pPr>
              <w:pStyle w:val="Normal6"/>
              <w:rPr>
                <w:szCs w:val="24"/>
              </w:rPr>
            </w:pPr>
            <w:r w:rsidRPr="00C05D0E">
              <w:t>(46)</w:t>
            </w:r>
            <w:r w:rsidRPr="00C05D0E">
              <w:tab/>
              <w:t xml:space="preserve">SMV'er kan være involveret i udstedelsen af SEP-licenser både som SEP-indehavere og ibrugtagere. De effektivitetsgevinster, der opnås med denne forordning, </w:t>
            </w:r>
            <w:r w:rsidRPr="00C05D0E">
              <w:rPr>
                <w:b/>
                <w:i/>
              </w:rPr>
              <w:t xml:space="preserve">bør også </w:t>
            </w:r>
            <w:r w:rsidRPr="00C05D0E">
              <w:t xml:space="preserve">lette udstedelsen af licenser til </w:t>
            </w:r>
            <w:r w:rsidRPr="00C05D0E">
              <w:rPr>
                <w:b/>
                <w:i/>
              </w:rPr>
              <w:t xml:space="preserve">SMV-SEP-indehavere for at sikre et rimeligt afkast af </w:t>
            </w:r>
            <w:r w:rsidRPr="00C05D0E">
              <w:t xml:space="preserve">deres </w:t>
            </w:r>
            <w:r w:rsidRPr="00C05D0E">
              <w:rPr>
                <w:b/>
                <w:i/>
              </w:rPr>
              <w:t>investeringer og tilskynde SMV'er til at deltage i udviklingen af standarder</w:t>
            </w:r>
            <w:r w:rsidRPr="00C05D0E">
              <w:t xml:space="preserve">. . Der er behov for yderligere betingelser for at lette omkostningsbyrden for sådanne SMV'er såsom reducerede </w:t>
            </w:r>
            <w:r w:rsidRPr="00C05D0E">
              <w:rPr>
                <w:b/>
                <w:i/>
              </w:rPr>
              <w:t>administrative byrder,</w:t>
            </w:r>
            <w:r w:rsidRPr="00C05D0E">
              <w:t xml:space="preserve"> administrationsgebyrer og potentielt nedsatte gebyrer for væsentlighedskontrol og forlig ud over gratis støtte og uddannelse. SEP'er tilhørende mikrovirksomheder og små virksomheder bør ikke gøres til genstand for stikprøver med henblik på væsentlighedskontrol, men de bør kunne foreslå SEP'er til væsentlighedskontroller, hvis de ønsker det. SMV-ibrugtagere bør ligeledes drage fordel af reducerede adgangsgebyrer og gratis støtte og uddannelse. Endelig bør SEP-indehavere opmuntres til at skabe incitamenter for udstedelse af licenser til SMV'er gennem rabatter i forbindelse med lave mængder eller fritagelser for FRAND-royalties.</w:t>
            </w:r>
          </w:p>
        </w:tc>
      </w:tr>
    </w:tbl>
    <w:p w14:paraId="76068E9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49A6A09"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62E2DA45" w14:textId="77777777" w:rsidR="00CB4238" w:rsidRPr="00C05D0E" w:rsidRDefault="00CB4238" w:rsidP="00CB4238">
      <w:pPr>
        <w:pStyle w:val="Normal12Italic"/>
        <w:rPr>
          <w:noProof w:val="0"/>
        </w:rPr>
      </w:pPr>
      <w:r w:rsidRPr="00C05D0E">
        <w:rPr>
          <w:noProof w:val="0"/>
        </w:rPr>
        <w:t>Kommissionen har aktivt fremmet og finansieret europæiske SMV'ers deltagelse i EU's standardiseringsindsats og patentering af deres opfindelser. Denne forordning bør være i overensstemmelse med denne politiks nødvendighed og søge at fremme europæiske teknologiske ambitioner, herunder fremme væksten af EU's teknologiske forkæmpere.</w:t>
      </w:r>
    </w:p>
    <w:p w14:paraId="33DC84C6" w14:textId="77777777" w:rsidR="00CB4238" w:rsidRPr="00C05D0E" w:rsidRDefault="00CB4238" w:rsidP="00CB4238">
      <w:r w:rsidRPr="00C05D0E">
        <w:rPr>
          <w:rStyle w:val="HideTWBExt"/>
          <w:noProof w:val="0"/>
        </w:rPr>
        <w:t>&lt;/Amend&gt;</w:t>
      </w:r>
    </w:p>
    <w:p w14:paraId="2E68335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227</w:t>
      </w:r>
      <w:r w:rsidRPr="00C05D0E">
        <w:rPr>
          <w:rStyle w:val="HideTWBExt"/>
          <w:b w:val="0"/>
          <w:noProof w:val="0"/>
        </w:rPr>
        <w:t>&lt;/NumAm&gt;</w:t>
      </w:r>
    </w:p>
    <w:p w14:paraId="6E857C65"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120223F5" w14:textId="77777777" w:rsidR="00CB4238" w:rsidRPr="00C05D0E" w:rsidRDefault="00CB4238" w:rsidP="00CB4238">
      <w:r w:rsidRPr="00C05D0E">
        <w:rPr>
          <w:rStyle w:val="HideTWBExt"/>
          <w:noProof w:val="0"/>
        </w:rPr>
        <w:t>&lt;/RepeatBlock-By&gt;</w:t>
      </w:r>
    </w:p>
    <w:p w14:paraId="772A2BD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7DFEB83" w14:textId="77777777" w:rsidR="00CB4238" w:rsidRPr="00C05D0E" w:rsidRDefault="00CB4238" w:rsidP="00CB4238">
      <w:pPr>
        <w:pStyle w:val="NormalBold"/>
      </w:pPr>
      <w:r w:rsidRPr="00C05D0E">
        <w:rPr>
          <w:rStyle w:val="HideTWBExt"/>
          <w:b w:val="0"/>
          <w:noProof w:val="0"/>
        </w:rPr>
        <w:t>&lt;Article&gt;</w:t>
      </w:r>
      <w:r w:rsidRPr="00C05D0E">
        <w:t>Betragtning 47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7AC36FC" w14:textId="77777777" w:rsidTr="00C56710">
        <w:trPr>
          <w:jc w:val="center"/>
        </w:trPr>
        <w:tc>
          <w:tcPr>
            <w:tcW w:w="9752" w:type="dxa"/>
            <w:gridSpan w:val="2"/>
          </w:tcPr>
          <w:p w14:paraId="545ABA5C" w14:textId="77777777" w:rsidR="00CB4238" w:rsidRPr="00C05D0E" w:rsidRDefault="00CB4238" w:rsidP="00C56710">
            <w:pPr>
              <w:keepNext/>
            </w:pPr>
          </w:p>
        </w:tc>
      </w:tr>
      <w:tr w:rsidR="005D715A" w:rsidRPr="00C05D0E" w14:paraId="4C3AD292" w14:textId="77777777" w:rsidTr="00C56710">
        <w:trPr>
          <w:jc w:val="center"/>
        </w:trPr>
        <w:tc>
          <w:tcPr>
            <w:tcW w:w="4876" w:type="dxa"/>
            <w:hideMark/>
          </w:tcPr>
          <w:p w14:paraId="64C63A09" w14:textId="77777777" w:rsidR="00CB4238" w:rsidRPr="00C05D0E" w:rsidRDefault="00CB4238" w:rsidP="00C56710">
            <w:pPr>
              <w:pStyle w:val="ColumnHeading"/>
              <w:keepNext/>
            </w:pPr>
            <w:r w:rsidRPr="00C05D0E">
              <w:t>Kommissionens forslag</w:t>
            </w:r>
          </w:p>
        </w:tc>
        <w:tc>
          <w:tcPr>
            <w:tcW w:w="4876" w:type="dxa"/>
            <w:hideMark/>
          </w:tcPr>
          <w:p w14:paraId="23AD58F7" w14:textId="77777777" w:rsidR="00CB4238" w:rsidRPr="00C05D0E" w:rsidRDefault="00CB4238" w:rsidP="00C56710">
            <w:pPr>
              <w:pStyle w:val="ColumnHeading"/>
              <w:keepNext/>
            </w:pPr>
            <w:r w:rsidRPr="00C05D0E">
              <w:t>Ændringsforslag</w:t>
            </w:r>
          </w:p>
        </w:tc>
      </w:tr>
      <w:tr w:rsidR="005D715A" w:rsidRPr="00C05D0E" w14:paraId="2596EF58" w14:textId="77777777" w:rsidTr="00C56710">
        <w:trPr>
          <w:jc w:val="center"/>
        </w:trPr>
        <w:tc>
          <w:tcPr>
            <w:tcW w:w="4876" w:type="dxa"/>
            <w:hideMark/>
          </w:tcPr>
          <w:p w14:paraId="07AD18E3" w14:textId="2BEF25F3" w:rsidR="00CB4238" w:rsidRPr="00C05D0E" w:rsidRDefault="00CB4238" w:rsidP="00C56710">
            <w:pPr>
              <w:pStyle w:val="Normal6"/>
            </w:pPr>
            <w:r w:rsidRPr="00C05D0E">
              <w:t>(47)</w:t>
            </w:r>
            <w:r w:rsidRPr="00C05D0E">
              <w:tab/>
              <w:t xml:space="preserve">For </w:t>
            </w:r>
            <w:r w:rsidRPr="00C05D0E">
              <w:rPr>
                <w:b/>
                <w:i/>
              </w:rPr>
              <w:t>at supplere visse ikkevæsentlige bestemmelser</w:t>
            </w:r>
            <w:r w:rsidRPr="00C05D0E">
              <w:t xml:space="preserve"> i denne forordning bør beføjelsen til at vedtage retsakter delegeres til Kommissionen i overensstemmelse med artikel 290 i traktaten om Den Europæiske Unions funktionsmåde for så vidt angår </w:t>
            </w:r>
            <w:r w:rsidRPr="00C05D0E">
              <w:rPr>
                <w:b/>
                <w:i/>
              </w:rPr>
              <w:t>de elementer, der skal indføres i registret, eller for så vidt angår</w:t>
            </w:r>
            <w:r w:rsidRPr="00C05D0E">
              <w:t xml:space="preserve"> fastlæggelsen af de relevante </w:t>
            </w:r>
            <w:r w:rsidRPr="00C05D0E">
              <w:rPr>
                <w:b/>
                <w:i/>
              </w:rPr>
              <w:t>eksisterende</w:t>
            </w:r>
            <w:r w:rsidRPr="00C05D0E">
              <w:t xml:space="preserve"> standarder eller med henblik på at identificere use cases for standarder eller dele heraf, for hvilke Kommissionen fastslår, at der </w:t>
            </w:r>
            <w:r w:rsidRPr="00C05D0E">
              <w:rPr>
                <w:b/>
                <w:i/>
              </w:rPr>
              <w:t>ikke</w:t>
            </w:r>
            <w:r w:rsidRPr="00C05D0E">
              <w:t xml:space="preserve"> er væsentlige vanskeligheder eller ineffektivitet i forbindelse med udstedelse af licenser på FRAND-vilkår. Det er </w:t>
            </w:r>
            <w:r w:rsidR="00AF0015" w:rsidRPr="00C05D0E">
              <w:t>især</w:t>
            </w:r>
            <w:r w:rsidRPr="00C05D0E">
              <w:t xml:space="preserve"> vigtigt, at Kommissionen gennemfører passende høringer under sit forberedende arbejde, herunder på ekspertniveau, og at disse høringer gennemføres i overensstemmelse med principperne i den interinstitutionelle aftale af 13. april 2016 om bedre lovgivning</w:t>
            </w:r>
            <w:r w:rsidRPr="00C05D0E">
              <w:rPr>
                <w:vertAlign w:val="superscript"/>
              </w:rPr>
              <w:t>44</w:t>
            </w:r>
            <w:r w:rsidRPr="00C05D0E">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hideMark/>
          </w:tcPr>
          <w:p w14:paraId="16A07AE2" w14:textId="32FF1597" w:rsidR="00CB4238" w:rsidRPr="00C05D0E" w:rsidRDefault="00CB4238" w:rsidP="00C56710">
            <w:pPr>
              <w:pStyle w:val="Normal6"/>
              <w:rPr>
                <w:szCs w:val="24"/>
              </w:rPr>
            </w:pPr>
            <w:r w:rsidRPr="00C05D0E">
              <w:t>(47)</w:t>
            </w:r>
            <w:r w:rsidRPr="00C05D0E">
              <w:tab/>
              <w:t xml:space="preserve">For </w:t>
            </w:r>
            <w:r w:rsidRPr="00C05D0E">
              <w:rPr>
                <w:b/>
                <w:i/>
              </w:rPr>
              <w:t>at fokusere og udvikle anvendelsesområde</w:t>
            </w:r>
            <w:r w:rsidRPr="00C05D0E">
              <w:t xml:space="preserve"> i denne forordning </w:t>
            </w:r>
            <w:r w:rsidRPr="00C05D0E">
              <w:rPr>
                <w:b/>
                <w:i/>
              </w:rPr>
              <w:t xml:space="preserve">korrekt </w:t>
            </w:r>
            <w:r w:rsidRPr="00C05D0E">
              <w:t xml:space="preserve">bør beføjelsen til at vedtage retsakter delegeres til Kommissionen i overensstemmelse med artikel 290 i traktaten om Den Europæiske Unions funktionsmåde for så vidt angår fastlæggelsen af de relevante standarder eller med henblik på at identificere use cases for standarder eller dele heraf, for hvilke Kommissionen fastslår, at der er væsentlige vanskeligheder eller ineffektivitet i forbindelse med udstedelse af licenser på FRAND-vilkår. Det er </w:t>
            </w:r>
            <w:r w:rsidR="00AF0015" w:rsidRPr="00C05D0E">
              <w:t>især</w:t>
            </w:r>
            <w:r w:rsidRPr="00C05D0E">
              <w:t xml:space="preserve"> vigtigt, at Kommissionen gennemfører passende høringer under sit forberedende arbejde, herunder på ekspertniveau, og at disse høringer gennemføres i overensstemmelse med principperne i den interinstitutionelle aftale af 13. april 2016 om bedre lovgivning</w:t>
            </w:r>
            <w:r w:rsidRPr="00C05D0E">
              <w:rPr>
                <w:vertAlign w:val="superscript"/>
              </w:rPr>
              <w:t>44</w:t>
            </w:r>
            <w:r w:rsidRPr="00C05D0E">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5D715A" w:rsidRPr="00C05D0E" w14:paraId="7CB47D52" w14:textId="77777777" w:rsidTr="00C56710">
        <w:trPr>
          <w:jc w:val="center"/>
        </w:trPr>
        <w:tc>
          <w:tcPr>
            <w:tcW w:w="4876" w:type="dxa"/>
            <w:hideMark/>
          </w:tcPr>
          <w:p w14:paraId="2A68C223" w14:textId="77777777" w:rsidR="00CB4238" w:rsidRPr="00C05D0E" w:rsidRDefault="00CB4238" w:rsidP="00C56710">
            <w:pPr>
              <w:pStyle w:val="Normal6"/>
            </w:pPr>
            <w:r w:rsidRPr="00C05D0E">
              <w:t>__________________</w:t>
            </w:r>
          </w:p>
        </w:tc>
        <w:tc>
          <w:tcPr>
            <w:tcW w:w="4876" w:type="dxa"/>
            <w:hideMark/>
          </w:tcPr>
          <w:p w14:paraId="0FEC70EA" w14:textId="77777777" w:rsidR="00CB4238" w:rsidRPr="00C05D0E" w:rsidRDefault="00CB4238" w:rsidP="00C56710">
            <w:pPr>
              <w:pStyle w:val="Normal6"/>
              <w:rPr>
                <w:szCs w:val="24"/>
              </w:rPr>
            </w:pPr>
            <w:r w:rsidRPr="00C05D0E">
              <w:t>__________________</w:t>
            </w:r>
          </w:p>
        </w:tc>
      </w:tr>
      <w:tr w:rsidR="005D715A" w:rsidRPr="00C05D0E" w14:paraId="181559F4" w14:textId="77777777" w:rsidTr="00C56710">
        <w:trPr>
          <w:jc w:val="center"/>
        </w:trPr>
        <w:tc>
          <w:tcPr>
            <w:tcW w:w="4876" w:type="dxa"/>
            <w:hideMark/>
          </w:tcPr>
          <w:p w14:paraId="3338BB76" w14:textId="77777777" w:rsidR="00CB4238" w:rsidRPr="00C05D0E" w:rsidRDefault="00CB4238" w:rsidP="00C56710">
            <w:pPr>
              <w:pStyle w:val="Normal6"/>
            </w:pPr>
            <w:r w:rsidRPr="00C05D0E">
              <w:rPr>
                <w:vertAlign w:val="superscript"/>
              </w:rPr>
              <w:t>44</w:t>
            </w:r>
            <w:r w:rsidRPr="00C05D0E">
              <w:t xml:space="preserve"> EUT L 123 af 12.5.2016, s. 1.</w:t>
            </w:r>
          </w:p>
        </w:tc>
        <w:tc>
          <w:tcPr>
            <w:tcW w:w="4876" w:type="dxa"/>
            <w:hideMark/>
          </w:tcPr>
          <w:p w14:paraId="227C5D55" w14:textId="77777777" w:rsidR="00CB4238" w:rsidRPr="00C05D0E" w:rsidRDefault="00CB4238" w:rsidP="00C56710">
            <w:pPr>
              <w:pStyle w:val="Normal6"/>
              <w:rPr>
                <w:szCs w:val="24"/>
              </w:rPr>
            </w:pPr>
            <w:r w:rsidRPr="00C05D0E">
              <w:rPr>
                <w:vertAlign w:val="superscript"/>
              </w:rPr>
              <w:t>44</w:t>
            </w:r>
            <w:r w:rsidRPr="00C05D0E">
              <w:t xml:space="preserve"> EUT L 123 af 12.5.2016, s. 1.</w:t>
            </w:r>
          </w:p>
        </w:tc>
      </w:tr>
    </w:tbl>
    <w:p w14:paraId="0628917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D61B2C3"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0813BA96" w14:textId="77777777" w:rsidR="00CB4238" w:rsidRPr="00C05D0E" w:rsidRDefault="00CB4238" w:rsidP="00CB4238">
      <w:pPr>
        <w:pStyle w:val="Normal12Italic"/>
        <w:rPr>
          <w:noProof w:val="0"/>
        </w:rPr>
      </w:pPr>
      <w:r w:rsidRPr="00C05D0E">
        <w:rPr>
          <w:noProof w:val="0"/>
        </w:rPr>
        <w:t>Kun fremtidige standarder og brugssager, hvor der er bevis for, at de giver anledning til ineffektivitet, bør medtages i anvendelsesområdet.</w:t>
      </w:r>
    </w:p>
    <w:p w14:paraId="77E9B480" w14:textId="77777777" w:rsidR="00CB4238" w:rsidRPr="00C05D0E" w:rsidRDefault="00CB4238" w:rsidP="00CB4238">
      <w:r w:rsidRPr="00C05D0E">
        <w:rPr>
          <w:rStyle w:val="HideTWBExt"/>
          <w:noProof w:val="0"/>
        </w:rPr>
        <w:t>&lt;/Amend&gt;</w:t>
      </w:r>
    </w:p>
    <w:p w14:paraId="4828D2A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228</w:t>
      </w:r>
      <w:r w:rsidRPr="00C05D0E">
        <w:rPr>
          <w:rStyle w:val="HideTWBExt"/>
          <w:b w:val="0"/>
          <w:noProof w:val="0"/>
        </w:rPr>
        <w:t>&lt;/NumAm&gt;</w:t>
      </w:r>
    </w:p>
    <w:p w14:paraId="6126E23B"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2BC1D1CB" w14:textId="77777777" w:rsidR="00CB4238" w:rsidRPr="00C05D0E" w:rsidRDefault="00CB4238" w:rsidP="00CB4238">
      <w:r w:rsidRPr="00C05D0E">
        <w:rPr>
          <w:rStyle w:val="HideTWBExt"/>
          <w:noProof w:val="0"/>
        </w:rPr>
        <w:t>&lt;/RepeatBlock-By&gt;</w:t>
      </w:r>
    </w:p>
    <w:p w14:paraId="459A22D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537D153" w14:textId="77777777" w:rsidR="00CB4238" w:rsidRPr="00C05D0E" w:rsidRDefault="00CB4238" w:rsidP="00CB4238">
      <w:pPr>
        <w:pStyle w:val="NormalBold"/>
      </w:pPr>
      <w:r w:rsidRPr="00C05D0E">
        <w:rPr>
          <w:rStyle w:val="HideTWBExt"/>
          <w:b w:val="0"/>
          <w:noProof w:val="0"/>
        </w:rPr>
        <w:t>&lt;Article&gt;</w:t>
      </w:r>
      <w:r w:rsidRPr="00C05D0E">
        <w:t>Betragtning 48</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EBD9DF3" w14:textId="77777777" w:rsidTr="00C56710">
        <w:trPr>
          <w:jc w:val="center"/>
        </w:trPr>
        <w:tc>
          <w:tcPr>
            <w:tcW w:w="9752" w:type="dxa"/>
            <w:gridSpan w:val="2"/>
          </w:tcPr>
          <w:p w14:paraId="0966259D" w14:textId="77777777" w:rsidR="00CB4238" w:rsidRPr="00C05D0E" w:rsidRDefault="00CB4238" w:rsidP="00C56710">
            <w:pPr>
              <w:keepNext/>
            </w:pPr>
          </w:p>
        </w:tc>
      </w:tr>
      <w:tr w:rsidR="005D715A" w:rsidRPr="00C05D0E" w14:paraId="19E43876" w14:textId="77777777" w:rsidTr="00C56710">
        <w:trPr>
          <w:jc w:val="center"/>
        </w:trPr>
        <w:tc>
          <w:tcPr>
            <w:tcW w:w="4876" w:type="dxa"/>
            <w:hideMark/>
          </w:tcPr>
          <w:p w14:paraId="3B6149AC" w14:textId="77777777" w:rsidR="00CB4238" w:rsidRPr="00C05D0E" w:rsidRDefault="00CB4238" w:rsidP="00C56710">
            <w:pPr>
              <w:pStyle w:val="ColumnHeading"/>
              <w:keepNext/>
            </w:pPr>
            <w:r w:rsidRPr="00C05D0E">
              <w:t>Kommissionens forslag</w:t>
            </w:r>
          </w:p>
        </w:tc>
        <w:tc>
          <w:tcPr>
            <w:tcW w:w="4876" w:type="dxa"/>
            <w:hideMark/>
          </w:tcPr>
          <w:p w14:paraId="1E540F86" w14:textId="77777777" w:rsidR="00CB4238" w:rsidRPr="00C05D0E" w:rsidRDefault="00CB4238" w:rsidP="00C56710">
            <w:pPr>
              <w:pStyle w:val="ColumnHeading"/>
              <w:keepNext/>
            </w:pPr>
            <w:r w:rsidRPr="00C05D0E">
              <w:t>Ændringsforslag</w:t>
            </w:r>
          </w:p>
        </w:tc>
      </w:tr>
      <w:tr w:rsidR="005D715A" w:rsidRPr="00C05D0E" w14:paraId="51165C15" w14:textId="77777777" w:rsidTr="00C56710">
        <w:trPr>
          <w:jc w:val="center"/>
        </w:trPr>
        <w:tc>
          <w:tcPr>
            <w:tcW w:w="4876" w:type="dxa"/>
            <w:hideMark/>
          </w:tcPr>
          <w:p w14:paraId="6356C3DB" w14:textId="77777777" w:rsidR="00CB4238" w:rsidRPr="00C05D0E" w:rsidRDefault="00CB4238" w:rsidP="00C56710">
            <w:pPr>
              <w:pStyle w:val="Normal6"/>
            </w:pPr>
            <w:r w:rsidRPr="00C05D0E">
              <w:t>(48)</w:t>
            </w:r>
            <w:r w:rsidRPr="00C05D0E">
              <w:tab/>
              <w:t>For at sikre ensartede betingelser for gennemførelsen af de relevante bestemmelser i denne forordning bør Kommissionen tillægges gennemførelsesbeføjelser til at vedtage de nærmere krav til udvælgelsen af evalueringseksperter og forligsmænd samt vedtage forretningsordenen og adfærdskodeksen for evalueringseksperter og forligsmænd.</w:t>
            </w:r>
            <w:r w:rsidRPr="00C05D0E">
              <w:rPr>
                <w:b/>
                <w:i/>
              </w:rPr>
              <w:t xml:space="preserve"> Kommissionen bør også vedtage de tekniske regler for udvælgelse af en stikprøve af SEP'er til væsentlighedskontrol og metoden for evalueringseksperters og peerevalueringseksperters udførelse af sådanne væsentlighedskontroller.</w:t>
            </w:r>
            <w:r w:rsidRPr="00C05D0E">
              <w:t xml:space="preserve"> Kommissionen bør også fastsætte eventuelle administrative gebyrer for sine tjenester i forbindelse med opgaverne i henhold til denne forordning og gebyrer til evalueringseksperter, eksperter og forligsmænd, undtagelser herfra og betalingsmetoder og tilpasse dem efter behov. Kommissionen bør også fastlægge de standarder eller dele heraf, der er offentliggjort inden denne forordnings ikrafttræden, og for hvilke SEP'er kan registreres. Disse beføjelser bør udøves i overensstemmelse med Europa-Parlamentets og Rådets forordning (EU) nr. 182/2011</w:t>
            </w:r>
            <w:r w:rsidRPr="00C05D0E">
              <w:rPr>
                <w:vertAlign w:val="superscript"/>
              </w:rPr>
              <w:t>45</w:t>
            </w:r>
            <w:r w:rsidRPr="00C05D0E">
              <w:t>.</w:t>
            </w:r>
          </w:p>
        </w:tc>
        <w:tc>
          <w:tcPr>
            <w:tcW w:w="4876" w:type="dxa"/>
            <w:hideMark/>
          </w:tcPr>
          <w:p w14:paraId="12A4A338" w14:textId="77777777" w:rsidR="00CB4238" w:rsidRPr="00C05D0E" w:rsidRDefault="00CB4238" w:rsidP="00C56710">
            <w:pPr>
              <w:pStyle w:val="Normal6"/>
              <w:rPr>
                <w:szCs w:val="24"/>
              </w:rPr>
            </w:pPr>
            <w:r w:rsidRPr="00C05D0E">
              <w:t>(48)</w:t>
            </w:r>
            <w:r w:rsidRPr="00C05D0E">
              <w:tab/>
              <w:t>For at sikre ensartede betingelser for gennemførelsen af de relevante bestemmelser i denne forordning bør Kommissionen tillægges gennemførelsesbeføjelser til at vedtage de nærmere krav til udvælgelsen af evalueringseksperter og forligsmænd samt vedtage forretningsordenen og adfærdskodeksen for evalueringseksperter og forligsmænd. Kommissionen bør også fastsætte eventuelle administrative gebyrer for sine tjenester i forbindelse med opgaverne i henhold til denne forordning og gebyrer til evalueringseksperter, eksperter og forligsmænd, undtagelser herfra og betalingsmetoder og tilpasse dem efter behov. Kommissionen bør også fastlægge de standarder eller dele heraf, der er offentliggjort inden denne forordnings ikrafttræden, og for hvilke SEP'er kan registreres. Disse beføjelser bør udøves i overensstemmelse med Europa-Parlamentets og Rådets forordning (EU) nr. 182/2011</w:t>
            </w:r>
            <w:r w:rsidRPr="00C05D0E">
              <w:rPr>
                <w:vertAlign w:val="superscript"/>
              </w:rPr>
              <w:t>45</w:t>
            </w:r>
            <w:r w:rsidRPr="00C05D0E">
              <w:t>.</w:t>
            </w:r>
          </w:p>
        </w:tc>
      </w:tr>
      <w:tr w:rsidR="005D715A" w:rsidRPr="00C05D0E" w14:paraId="700A4997" w14:textId="77777777" w:rsidTr="00C56710">
        <w:trPr>
          <w:jc w:val="center"/>
        </w:trPr>
        <w:tc>
          <w:tcPr>
            <w:tcW w:w="4876" w:type="dxa"/>
            <w:hideMark/>
          </w:tcPr>
          <w:p w14:paraId="61D76912" w14:textId="77777777" w:rsidR="00CB4238" w:rsidRPr="00C05D0E" w:rsidRDefault="00CB4238" w:rsidP="00C56710">
            <w:pPr>
              <w:pStyle w:val="Normal6"/>
            </w:pPr>
            <w:r w:rsidRPr="00C05D0E">
              <w:t>__________________</w:t>
            </w:r>
          </w:p>
        </w:tc>
        <w:tc>
          <w:tcPr>
            <w:tcW w:w="4876" w:type="dxa"/>
            <w:hideMark/>
          </w:tcPr>
          <w:p w14:paraId="1FE6B068" w14:textId="77777777" w:rsidR="00CB4238" w:rsidRPr="00C05D0E" w:rsidRDefault="00CB4238" w:rsidP="00C56710">
            <w:pPr>
              <w:pStyle w:val="Normal6"/>
              <w:rPr>
                <w:szCs w:val="24"/>
              </w:rPr>
            </w:pPr>
            <w:r w:rsidRPr="00C05D0E">
              <w:t>__________________</w:t>
            </w:r>
          </w:p>
        </w:tc>
      </w:tr>
      <w:tr w:rsidR="005D715A" w:rsidRPr="00C05D0E" w14:paraId="1B7E3618" w14:textId="77777777" w:rsidTr="00C56710">
        <w:trPr>
          <w:jc w:val="center"/>
        </w:trPr>
        <w:tc>
          <w:tcPr>
            <w:tcW w:w="4876" w:type="dxa"/>
            <w:hideMark/>
          </w:tcPr>
          <w:p w14:paraId="55B60E74" w14:textId="77777777" w:rsidR="00CB4238" w:rsidRPr="00C05D0E" w:rsidRDefault="00CB4238" w:rsidP="00C56710">
            <w:pPr>
              <w:pStyle w:val="Normal6"/>
            </w:pPr>
            <w:r w:rsidRPr="00C05D0E">
              <w:rPr>
                <w:vertAlign w:val="superscript"/>
              </w:rPr>
              <w:t>45</w:t>
            </w:r>
            <w:r w:rsidRPr="00C05D0E">
              <w:t xml:space="preserve"> Europa-Parlamentets og Rådets forordning (EU) nr. 182/2011 om de generelle regler og principper for, hvordan medlemsstaterne skal kontrollere Kommissionens udøvelse af gennemførelsesbeføjelser (EUT L 55 af 28.2.2011, s. 13).</w:t>
            </w:r>
          </w:p>
        </w:tc>
        <w:tc>
          <w:tcPr>
            <w:tcW w:w="4876" w:type="dxa"/>
            <w:hideMark/>
          </w:tcPr>
          <w:p w14:paraId="445567DC" w14:textId="77777777" w:rsidR="00CB4238" w:rsidRPr="00C05D0E" w:rsidRDefault="00CB4238" w:rsidP="00C56710">
            <w:pPr>
              <w:pStyle w:val="Normal6"/>
              <w:rPr>
                <w:szCs w:val="24"/>
              </w:rPr>
            </w:pPr>
            <w:r w:rsidRPr="00C05D0E">
              <w:rPr>
                <w:vertAlign w:val="superscript"/>
              </w:rPr>
              <w:t>45</w:t>
            </w:r>
            <w:r w:rsidRPr="00C05D0E">
              <w:t xml:space="preserve"> Europa-Parlamentets og Rådets forordning (EU) nr. 182/2011 om de generelle regler og principper for, hvordan medlemsstaterne skal kontrollere Kommissionens udøvelse af gennemførelsesbeføjelser (EUT L 55 af 28.2.2011, s. 13).</w:t>
            </w:r>
          </w:p>
        </w:tc>
      </w:tr>
    </w:tbl>
    <w:p w14:paraId="53EE020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CD068B5" w14:textId="77777777" w:rsidR="00CB4238" w:rsidRPr="00C05D0E" w:rsidRDefault="00CB4238" w:rsidP="00CB4238">
      <w:r w:rsidRPr="00C05D0E">
        <w:rPr>
          <w:rStyle w:val="HideTWBExt"/>
          <w:noProof w:val="0"/>
        </w:rPr>
        <w:t>&lt;/Amend&gt;</w:t>
      </w:r>
    </w:p>
    <w:p w14:paraId="3B7B0C2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229</w:t>
      </w:r>
      <w:r w:rsidRPr="00C05D0E">
        <w:rPr>
          <w:rStyle w:val="HideTWBExt"/>
          <w:b w:val="0"/>
          <w:noProof w:val="0"/>
        </w:rPr>
        <w:t>&lt;/NumAm&gt;</w:t>
      </w:r>
    </w:p>
    <w:p w14:paraId="7A8E059D"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357A42E2" w14:textId="77777777" w:rsidR="00CB4238" w:rsidRPr="00C05D0E" w:rsidRDefault="00CB4238" w:rsidP="00CB4238">
      <w:r w:rsidRPr="00C05D0E">
        <w:rPr>
          <w:rStyle w:val="HideTWBExt"/>
          <w:noProof w:val="0"/>
        </w:rPr>
        <w:t>&lt;/RepeatBlock-By&gt;</w:t>
      </w:r>
    </w:p>
    <w:p w14:paraId="2E64B2D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82DBAAB" w14:textId="77777777" w:rsidR="00CB4238" w:rsidRPr="00C05D0E" w:rsidRDefault="00CB4238" w:rsidP="00CB4238">
      <w:pPr>
        <w:pStyle w:val="NormalBold"/>
      </w:pPr>
      <w:r w:rsidRPr="00C05D0E">
        <w:rPr>
          <w:rStyle w:val="HideTWBExt"/>
          <w:b w:val="0"/>
          <w:noProof w:val="0"/>
        </w:rPr>
        <w:t>&lt;Article&gt;</w:t>
      </w:r>
      <w:r w:rsidRPr="00C05D0E">
        <w:t>Betragtning 48</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65FBFBF" w14:textId="77777777" w:rsidTr="00C56710">
        <w:trPr>
          <w:jc w:val="center"/>
        </w:trPr>
        <w:tc>
          <w:tcPr>
            <w:tcW w:w="9752" w:type="dxa"/>
            <w:gridSpan w:val="2"/>
          </w:tcPr>
          <w:p w14:paraId="3D5F26C9" w14:textId="77777777" w:rsidR="00CB4238" w:rsidRPr="00C05D0E" w:rsidRDefault="00CB4238" w:rsidP="00C56710">
            <w:pPr>
              <w:keepNext/>
            </w:pPr>
          </w:p>
        </w:tc>
      </w:tr>
      <w:tr w:rsidR="005D715A" w:rsidRPr="00C05D0E" w14:paraId="476A3AA2" w14:textId="77777777" w:rsidTr="00C56710">
        <w:trPr>
          <w:jc w:val="center"/>
        </w:trPr>
        <w:tc>
          <w:tcPr>
            <w:tcW w:w="4876" w:type="dxa"/>
            <w:hideMark/>
          </w:tcPr>
          <w:p w14:paraId="224BA3E2" w14:textId="77777777" w:rsidR="00CB4238" w:rsidRPr="00C05D0E" w:rsidRDefault="00CB4238" w:rsidP="00C56710">
            <w:pPr>
              <w:pStyle w:val="ColumnHeading"/>
              <w:keepNext/>
            </w:pPr>
            <w:r w:rsidRPr="00C05D0E">
              <w:t>Kommissionens forslag</w:t>
            </w:r>
          </w:p>
        </w:tc>
        <w:tc>
          <w:tcPr>
            <w:tcW w:w="4876" w:type="dxa"/>
            <w:hideMark/>
          </w:tcPr>
          <w:p w14:paraId="4ADACFFF" w14:textId="77777777" w:rsidR="00CB4238" w:rsidRPr="00C05D0E" w:rsidRDefault="00CB4238" w:rsidP="00C56710">
            <w:pPr>
              <w:pStyle w:val="ColumnHeading"/>
              <w:keepNext/>
            </w:pPr>
            <w:r w:rsidRPr="00C05D0E">
              <w:t>Ændringsforslag</w:t>
            </w:r>
          </w:p>
        </w:tc>
      </w:tr>
      <w:tr w:rsidR="005D715A" w:rsidRPr="00C05D0E" w14:paraId="1058E50F" w14:textId="77777777" w:rsidTr="00C56710">
        <w:trPr>
          <w:jc w:val="center"/>
        </w:trPr>
        <w:tc>
          <w:tcPr>
            <w:tcW w:w="4876" w:type="dxa"/>
            <w:hideMark/>
          </w:tcPr>
          <w:p w14:paraId="51584040" w14:textId="77777777" w:rsidR="00CB4238" w:rsidRPr="00C05D0E" w:rsidRDefault="00CB4238" w:rsidP="00C56710">
            <w:pPr>
              <w:pStyle w:val="Normal6"/>
            </w:pPr>
            <w:r w:rsidRPr="00C05D0E">
              <w:t>(48)</w:t>
            </w:r>
            <w:r w:rsidRPr="00C05D0E">
              <w:tab/>
              <w:t xml:space="preserve">For at sikre ensartede betingelser for gennemførelsen af de relevante bestemmelser i denne forordning bør Kommissionen tillægges gennemførelsesbeføjelser til at vedtage de nærmere krav til udvælgelsen af evalueringseksperter og forligsmænd samt vedtage forretningsordenen og adfærdskodeksen for evalueringseksperter og forligsmænd. Kommissionen bør også vedtage de tekniske regler for udvælgelse af en stikprøve af SEP'er til væsentlighedskontrol og metoden for evalueringseksperters og peerevalueringseksperters udførelse af sådanne væsentlighedskontroller. Kommissionen bør også fastsætte eventuelle administrative gebyrer for sine tjenester i forbindelse med opgaverne i henhold til denne forordning og gebyrer til evalueringseksperter, eksperter og forligsmænd, undtagelser herfra og betalingsmetoder og tilpasse dem efter behov. </w:t>
            </w:r>
            <w:r w:rsidRPr="00C05D0E">
              <w:rPr>
                <w:b/>
                <w:i/>
              </w:rPr>
              <w:t>Kommissionen bør også fastlægge de standarder eller dele heraf, der er offentliggjort inden denne forordnings ikrafttræden, og for hvilke SEP'er kan registreres.</w:t>
            </w:r>
            <w:r w:rsidRPr="00C05D0E">
              <w:t xml:space="preserve"> Disse beføjelser bør udøves i overensstemmelse med Europa-Parlamentets og Rådets forordning (EU) nr. 182/2011</w:t>
            </w:r>
            <w:r w:rsidRPr="00C05D0E">
              <w:rPr>
                <w:vertAlign w:val="superscript"/>
              </w:rPr>
              <w:t>45</w:t>
            </w:r>
            <w:r w:rsidRPr="00C05D0E">
              <w:t>.</w:t>
            </w:r>
          </w:p>
        </w:tc>
        <w:tc>
          <w:tcPr>
            <w:tcW w:w="4876" w:type="dxa"/>
            <w:hideMark/>
          </w:tcPr>
          <w:p w14:paraId="41A5CA91" w14:textId="77777777" w:rsidR="00CB4238" w:rsidRPr="00C05D0E" w:rsidRDefault="00CB4238" w:rsidP="00C56710">
            <w:pPr>
              <w:pStyle w:val="Normal6"/>
              <w:rPr>
                <w:szCs w:val="24"/>
              </w:rPr>
            </w:pPr>
            <w:r w:rsidRPr="00C05D0E">
              <w:t>(48)</w:t>
            </w:r>
            <w:r w:rsidRPr="00C05D0E">
              <w:tab/>
              <w:t>For at sikre ensartede betingelser for gennemførelsen af de relevante bestemmelser i denne forordning bør Kommissionen tillægges gennemførelsesbeføjelser til at vedtage de nærmere krav til udvælgelsen af evalueringseksperter og forligsmænd samt vedtage forretningsordenen og adfærdskodeksen for evalueringseksperter og forligsmænd. Kommissionen bør også vedtage de tekniske regler for udvælgelse af en stikprøve af SEP'er til væsentlighedskontrol og metoden for evalueringseksperters og peerevalueringseksperters udførelse af sådanne væsentlighedskontroller. Kommissionen bør også fastsætte eventuelle administrative gebyrer for sine tjenester i forbindelse med opgaverne i henhold til denne forordning og gebyrer til evalueringseksperter, eksperter og forligsmænd, undtagelser herfra og betalingsmetoder og tilpasse dem efter behov. Disse beføjelser bør udøves i overensstemmelse med Europa-Parlamentets og Rådets forordning (EU) nr. 182/2011</w:t>
            </w:r>
            <w:r w:rsidRPr="00C05D0E">
              <w:rPr>
                <w:vertAlign w:val="superscript"/>
              </w:rPr>
              <w:t>45</w:t>
            </w:r>
            <w:r w:rsidRPr="00C05D0E">
              <w:t>.</w:t>
            </w:r>
          </w:p>
        </w:tc>
      </w:tr>
      <w:tr w:rsidR="005D715A" w:rsidRPr="00C05D0E" w14:paraId="06D82CF0" w14:textId="77777777" w:rsidTr="00C56710">
        <w:trPr>
          <w:jc w:val="center"/>
        </w:trPr>
        <w:tc>
          <w:tcPr>
            <w:tcW w:w="4876" w:type="dxa"/>
            <w:hideMark/>
          </w:tcPr>
          <w:p w14:paraId="3D5835C2" w14:textId="77777777" w:rsidR="00CB4238" w:rsidRPr="00C05D0E" w:rsidRDefault="00CB4238" w:rsidP="00C56710">
            <w:pPr>
              <w:pStyle w:val="Normal6"/>
            </w:pPr>
            <w:r w:rsidRPr="00C05D0E">
              <w:t>__________________</w:t>
            </w:r>
          </w:p>
        </w:tc>
        <w:tc>
          <w:tcPr>
            <w:tcW w:w="4876" w:type="dxa"/>
            <w:hideMark/>
          </w:tcPr>
          <w:p w14:paraId="7C132DFD" w14:textId="77777777" w:rsidR="00CB4238" w:rsidRPr="00C05D0E" w:rsidRDefault="00CB4238" w:rsidP="00C56710">
            <w:pPr>
              <w:pStyle w:val="Normal6"/>
              <w:rPr>
                <w:szCs w:val="24"/>
              </w:rPr>
            </w:pPr>
            <w:r w:rsidRPr="00C05D0E">
              <w:t>__________________</w:t>
            </w:r>
          </w:p>
        </w:tc>
      </w:tr>
      <w:tr w:rsidR="005D715A" w:rsidRPr="00C05D0E" w14:paraId="37C5E10A" w14:textId="77777777" w:rsidTr="00C56710">
        <w:trPr>
          <w:jc w:val="center"/>
        </w:trPr>
        <w:tc>
          <w:tcPr>
            <w:tcW w:w="4876" w:type="dxa"/>
            <w:hideMark/>
          </w:tcPr>
          <w:p w14:paraId="2E40A790" w14:textId="77777777" w:rsidR="00CB4238" w:rsidRPr="00C05D0E" w:rsidRDefault="00CB4238" w:rsidP="00C56710">
            <w:pPr>
              <w:pStyle w:val="Normal6"/>
            </w:pPr>
            <w:r w:rsidRPr="00C05D0E">
              <w:rPr>
                <w:vertAlign w:val="superscript"/>
              </w:rPr>
              <w:t>45</w:t>
            </w:r>
            <w:r w:rsidRPr="00C05D0E">
              <w:t xml:space="preserve"> Europa-Parlamentets og Rådets forordning (EU) nr. 182/2011 af 16. februar 2011 om de generelle regler og principper for, hvordan medlemsstaterne skal kontrollere Kommissionens udøvelse af gennemførelsesbeføjelser (EUT L 55 af 28.2.2011, s. 13).</w:t>
            </w:r>
          </w:p>
        </w:tc>
        <w:tc>
          <w:tcPr>
            <w:tcW w:w="4876" w:type="dxa"/>
            <w:hideMark/>
          </w:tcPr>
          <w:p w14:paraId="016917E2" w14:textId="77777777" w:rsidR="00CB4238" w:rsidRPr="00C05D0E" w:rsidRDefault="00CB4238" w:rsidP="00C56710">
            <w:pPr>
              <w:pStyle w:val="Normal6"/>
              <w:rPr>
                <w:szCs w:val="24"/>
              </w:rPr>
            </w:pPr>
            <w:r w:rsidRPr="00C05D0E">
              <w:rPr>
                <w:vertAlign w:val="superscript"/>
              </w:rPr>
              <w:t>45</w:t>
            </w:r>
            <w:r w:rsidRPr="00C05D0E">
              <w:t xml:space="preserve"> Europa-Parlamentets og Rådets forordning (EU) nr. 182/2011 af 16. februar 2011 om de generelle regler og principper for, hvordan medlemsstaterne skal kontrollere Kommissionens udøvelse af gennemførelsesbeføjelser (EUT L 55 af 28.2.2011, s. 13).</w:t>
            </w:r>
          </w:p>
        </w:tc>
      </w:tr>
    </w:tbl>
    <w:p w14:paraId="3D570F5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4FF4E961" w14:textId="77777777" w:rsidR="00CB4238" w:rsidRPr="00C05D0E" w:rsidRDefault="00CB4238" w:rsidP="00CB4238">
      <w:r w:rsidRPr="00C05D0E">
        <w:rPr>
          <w:rStyle w:val="HideTWBExt"/>
          <w:noProof w:val="0"/>
        </w:rPr>
        <w:t>&lt;/Amend&gt;</w:t>
      </w:r>
    </w:p>
    <w:p w14:paraId="3FB59EA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230</w:t>
      </w:r>
      <w:r w:rsidRPr="00C05D0E">
        <w:rPr>
          <w:rStyle w:val="HideTWBExt"/>
          <w:b w:val="0"/>
          <w:noProof w:val="0"/>
        </w:rPr>
        <w:t>&lt;/NumAm&gt;</w:t>
      </w:r>
    </w:p>
    <w:p w14:paraId="35949961"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20CCEBDE" w14:textId="77777777" w:rsidR="00CB4238" w:rsidRPr="00C05D0E" w:rsidRDefault="00CB4238" w:rsidP="00CB4238">
      <w:r w:rsidRPr="00C05D0E">
        <w:rPr>
          <w:rStyle w:val="HideTWBExt"/>
          <w:noProof w:val="0"/>
        </w:rPr>
        <w:t>&lt;/RepeatBlock-By&gt;</w:t>
      </w:r>
    </w:p>
    <w:p w14:paraId="70815E0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E00AC66" w14:textId="77777777" w:rsidR="00CB4238" w:rsidRPr="00C05D0E" w:rsidRDefault="00CB4238" w:rsidP="00CB4238">
      <w:pPr>
        <w:pStyle w:val="NormalBold"/>
      </w:pPr>
      <w:r w:rsidRPr="00C05D0E">
        <w:rPr>
          <w:rStyle w:val="HideTWBExt"/>
          <w:b w:val="0"/>
          <w:noProof w:val="0"/>
        </w:rPr>
        <w:t>&lt;Article&gt;</w:t>
      </w:r>
      <w:r w:rsidRPr="00C05D0E">
        <w:t>Betragtning 48</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39781A0" w14:textId="77777777" w:rsidTr="00C56710">
        <w:trPr>
          <w:jc w:val="center"/>
        </w:trPr>
        <w:tc>
          <w:tcPr>
            <w:tcW w:w="9752" w:type="dxa"/>
            <w:gridSpan w:val="2"/>
          </w:tcPr>
          <w:p w14:paraId="6AE2A316" w14:textId="77777777" w:rsidR="00CB4238" w:rsidRPr="00C05D0E" w:rsidRDefault="00CB4238" w:rsidP="00C56710">
            <w:pPr>
              <w:keepNext/>
            </w:pPr>
          </w:p>
        </w:tc>
      </w:tr>
      <w:tr w:rsidR="005D715A" w:rsidRPr="00C05D0E" w14:paraId="28221B1A" w14:textId="77777777" w:rsidTr="00C56710">
        <w:trPr>
          <w:jc w:val="center"/>
        </w:trPr>
        <w:tc>
          <w:tcPr>
            <w:tcW w:w="4876" w:type="dxa"/>
            <w:hideMark/>
          </w:tcPr>
          <w:p w14:paraId="365489B4" w14:textId="77777777" w:rsidR="00CB4238" w:rsidRPr="00C05D0E" w:rsidRDefault="00CB4238" w:rsidP="00C56710">
            <w:pPr>
              <w:pStyle w:val="ColumnHeading"/>
              <w:keepNext/>
            </w:pPr>
            <w:r w:rsidRPr="00C05D0E">
              <w:t>Kommissionens forslag</w:t>
            </w:r>
          </w:p>
        </w:tc>
        <w:tc>
          <w:tcPr>
            <w:tcW w:w="4876" w:type="dxa"/>
            <w:hideMark/>
          </w:tcPr>
          <w:p w14:paraId="6433892B" w14:textId="77777777" w:rsidR="00CB4238" w:rsidRPr="00C05D0E" w:rsidRDefault="00CB4238" w:rsidP="00C56710">
            <w:pPr>
              <w:pStyle w:val="ColumnHeading"/>
              <w:keepNext/>
            </w:pPr>
            <w:r w:rsidRPr="00C05D0E">
              <w:t>Ændringsforslag</w:t>
            </w:r>
          </w:p>
        </w:tc>
      </w:tr>
      <w:tr w:rsidR="005D715A" w:rsidRPr="00C05D0E" w14:paraId="294A3AB3" w14:textId="77777777" w:rsidTr="00C56710">
        <w:trPr>
          <w:jc w:val="center"/>
        </w:trPr>
        <w:tc>
          <w:tcPr>
            <w:tcW w:w="4876" w:type="dxa"/>
            <w:hideMark/>
          </w:tcPr>
          <w:p w14:paraId="3F767E2D" w14:textId="77777777" w:rsidR="00CB4238" w:rsidRPr="00C05D0E" w:rsidRDefault="00CB4238" w:rsidP="00C56710">
            <w:pPr>
              <w:pStyle w:val="Normal6"/>
            </w:pPr>
            <w:r w:rsidRPr="00C05D0E">
              <w:t>(48)</w:t>
            </w:r>
            <w:r w:rsidRPr="00C05D0E">
              <w:tab/>
              <w:t xml:space="preserve">For at sikre ensartede betingelser for gennemførelsen af de relevante bestemmelser i denne forordning bør Kommissionen tillægges gennemførelsesbeføjelser til at vedtage de nærmere krav til udvælgelsen af evalueringseksperter og forligsmænd samt vedtage forretningsordenen og adfærdskodeksen for evalueringseksperter og forligsmænd. Kommissionen bør også vedtage de tekniske regler for udvælgelse af en stikprøve af SEP'er til væsentlighedskontrol og metoden for evalueringseksperters og peerevalueringseksperters udførelse af sådanne væsentlighedskontroller. Kommissionen bør også fastsætte eventuelle administrative gebyrer for sine tjenester i forbindelse med opgaverne i henhold til denne forordning og gebyrer til evalueringseksperter, eksperter og forligsmænd, undtagelser herfra og betalingsmetoder og tilpasse dem efter behov. </w:t>
            </w:r>
            <w:r w:rsidRPr="00C05D0E">
              <w:rPr>
                <w:b/>
                <w:i/>
              </w:rPr>
              <w:t>Kommissionen bør også fastlægge de standarder eller dele heraf, der er offentliggjort inden denne forordnings ikrafttræden, og for hvilke SEP'er kan registreres.</w:t>
            </w:r>
            <w:r w:rsidRPr="00C05D0E">
              <w:t xml:space="preserve"> Disse beføjelser bør udøves i overensstemmelse med Europa-Parlamentets og Rådets forordning (EU) nr. 182/2011</w:t>
            </w:r>
            <w:r w:rsidRPr="00C05D0E">
              <w:rPr>
                <w:vertAlign w:val="superscript"/>
              </w:rPr>
              <w:t>45</w:t>
            </w:r>
            <w:r w:rsidRPr="00C05D0E">
              <w:t>.</w:t>
            </w:r>
          </w:p>
        </w:tc>
        <w:tc>
          <w:tcPr>
            <w:tcW w:w="4876" w:type="dxa"/>
            <w:hideMark/>
          </w:tcPr>
          <w:p w14:paraId="3FD353FF" w14:textId="77777777" w:rsidR="00CB4238" w:rsidRPr="00C05D0E" w:rsidRDefault="00CB4238" w:rsidP="00C56710">
            <w:pPr>
              <w:pStyle w:val="Normal6"/>
              <w:rPr>
                <w:szCs w:val="24"/>
              </w:rPr>
            </w:pPr>
            <w:r w:rsidRPr="00C05D0E">
              <w:t>(48)</w:t>
            </w:r>
            <w:r w:rsidRPr="00C05D0E">
              <w:tab/>
              <w:t>For at sikre ensartede betingelser for gennemførelsen af de relevante bestemmelser i denne forordning bør Kommissionen tillægges gennemførelsesbeføjelser til at vedtage de nærmere krav til udvælgelsen af evalueringseksperter og forligsmænd samt vedtage forretningsordenen og adfærdskodeksen for evalueringseksperter og forligsmænd. Kommissionen bør også vedtage de tekniske regler for udvælgelse af en stikprøve af SEP'er til væsentlighedskontrol og metoden for evalueringseksperters og peerevalueringseksperters udførelse af sådanne væsentlighedskontroller. Kommissionen bør også fastsætte eventuelle administrative gebyrer for sine tjenester i forbindelse med opgaverne i henhold til denne forordning og gebyrer til evalueringseksperter, eksperter og forligsmænd, undtagelser herfra og betalingsmetoder og tilpasse dem efter behov. Disse beføjelser bør udøves i overensstemmelse med Europa-Parlamentets og Rådets forordning (EU) nr. 182/2011</w:t>
            </w:r>
            <w:r w:rsidRPr="00C05D0E">
              <w:rPr>
                <w:vertAlign w:val="superscript"/>
              </w:rPr>
              <w:t>45</w:t>
            </w:r>
            <w:r w:rsidRPr="00C05D0E">
              <w:t>.</w:t>
            </w:r>
          </w:p>
        </w:tc>
      </w:tr>
      <w:tr w:rsidR="005D715A" w:rsidRPr="00C05D0E" w14:paraId="1F5719B4" w14:textId="77777777" w:rsidTr="00C56710">
        <w:trPr>
          <w:jc w:val="center"/>
        </w:trPr>
        <w:tc>
          <w:tcPr>
            <w:tcW w:w="4876" w:type="dxa"/>
            <w:hideMark/>
          </w:tcPr>
          <w:p w14:paraId="1FBAAF6F" w14:textId="77777777" w:rsidR="00CB4238" w:rsidRPr="00C05D0E" w:rsidRDefault="00CB4238" w:rsidP="00C56710">
            <w:pPr>
              <w:pStyle w:val="Normal6"/>
            </w:pPr>
            <w:r w:rsidRPr="00C05D0E">
              <w:t>__________________</w:t>
            </w:r>
          </w:p>
        </w:tc>
        <w:tc>
          <w:tcPr>
            <w:tcW w:w="4876" w:type="dxa"/>
            <w:hideMark/>
          </w:tcPr>
          <w:p w14:paraId="57E8F6F6" w14:textId="77777777" w:rsidR="00CB4238" w:rsidRPr="00C05D0E" w:rsidRDefault="00CB4238" w:rsidP="00C56710">
            <w:pPr>
              <w:pStyle w:val="Normal6"/>
              <w:rPr>
                <w:szCs w:val="24"/>
              </w:rPr>
            </w:pPr>
            <w:r w:rsidRPr="00C05D0E">
              <w:t>__________________</w:t>
            </w:r>
          </w:p>
        </w:tc>
      </w:tr>
      <w:tr w:rsidR="005D715A" w:rsidRPr="00C05D0E" w14:paraId="3803D9E1" w14:textId="77777777" w:rsidTr="00C56710">
        <w:trPr>
          <w:jc w:val="center"/>
        </w:trPr>
        <w:tc>
          <w:tcPr>
            <w:tcW w:w="4876" w:type="dxa"/>
            <w:hideMark/>
          </w:tcPr>
          <w:p w14:paraId="6B81DC2A" w14:textId="77777777" w:rsidR="00CB4238" w:rsidRPr="00C05D0E" w:rsidRDefault="00CB4238" w:rsidP="00C56710">
            <w:pPr>
              <w:pStyle w:val="Normal6"/>
            </w:pPr>
            <w:r w:rsidRPr="00C05D0E">
              <w:rPr>
                <w:vertAlign w:val="superscript"/>
              </w:rPr>
              <w:t>45</w:t>
            </w:r>
            <w:r w:rsidRPr="00C05D0E">
              <w:t xml:space="preserve"> Europa-Parlamentets og Rådets forordning (EU) nr. 182/2011 om de generelle regler og principper for, hvordan medlemsstaterne skal kontrollere Kommissionens udøvelse af gennemførelsesbeføjelser (EUT L 55 af 28.2.2011, s. 13).</w:t>
            </w:r>
          </w:p>
        </w:tc>
        <w:tc>
          <w:tcPr>
            <w:tcW w:w="4876" w:type="dxa"/>
            <w:hideMark/>
          </w:tcPr>
          <w:p w14:paraId="6FE825ED" w14:textId="77777777" w:rsidR="00CB4238" w:rsidRPr="00C05D0E" w:rsidRDefault="00CB4238" w:rsidP="00C56710">
            <w:pPr>
              <w:pStyle w:val="Normal6"/>
              <w:rPr>
                <w:szCs w:val="24"/>
              </w:rPr>
            </w:pPr>
            <w:r w:rsidRPr="00C05D0E">
              <w:rPr>
                <w:vertAlign w:val="superscript"/>
              </w:rPr>
              <w:t>45</w:t>
            </w:r>
            <w:r w:rsidRPr="00C05D0E">
              <w:t xml:space="preserve"> Europa-Parlamentets og Rådets forordning (EU) nr. 182/2011 om de generelle regler og principper for, hvordan medlemsstaterne skal kontrollere Kommissionens udøvelse af gennemførelsesbeføjelser (EUT L 55 af 28.2.2011, s. 13).</w:t>
            </w:r>
          </w:p>
        </w:tc>
      </w:tr>
    </w:tbl>
    <w:p w14:paraId="06CA4C0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9D47B39"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0787EDC9" w14:textId="77777777" w:rsidR="00CB4238" w:rsidRPr="00C05D0E" w:rsidRDefault="00CB4238" w:rsidP="00CB4238">
      <w:pPr>
        <w:pStyle w:val="Normal12Italic"/>
        <w:rPr>
          <w:noProof w:val="0"/>
        </w:rPr>
      </w:pPr>
      <w:r w:rsidRPr="00C05D0E">
        <w:rPr>
          <w:noProof w:val="0"/>
        </w:rPr>
        <w:t>Kun fremtidige standarder og brugssager, hvor der er bevis for, at de giver anledning til ineffektivitet, bør medtages i anvendelsesområdet.</w:t>
      </w:r>
    </w:p>
    <w:p w14:paraId="04B9F4B7" w14:textId="77777777" w:rsidR="00CB4238" w:rsidRPr="00C05D0E" w:rsidRDefault="00CB4238" w:rsidP="00CB4238">
      <w:r w:rsidRPr="00C05D0E">
        <w:rPr>
          <w:rStyle w:val="HideTWBExt"/>
          <w:noProof w:val="0"/>
        </w:rPr>
        <w:t>&lt;/Amend&gt;</w:t>
      </w:r>
    </w:p>
    <w:p w14:paraId="279734B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231</w:t>
      </w:r>
      <w:r w:rsidRPr="00C05D0E">
        <w:rPr>
          <w:rStyle w:val="HideTWBExt"/>
          <w:b w:val="0"/>
          <w:noProof w:val="0"/>
        </w:rPr>
        <w:t>&lt;/NumAm&gt;</w:t>
      </w:r>
    </w:p>
    <w:p w14:paraId="6ECD53B9"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5611CFD9" w14:textId="77777777" w:rsidR="00CB4238" w:rsidRPr="00C05D0E" w:rsidRDefault="00CB4238" w:rsidP="00CB4238">
      <w:r w:rsidRPr="00C05D0E">
        <w:rPr>
          <w:rStyle w:val="HideTWBExt"/>
          <w:noProof w:val="0"/>
        </w:rPr>
        <w:t>&lt;/RepeatBlock-By&gt;</w:t>
      </w:r>
    </w:p>
    <w:p w14:paraId="045FAA8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51E9A38" w14:textId="77777777" w:rsidR="00CB4238" w:rsidRPr="00C05D0E" w:rsidRDefault="00CB4238" w:rsidP="00CB4238">
      <w:pPr>
        <w:pStyle w:val="NormalBold"/>
      </w:pPr>
      <w:r w:rsidRPr="00C05D0E">
        <w:rPr>
          <w:rStyle w:val="HideTWBExt"/>
          <w:b w:val="0"/>
          <w:noProof w:val="0"/>
        </w:rPr>
        <w:t>&lt;Article&gt;</w:t>
      </w:r>
      <w:r w:rsidRPr="00C05D0E">
        <w:t>Betragtning 49</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D957746" w14:textId="77777777" w:rsidTr="00C56710">
        <w:trPr>
          <w:jc w:val="center"/>
        </w:trPr>
        <w:tc>
          <w:tcPr>
            <w:tcW w:w="9752" w:type="dxa"/>
            <w:gridSpan w:val="2"/>
          </w:tcPr>
          <w:p w14:paraId="620F3C9E" w14:textId="77777777" w:rsidR="00CB4238" w:rsidRPr="00C05D0E" w:rsidRDefault="00CB4238" w:rsidP="00C56710">
            <w:pPr>
              <w:keepNext/>
            </w:pPr>
          </w:p>
        </w:tc>
      </w:tr>
      <w:tr w:rsidR="005D715A" w:rsidRPr="00C05D0E" w14:paraId="1CCC1532" w14:textId="77777777" w:rsidTr="00C56710">
        <w:trPr>
          <w:jc w:val="center"/>
        </w:trPr>
        <w:tc>
          <w:tcPr>
            <w:tcW w:w="4876" w:type="dxa"/>
            <w:hideMark/>
          </w:tcPr>
          <w:p w14:paraId="6A0DBEA0" w14:textId="77777777" w:rsidR="00CB4238" w:rsidRPr="00C05D0E" w:rsidRDefault="00CB4238" w:rsidP="00C56710">
            <w:pPr>
              <w:pStyle w:val="ColumnHeading"/>
              <w:keepNext/>
            </w:pPr>
            <w:r w:rsidRPr="00C05D0E">
              <w:t>Kommissionens forslag</w:t>
            </w:r>
          </w:p>
        </w:tc>
        <w:tc>
          <w:tcPr>
            <w:tcW w:w="4876" w:type="dxa"/>
            <w:hideMark/>
          </w:tcPr>
          <w:p w14:paraId="2C56E641" w14:textId="77777777" w:rsidR="00CB4238" w:rsidRPr="00C05D0E" w:rsidRDefault="00CB4238" w:rsidP="00C56710">
            <w:pPr>
              <w:pStyle w:val="ColumnHeading"/>
              <w:keepNext/>
            </w:pPr>
            <w:r w:rsidRPr="00C05D0E">
              <w:t>Ændringsforslag</w:t>
            </w:r>
          </w:p>
        </w:tc>
      </w:tr>
      <w:tr w:rsidR="005D715A" w:rsidRPr="00C05D0E" w14:paraId="66589ADD" w14:textId="77777777" w:rsidTr="00C56710">
        <w:trPr>
          <w:jc w:val="center"/>
        </w:trPr>
        <w:tc>
          <w:tcPr>
            <w:tcW w:w="4876" w:type="dxa"/>
            <w:hideMark/>
          </w:tcPr>
          <w:p w14:paraId="5C55E0E0" w14:textId="77777777" w:rsidR="00CB4238" w:rsidRPr="00C05D0E" w:rsidRDefault="00CB4238" w:rsidP="00C56710">
            <w:pPr>
              <w:pStyle w:val="Normal6"/>
            </w:pPr>
            <w:r w:rsidRPr="00C05D0E">
              <w:t>(49)</w:t>
            </w:r>
            <w:r w:rsidRPr="00C05D0E">
              <w:tab/>
              <w:t>Europa-Parlamentets og Rådets forordning (EU) 2017/1001</w:t>
            </w:r>
            <w:r w:rsidRPr="00C05D0E">
              <w:rPr>
                <w:b/>
                <w:i/>
                <w:vertAlign w:val="superscript"/>
              </w:rPr>
              <w:t>46</w:t>
            </w:r>
            <w:r w:rsidRPr="00C05D0E">
              <w:t xml:space="preserve"> bør ændres for at give EUIPO beføjelser til at påtage sig opgaver i medfør af nærværende forordning. Den administrerende direktørs funktioner bør også udvides til at omfatte de beføjelser, der tillægges ham i henhold til denne forordning. Desuden bør EUIPO's voldgifts- og mæglingscenter have beføjelse til at etablere processer såsom fastsættelsen af den samlede royalty og FRAND-fastlæggelsen.</w:t>
            </w:r>
          </w:p>
        </w:tc>
        <w:tc>
          <w:tcPr>
            <w:tcW w:w="4876" w:type="dxa"/>
            <w:hideMark/>
          </w:tcPr>
          <w:p w14:paraId="65A0D6AD" w14:textId="77777777" w:rsidR="00CB4238" w:rsidRPr="00C05D0E" w:rsidRDefault="00CB4238" w:rsidP="00C56710">
            <w:pPr>
              <w:pStyle w:val="Normal6"/>
              <w:rPr>
                <w:szCs w:val="24"/>
              </w:rPr>
            </w:pPr>
            <w:r w:rsidRPr="00C05D0E">
              <w:t>(49)</w:t>
            </w:r>
            <w:r w:rsidRPr="00C05D0E">
              <w:tab/>
              <w:t>Europa-Parlamentets og Rådets forordning (EU) 2017/1001 bør ændres for at give EUIPO beføjelser til at påtage sig opgaver i medfør af nærværende forordning. Den administrerende direktørs funktioner bør også udvides til at omfatte de beføjelser, der tillægges ham i henhold til denne forordning. Desuden bør EUIPO's voldgifts- og mæglingscenter have beføjelse til at etablere processer såsom fastsættelsen af den samlede royalty</w:t>
            </w:r>
            <w:r w:rsidRPr="00C05D0E">
              <w:rPr>
                <w:b/>
                <w:i/>
              </w:rPr>
              <w:t>, den tekniske forligsprocedure</w:t>
            </w:r>
            <w:r w:rsidRPr="00C05D0E">
              <w:t xml:space="preserve"> og FRAND-fastlæggelsen.</w:t>
            </w:r>
          </w:p>
        </w:tc>
      </w:tr>
      <w:tr w:rsidR="005D715A" w:rsidRPr="00C05D0E" w14:paraId="6ADE0F21" w14:textId="77777777" w:rsidTr="00C56710">
        <w:trPr>
          <w:jc w:val="center"/>
        </w:trPr>
        <w:tc>
          <w:tcPr>
            <w:tcW w:w="4876" w:type="dxa"/>
            <w:hideMark/>
          </w:tcPr>
          <w:p w14:paraId="7039FF54" w14:textId="77777777" w:rsidR="00CB4238" w:rsidRPr="00C05D0E" w:rsidRDefault="00CB4238" w:rsidP="00C56710">
            <w:pPr>
              <w:pStyle w:val="Normal6"/>
            </w:pPr>
            <w:r w:rsidRPr="00C05D0E">
              <w:t>__________________</w:t>
            </w:r>
          </w:p>
        </w:tc>
        <w:tc>
          <w:tcPr>
            <w:tcW w:w="4876" w:type="dxa"/>
            <w:hideMark/>
          </w:tcPr>
          <w:p w14:paraId="7C051AB2" w14:textId="77777777" w:rsidR="00CB4238" w:rsidRPr="00C05D0E" w:rsidRDefault="00CB4238" w:rsidP="00C56710">
            <w:pPr>
              <w:pStyle w:val="Normal6"/>
              <w:rPr>
                <w:szCs w:val="24"/>
              </w:rPr>
            </w:pPr>
            <w:r w:rsidRPr="00C05D0E">
              <w:t>__________________</w:t>
            </w:r>
          </w:p>
        </w:tc>
      </w:tr>
      <w:tr w:rsidR="005D715A" w:rsidRPr="00C05D0E" w14:paraId="074AC51F" w14:textId="77777777" w:rsidTr="00C56710">
        <w:trPr>
          <w:jc w:val="center"/>
        </w:trPr>
        <w:tc>
          <w:tcPr>
            <w:tcW w:w="4876" w:type="dxa"/>
            <w:hideMark/>
          </w:tcPr>
          <w:p w14:paraId="63F7578D" w14:textId="77777777" w:rsidR="00CB4238" w:rsidRPr="00C05D0E" w:rsidRDefault="00CB4238" w:rsidP="00C56710">
            <w:pPr>
              <w:pStyle w:val="Normal6"/>
            </w:pPr>
            <w:r w:rsidRPr="00C05D0E">
              <w:rPr>
                <w:vertAlign w:val="superscript"/>
              </w:rPr>
              <w:t>46</w:t>
            </w:r>
            <w:r w:rsidRPr="00C05D0E">
              <w:t xml:space="preserve"> Europa-Parlamentets og Rådets forordning (EU) 2017/1001 af 14. juni 2017 om EU-varemærker (EUT L 154 af 16.6.2017, s. 1).</w:t>
            </w:r>
          </w:p>
        </w:tc>
        <w:tc>
          <w:tcPr>
            <w:tcW w:w="4876" w:type="dxa"/>
            <w:hideMark/>
          </w:tcPr>
          <w:p w14:paraId="22E6B216" w14:textId="16E46294" w:rsidR="00CB4238" w:rsidRPr="00C05D0E" w:rsidRDefault="00CB4238" w:rsidP="00C56710">
            <w:pPr>
              <w:pStyle w:val="Normal6"/>
              <w:rPr>
                <w:szCs w:val="24"/>
              </w:rPr>
            </w:pPr>
            <w:r w:rsidRPr="00C05D0E">
              <w:t> </w:t>
            </w:r>
            <w:r w:rsidR="00357649" w:rsidRPr="00C05D0E">
              <w:rPr>
                <w:vertAlign w:val="superscript"/>
              </w:rPr>
              <w:t>46</w:t>
            </w:r>
            <w:r w:rsidR="00357649" w:rsidRPr="00C05D0E">
              <w:t xml:space="preserve"> Europa-Parlamentets og Rådets forordning (EU) 2017/1001 af 14. juni 2017 om EU-varemærker (EUT L 154 af 16.6.2017, s. 1).</w:t>
            </w:r>
          </w:p>
        </w:tc>
      </w:tr>
    </w:tbl>
    <w:p w14:paraId="5A78E28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A97D5BF"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5DEFE5C3" w14:textId="77777777" w:rsidR="00CB4238" w:rsidRPr="00C05D0E" w:rsidRDefault="00CB4238" w:rsidP="00CB4238">
      <w:pPr>
        <w:pStyle w:val="Normal12Italic"/>
        <w:rPr>
          <w:noProof w:val="0"/>
        </w:rPr>
      </w:pPr>
      <w:r w:rsidRPr="00C05D0E">
        <w:rPr>
          <w:noProof w:val="0"/>
        </w:rPr>
        <w:t>Af hensyn til overensstemmelse med den nye tekniske forligsprocedure.</w:t>
      </w:r>
    </w:p>
    <w:p w14:paraId="574E60D3" w14:textId="77777777" w:rsidR="00CB4238" w:rsidRPr="00C05D0E" w:rsidRDefault="00CB4238" w:rsidP="00CB4238">
      <w:r w:rsidRPr="00C05D0E">
        <w:rPr>
          <w:rStyle w:val="HideTWBExt"/>
          <w:noProof w:val="0"/>
        </w:rPr>
        <w:t>&lt;/Amend&gt;</w:t>
      </w:r>
    </w:p>
    <w:p w14:paraId="0D83138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232</w:t>
      </w:r>
      <w:r w:rsidRPr="00C05D0E">
        <w:rPr>
          <w:rStyle w:val="HideTWBExt"/>
          <w:b w:val="0"/>
          <w:noProof w:val="0"/>
        </w:rPr>
        <w:t>&lt;/NumAm&gt;</w:t>
      </w:r>
    </w:p>
    <w:p w14:paraId="7891F2EB"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12211464" w14:textId="77777777" w:rsidR="00CB4238" w:rsidRPr="00C05D0E" w:rsidRDefault="00CB4238" w:rsidP="00CB4238">
      <w:r w:rsidRPr="00C05D0E">
        <w:rPr>
          <w:rStyle w:val="HideTWBExt"/>
          <w:noProof w:val="0"/>
        </w:rPr>
        <w:t>&lt;/RepeatBlock-By&gt;</w:t>
      </w:r>
    </w:p>
    <w:p w14:paraId="1A17ECE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2E88368" w14:textId="77777777" w:rsidR="00CB4238" w:rsidRPr="00C05D0E" w:rsidRDefault="00CB4238" w:rsidP="00CB4238">
      <w:pPr>
        <w:pStyle w:val="NormalBold"/>
      </w:pPr>
      <w:r w:rsidRPr="00C05D0E">
        <w:rPr>
          <w:rStyle w:val="HideTWBExt"/>
          <w:b w:val="0"/>
          <w:noProof w:val="0"/>
        </w:rPr>
        <w:t>&lt;Article&gt;</w:t>
      </w:r>
      <w:r w:rsidRPr="00C05D0E">
        <w:t>Betragtning 49</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A7B1BF7" w14:textId="77777777" w:rsidTr="00C56710">
        <w:trPr>
          <w:jc w:val="center"/>
        </w:trPr>
        <w:tc>
          <w:tcPr>
            <w:tcW w:w="9752" w:type="dxa"/>
            <w:gridSpan w:val="2"/>
          </w:tcPr>
          <w:p w14:paraId="4D0601AD" w14:textId="77777777" w:rsidR="00CB4238" w:rsidRPr="00C05D0E" w:rsidRDefault="00CB4238" w:rsidP="00C56710">
            <w:pPr>
              <w:keepNext/>
            </w:pPr>
          </w:p>
        </w:tc>
      </w:tr>
      <w:tr w:rsidR="005D715A" w:rsidRPr="00C05D0E" w14:paraId="44D50906" w14:textId="77777777" w:rsidTr="00C56710">
        <w:trPr>
          <w:jc w:val="center"/>
        </w:trPr>
        <w:tc>
          <w:tcPr>
            <w:tcW w:w="4876" w:type="dxa"/>
            <w:hideMark/>
          </w:tcPr>
          <w:p w14:paraId="5FECD5EE" w14:textId="77777777" w:rsidR="00CB4238" w:rsidRPr="00C05D0E" w:rsidRDefault="00CB4238" w:rsidP="00C56710">
            <w:pPr>
              <w:pStyle w:val="ColumnHeading"/>
              <w:keepNext/>
            </w:pPr>
            <w:r w:rsidRPr="00C05D0E">
              <w:t>Kommissionens forslag</w:t>
            </w:r>
          </w:p>
        </w:tc>
        <w:tc>
          <w:tcPr>
            <w:tcW w:w="4876" w:type="dxa"/>
            <w:hideMark/>
          </w:tcPr>
          <w:p w14:paraId="1BD7E767" w14:textId="77777777" w:rsidR="00CB4238" w:rsidRPr="00C05D0E" w:rsidRDefault="00CB4238" w:rsidP="00C56710">
            <w:pPr>
              <w:pStyle w:val="ColumnHeading"/>
              <w:keepNext/>
            </w:pPr>
            <w:r w:rsidRPr="00C05D0E">
              <w:t>Ændringsforslag</w:t>
            </w:r>
          </w:p>
        </w:tc>
      </w:tr>
      <w:tr w:rsidR="005D715A" w:rsidRPr="00C05D0E" w14:paraId="7A900BE4" w14:textId="77777777" w:rsidTr="00C56710">
        <w:trPr>
          <w:jc w:val="center"/>
        </w:trPr>
        <w:tc>
          <w:tcPr>
            <w:tcW w:w="4876" w:type="dxa"/>
            <w:hideMark/>
          </w:tcPr>
          <w:p w14:paraId="3BC80445" w14:textId="77777777" w:rsidR="00CB4238" w:rsidRPr="00C05D0E" w:rsidRDefault="00CB4238" w:rsidP="00C56710">
            <w:pPr>
              <w:pStyle w:val="Normal6"/>
            </w:pPr>
            <w:r w:rsidRPr="00C05D0E">
              <w:t>(49)</w:t>
            </w:r>
            <w:r w:rsidRPr="00C05D0E">
              <w:tab/>
              <w:t>Europa-Parlamentets og Rådets forordning (EU) 2017/1001</w:t>
            </w:r>
            <w:r w:rsidRPr="00C05D0E">
              <w:rPr>
                <w:vertAlign w:val="superscript"/>
              </w:rPr>
              <w:t>46</w:t>
            </w:r>
            <w:r w:rsidRPr="00C05D0E">
              <w:t xml:space="preserve"> bør ændres for at give EUIPO beføjelser til at påtage sig opgaver i medfør af nærværende forordning. Den administrerende direktørs funktioner bør også udvides til at omfatte de beføjelser, der tillægges ham i henhold til denne forordning. Desuden bør EUIPO's voldgifts- og mæglingscenter have beføjelse til at etablere processer såsom fastsættelsen af </w:t>
            </w:r>
            <w:r w:rsidRPr="00C05D0E">
              <w:rPr>
                <w:b/>
                <w:i/>
              </w:rPr>
              <w:t>den samlede royalty og</w:t>
            </w:r>
            <w:r w:rsidRPr="00C05D0E">
              <w:t xml:space="preserve"> FRAND-fastlæggelsen.</w:t>
            </w:r>
          </w:p>
        </w:tc>
        <w:tc>
          <w:tcPr>
            <w:tcW w:w="4876" w:type="dxa"/>
            <w:hideMark/>
          </w:tcPr>
          <w:p w14:paraId="0358A3C9" w14:textId="77777777" w:rsidR="00CB4238" w:rsidRPr="00C05D0E" w:rsidRDefault="00CB4238" w:rsidP="00C56710">
            <w:pPr>
              <w:pStyle w:val="Normal6"/>
              <w:rPr>
                <w:szCs w:val="24"/>
              </w:rPr>
            </w:pPr>
            <w:r w:rsidRPr="00C05D0E">
              <w:t>(49)</w:t>
            </w:r>
            <w:r w:rsidRPr="00C05D0E">
              <w:tab/>
              <w:t>Europa-Parlamentets og Rådets forordning (EU) 2017/1001</w:t>
            </w:r>
            <w:r w:rsidRPr="00C05D0E">
              <w:rPr>
                <w:vertAlign w:val="superscript"/>
              </w:rPr>
              <w:t>46</w:t>
            </w:r>
            <w:r w:rsidRPr="00C05D0E">
              <w:t xml:space="preserve"> bør ændres for at give EUIPO beføjelser til at påtage sig opgaver i medfør af nærværende forordning. Den administrerende direktørs funktioner bør også udvides til at omfatte de beføjelser, der tillægges ham i henhold til denne forordning. Desuden bør EUIPO's voldgifts- og mæglingscenter have beføjelse til at etablere processer såsom fastsættelsen af FRAND-fastlæggelsen.</w:t>
            </w:r>
          </w:p>
        </w:tc>
      </w:tr>
      <w:tr w:rsidR="005D715A" w:rsidRPr="00C05D0E" w14:paraId="73A5694F" w14:textId="77777777" w:rsidTr="00C56710">
        <w:trPr>
          <w:jc w:val="center"/>
        </w:trPr>
        <w:tc>
          <w:tcPr>
            <w:tcW w:w="4876" w:type="dxa"/>
            <w:hideMark/>
          </w:tcPr>
          <w:p w14:paraId="03251AAD" w14:textId="77777777" w:rsidR="00CB4238" w:rsidRPr="00C05D0E" w:rsidRDefault="00CB4238" w:rsidP="00C56710">
            <w:pPr>
              <w:pStyle w:val="Normal6"/>
            </w:pPr>
            <w:r w:rsidRPr="00C05D0E">
              <w:t>__________________</w:t>
            </w:r>
          </w:p>
        </w:tc>
        <w:tc>
          <w:tcPr>
            <w:tcW w:w="4876" w:type="dxa"/>
            <w:hideMark/>
          </w:tcPr>
          <w:p w14:paraId="417D013D" w14:textId="77777777" w:rsidR="00CB4238" w:rsidRPr="00C05D0E" w:rsidRDefault="00CB4238" w:rsidP="00C56710">
            <w:pPr>
              <w:pStyle w:val="Normal6"/>
              <w:rPr>
                <w:szCs w:val="24"/>
              </w:rPr>
            </w:pPr>
            <w:r w:rsidRPr="00C05D0E">
              <w:t>__________________</w:t>
            </w:r>
          </w:p>
        </w:tc>
      </w:tr>
      <w:tr w:rsidR="005D715A" w:rsidRPr="00C05D0E" w14:paraId="7CE0D5C2" w14:textId="77777777" w:rsidTr="00C56710">
        <w:trPr>
          <w:jc w:val="center"/>
        </w:trPr>
        <w:tc>
          <w:tcPr>
            <w:tcW w:w="4876" w:type="dxa"/>
            <w:hideMark/>
          </w:tcPr>
          <w:p w14:paraId="2BC5FEFA" w14:textId="77777777" w:rsidR="00CB4238" w:rsidRPr="00C05D0E" w:rsidRDefault="00CB4238" w:rsidP="00C56710">
            <w:pPr>
              <w:pStyle w:val="Normal6"/>
            </w:pPr>
            <w:r w:rsidRPr="00C05D0E">
              <w:rPr>
                <w:vertAlign w:val="superscript"/>
              </w:rPr>
              <w:t>46</w:t>
            </w:r>
            <w:r w:rsidRPr="00C05D0E">
              <w:t xml:space="preserve"> Europa-Parlamentets og Rådets forordning (EU) 2017/1001 af 14. juni 2017 om EU-varemærker (EUT L 154 af 16.6.2017, s. 1).</w:t>
            </w:r>
          </w:p>
        </w:tc>
        <w:tc>
          <w:tcPr>
            <w:tcW w:w="4876" w:type="dxa"/>
            <w:hideMark/>
          </w:tcPr>
          <w:p w14:paraId="65D37949" w14:textId="77777777" w:rsidR="00CB4238" w:rsidRPr="00C05D0E" w:rsidRDefault="00CB4238" w:rsidP="00C56710">
            <w:pPr>
              <w:pStyle w:val="Normal6"/>
              <w:rPr>
                <w:szCs w:val="24"/>
              </w:rPr>
            </w:pPr>
            <w:r w:rsidRPr="00C05D0E">
              <w:rPr>
                <w:vertAlign w:val="superscript"/>
              </w:rPr>
              <w:t>46</w:t>
            </w:r>
            <w:r w:rsidRPr="00C05D0E">
              <w:t xml:space="preserve"> Europa-Parlamentets og Rådets forordning (EU) 2017/1001 af 14. juni 2017 om EU-varemærker (EUT L 154 af 16.6.2017, s. 1).</w:t>
            </w:r>
          </w:p>
        </w:tc>
      </w:tr>
    </w:tbl>
    <w:p w14:paraId="5875776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D73657E" w14:textId="77777777" w:rsidR="00CB4238" w:rsidRPr="00C05D0E" w:rsidRDefault="00CB4238" w:rsidP="00CB4238">
      <w:r w:rsidRPr="00C05D0E">
        <w:rPr>
          <w:rStyle w:val="HideTWBExt"/>
          <w:noProof w:val="0"/>
        </w:rPr>
        <w:t>&lt;/Amend&gt;</w:t>
      </w:r>
    </w:p>
    <w:p w14:paraId="639991F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233</w:t>
      </w:r>
      <w:r w:rsidRPr="00C05D0E">
        <w:rPr>
          <w:rStyle w:val="HideTWBExt"/>
          <w:b w:val="0"/>
          <w:noProof w:val="0"/>
        </w:rPr>
        <w:t>&lt;/NumAm&gt;</w:t>
      </w:r>
    </w:p>
    <w:p w14:paraId="1580F3D1"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0F1658EB" w14:textId="77777777" w:rsidR="00CB4238" w:rsidRPr="00C05D0E" w:rsidRDefault="00CB4238" w:rsidP="00CB4238">
      <w:r w:rsidRPr="00C05D0E">
        <w:rPr>
          <w:rStyle w:val="HideTWBExt"/>
          <w:noProof w:val="0"/>
        </w:rPr>
        <w:t>&lt;/RepeatBlock-By&gt;</w:t>
      </w:r>
    </w:p>
    <w:p w14:paraId="675DE77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886A87D" w14:textId="77777777" w:rsidR="00CB4238" w:rsidRPr="00C05D0E" w:rsidRDefault="00CB4238" w:rsidP="00CB4238">
      <w:pPr>
        <w:pStyle w:val="NormalBold"/>
      </w:pPr>
      <w:r w:rsidRPr="00C05D0E">
        <w:rPr>
          <w:rStyle w:val="HideTWBExt"/>
          <w:b w:val="0"/>
          <w:noProof w:val="0"/>
        </w:rPr>
        <w:t>&lt;Article&gt;</w:t>
      </w:r>
      <w:r w:rsidRPr="00C05D0E">
        <w:t>Artikel 1 – stk. 1 – litra c</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5929E69" w14:textId="77777777" w:rsidTr="00C56710">
        <w:trPr>
          <w:jc w:val="center"/>
        </w:trPr>
        <w:tc>
          <w:tcPr>
            <w:tcW w:w="9752" w:type="dxa"/>
            <w:gridSpan w:val="2"/>
          </w:tcPr>
          <w:p w14:paraId="00FA837A" w14:textId="77777777" w:rsidR="00CB4238" w:rsidRPr="00C05D0E" w:rsidRDefault="00CB4238" w:rsidP="00C56710">
            <w:pPr>
              <w:keepNext/>
            </w:pPr>
          </w:p>
        </w:tc>
      </w:tr>
      <w:tr w:rsidR="005D715A" w:rsidRPr="00C05D0E" w14:paraId="23CB452A" w14:textId="77777777" w:rsidTr="00C56710">
        <w:trPr>
          <w:jc w:val="center"/>
        </w:trPr>
        <w:tc>
          <w:tcPr>
            <w:tcW w:w="4876" w:type="dxa"/>
            <w:hideMark/>
          </w:tcPr>
          <w:p w14:paraId="04D3F9BE" w14:textId="77777777" w:rsidR="00CB4238" w:rsidRPr="00C05D0E" w:rsidRDefault="00CB4238" w:rsidP="00C56710">
            <w:pPr>
              <w:pStyle w:val="ColumnHeading"/>
              <w:keepNext/>
            </w:pPr>
            <w:r w:rsidRPr="00C05D0E">
              <w:t>Kommissionens forslag</w:t>
            </w:r>
          </w:p>
        </w:tc>
        <w:tc>
          <w:tcPr>
            <w:tcW w:w="4876" w:type="dxa"/>
            <w:hideMark/>
          </w:tcPr>
          <w:p w14:paraId="53209399" w14:textId="77777777" w:rsidR="00CB4238" w:rsidRPr="00C05D0E" w:rsidRDefault="00CB4238" w:rsidP="00C56710">
            <w:pPr>
              <w:pStyle w:val="ColumnHeading"/>
              <w:keepNext/>
            </w:pPr>
            <w:r w:rsidRPr="00C05D0E">
              <w:t>Ændringsforslag</w:t>
            </w:r>
          </w:p>
        </w:tc>
      </w:tr>
      <w:tr w:rsidR="005D715A" w:rsidRPr="00C05D0E" w14:paraId="7889CE31" w14:textId="77777777" w:rsidTr="00C56710">
        <w:trPr>
          <w:jc w:val="center"/>
        </w:trPr>
        <w:tc>
          <w:tcPr>
            <w:tcW w:w="4876" w:type="dxa"/>
            <w:hideMark/>
          </w:tcPr>
          <w:p w14:paraId="48291FB1" w14:textId="039E2E74" w:rsidR="00CB4238" w:rsidRPr="00C05D0E" w:rsidRDefault="00CB4238" w:rsidP="00C56710">
            <w:pPr>
              <w:pStyle w:val="Normal6"/>
            </w:pPr>
            <w:r w:rsidRPr="00C05D0E">
              <w:rPr>
                <w:b/>
                <w:i/>
              </w:rPr>
              <w:t>c)</w:t>
            </w:r>
            <w:r w:rsidRPr="00C05D0E">
              <w:rPr>
                <w:b/>
                <w:i/>
              </w:rPr>
              <w:tab/>
            </w:r>
            <w:r w:rsidR="00357649" w:rsidRPr="00C05D0E">
              <w:rPr>
                <w:b/>
                <w:i/>
              </w:rPr>
              <w:t>en procedure til evaluering af, om registrerede SEP'er er væsentlige</w:t>
            </w:r>
          </w:p>
        </w:tc>
        <w:tc>
          <w:tcPr>
            <w:tcW w:w="4876" w:type="dxa"/>
            <w:hideMark/>
          </w:tcPr>
          <w:p w14:paraId="6CB1B56B" w14:textId="77777777" w:rsidR="00CB4238" w:rsidRPr="00C05D0E" w:rsidRDefault="00CB4238" w:rsidP="00C56710">
            <w:pPr>
              <w:pStyle w:val="Normal6"/>
              <w:rPr>
                <w:szCs w:val="24"/>
              </w:rPr>
            </w:pPr>
            <w:r w:rsidRPr="00C05D0E">
              <w:rPr>
                <w:b/>
                <w:i/>
              </w:rPr>
              <w:t>udgår</w:t>
            </w:r>
          </w:p>
        </w:tc>
      </w:tr>
    </w:tbl>
    <w:p w14:paraId="59B8259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887BC99" w14:textId="77777777" w:rsidR="00CB4238" w:rsidRPr="00C05D0E" w:rsidRDefault="00CB4238" w:rsidP="00CB4238">
      <w:r w:rsidRPr="00C05D0E">
        <w:rPr>
          <w:rStyle w:val="HideTWBExt"/>
          <w:noProof w:val="0"/>
        </w:rPr>
        <w:t>&lt;/Amend&gt;</w:t>
      </w:r>
    </w:p>
    <w:p w14:paraId="6FE9F9F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234</w:t>
      </w:r>
      <w:r w:rsidRPr="00C05D0E">
        <w:rPr>
          <w:rStyle w:val="HideTWBExt"/>
          <w:b w:val="0"/>
          <w:noProof w:val="0"/>
        </w:rPr>
        <w:t>&lt;/NumAm&gt;</w:t>
      </w:r>
    </w:p>
    <w:p w14:paraId="7E26832A"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2682E2C3" w14:textId="77777777" w:rsidR="00CB4238" w:rsidRPr="00C05D0E" w:rsidRDefault="00CB4238" w:rsidP="00CB4238">
      <w:r w:rsidRPr="00C05D0E">
        <w:rPr>
          <w:rStyle w:val="HideTWBExt"/>
          <w:noProof w:val="0"/>
        </w:rPr>
        <w:t>&lt;/RepeatBlock-By&gt;</w:t>
      </w:r>
    </w:p>
    <w:p w14:paraId="06421A1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0F000F5" w14:textId="77777777" w:rsidR="00CB4238" w:rsidRPr="00C05D0E" w:rsidRDefault="00CB4238" w:rsidP="00CB4238">
      <w:pPr>
        <w:pStyle w:val="NormalBold"/>
      </w:pPr>
      <w:r w:rsidRPr="00C05D0E">
        <w:rPr>
          <w:rStyle w:val="HideTWBExt"/>
          <w:b w:val="0"/>
          <w:noProof w:val="0"/>
        </w:rPr>
        <w:t>&lt;Article&gt;</w:t>
      </w:r>
      <w:r w:rsidRPr="00C05D0E">
        <w:t>Artikel 1 – stk. 1 – litra c</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1DC58B6" w14:textId="77777777" w:rsidTr="00C56710">
        <w:trPr>
          <w:jc w:val="center"/>
        </w:trPr>
        <w:tc>
          <w:tcPr>
            <w:tcW w:w="9752" w:type="dxa"/>
            <w:gridSpan w:val="2"/>
          </w:tcPr>
          <w:p w14:paraId="0261829C" w14:textId="77777777" w:rsidR="00CB4238" w:rsidRPr="00C05D0E" w:rsidRDefault="00CB4238" w:rsidP="00C56710">
            <w:pPr>
              <w:keepNext/>
            </w:pPr>
          </w:p>
        </w:tc>
      </w:tr>
      <w:tr w:rsidR="005D715A" w:rsidRPr="00C05D0E" w14:paraId="3255173B" w14:textId="77777777" w:rsidTr="00C56710">
        <w:trPr>
          <w:jc w:val="center"/>
        </w:trPr>
        <w:tc>
          <w:tcPr>
            <w:tcW w:w="4876" w:type="dxa"/>
            <w:hideMark/>
          </w:tcPr>
          <w:p w14:paraId="2D44273F" w14:textId="77777777" w:rsidR="00CB4238" w:rsidRPr="00C05D0E" w:rsidRDefault="00CB4238" w:rsidP="00C56710">
            <w:pPr>
              <w:pStyle w:val="ColumnHeading"/>
              <w:keepNext/>
            </w:pPr>
            <w:r w:rsidRPr="00C05D0E">
              <w:t>Kommissionens forslag</w:t>
            </w:r>
          </w:p>
        </w:tc>
        <w:tc>
          <w:tcPr>
            <w:tcW w:w="4876" w:type="dxa"/>
            <w:hideMark/>
          </w:tcPr>
          <w:p w14:paraId="2AA2604C" w14:textId="77777777" w:rsidR="00CB4238" w:rsidRPr="00C05D0E" w:rsidRDefault="00CB4238" w:rsidP="00C56710">
            <w:pPr>
              <w:pStyle w:val="ColumnHeading"/>
              <w:keepNext/>
            </w:pPr>
            <w:r w:rsidRPr="00C05D0E">
              <w:t>Ændringsforslag</w:t>
            </w:r>
          </w:p>
        </w:tc>
      </w:tr>
      <w:tr w:rsidR="005D715A" w:rsidRPr="00C05D0E" w14:paraId="68E3A604" w14:textId="77777777" w:rsidTr="00C56710">
        <w:trPr>
          <w:jc w:val="center"/>
        </w:trPr>
        <w:tc>
          <w:tcPr>
            <w:tcW w:w="4876" w:type="dxa"/>
            <w:hideMark/>
          </w:tcPr>
          <w:p w14:paraId="05690130" w14:textId="77777777" w:rsidR="00CB4238" w:rsidRPr="00C05D0E" w:rsidRDefault="00CB4238" w:rsidP="00C56710">
            <w:pPr>
              <w:pStyle w:val="Normal6"/>
            </w:pPr>
            <w:r w:rsidRPr="00C05D0E">
              <w:t>c)</w:t>
            </w:r>
            <w:r w:rsidRPr="00C05D0E">
              <w:tab/>
              <w:t xml:space="preserve">en </w:t>
            </w:r>
            <w:r w:rsidRPr="00C05D0E">
              <w:rPr>
                <w:b/>
                <w:i/>
              </w:rPr>
              <w:t>procedure til evaluering af, om registrerede SEP'er er væsentlige</w:t>
            </w:r>
          </w:p>
        </w:tc>
        <w:tc>
          <w:tcPr>
            <w:tcW w:w="4876" w:type="dxa"/>
            <w:hideMark/>
          </w:tcPr>
          <w:p w14:paraId="285F3E3E" w14:textId="77777777" w:rsidR="00CB4238" w:rsidRPr="00C05D0E" w:rsidRDefault="00CB4238" w:rsidP="00C56710">
            <w:pPr>
              <w:pStyle w:val="Normal6"/>
              <w:rPr>
                <w:szCs w:val="24"/>
              </w:rPr>
            </w:pPr>
            <w:r w:rsidRPr="00C05D0E">
              <w:t>c)</w:t>
            </w:r>
            <w:r w:rsidRPr="00C05D0E">
              <w:tab/>
              <w:t xml:space="preserve">en </w:t>
            </w:r>
            <w:r w:rsidRPr="00C05D0E">
              <w:rPr>
                <w:b/>
                <w:i/>
              </w:rPr>
              <w:t>teknisk forligsprocedure</w:t>
            </w:r>
          </w:p>
        </w:tc>
      </w:tr>
    </w:tbl>
    <w:p w14:paraId="0064CAF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5CAFB3C"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47150BA8" w14:textId="77777777" w:rsidR="00CB4238" w:rsidRPr="00C05D0E" w:rsidRDefault="00CB4238" w:rsidP="00CB4238">
      <w:pPr>
        <w:pStyle w:val="Normal12Italic"/>
        <w:rPr>
          <w:noProof w:val="0"/>
        </w:rPr>
      </w:pPr>
      <w:r w:rsidRPr="00C05D0E">
        <w:rPr>
          <w:noProof w:val="0"/>
        </w:rPr>
        <w:t>Af hensyn til overensstemmelse med ny teknisk forligsprocedure. Peerevalueringsproceduren vil ikke længere eksistere.</w:t>
      </w:r>
    </w:p>
    <w:p w14:paraId="0D6D129D" w14:textId="77777777" w:rsidR="00CB4238" w:rsidRPr="00C05D0E" w:rsidRDefault="00CB4238" w:rsidP="00CB4238">
      <w:r w:rsidRPr="00C05D0E">
        <w:rPr>
          <w:rStyle w:val="HideTWBExt"/>
          <w:noProof w:val="0"/>
        </w:rPr>
        <w:t>&lt;/Amend&gt;</w:t>
      </w:r>
    </w:p>
    <w:p w14:paraId="1BAA01C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235</w:t>
      </w:r>
      <w:r w:rsidRPr="00C05D0E">
        <w:rPr>
          <w:rStyle w:val="HideTWBExt"/>
          <w:b w:val="0"/>
          <w:noProof w:val="0"/>
        </w:rPr>
        <w:t>&lt;/NumAm&gt;</w:t>
      </w:r>
    </w:p>
    <w:p w14:paraId="64137973"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w:t>
      </w:r>
      <w:r w:rsidRPr="00C05D0E">
        <w:rPr>
          <w:rStyle w:val="HideTWBExt"/>
          <w:b w:val="0"/>
          <w:noProof w:val="0"/>
        </w:rPr>
        <w:t>&lt;/Members&gt;</w:t>
      </w:r>
    </w:p>
    <w:p w14:paraId="5A270D2A" w14:textId="77777777" w:rsidR="00CB4238" w:rsidRPr="00C05D0E" w:rsidRDefault="00CB4238" w:rsidP="00CB4238">
      <w:r w:rsidRPr="00C05D0E">
        <w:rPr>
          <w:rStyle w:val="HideTWBExt"/>
          <w:noProof w:val="0"/>
        </w:rPr>
        <w:t>&lt;/RepeatBlock-By&gt;</w:t>
      </w:r>
    </w:p>
    <w:p w14:paraId="2730DCA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88E9937" w14:textId="77777777" w:rsidR="00CB4238" w:rsidRPr="00C05D0E" w:rsidRDefault="00CB4238" w:rsidP="00CB4238">
      <w:pPr>
        <w:pStyle w:val="NormalBold"/>
      </w:pPr>
      <w:r w:rsidRPr="00C05D0E">
        <w:rPr>
          <w:rStyle w:val="HideTWBExt"/>
          <w:b w:val="0"/>
          <w:noProof w:val="0"/>
        </w:rPr>
        <w:t>&lt;Article&gt;</w:t>
      </w:r>
      <w:r w:rsidRPr="00C05D0E">
        <w:t>Artikel 1 – stk. 1 a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396263C" w14:textId="77777777" w:rsidTr="00C56710">
        <w:trPr>
          <w:jc w:val="center"/>
        </w:trPr>
        <w:tc>
          <w:tcPr>
            <w:tcW w:w="9752" w:type="dxa"/>
            <w:gridSpan w:val="2"/>
          </w:tcPr>
          <w:p w14:paraId="31988795" w14:textId="77777777" w:rsidR="00CB4238" w:rsidRPr="00C05D0E" w:rsidRDefault="00CB4238" w:rsidP="00C56710">
            <w:pPr>
              <w:keepNext/>
            </w:pPr>
          </w:p>
        </w:tc>
      </w:tr>
      <w:tr w:rsidR="005D715A" w:rsidRPr="00C05D0E" w14:paraId="607FC5D3" w14:textId="77777777" w:rsidTr="00C56710">
        <w:trPr>
          <w:jc w:val="center"/>
        </w:trPr>
        <w:tc>
          <w:tcPr>
            <w:tcW w:w="4876" w:type="dxa"/>
            <w:hideMark/>
          </w:tcPr>
          <w:p w14:paraId="7245B418" w14:textId="77777777" w:rsidR="00CB4238" w:rsidRPr="00C05D0E" w:rsidRDefault="00CB4238" w:rsidP="00C56710">
            <w:pPr>
              <w:pStyle w:val="ColumnHeading"/>
              <w:keepNext/>
            </w:pPr>
            <w:r w:rsidRPr="00C05D0E">
              <w:t>Kommissionens forslag</w:t>
            </w:r>
          </w:p>
        </w:tc>
        <w:tc>
          <w:tcPr>
            <w:tcW w:w="4876" w:type="dxa"/>
            <w:hideMark/>
          </w:tcPr>
          <w:p w14:paraId="771AF6EC" w14:textId="77777777" w:rsidR="00CB4238" w:rsidRPr="00C05D0E" w:rsidRDefault="00CB4238" w:rsidP="00C56710">
            <w:pPr>
              <w:pStyle w:val="ColumnHeading"/>
              <w:keepNext/>
            </w:pPr>
            <w:r w:rsidRPr="00C05D0E">
              <w:t>Ændringsforslag</w:t>
            </w:r>
          </w:p>
        </w:tc>
      </w:tr>
      <w:tr w:rsidR="005D715A" w:rsidRPr="00C05D0E" w14:paraId="4BEF2BF1" w14:textId="77777777" w:rsidTr="00C56710">
        <w:trPr>
          <w:jc w:val="center"/>
        </w:trPr>
        <w:tc>
          <w:tcPr>
            <w:tcW w:w="4876" w:type="dxa"/>
          </w:tcPr>
          <w:p w14:paraId="20D526DE" w14:textId="77777777" w:rsidR="00CB4238" w:rsidRPr="00C05D0E" w:rsidRDefault="00CB4238" w:rsidP="00C56710">
            <w:pPr>
              <w:pStyle w:val="Normal6"/>
            </w:pPr>
          </w:p>
        </w:tc>
        <w:tc>
          <w:tcPr>
            <w:tcW w:w="4876" w:type="dxa"/>
            <w:hideMark/>
          </w:tcPr>
          <w:p w14:paraId="2C40C5C0" w14:textId="77777777" w:rsidR="00CB4238" w:rsidRPr="00C05D0E" w:rsidRDefault="00CB4238" w:rsidP="00C56710">
            <w:pPr>
              <w:pStyle w:val="Normal6"/>
              <w:rPr>
                <w:szCs w:val="24"/>
              </w:rPr>
            </w:pPr>
            <w:r w:rsidRPr="00C05D0E">
              <w:rPr>
                <w:b/>
                <w:i/>
              </w:rPr>
              <w:t>1a.</w:t>
            </w:r>
            <w:r w:rsidRPr="00C05D0E">
              <w:rPr>
                <w:b/>
                <w:i/>
              </w:rPr>
              <w:tab/>
              <w:t>Denne forordning finder kun anvendelse på patenter, der er i kraft efter datoen for denne forordnings ikrafttræden.</w:t>
            </w:r>
          </w:p>
        </w:tc>
      </w:tr>
    </w:tbl>
    <w:p w14:paraId="3175AA8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A1C8937"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03C8B9FB" w14:textId="77777777" w:rsidR="00CB4238" w:rsidRPr="00C05D0E" w:rsidRDefault="00CB4238" w:rsidP="00CB4238">
      <w:pPr>
        <w:pStyle w:val="Normal12Italic"/>
        <w:rPr>
          <w:noProof w:val="0"/>
        </w:rPr>
      </w:pPr>
      <w:r w:rsidRPr="00C05D0E">
        <w:rPr>
          <w:noProof w:val="0"/>
        </w:rPr>
        <w:t>Af hensyn til retssikkerheden bør den foreslåede forordning kun finde anvendelse på fremtidige standarder.</w:t>
      </w:r>
    </w:p>
    <w:p w14:paraId="46939219" w14:textId="77777777" w:rsidR="00CB4238" w:rsidRPr="00C05D0E" w:rsidRDefault="00CB4238" w:rsidP="00CB4238">
      <w:r w:rsidRPr="00C05D0E">
        <w:rPr>
          <w:rStyle w:val="HideTWBExt"/>
          <w:noProof w:val="0"/>
        </w:rPr>
        <w:t>&lt;/Amend&gt;</w:t>
      </w:r>
    </w:p>
    <w:p w14:paraId="3DA3944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236</w:t>
      </w:r>
      <w:r w:rsidRPr="00C05D0E">
        <w:rPr>
          <w:rStyle w:val="HideTWBExt"/>
          <w:b w:val="0"/>
          <w:noProof w:val="0"/>
        </w:rPr>
        <w:t>&lt;/NumAm&gt;</w:t>
      </w:r>
    </w:p>
    <w:p w14:paraId="477B6A5D"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w:t>
      </w:r>
      <w:r w:rsidRPr="00C05D0E">
        <w:rPr>
          <w:rStyle w:val="HideTWBExt"/>
          <w:b w:val="0"/>
          <w:noProof w:val="0"/>
        </w:rPr>
        <w:t>&lt;/Members&gt;</w:t>
      </w:r>
    </w:p>
    <w:p w14:paraId="64AC4913" w14:textId="77777777" w:rsidR="00CB4238" w:rsidRPr="00C05D0E" w:rsidRDefault="00CB4238" w:rsidP="00CB4238">
      <w:r w:rsidRPr="00C05D0E">
        <w:rPr>
          <w:rStyle w:val="HideTWBExt"/>
          <w:noProof w:val="0"/>
        </w:rPr>
        <w:t>&lt;/RepeatBlock-By&gt;</w:t>
      </w:r>
    </w:p>
    <w:p w14:paraId="407C4F3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BF6FD37" w14:textId="77777777" w:rsidR="00CB4238" w:rsidRPr="00C05D0E" w:rsidRDefault="00CB4238" w:rsidP="00CB4238">
      <w:pPr>
        <w:pStyle w:val="NormalBold"/>
      </w:pPr>
      <w:r w:rsidRPr="00C05D0E">
        <w:rPr>
          <w:rStyle w:val="HideTWBExt"/>
          <w:b w:val="0"/>
          <w:noProof w:val="0"/>
        </w:rPr>
        <w:t>&lt;Article&gt;</w:t>
      </w:r>
      <w:r w:rsidRPr="00C05D0E">
        <w:t>Artikel 1 – stk. 2 – indledning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60ED1EE" w14:textId="77777777" w:rsidTr="00C56710">
        <w:trPr>
          <w:jc w:val="center"/>
        </w:trPr>
        <w:tc>
          <w:tcPr>
            <w:tcW w:w="9752" w:type="dxa"/>
            <w:gridSpan w:val="2"/>
          </w:tcPr>
          <w:p w14:paraId="4D5D0ED5" w14:textId="77777777" w:rsidR="00CB4238" w:rsidRPr="00C05D0E" w:rsidRDefault="00CB4238" w:rsidP="00C56710">
            <w:pPr>
              <w:keepNext/>
            </w:pPr>
          </w:p>
        </w:tc>
      </w:tr>
      <w:tr w:rsidR="005D715A" w:rsidRPr="00C05D0E" w14:paraId="45EC6A8D" w14:textId="77777777" w:rsidTr="00C56710">
        <w:trPr>
          <w:jc w:val="center"/>
        </w:trPr>
        <w:tc>
          <w:tcPr>
            <w:tcW w:w="4876" w:type="dxa"/>
            <w:hideMark/>
          </w:tcPr>
          <w:p w14:paraId="0198550E" w14:textId="77777777" w:rsidR="00CB4238" w:rsidRPr="00C05D0E" w:rsidRDefault="00CB4238" w:rsidP="00C56710">
            <w:pPr>
              <w:pStyle w:val="ColumnHeading"/>
              <w:keepNext/>
            </w:pPr>
            <w:r w:rsidRPr="00C05D0E">
              <w:t>Kommissionens forslag</w:t>
            </w:r>
          </w:p>
        </w:tc>
        <w:tc>
          <w:tcPr>
            <w:tcW w:w="4876" w:type="dxa"/>
            <w:hideMark/>
          </w:tcPr>
          <w:p w14:paraId="4C03B966" w14:textId="77777777" w:rsidR="00CB4238" w:rsidRPr="00C05D0E" w:rsidRDefault="00CB4238" w:rsidP="00C56710">
            <w:pPr>
              <w:pStyle w:val="ColumnHeading"/>
              <w:keepNext/>
            </w:pPr>
            <w:r w:rsidRPr="00C05D0E">
              <w:t>Ændringsforslag</w:t>
            </w:r>
          </w:p>
        </w:tc>
      </w:tr>
      <w:tr w:rsidR="005D715A" w:rsidRPr="00C05D0E" w14:paraId="238426D6" w14:textId="77777777" w:rsidTr="00C56710">
        <w:trPr>
          <w:jc w:val="center"/>
        </w:trPr>
        <w:tc>
          <w:tcPr>
            <w:tcW w:w="4876" w:type="dxa"/>
            <w:hideMark/>
          </w:tcPr>
          <w:p w14:paraId="19C08921" w14:textId="77777777" w:rsidR="00CB4238" w:rsidRPr="00C05D0E" w:rsidRDefault="00CB4238" w:rsidP="00C56710">
            <w:pPr>
              <w:pStyle w:val="Normal6"/>
            </w:pPr>
            <w:r w:rsidRPr="00C05D0E">
              <w:t>2.</w:t>
            </w:r>
            <w:r w:rsidRPr="00C05D0E">
              <w:tab/>
              <w:t>Denne forordning finder anvendelse på patenter, der er væsentlige for en standard, der er offentliggjort af en standardudviklingsorganisation, over for hvilken SEP-indehaveren har forpligtet sig til at meddele licens på sine SEP'er på fair, rimelige og ikkediskriminerende vilkår og betingelser, og som ikke er underlagt en royaltyfri politik for intellektuel ejendomsret</w:t>
            </w:r>
          </w:p>
        </w:tc>
        <w:tc>
          <w:tcPr>
            <w:tcW w:w="4876" w:type="dxa"/>
            <w:hideMark/>
          </w:tcPr>
          <w:p w14:paraId="0A596BAB" w14:textId="77777777" w:rsidR="00CB4238" w:rsidRPr="00C05D0E" w:rsidRDefault="00CB4238" w:rsidP="00C56710">
            <w:pPr>
              <w:pStyle w:val="Normal6"/>
              <w:rPr>
                <w:szCs w:val="24"/>
              </w:rPr>
            </w:pPr>
            <w:r w:rsidRPr="00C05D0E">
              <w:t>2.</w:t>
            </w:r>
            <w:r w:rsidRPr="00C05D0E">
              <w:tab/>
              <w:t>Denne forordning finder anvendelse på patenter, der er væsentlige for en standard, der er offentliggjort af en standardudviklingsorganisation, over for hvilken SEP-indehaveren har forpligtet sig til at meddele licens på sine SEP'er på fair, rimelige og ikkediskriminerende vilkår og betingelser, og som ikke er underlagt en royaltyfri politik for intellektuel ejendomsret</w:t>
            </w:r>
            <w:r w:rsidRPr="00C05D0E">
              <w:rPr>
                <w:b/>
                <w:i/>
              </w:rPr>
              <w:t>, hvis Kommissionen med hensyn til den pågældende standard ved hjælp af en delegeret retsakt i henhold til artikel 67 har fastslået, at det indre markeds funktion er alvorligt fordrejet.</w:t>
            </w:r>
          </w:p>
        </w:tc>
      </w:tr>
    </w:tbl>
    <w:p w14:paraId="1FD29D8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DF34B2B"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299790C1" w14:textId="77777777" w:rsidR="00CB4238" w:rsidRPr="00C05D0E" w:rsidRDefault="00CB4238" w:rsidP="00CB4238">
      <w:pPr>
        <w:pStyle w:val="Normal12Italic"/>
        <w:rPr>
          <w:noProof w:val="0"/>
        </w:rPr>
      </w:pPr>
      <w:r w:rsidRPr="00C05D0E">
        <w:rPr>
          <w:noProof w:val="0"/>
        </w:rPr>
        <w:t>The proposed Regulation seeks to make the existing Standard Essential Patents (SEP) market in Europe more transparent, more predictable and more efficient. However, it does not introduce evidence that this problem exists. That is concerning, considering that SEPs are becoming increasingly important, for the general ICT sector and other sectors, such as car manufacturers and the Internet of Things. The ‘Empirical Assessment’[1] that the Commission asked for showed inconclusive evidence. This is contrary to the Better Regulation principles, which require that any intervention in the markets is evidence-based. Furthermore, important stakeholders on SEP-licensing for this report, including the EPO and UPC, have not been consulted. Finally, the SEPs market is a global market, in which the EU is currently playing an important role. It is important to ensure that the proposed Regulation will not impact the market contrary of what it tries to achieve, by for example incentivizing others countries outside of the EU to continue to infringe existing patents or worse. Until proven otherwise, the current global SEP system seems to work well, giving legal certainty to both SEP holders and implementers. The proposed regulation should therefore only apply to SEPs where the Commission has determined that a genuine internal market problem has manifested itself, and presented this in a delegated act to both co-legislators.[1] European Commission, Directorate-General for Internal Market, Industry, Entrepreneurship and SMEs, Baron, J., Essentiality checks for potential SEPs – Framework for assessing the impact of different policy options, Publications Office of the European Union, 2023, https://data.europa.eu/doi/10.2873/002897</w:t>
      </w:r>
    </w:p>
    <w:p w14:paraId="369917C0" w14:textId="77777777" w:rsidR="00CB4238" w:rsidRPr="00C05D0E" w:rsidRDefault="00CB4238" w:rsidP="00CB4238">
      <w:r w:rsidRPr="00C05D0E">
        <w:rPr>
          <w:rStyle w:val="HideTWBExt"/>
          <w:noProof w:val="0"/>
        </w:rPr>
        <w:t>&lt;/Amend&gt;</w:t>
      </w:r>
    </w:p>
    <w:p w14:paraId="7C7F875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237</w:t>
      </w:r>
      <w:r w:rsidRPr="00C05D0E">
        <w:rPr>
          <w:rStyle w:val="HideTWBExt"/>
          <w:b w:val="0"/>
          <w:noProof w:val="0"/>
        </w:rPr>
        <w:t>&lt;/NumAm&gt;</w:t>
      </w:r>
    </w:p>
    <w:p w14:paraId="43784F41"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79853612" w14:textId="77777777" w:rsidR="00CB4238" w:rsidRPr="00C05D0E" w:rsidRDefault="00CB4238" w:rsidP="00CB4238">
      <w:r w:rsidRPr="00C05D0E">
        <w:rPr>
          <w:rStyle w:val="HideTWBExt"/>
          <w:noProof w:val="0"/>
        </w:rPr>
        <w:t>&lt;/RepeatBlock-By&gt;</w:t>
      </w:r>
    </w:p>
    <w:p w14:paraId="067838F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D2F23D7" w14:textId="77777777" w:rsidR="00CB4238" w:rsidRPr="00C05D0E" w:rsidRDefault="00CB4238" w:rsidP="00CB4238">
      <w:pPr>
        <w:pStyle w:val="NormalBold"/>
      </w:pPr>
      <w:r w:rsidRPr="00C05D0E">
        <w:rPr>
          <w:rStyle w:val="HideTWBExt"/>
          <w:b w:val="0"/>
          <w:noProof w:val="0"/>
        </w:rPr>
        <w:t>&lt;Article&gt;</w:t>
      </w:r>
      <w:r w:rsidRPr="00C05D0E">
        <w:t>Artikel 1 – stk. 2 – indledning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142C2D1" w14:textId="77777777" w:rsidTr="00C56710">
        <w:trPr>
          <w:jc w:val="center"/>
        </w:trPr>
        <w:tc>
          <w:tcPr>
            <w:tcW w:w="9752" w:type="dxa"/>
            <w:gridSpan w:val="2"/>
          </w:tcPr>
          <w:p w14:paraId="247ED875" w14:textId="77777777" w:rsidR="00CB4238" w:rsidRPr="00C05D0E" w:rsidRDefault="00CB4238" w:rsidP="00C56710">
            <w:pPr>
              <w:keepNext/>
            </w:pPr>
          </w:p>
        </w:tc>
      </w:tr>
      <w:tr w:rsidR="005D715A" w:rsidRPr="00C05D0E" w14:paraId="11FDDFA7" w14:textId="77777777" w:rsidTr="00C56710">
        <w:trPr>
          <w:jc w:val="center"/>
        </w:trPr>
        <w:tc>
          <w:tcPr>
            <w:tcW w:w="4876" w:type="dxa"/>
            <w:hideMark/>
          </w:tcPr>
          <w:p w14:paraId="69389C3F" w14:textId="77777777" w:rsidR="00CB4238" w:rsidRPr="00C05D0E" w:rsidRDefault="00CB4238" w:rsidP="00C56710">
            <w:pPr>
              <w:pStyle w:val="ColumnHeading"/>
              <w:keepNext/>
            </w:pPr>
            <w:r w:rsidRPr="00C05D0E">
              <w:t>Kommissionens forslag</w:t>
            </w:r>
          </w:p>
        </w:tc>
        <w:tc>
          <w:tcPr>
            <w:tcW w:w="4876" w:type="dxa"/>
            <w:hideMark/>
          </w:tcPr>
          <w:p w14:paraId="3BCF124D" w14:textId="77777777" w:rsidR="00CB4238" w:rsidRPr="00C05D0E" w:rsidRDefault="00CB4238" w:rsidP="00C56710">
            <w:pPr>
              <w:pStyle w:val="ColumnHeading"/>
              <w:keepNext/>
            </w:pPr>
            <w:r w:rsidRPr="00C05D0E">
              <w:t>Ændringsforslag</w:t>
            </w:r>
          </w:p>
        </w:tc>
      </w:tr>
      <w:tr w:rsidR="005D715A" w:rsidRPr="00C05D0E" w14:paraId="65062A56" w14:textId="77777777" w:rsidTr="00C56710">
        <w:trPr>
          <w:jc w:val="center"/>
        </w:trPr>
        <w:tc>
          <w:tcPr>
            <w:tcW w:w="4876" w:type="dxa"/>
            <w:hideMark/>
          </w:tcPr>
          <w:p w14:paraId="5379CEAD" w14:textId="77777777" w:rsidR="00CB4238" w:rsidRPr="00C05D0E" w:rsidRDefault="00CB4238" w:rsidP="00C56710">
            <w:pPr>
              <w:pStyle w:val="Normal6"/>
            </w:pPr>
            <w:r w:rsidRPr="00C05D0E">
              <w:t>2.</w:t>
            </w:r>
            <w:r w:rsidRPr="00C05D0E">
              <w:tab/>
              <w:t>Denne forordning finder anvendelse på patenter, der er væsentlige for en standard, der er offentliggjort af en standardudviklingsorganisation, over for hvilken SEP-indehaveren har forpligtet sig til at meddele licens på sine SEP'er på fair, rimelige og ikkediskriminerende vilkår og betingelser, og som ikke er underlagt en royaltyfri politik for intellektuel ejendomsret</w:t>
            </w:r>
          </w:p>
        </w:tc>
        <w:tc>
          <w:tcPr>
            <w:tcW w:w="4876" w:type="dxa"/>
            <w:hideMark/>
          </w:tcPr>
          <w:p w14:paraId="02FAA7DB" w14:textId="77777777" w:rsidR="00CB4238" w:rsidRPr="00C05D0E" w:rsidRDefault="00CB4238" w:rsidP="00C56710">
            <w:pPr>
              <w:pStyle w:val="Normal6"/>
              <w:rPr>
                <w:szCs w:val="24"/>
              </w:rPr>
            </w:pPr>
            <w:r w:rsidRPr="00C05D0E">
              <w:t>2.</w:t>
            </w:r>
            <w:r w:rsidRPr="00C05D0E">
              <w:tab/>
              <w:t xml:space="preserve">Denne forordning finder anvendelse på patenter, der er </w:t>
            </w:r>
            <w:r w:rsidRPr="00C05D0E">
              <w:rPr>
                <w:b/>
                <w:i/>
              </w:rPr>
              <w:t>i kraft i en eller flere medlemsstater, og som er</w:t>
            </w:r>
            <w:r w:rsidRPr="00C05D0E">
              <w:t xml:space="preserve"> væsentlige for en standard, der er offentliggjort af en standardudviklingsorganisation, over for hvilken SEP-indehaveren har forpligtet sig til at meddele licens på sine SEP'er på fair, rimelige og ikkediskriminerende vilkår og betingelser, og som ikke er underlagt en royaltyfri politik for intellektuel ejendomsret</w:t>
            </w:r>
          </w:p>
        </w:tc>
      </w:tr>
    </w:tbl>
    <w:p w14:paraId="389324C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FF69040"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3108DCAA" w14:textId="77777777" w:rsidR="00CB4238" w:rsidRPr="00C05D0E" w:rsidRDefault="00CB4238" w:rsidP="00CB4238">
      <w:pPr>
        <w:pStyle w:val="Normal12Italic"/>
        <w:rPr>
          <w:noProof w:val="0"/>
        </w:rPr>
      </w:pPr>
      <w:r w:rsidRPr="00C05D0E">
        <w:rPr>
          <w:noProof w:val="0"/>
        </w:rPr>
        <w:t>Forordningen dækker europæiske patenter, der er væsentlige, og for hvilke der er indgået en FRAND-tilsagn. Den Europæiske Unionen har hverken jurisdiktion eller kompetence med hensyn til patentrettigheder, der er tildelt af ikke-EU-stater.</w:t>
      </w:r>
    </w:p>
    <w:p w14:paraId="3C063183" w14:textId="77777777" w:rsidR="00CB4238" w:rsidRPr="00C05D0E" w:rsidRDefault="00CB4238" w:rsidP="00CB4238">
      <w:r w:rsidRPr="00C05D0E">
        <w:rPr>
          <w:rStyle w:val="HideTWBExt"/>
          <w:noProof w:val="0"/>
        </w:rPr>
        <w:t>&lt;/Amend&gt;</w:t>
      </w:r>
    </w:p>
    <w:p w14:paraId="67A4ABB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238</w:t>
      </w:r>
      <w:r w:rsidRPr="00C05D0E">
        <w:rPr>
          <w:rStyle w:val="HideTWBExt"/>
          <w:b w:val="0"/>
          <w:noProof w:val="0"/>
        </w:rPr>
        <w:t>&lt;/NumAm&gt;</w:t>
      </w:r>
    </w:p>
    <w:p w14:paraId="335D8306"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25783F58" w14:textId="77777777" w:rsidR="00CB4238" w:rsidRPr="00C05D0E" w:rsidRDefault="00CB4238" w:rsidP="00CB4238">
      <w:r w:rsidRPr="00C05D0E">
        <w:rPr>
          <w:rStyle w:val="HideTWBExt"/>
          <w:noProof w:val="0"/>
        </w:rPr>
        <w:t>&lt;/RepeatBlock-By&gt;</w:t>
      </w:r>
    </w:p>
    <w:p w14:paraId="1122D55C"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05FDB5B" w14:textId="77777777" w:rsidR="00CB4238" w:rsidRPr="00C05D0E" w:rsidRDefault="00CB4238" w:rsidP="00CB4238">
      <w:pPr>
        <w:pStyle w:val="NormalBold"/>
      </w:pPr>
      <w:r w:rsidRPr="00C05D0E">
        <w:rPr>
          <w:rStyle w:val="HideTWBExt"/>
          <w:b w:val="0"/>
          <w:noProof w:val="0"/>
        </w:rPr>
        <w:t>&lt;Article&gt;</w:t>
      </w:r>
      <w:r w:rsidRPr="00C05D0E">
        <w:t>Artikel 1 – stk. 2 – indledning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F2C842E" w14:textId="77777777" w:rsidTr="00C56710">
        <w:trPr>
          <w:jc w:val="center"/>
        </w:trPr>
        <w:tc>
          <w:tcPr>
            <w:tcW w:w="9752" w:type="dxa"/>
            <w:gridSpan w:val="2"/>
          </w:tcPr>
          <w:p w14:paraId="786ED69F" w14:textId="77777777" w:rsidR="00CB4238" w:rsidRPr="00C05D0E" w:rsidRDefault="00CB4238" w:rsidP="00C56710">
            <w:pPr>
              <w:keepNext/>
            </w:pPr>
          </w:p>
        </w:tc>
      </w:tr>
      <w:tr w:rsidR="005D715A" w:rsidRPr="00C05D0E" w14:paraId="5AE63D29" w14:textId="77777777" w:rsidTr="00C56710">
        <w:trPr>
          <w:jc w:val="center"/>
        </w:trPr>
        <w:tc>
          <w:tcPr>
            <w:tcW w:w="4876" w:type="dxa"/>
            <w:hideMark/>
          </w:tcPr>
          <w:p w14:paraId="79D7A8A8" w14:textId="77777777" w:rsidR="00CB4238" w:rsidRPr="00C05D0E" w:rsidRDefault="00CB4238" w:rsidP="00C56710">
            <w:pPr>
              <w:pStyle w:val="ColumnHeading"/>
              <w:keepNext/>
            </w:pPr>
            <w:r w:rsidRPr="00C05D0E">
              <w:t>Kommissionens forslag</w:t>
            </w:r>
          </w:p>
        </w:tc>
        <w:tc>
          <w:tcPr>
            <w:tcW w:w="4876" w:type="dxa"/>
            <w:hideMark/>
          </w:tcPr>
          <w:p w14:paraId="616E2DF7" w14:textId="77777777" w:rsidR="00CB4238" w:rsidRPr="00C05D0E" w:rsidRDefault="00CB4238" w:rsidP="00C56710">
            <w:pPr>
              <w:pStyle w:val="ColumnHeading"/>
              <w:keepNext/>
            </w:pPr>
            <w:r w:rsidRPr="00C05D0E">
              <w:t>Ændringsforslag</w:t>
            </w:r>
          </w:p>
        </w:tc>
      </w:tr>
      <w:tr w:rsidR="005D715A" w:rsidRPr="00C05D0E" w14:paraId="6BDFEE4B" w14:textId="77777777" w:rsidTr="00C56710">
        <w:trPr>
          <w:jc w:val="center"/>
        </w:trPr>
        <w:tc>
          <w:tcPr>
            <w:tcW w:w="4876" w:type="dxa"/>
            <w:hideMark/>
          </w:tcPr>
          <w:p w14:paraId="4DC54554" w14:textId="77777777" w:rsidR="00CB4238" w:rsidRPr="00C05D0E" w:rsidRDefault="00CB4238" w:rsidP="00C56710">
            <w:pPr>
              <w:pStyle w:val="Normal6"/>
            </w:pPr>
            <w:r w:rsidRPr="00C05D0E">
              <w:t>2.</w:t>
            </w:r>
            <w:r w:rsidRPr="00C05D0E">
              <w:tab/>
              <w:t xml:space="preserve">Denne forordning finder anvendelse på patenter, der er væsentlige for en standard, der er offentliggjort af en standardudviklingsorganisation, over for hvilken </w:t>
            </w:r>
            <w:r w:rsidRPr="00C05D0E">
              <w:rPr>
                <w:b/>
                <w:i/>
              </w:rPr>
              <w:t>SEP-indehaveren</w:t>
            </w:r>
            <w:r w:rsidRPr="00C05D0E">
              <w:t xml:space="preserve"> har forpligtet sig til at meddele licens på sine SEP'er på fair, rimelige og ikkediskriminerende vilkår og betingelser, og som ikke er underlagt en royaltyfri politik for intellektuel ejendomsret</w:t>
            </w:r>
          </w:p>
        </w:tc>
        <w:tc>
          <w:tcPr>
            <w:tcW w:w="4876" w:type="dxa"/>
            <w:hideMark/>
          </w:tcPr>
          <w:p w14:paraId="240195E3" w14:textId="77777777" w:rsidR="00CB4238" w:rsidRPr="00C05D0E" w:rsidRDefault="00CB4238" w:rsidP="00C56710">
            <w:pPr>
              <w:pStyle w:val="Normal6"/>
              <w:rPr>
                <w:szCs w:val="24"/>
              </w:rPr>
            </w:pPr>
            <w:r w:rsidRPr="00C05D0E">
              <w:t>2.</w:t>
            </w:r>
            <w:r w:rsidRPr="00C05D0E">
              <w:tab/>
              <w:t xml:space="preserve">Denne forordning finder anvendelse på patenter, der er væsentlige for en standard, der er offentliggjort af en standardudviklingsorganisation, over for hvilken </w:t>
            </w:r>
            <w:r w:rsidRPr="00C05D0E">
              <w:rPr>
                <w:b/>
                <w:i/>
              </w:rPr>
              <w:t>den nuværende SEP-indehaver eller tidligere SEP-indehaver</w:t>
            </w:r>
            <w:r w:rsidRPr="00C05D0E">
              <w:t xml:space="preserve"> har forpligtet sig til at meddele licens på sine SEP'er på fair, rimelige og ikkediskriminerende vilkår og betingelser, og som ikke er underlagt en royaltyfri politik for intellektuel ejendomsret</w:t>
            </w:r>
            <w:r w:rsidRPr="00C05D0E">
              <w:rPr>
                <w:b/>
                <w:i/>
              </w:rPr>
              <w:t>.</w:t>
            </w:r>
          </w:p>
        </w:tc>
      </w:tr>
    </w:tbl>
    <w:p w14:paraId="08C5A25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0F2B203" w14:textId="77777777" w:rsidR="00CB4238" w:rsidRPr="00C05D0E" w:rsidRDefault="00CB4238" w:rsidP="00CB4238">
      <w:r w:rsidRPr="00C05D0E">
        <w:rPr>
          <w:rStyle w:val="HideTWBExt"/>
          <w:noProof w:val="0"/>
        </w:rPr>
        <w:t>&lt;/Amend&gt;</w:t>
      </w:r>
    </w:p>
    <w:p w14:paraId="4BC7F5F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239</w:t>
      </w:r>
      <w:r w:rsidRPr="00C05D0E">
        <w:rPr>
          <w:rStyle w:val="HideTWBExt"/>
          <w:b w:val="0"/>
          <w:noProof w:val="0"/>
        </w:rPr>
        <w:t>&lt;/NumAm&gt;</w:t>
      </w:r>
    </w:p>
    <w:p w14:paraId="5132D865"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26A47D39" w14:textId="77777777" w:rsidR="00CB4238" w:rsidRPr="00C05D0E" w:rsidRDefault="00CB4238" w:rsidP="00CB4238">
      <w:r w:rsidRPr="00C05D0E">
        <w:rPr>
          <w:rStyle w:val="HideTWBExt"/>
          <w:noProof w:val="0"/>
        </w:rPr>
        <w:t>&lt;/RepeatBlock-By&gt;</w:t>
      </w:r>
    </w:p>
    <w:p w14:paraId="0F64C81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85C6EF9" w14:textId="77777777" w:rsidR="00CB4238" w:rsidRPr="00C05D0E" w:rsidRDefault="00CB4238" w:rsidP="00CB4238">
      <w:pPr>
        <w:pStyle w:val="NormalBold"/>
      </w:pPr>
      <w:r w:rsidRPr="00C05D0E">
        <w:rPr>
          <w:rStyle w:val="HideTWBExt"/>
          <w:b w:val="0"/>
          <w:noProof w:val="0"/>
        </w:rPr>
        <w:t>&lt;Article&gt;</w:t>
      </w:r>
      <w:r w:rsidRPr="00C05D0E">
        <w:t>Artikel 1 – stk. 2 – indledning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D5BC088" w14:textId="77777777" w:rsidTr="00C56710">
        <w:trPr>
          <w:jc w:val="center"/>
        </w:trPr>
        <w:tc>
          <w:tcPr>
            <w:tcW w:w="9752" w:type="dxa"/>
            <w:gridSpan w:val="2"/>
          </w:tcPr>
          <w:p w14:paraId="7D1A19C6" w14:textId="77777777" w:rsidR="00CB4238" w:rsidRPr="00C05D0E" w:rsidRDefault="00CB4238" w:rsidP="00C56710">
            <w:pPr>
              <w:keepNext/>
            </w:pPr>
          </w:p>
        </w:tc>
      </w:tr>
      <w:tr w:rsidR="005D715A" w:rsidRPr="00C05D0E" w14:paraId="42C7597A" w14:textId="77777777" w:rsidTr="00C56710">
        <w:trPr>
          <w:jc w:val="center"/>
        </w:trPr>
        <w:tc>
          <w:tcPr>
            <w:tcW w:w="4876" w:type="dxa"/>
            <w:hideMark/>
          </w:tcPr>
          <w:p w14:paraId="73F60821" w14:textId="77777777" w:rsidR="00CB4238" w:rsidRPr="00C05D0E" w:rsidRDefault="00CB4238" w:rsidP="00C56710">
            <w:pPr>
              <w:pStyle w:val="ColumnHeading"/>
              <w:keepNext/>
            </w:pPr>
            <w:r w:rsidRPr="00C05D0E">
              <w:t>Kommissionens forslag</w:t>
            </w:r>
          </w:p>
        </w:tc>
        <w:tc>
          <w:tcPr>
            <w:tcW w:w="4876" w:type="dxa"/>
            <w:hideMark/>
          </w:tcPr>
          <w:p w14:paraId="40A2DB64" w14:textId="77777777" w:rsidR="00CB4238" w:rsidRPr="00C05D0E" w:rsidRDefault="00CB4238" w:rsidP="00C56710">
            <w:pPr>
              <w:pStyle w:val="ColumnHeading"/>
              <w:keepNext/>
            </w:pPr>
            <w:r w:rsidRPr="00C05D0E">
              <w:t>Ændringsforslag</w:t>
            </w:r>
          </w:p>
        </w:tc>
      </w:tr>
      <w:tr w:rsidR="005D715A" w:rsidRPr="00C05D0E" w14:paraId="4F0BEDE2" w14:textId="77777777" w:rsidTr="00C56710">
        <w:trPr>
          <w:jc w:val="center"/>
        </w:trPr>
        <w:tc>
          <w:tcPr>
            <w:tcW w:w="4876" w:type="dxa"/>
            <w:hideMark/>
          </w:tcPr>
          <w:p w14:paraId="74C08877" w14:textId="77777777" w:rsidR="00CB4238" w:rsidRPr="00C05D0E" w:rsidRDefault="00CB4238" w:rsidP="00C56710">
            <w:pPr>
              <w:pStyle w:val="Normal6"/>
            </w:pPr>
            <w:r w:rsidRPr="00C05D0E">
              <w:t>2.</w:t>
            </w:r>
            <w:r w:rsidRPr="00C05D0E">
              <w:tab/>
              <w:t>Denne forordning finder anvendelse på patenter, der er væsentlige for en standard, der er offentliggjort af en standardudviklingsorganisation, over for hvilken SEP-indehaveren har forpligtet sig til at meddele licens på sine SEP'er på fair, rimelige og ikkediskriminerende vilkår og betingelser</w:t>
            </w:r>
            <w:r w:rsidRPr="00C05D0E">
              <w:rPr>
                <w:b/>
                <w:i/>
              </w:rPr>
              <w:t>, og som ikke er underlagt en royaltyfri politik for intellektuel ejendomsret</w:t>
            </w:r>
          </w:p>
        </w:tc>
        <w:tc>
          <w:tcPr>
            <w:tcW w:w="4876" w:type="dxa"/>
            <w:hideMark/>
          </w:tcPr>
          <w:p w14:paraId="194033B2" w14:textId="77777777" w:rsidR="00CB4238" w:rsidRPr="00C05D0E" w:rsidRDefault="00CB4238" w:rsidP="00C56710">
            <w:pPr>
              <w:pStyle w:val="Normal6"/>
              <w:rPr>
                <w:szCs w:val="24"/>
              </w:rPr>
            </w:pPr>
            <w:r w:rsidRPr="00C05D0E">
              <w:t>2.</w:t>
            </w:r>
            <w:r w:rsidRPr="00C05D0E">
              <w:tab/>
              <w:t xml:space="preserve">Denne forordning finder anvendelse på patenter, der er </w:t>
            </w:r>
            <w:r w:rsidRPr="00C05D0E">
              <w:rPr>
                <w:b/>
                <w:i/>
              </w:rPr>
              <w:t xml:space="preserve">i kraft i en eller flere medlemsstater, og som er blevet erklæret </w:t>
            </w:r>
            <w:r w:rsidRPr="00C05D0E">
              <w:t>væsentlige for en standard, der er offentliggjort af en standardudviklingsorganisation, over for hvilken SEP-indehaveren har forpligtet sig til at meddele licens på sine SEP'er på fair, rimelige og ikkediskriminerende vilkår og betingelser</w:t>
            </w:r>
          </w:p>
        </w:tc>
      </w:tr>
    </w:tbl>
    <w:p w14:paraId="17B1D61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C6FD64D" w14:textId="77777777" w:rsidR="00CB4238" w:rsidRPr="00C05D0E" w:rsidRDefault="00CB4238" w:rsidP="00CB4238">
      <w:r w:rsidRPr="00C05D0E">
        <w:rPr>
          <w:rStyle w:val="HideTWBExt"/>
          <w:noProof w:val="0"/>
        </w:rPr>
        <w:t>&lt;/Amend&gt;</w:t>
      </w:r>
    </w:p>
    <w:p w14:paraId="2943173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240</w:t>
      </w:r>
      <w:r w:rsidRPr="00C05D0E">
        <w:rPr>
          <w:rStyle w:val="HideTWBExt"/>
          <w:b w:val="0"/>
          <w:noProof w:val="0"/>
        </w:rPr>
        <w:t>&lt;/NumAm&gt;</w:t>
      </w:r>
    </w:p>
    <w:p w14:paraId="0DDFA1FC"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5755E8B5" w14:textId="77777777" w:rsidR="00CB4238" w:rsidRPr="00C05D0E" w:rsidRDefault="00CB4238" w:rsidP="00CB4238">
      <w:r w:rsidRPr="00C05D0E">
        <w:rPr>
          <w:rStyle w:val="HideTWBExt"/>
          <w:noProof w:val="0"/>
        </w:rPr>
        <w:t>&lt;/RepeatBlock-By&gt;</w:t>
      </w:r>
    </w:p>
    <w:p w14:paraId="15CD4F6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06B1E19" w14:textId="77777777" w:rsidR="00CB4238" w:rsidRPr="00C05D0E" w:rsidRDefault="00CB4238" w:rsidP="00CB4238">
      <w:pPr>
        <w:pStyle w:val="NormalBold"/>
      </w:pPr>
      <w:r w:rsidRPr="00C05D0E">
        <w:rPr>
          <w:rStyle w:val="HideTWBExt"/>
          <w:b w:val="0"/>
          <w:noProof w:val="0"/>
        </w:rPr>
        <w:t>&lt;Article&gt;</w:t>
      </w:r>
      <w:r w:rsidRPr="00C05D0E">
        <w:t>Artikel 1 – stk. 2 – litra a</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D8FE8E1" w14:textId="77777777" w:rsidTr="00C56710">
        <w:trPr>
          <w:jc w:val="center"/>
        </w:trPr>
        <w:tc>
          <w:tcPr>
            <w:tcW w:w="9752" w:type="dxa"/>
            <w:gridSpan w:val="2"/>
          </w:tcPr>
          <w:p w14:paraId="286E611A" w14:textId="77777777" w:rsidR="00CB4238" w:rsidRPr="00C05D0E" w:rsidRDefault="00CB4238" w:rsidP="00C56710">
            <w:pPr>
              <w:keepNext/>
            </w:pPr>
          </w:p>
        </w:tc>
      </w:tr>
      <w:tr w:rsidR="005D715A" w:rsidRPr="00C05D0E" w14:paraId="5C448ABA" w14:textId="77777777" w:rsidTr="00C56710">
        <w:trPr>
          <w:jc w:val="center"/>
        </w:trPr>
        <w:tc>
          <w:tcPr>
            <w:tcW w:w="4876" w:type="dxa"/>
            <w:hideMark/>
          </w:tcPr>
          <w:p w14:paraId="04E5DB31" w14:textId="77777777" w:rsidR="00CB4238" w:rsidRPr="00C05D0E" w:rsidRDefault="00CB4238" w:rsidP="00C56710">
            <w:pPr>
              <w:pStyle w:val="ColumnHeading"/>
              <w:keepNext/>
            </w:pPr>
            <w:r w:rsidRPr="00C05D0E">
              <w:t>Kommissionens forslag</w:t>
            </w:r>
          </w:p>
        </w:tc>
        <w:tc>
          <w:tcPr>
            <w:tcW w:w="4876" w:type="dxa"/>
            <w:hideMark/>
          </w:tcPr>
          <w:p w14:paraId="0116A1A9" w14:textId="77777777" w:rsidR="00CB4238" w:rsidRPr="00C05D0E" w:rsidRDefault="00CB4238" w:rsidP="00C56710">
            <w:pPr>
              <w:pStyle w:val="ColumnHeading"/>
              <w:keepNext/>
            </w:pPr>
            <w:r w:rsidRPr="00C05D0E">
              <w:t>Ændringsforslag</w:t>
            </w:r>
          </w:p>
        </w:tc>
      </w:tr>
      <w:tr w:rsidR="005D715A" w:rsidRPr="00C05D0E" w14:paraId="3ED6EDA8" w14:textId="77777777" w:rsidTr="00C56710">
        <w:trPr>
          <w:jc w:val="center"/>
        </w:trPr>
        <w:tc>
          <w:tcPr>
            <w:tcW w:w="4876" w:type="dxa"/>
            <w:hideMark/>
          </w:tcPr>
          <w:p w14:paraId="4C8AD7DA" w14:textId="77777777" w:rsidR="00CB4238" w:rsidRPr="00C05D0E" w:rsidRDefault="00CB4238" w:rsidP="00C56710">
            <w:pPr>
              <w:pStyle w:val="Normal6"/>
            </w:pPr>
            <w:r w:rsidRPr="00C05D0E">
              <w:rPr>
                <w:b/>
                <w:i/>
              </w:rPr>
              <w:t>a)</w:t>
            </w:r>
            <w:r w:rsidRPr="00C05D0E">
              <w:rPr>
                <w:b/>
                <w:i/>
              </w:rPr>
              <w:tab/>
              <w:t>efter denne forordnings ikrafttræden med de undtagelser, der er fastsat i stk. 3</w:t>
            </w:r>
          </w:p>
        </w:tc>
        <w:tc>
          <w:tcPr>
            <w:tcW w:w="4876" w:type="dxa"/>
            <w:hideMark/>
          </w:tcPr>
          <w:p w14:paraId="05879E77" w14:textId="77777777" w:rsidR="00CB4238" w:rsidRPr="00C05D0E" w:rsidRDefault="00CB4238" w:rsidP="00C56710">
            <w:pPr>
              <w:pStyle w:val="Normal6"/>
              <w:rPr>
                <w:szCs w:val="24"/>
              </w:rPr>
            </w:pPr>
            <w:r w:rsidRPr="00C05D0E">
              <w:rPr>
                <w:b/>
                <w:i/>
              </w:rPr>
              <w:t>udgår</w:t>
            </w:r>
          </w:p>
        </w:tc>
      </w:tr>
    </w:tbl>
    <w:p w14:paraId="5668293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7502CF84" w14:textId="77777777" w:rsidR="00CB4238" w:rsidRPr="00C05D0E" w:rsidRDefault="00CB4238" w:rsidP="00CB4238">
      <w:r w:rsidRPr="00C05D0E">
        <w:rPr>
          <w:rStyle w:val="HideTWBExt"/>
          <w:noProof w:val="0"/>
        </w:rPr>
        <w:t>&lt;/Amend&gt;</w:t>
      </w:r>
    </w:p>
    <w:p w14:paraId="0A209FC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241</w:t>
      </w:r>
      <w:r w:rsidRPr="00C05D0E">
        <w:rPr>
          <w:rStyle w:val="HideTWBExt"/>
          <w:b w:val="0"/>
          <w:noProof w:val="0"/>
        </w:rPr>
        <w:t>&lt;/NumAm&gt;</w:t>
      </w:r>
    </w:p>
    <w:p w14:paraId="209EAE86"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w:t>
      </w:r>
      <w:r w:rsidRPr="00C05D0E">
        <w:rPr>
          <w:rStyle w:val="HideTWBExt"/>
          <w:b w:val="0"/>
          <w:noProof w:val="0"/>
        </w:rPr>
        <w:t>&lt;/Members&gt;</w:t>
      </w:r>
    </w:p>
    <w:p w14:paraId="029A0F9E" w14:textId="77777777" w:rsidR="00CB4238" w:rsidRPr="00C05D0E" w:rsidRDefault="00CB4238" w:rsidP="00CB4238">
      <w:r w:rsidRPr="00C05D0E">
        <w:rPr>
          <w:rStyle w:val="HideTWBExt"/>
          <w:noProof w:val="0"/>
        </w:rPr>
        <w:t>&lt;/RepeatBlock-By&gt;</w:t>
      </w:r>
    </w:p>
    <w:p w14:paraId="6B55D81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74F02CE" w14:textId="77777777" w:rsidR="00CB4238" w:rsidRPr="00C05D0E" w:rsidRDefault="00CB4238" w:rsidP="00CB4238">
      <w:pPr>
        <w:pStyle w:val="NormalBold"/>
      </w:pPr>
      <w:r w:rsidRPr="00C05D0E">
        <w:rPr>
          <w:rStyle w:val="HideTWBExt"/>
          <w:b w:val="0"/>
          <w:noProof w:val="0"/>
        </w:rPr>
        <w:t>&lt;Article&gt;</w:t>
      </w:r>
      <w:r w:rsidRPr="00C05D0E">
        <w:t>Artikel 1 – stk. 2 – litra a</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A28427F" w14:textId="77777777" w:rsidTr="00C56710">
        <w:trPr>
          <w:jc w:val="center"/>
        </w:trPr>
        <w:tc>
          <w:tcPr>
            <w:tcW w:w="9752" w:type="dxa"/>
            <w:gridSpan w:val="2"/>
          </w:tcPr>
          <w:p w14:paraId="0D2B88B5" w14:textId="77777777" w:rsidR="00CB4238" w:rsidRPr="00C05D0E" w:rsidRDefault="00CB4238" w:rsidP="00C56710">
            <w:pPr>
              <w:keepNext/>
            </w:pPr>
          </w:p>
        </w:tc>
      </w:tr>
      <w:tr w:rsidR="005D715A" w:rsidRPr="00C05D0E" w14:paraId="5CC7DF6B" w14:textId="77777777" w:rsidTr="00C56710">
        <w:trPr>
          <w:jc w:val="center"/>
        </w:trPr>
        <w:tc>
          <w:tcPr>
            <w:tcW w:w="4876" w:type="dxa"/>
            <w:hideMark/>
          </w:tcPr>
          <w:p w14:paraId="558BEB8F" w14:textId="77777777" w:rsidR="00CB4238" w:rsidRPr="00C05D0E" w:rsidRDefault="00CB4238" w:rsidP="00C56710">
            <w:pPr>
              <w:pStyle w:val="ColumnHeading"/>
              <w:keepNext/>
            </w:pPr>
            <w:r w:rsidRPr="00C05D0E">
              <w:t>Kommissionens forslag</w:t>
            </w:r>
          </w:p>
        </w:tc>
        <w:tc>
          <w:tcPr>
            <w:tcW w:w="4876" w:type="dxa"/>
            <w:hideMark/>
          </w:tcPr>
          <w:p w14:paraId="73D8BC97" w14:textId="77777777" w:rsidR="00CB4238" w:rsidRPr="00C05D0E" w:rsidRDefault="00CB4238" w:rsidP="00C56710">
            <w:pPr>
              <w:pStyle w:val="ColumnHeading"/>
              <w:keepNext/>
            </w:pPr>
            <w:r w:rsidRPr="00C05D0E">
              <w:t>Ændringsforslag</w:t>
            </w:r>
          </w:p>
        </w:tc>
      </w:tr>
      <w:tr w:rsidR="005D715A" w:rsidRPr="00C05D0E" w14:paraId="04AAF9E2" w14:textId="77777777" w:rsidTr="00C56710">
        <w:trPr>
          <w:jc w:val="center"/>
        </w:trPr>
        <w:tc>
          <w:tcPr>
            <w:tcW w:w="4876" w:type="dxa"/>
            <w:hideMark/>
          </w:tcPr>
          <w:p w14:paraId="7AD301BB" w14:textId="77777777" w:rsidR="00CB4238" w:rsidRPr="00C05D0E" w:rsidRDefault="00CB4238" w:rsidP="00C56710">
            <w:pPr>
              <w:pStyle w:val="Normal6"/>
            </w:pPr>
            <w:r w:rsidRPr="00C05D0E">
              <w:rPr>
                <w:b/>
                <w:i/>
              </w:rPr>
              <w:t>a)</w:t>
            </w:r>
            <w:r w:rsidRPr="00C05D0E">
              <w:rPr>
                <w:b/>
                <w:i/>
              </w:rPr>
              <w:tab/>
              <w:t>efter denne forordnings ikrafttræden med de undtagelser, der er fastsat i stk. 3</w:t>
            </w:r>
          </w:p>
        </w:tc>
        <w:tc>
          <w:tcPr>
            <w:tcW w:w="4876" w:type="dxa"/>
            <w:hideMark/>
          </w:tcPr>
          <w:p w14:paraId="0BF6586D" w14:textId="77777777" w:rsidR="00CB4238" w:rsidRPr="00C05D0E" w:rsidRDefault="00CB4238" w:rsidP="00C56710">
            <w:pPr>
              <w:pStyle w:val="Normal6"/>
              <w:rPr>
                <w:szCs w:val="24"/>
              </w:rPr>
            </w:pPr>
            <w:r w:rsidRPr="00C05D0E">
              <w:rPr>
                <w:b/>
                <w:i/>
              </w:rPr>
              <w:t>udgår</w:t>
            </w:r>
          </w:p>
        </w:tc>
      </w:tr>
    </w:tbl>
    <w:p w14:paraId="2E4113F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1A8B64B" w14:textId="77777777" w:rsidR="00CB4238" w:rsidRPr="00C05D0E" w:rsidRDefault="00CB4238" w:rsidP="00CB4238">
      <w:r w:rsidRPr="00C05D0E">
        <w:rPr>
          <w:rStyle w:val="HideTWBExt"/>
          <w:noProof w:val="0"/>
        </w:rPr>
        <w:t>&lt;/Amend&gt;</w:t>
      </w:r>
    </w:p>
    <w:p w14:paraId="32E591A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242</w:t>
      </w:r>
      <w:r w:rsidRPr="00C05D0E">
        <w:rPr>
          <w:rStyle w:val="HideTWBExt"/>
          <w:b w:val="0"/>
          <w:noProof w:val="0"/>
        </w:rPr>
        <w:t>&lt;/NumAm&gt;</w:t>
      </w:r>
    </w:p>
    <w:p w14:paraId="2C11C136"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402DECAA" w14:textId="77777777" w:rsidR="00CB4238" w:rsidRPr="00C05D0E" w:rsidRDefault="00CB4238" w:rsidP="00CB4238">
      <w:r w:rsidRPr="00C05D0E">
        <w:rPr>
          <w:rStyle w:val="HideTWBExt"/>
          <w:noProof w:val="0"/>
        </w:rPr>
        <w:t>&lt;/RepeatBlock-By&gt;</w:t>
      </w:r>
    </w:p>
    <w:p w14:paraId="3CDD0A8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6E8BB0D" w14:textId="77777777" w:rsidR="00CB4238" w:rsidRPr="00C05D0E" w:rsidRDefault="00CB4238" w:rsidP="00CB4238">
      <w:pPr>
        <w:pStyle w:val="NormalBold"/>
      </w:pPr>
      <w:r w:rsidRPr="00C05D0E">
        <w:rPr>
          <w:rStyle w:val="HideTWBExt"/>
          <w:b w:val="0"/>
          <w:noProof w:val="0"/>
        </w:rPr>
        <w:t>&lt;Article&gt;</w:t>
      </w:r>
      <w:r w:rsidRPr="00C05D0E">
        <w:t>Artikel 1 – stk. 2 – litra a</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183C3CC" w14:textId="77777777" w:rsidTr="00C56710">
        <w:trPr>
          <w:jc w:val="center"/>
        </w:trPr>
        <w:tc>
          <w:tcPr>
            <w:tcW w:w="9752" w:type="dxa"/>
            <w:gridSpan w:val="2"/>
          </w:tcPr>
          <w:p w14:paraId="295CA070" w14:textId="77777777" w:rsidR="00CB4238" w:rsidRPr="00C05D0E" w:rsidRDefault="00CB4238" w:rsidP="00C56710">
            <w:pPr>
              <w:keepNext/>
            </w:pPr>
          </w:p>
        </w:tc>
      </w:tr>
      <w:tr w:rsidR="005D715A" w:rsidRPr="00C05D0E" w14:paraId="0F0FD3B0" w14:textId="77777777" w:rsidTr="00C56710">
        <w:trPr>
          <w:jc w:val="center"/>
        </w:trPr>
        <w:tc>
          <w:tcPr>
            <w:tcW w:w="4876" w:type="dxa"/>
            <w:hideMark/>
          </w:tcPr>
          <w:p w14:paraId="16FB6485" w14:textId="77777777" w:rsidR="00CB4238" w:rsidRPr="00C05D0E" w:rsidRDefault="00CB4238" w:rsidP="00C56710">
            <w:pPr>
              <w:pStyle w:val="ColumnHeading"/>
              <w:keepNext/>
            </w:pPr>
            <w:r w:rsidRPr="00C05D0E">
              <w:t>Kommissionens forslag</w:t>
            </w:r>
          </w:p>
        </w:tc>
        <w:tc>
          <w:tcPr>
            <w:tcW w:w="4876" w:type="dxa"/>
            <w:hideMark/>
          </w:tcPr>
          <w:p w14:paraId="454BFC03" w14:textId="77777777" w:rsidR="00CB4238" w:rsidRPr="00C05D0E" w:rsidRDefault="00CB4238" w:rsidP="00C56710">
            <w:pPr>
              <w:pStyle w:val="ColumnHeading"/>
              <w:keepNext/>
            </w:pPr>
            <w:r w:rsidRPr="00C05D0E">
              <w:t>Ændringsforslag</w:t>
            </w:r>
          </w:p>
        </w:tc>
      </w:tr>
      <w:tr w:rsidR="005D715A" w:rsidRPr="00C05D0E" w14:paraId="10427A22" w14:textId="77777777" w:rsidTr="00C56710">
        <w:trPr>
          <w:jc w:val="center"/>
        </w:trPr>
        <w:tc>
          <w:tcPr>
            <w:tcW w:w="4876" w:type="dxa"/>
            <w:hideMark/>
          </w:tcPr>
          <w:p w14:paraId="6D38BD2F" w14:textId="77777777" w:rsidR="00CB4238" w:rsidRPr="00C05D0E" w:rsidRDefault="00CB4238" w:rsidP="00C56710">
            <w:pPr>
              <w:pStyle w:val="Normal6"/>
            </w:pPr>
            <w:r w:rsidRPr="00C05D0E">
              <w:rPr>
                <w:b/>
                <w:i/>
              </w:rPr>
              <w:t>a)</w:t>
            </w:r>
            <w:r w:rsidRPr="00C05D0E">
              <w:rPr>
                <w:b/>
                <w:i/>
              </w:rPr>
              <w:tab/>
              <w:t>efter denne forordnings ikrafttræden med de undtagelser, der er fastsat i stk. 3</w:t>
            </w:r>
          </w:p>
        </w:tc>
        <w:tc>
          <w:tcPr>
            <w:tcW w:w="4876" w:type="dxa"/>
            <w:hideMark/>
          </w:tcPr>
          <w:p w14:paraId="34BEA165" w14:textId="77777777" w:rsidR="00CB4238" w:rsidRPr="00C05D0E" w:rsidRDefault="00CB4238" w:rsidP="00C56710">
            <w:pPr>
              <w:pStyle w:val="Normal6"/>
              <w:rPr>
                <w:szCs w:val="24"/>
              </w:rPr>
            </w:pPr>
            <w:r w:rsidRPr="00C05D0E">
              <w:rPr>
                <w:b/>
                <w:i/>
              </w:rPr>
              <w:t>udgår</w:t>
            </w:r>
          </w:p>
        </w:tc>
      </w:tr>
    </w:tbl>
    <w:p w14:paraId="6154270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46AAFC7" w14:textId="77777777" w:rsidR="00CB4238" w:rsidRPr="00C05D0E" w:rsidRDefault="00CB4238" w:rsidP="00CB4238">
      <w:r w:rsidRPr="00C05D0E">
        <w:rPr>
          <w:rStyle w:val="HideTWBExt"/>
          <w:noProof w:val="0"/>
        </w:rPr>
        <w:t>&lt;/Amend&gt;</w:t>
      </w:r>
    </w:p>
    <w:p w14:paraId="039B4E0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243</w:t>
      </w:r>
      <w:r w:rsidRPr="00C05D0E">
        <w:rPr>
          <w:rStyle w:val="HideTWBExt"/>
          <w:b w:val="0"/>
          <w:noProof w:val="0"/>
        </w:rPr>
        <w:t>&lt;/NumAm&gt;</w:t>
      </w:r>
    </w:p>
    <w:p w14:paraId="780C603D"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0DD5093C" w14:textId="77777777" w:rsidR="00CB4238" w:rsidRPr="00C05D0E" w:rsidRDefault="00CB4238" w:rsidP="00CB4238">
      <w:r w:rsidRPr="00C05D0E">
        <w:rPr>
          <w:rStyle w:val="HideTWBExt"/>
          <w:noProof w:val="0"/>
        </w:rPr>
        <w:t>&lt;/RepeatBlock-By&gt;</w:t>
      </w:r>
    </w:p>
    <w:p w14:paraId="40D00D0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89185CA" w14:textId="77777777" w:rsidR="00CB4238" w:rsidRPr="00C05D0E" w:rsidRDefault="00CB4238" w:rsidP="00CB4238">
      <w:pPr>
        <w:pStyle w:val="NormalBold"/>
      </w:pPr>
      <w:r w:rsidRPr="00C05D0E">
        <w:rPr>
          <w:rStyle w:val="HideTWBExt"/>
          <w:b w:val="0"/>
          <w:noProof w:val="0"/>
        </w:rPr>
        <w:t>&lt;Article&gt;</w:t>
      </w:r>
      <w:r w:rsidRPr="00C05D0E">
        <w:t>Artikel 1 – stk. 2 – litra a</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0F4F89C" w14:textId="77777777" w:rsidTr="00C56710">
        <w:trPr>
          <w:jc w:val="center"/>
        </w:trPr>
        <w:tc>
          <w:tcPr>
            <w:tcW w:w="9752" w:type="dxa"/>
            <w:gridSpan w:val="2"/>
          </w:tcPr>
          <w:p w14:paraId="51C65698" w14:textId="77777777" w:rsidR="00CB4238" w:rsidRPr="00C05D0E" w:rsidRDefault="00CB4238" w:rsidP="00C56710">
            <w:pPr>
              <w:keepNext/>
            </w:pPr>
          </w:p>
        </w:tc>
      </w:tr>
      <w:tr w:rsidR="005D715A" w:rsidRPr="00C05D0E" w14:paraId="5B3D2409" w14:textId="77777777" w:rsidTr="00C56710">
        <w:trPr>
          <w:jc w:val="center"/>
        </w:trPr>
        <w:tc>
          <w:tcPr>
            <w:tcW w:w="4876" w:type="dxa"/>
            <w:hideMark/>
          </w:tcPr>
          <w:p w14:paraId="10F24806" w14:textId="77777777" w:rsidR="00CB4238" w:rsidRPr="00C05D0E" w:rsidRDefault="00CB4238" w:rsidP="00C56710">
            <w:pPr>
              <w:pStyle w:val="ColumnHeading"/>
              <w:keepNext/>
            </w:pPr>
            <w:r w:rsidRPr="00C05D0E">
              <w:t>Kommissionens forslag</w:t>
            </w:r>
          </w:p>
        </w:tc>
        <w:tc>
          <w:tcPr>
            <w:tcW w:w="4876" w:type="dxa"/>
            <w:hideMark/>
          </w:tcPr>
          <w:p w14:paraId="39C1CF5E" w14:textId="77777777" w:rsidR="00CB4238" w:rsidRPr="00C05D0E" w:rsidRDefault="00CB4238" w:rsidP="00C56710">
            <w:pPr>
              <w:pStyle w:val="ColumnHeading"/>
              <w:keepNext/>
            </w:pPr>
            <w:r w:rsidRPr="00C05D0E">
              <w:t>Ændringsforslag</w:t>
            </w:r>
          </w:p>
        </w:tc>
      </w:tr>
      <w:tr w:rsidR="005D715A" w:rsidRPr="00C05D0E" w14:paraId="4267F561" w14:textId="77777777" w:rsidTr="00C56710">
        <w:trPr>
          <w:jc w:val="center"/>
        </w:trPr>
        <w:tc>
          <w:tcPr>
            <w:tcW w:w="4876" w:type="dxa"/>
            <w:hideMark/>
          </w:tcPr>
          <w:p w14:paraId="539C53C5" w14:textId="77777777" w:rsidR="00CB4238" w:rsidRPr="00C05D0E" w:rsidRDefault="00CB4238" w:rsidP="00C56710">
            <w:pPr>
              <w:pStyle w:val="Normal6"/>
            </w:pPr>
            <w:r w:rsidRPr="00C05D0E">
              <w:t>a)</w:t>
            </w:r>
            <w:r w:rsidRPr="00C05D0E">
              <w:tab/>
              <w:t xml:space="preserve">efter denne </w:t>
            </w:r>
            <w:r w:rsidRPr="00C05D0E">
              <w:rPr>
                <w:b/>
                <w:i/>
              </w:rPr>
              <w:t>forordnings ikrafttræden</w:t>
            </w:r>
            <w:r w:rsidRPr="00C05D0E">
              <w:t xml:space="preserve"> med de undtagelser, der er fastsat i stk. 3</w:t>
            </w:r>
          </w:p>
        </w:tc>
        <w:tc>
          <w:tcPr>
            <w:tcW w:w="4876" w:type="dxa"/>
            <w:hideMark/>
          </w:tcPr>
          <w:p w14:paraId="2F4698FD" w14:textId="77777777" w:rsidR="00CB4238" w:rsidRPr="00C05D0E" w:rsidRDefault="00CB4238" w:rsidP="00C56710">
            <w:pPr>
              <w:pStyle w:val="Normal6"/>
              <w:rPr>
                <w:szCs w:val="24"/>
              </w:rPr>
            </w:pPr>
            <w:r w:rsidRPr="00C05D0E">
              <w:t>a)</w:t>
            </w:r>
            <w:r w:rsidRPr="00C05D0E">
              <w:tab/>
            </w:r>
            <w:r w:rsidRPr="00C05D0E">
              <w:rPr>
                <w:b/>
                <w:i/>
              </w:rPr>
              <w:t xml:space="preserve">tre år </w:t>
            </w:r>
            <w:r w:rsidRPr="00C05D0E">
              <w:t xml:space="preserve">efter denne </w:t>
            </w:r>
            <w:r w:rsidRPr="00C05D0E">
              <w:rPr>
                <w:b/>
                <w:i/>
              </w:rPr>
              <w:t xml:space="preserve">forordning finder anvendelse </w:t>
            </w:r>
            <w:r w:rsidRPr="00C05D0E">
              <w:t>med de undtagelser, der er fastsat i stk. 3</w:t>
            </w:r>
          </w:p>
        </w:tc>
      </w:tr>
    </w:tbl>
    <w:p w14:paraId="293D716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534CDEB" w14:textId="77777777" w:rsidR="00CB4238" w:rsidRPr="00C05D0E" w:rsidRDefault="00CB4238" w:rsidP="00CB4238">
      <w:r w:rsidRPr="00C05D0E">
        <w:rPr>
          <w:rStyle w:val="HideTWBExt"/>
          <w:noProof w:val="0"/>
        </w:rPr>
        <w:t>&lt;/Amend&gt;</w:t>
      </w:r>
    </w:p>
    <w:p w14:paraId="5574563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244</w:t>
      </w:r>
      <w:r w:rsidRPr="00C05D0E">
        <w:rPr>
          <w:rStyle w:val="HideTWBExt"/>
          <w:b w:val="0"/>
          <w:noProof w:val="0"/>
        </w:rPr>
        <w:t>&lt;/NumAm&gt;</w:t>
      </w:r>
    </w:p>
    <w:p w14:paraId="6B1BA25D"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1E30C0B3" w14:textId="77777777" w:rsidR="00CB4238" w:rsidRPr="00C05D0E" w:rsidRDefault="00CB4238" w:rsidP="00CB4238">
      <w:r w:rsidRPr="00C05D0E">
        <w:rPr>
          <w:rStyle w:val="HideTWBExt"/>
          <w:noProof w:val="0"/>
        </w:rPr>
        <w:t>&lt;/RepeatBlock-By&gt;</w:t>
      </w:r>
    </w:p>
    <w:p w14:paraId="4F5D50B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9ED82F2" w14:textId="77777777" w:rsidR="00CB4238" w:rsidRPr="00C05D0E" w:rsidRDefault="00CB4238" w:rsidP="00CB4238">
      <w:pPr>
        <w:pStyle w:val="NormalBold"/>
      </w:pPr>
      <w:r w:rsidRPr="00C05D0E">
        <w:rPr>
          <w:rStyle w:val="HideTWBExt"/>
          <w:b w:val="0"/>
          <w:noProof w:val="0"/>
        </w:rPr>
        <w:t>&lt;Article&gt;</w:t>
      </w:r>
      <w:r w:rsidRPr="00C05D0E">
        <w:t>Artikel 1 – stk. 2 – litra a</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AF1FFB3" w14:textId="77777777" w:rsidTr="00C56710">
        <w:trPr>
          <w:jc w:val="center"/>
        </w:trPr>
        <w:tc>
          <w:tcPr>
            <w:tcW w:w="9752" w:type="dxa"/>
            <w:gridSpan w:val="2"/>
          </w:tcPr>
          <w:p w14:paraId="37C5664A" w14:textId="77777777" w:rsidR="00CB4238" w:rsidRPr="00C05D0E" w:rsidRDefault="00CB4238" w:rsidP="00C56710">
            <w:pPr>
              <w:keepNext/>
            </w:pPr>
          </w:p>
        </w:tc>
      </w:tr>
      <w:tr w:rsidR="005D715A" w:rsidRPr="00C05D0E" w14:paraId="0542CFDA" w14:textId="77777777" w:rsidTr="00C56710">
        <w:trPr>
          <w:jc w:val="center"/>
        </w:trPr>
        <w:tc>
          <w:tcPr>
            <w:tcW w:w="4876" w:type="dxa"/>
            <w:hideMark/>
          </w:tcPr>
          <w:p w14:paraId="20EB2F33" w14:textId="77777777" w:rsidR="00CB4238" w:rsidRPr="00C05D0E" w:rsidRDefault="00CB4238" w:rsidP="00C56710">
            <w:pPr>
              <w:pStyle w:val="ColumnHeading"/>
              <w:keepNext/>
            </w:pPr>
            <w:r w:rsidRPr="00C05D0E">
              <w:t>Kommissionens forslag</w:t>
            </w:r>
          </w:p>
        </w:tc>
        <w:tc>
          <w:tcPr>
            <w:tcW w:w="4876" w:type="dxa"/>
            <w:hideMark/>
          </w:tcPr>
          <w:p w14:paraId="797E81B4" w14:textId="77777777" w:rsidR="00CB4238" w:rsidRPr="00C05D0E" w:rsidRDefault="00CB4238" w:rsidP="00C56710">
            <w:pPr>
              <w:pStyle w:val="ColumnHeading"/>
              <w:keepNext/>
            </w:pPr>
            <w:r w:rsidRPr="00C05D0E">
              <w:t>Ændringsforslag</w:t>
            </w:r>
          </w:p>
        </w:tc>
      </w:tr>
      <w:tr w:rsidR="005D715A" w:rsidRPr="00C05D0E" w14:paraId="6CDC6435" w14:textId="77777777" w:rsidTr="00C56710">
        <w:trPr>
          <w:jc w:val="center"/>
        </w:trPr>
        <w:tc>
          <w:tcPr>
            <w:tcW w:w="4876" w:type="dxa"/>
            <w:hideMark/>
          </w:tcPr>
          <w:p w14:paraId="6F2CA29A" w14:textId="77777777" w:rsidR="00CB4238" w:rsidRPr="00C05D0E" w:rsidRDefault="00CB4238" w:rsidP="00C56710">
            <w:pPr>
              <w:pStyle w:val="Normal6"/>
            </w:pPr>
            <w:r w:rsidRPr="00C05D0E">
              <w:t>a)</w:t>
            </w:r>
            <w:r w:rsidRPr="00C05D0E">
              <w:tab/>
              <w:t>efter denne forordnings ikrafttræden med de undtagelser, der er fastsat i stk. 3</w:t>
            </w:r>
          </w:p>
        </w:tc>
        <w:tc>
          <w:tcPr>
            <w:tcW w:w="4876" w:type="dxa"/>
            <w:hideMark/>
          </w:tcPr>
          <w:p w14:paraId="1E66E7EE" w14:textId="77777777" w:rsidR="00CB4238" w:rsidRPr="00C05D0E" w:rsidRDefault="00CB4238" w:rsidP="00C56710">
            <w:pPr>
              <w:pStyle w:val="Normal6"/>
              <w:rPr>
                <w:szCs w:val="24"/>
              </w:rPr>
            </w:pPr>
            <w:r w:rsidRPr="00C05D0E">
              <w:t>a)</w:t>
            </w:r>
            <w:r w:rsidRPr="00C05D0E">
              <w:tab/>
            </w:r>
            <w:r w:rsidRPr="00C05D0E">
              <w:rPr>
                <w:b/>
                <w:i/>
              </w:rPr>
              <w:t xml:space="preserve">før eller </w:t>
            </w:r>
            <w:r w:rsidRPr="00C05D0E">
              <w:t>efter denne forordnings ikrafttræden med de undtagelser, der er fastsat i stk. 3</w:t>
            </w:r>
          </w:p>
        </w:tc>
      </w:tr>
    </w:tbl>
    <w:p w14:paraId="5DFD41C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7D191A9" w14:textId="77777777" w:rsidR="00CB4238" w:rsidRPr="00C05D0E" w:rsidRDefault="00CB4238" w:rsidP="00CB4238">
      <w:r w:rsidRPr="00C05D0E">
        <w:rPr>
          <w:rStyle w:val="HideTWBExt"/>
          <w:noProof w:val="0"/>
        </w:rPr>
        <w:t>&lt;/Amend&gt;</w:t>
      </w:r>
    </w:p>
    <w:p w14:paraId="6A33EDE6"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245</w:t>
      </w:r>
      <w:r w:rsidRPr="00C05D0E">
        <w:rPr>
          <w:rStyle w:val="HideTWBExt"/>
          <w:b w:val="0"/>
          <w:noProof w:val="0"/>
        </w:rPr>
        <w:t>&lt;/NumAm&gt;</w:t>
      </w:r>
    </w:p>
    <w:p w14:paraId="653A8511"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110FC854" w14:textId="77777777" w:rsidR="00CB4238" w:rsidRPr="00C05D0E" w:rsidRDefault="00CB4238" w:rsidP="00CB4238">
      <w:r w:rsidRPr="00C05D0E">
        <w:rPr>
          <w:rStyle w:val="HideTWBExt"/>
          <w:noProof w:val="0"/>
        </w:rPr>
        <w:t>&lt;/RepeatBlock-By&gt;</w:t>
      </w:r>
    </w:p>
    <w:p w14:paraId="2584E84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6CEBFC1" w14:textId="77777777" w:rsidR="00CB4238" w:rsidRPr="00C05D0E" w:rsidRDefault="00CB4238" w:rsidP="00CB4238">
      <w:pPr>
        <w:pStyle w:val="NormalBold"/>
      </w:pPr>
      <w:r w:rsidRPr="00C05D0E">
        <w:rPr>
          <w:rStyle w:val="HideTWBExt"/>
          <w:b w:val="0"/>
          <w:noProof w:val="0"/>
        </w:rPr>
        <w:t>&lt;Article&gt;</w:t>
      </w:r>
      <w:r w:rsidRPr="00C05D0E">
        <w:t>Artikel 1 – stk. 2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E6DAB47" w14:textId="77777777" w:rsidTr="00C56710">
        <w:trPr>
          <w:jc w:val="center"/>
        </w:trPr>
        <w:tc>
          <w:tcPr>
            <w:tcW w:w="9752" w:type="dxa"/>
            <w:gridSpan w:val="2"/>
          </w:tcPr>
          <w:p w14:paraId="749F4D84" w14:textId="77777777" w:rsidR="00CB4238" w:rsidRPr="00C05D0E" w:rsidRDefault="00CB4238" w:rsidP="00C56710">
            <w:pPr>
              <w:keepNext/>
            </w:pPr>
          </w:p>
        </w:tc>
      </w:tr>
      <w:tr w:rsidR="005D715A" w:rsidRPr="00C05D0E" w14:paraId="6C6C3036" w14:textId="77777777" w:rsidTr="00C56710">
        <w:trPr>
          <w:jc w:val="center"/>
        </w:trPr>
        <w:tc>
          <w:tcPr>
            <w:tcW w:w="4876" w:type="dxa"/>
            <w:hideMark/>
          </w:tcPr>
          <w:p w14:paraId="7050930A" w14:textId="77777777" w:rsidR="00CB4238" w:rsidRPr="00C05D0E" w:rsidRDefault="00CB4238" w:rsidP="00C56710">
            <w:pPr>
              <w:pStyle w:val="ColumnHeading"/>
              <w:keepNext/>
            </w:pPr>
            <w:r w:rsidRPr="00C05D0E">
              <w:t>Kommissionens forslag</w:t>
            </w:r>
          </w:p>
        </w:tc>
        <w:tc>
          <w:tcPr>
            <w:tcW w:w="4876" w:type="dxa"/>
            <w:hideMark/>
          </w:tcPr>
          <w:p w14:paraId="5E25D513" w14:textId="77777777" w:rsidR="00CB4238" w:rsidRPr="00C05D0E" w:rsidRDefault="00CB4238" w:rsidP="00C56710">
            <w:pPr>
              <w:pStyle w:val="ColumnHeading"/>
              <w:keepNext/>
            </w:pPr>
            <w:r w:rsidRPr="00C05D0E">
              <w:t>Ændringsforslag</w:t>
            </w:r>
          </w:p>
        </w:tc>
      </w:tr>
      <w:tr w:rsidR="005D715A" w:rsidRPr="00C05D0E" w14:paraId="769CDB1A" w14:textId="77777777" w:rsidTr="00C56710">
        <w:trPr>
          <w:jc w:val="center"/>
        </w:trPr>
        <w:tc>
          <w:tcPr>
            <w:tcW w:w="4876" w:type="dxa"/>
            <w:hideMark/>
          </w:tcPr>
          <w:p w14:paraId="0D82808E" w14:textId="77777777" w:rsidR="00CB4238" w:rsidRPr="00C05D0E" w:rsidRDefault="00CB4238" w:rsidP="00C56710">
            <w:pPr>
              <w:pStyle w:val="Normal6"/>
            </w:pPr>
            <w:r w:rsidRPr="00C05D0E">
              <w:rPr>
                <w:b/>
                <w:i/>
              </w:rPr>
              <w:t>b)</w:t>
            </w:r>
            <w:r w:rsidRPr="00C05D0E">
              <w:rPr>
                <w:b/>
                <w:i/>
              </w:rPr>
              <w:tab/>
              <w:t>inden denne forordnings ikrafttræden i overensstemmelse med artikel 66.</w:t>
            </w:r>
          </w:p>
        </w:tc>
        <w:tc>
          <w:tcPr>
            <w:tcW w:w="4876" w:type="dxa"/>
            <w:hideMark/>
          </w:tcPr>
          <w:p w14:paraId="628A81A7" w14:textId="77777777" w:rsidR="00CB4238" w:rsidRPr="00C05D0E" w:rsidRDefault="00CB4238" w:rsidP="00C56710">
            <w:pPr>
              <w:pStyle w:val="Normal6"/>
              <w:rPr>
                <w:szCs w:val="24"/>
              </w:rPr>
            </w:pPr>
            <w:r w:rsidRPr="00C05D0E">
              <w:rPr>
                <w:b/>
                <w:i/>
              </w:rPr>
              <w:t>udgår</w:t>
            </w:r>
          </w:p>
        </w:tc>
      </w:tr>
    </w:tbl>
    <w:p w14:paraId="7A8E62D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371B4D5"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7C331F2D" w14:textId="5D7D7058" w:rsidR="00CB4238" w:rsidRPr="00C05D0E" w:rsidRDefault="00CB4238" w:rsidP="00CB4238">
      <w:pPr>
        <w:pStyle w:val="Normal12Italic"/>
        <w:rPr>
          <w:noProof w:val="0"/>
        </w:rPr>
      </w:pPr>
      <w:r w:rsidRPr="00C05D0E">
        <w:rPr>
          <w:noProof w:val="0"/>
        </w:rPr>
        <w:t>The Competence Centre will have to be built from the ground-up and will have significant new obligations. The implementation period of 2 years foreseen by the proposal will not be sufficient to get the EUIPO ready. An additional period of 3 years for the registration obligations is necessary, to allow sufficient time for technical implementation and capacity building to ensuring the EUIPO systems and administrative procedures are fully operational, with sufficient guardrails relating to security and data protection. This is also necessary in order to avoid any disruption of potentially already ongoing negotiations or litigation processes, and any highly disruptive bottleneck effects from potentially existing standards being captured in the scope. Indeed, this could create incentives for additional patent hold-out behaviour, to the detriment of SEP holders and their IP rights.</w:t>
      </w:r>
      <w:r w:rsidR="00C05D0E">
        <w:rPr>
          <w:noProof w:val="0"/>
        </w:rPr>
        <w:t xml:space="preserve"> </w:t>
      </w:r>
      <w:r w:rsidRPr="00C05D0E">
        <w:rPr>
          <w:noProof w:val="0"/>
        </w:rPr>
        <w:t>The Regulation should only apply to future standards.</w:t>
      </w:r>
    </w:p>
    <w:p w14:paraId="503FEC58" w14:textId="77777777" w:rsidR="00CB4238" w:rsidRPr="00C05D0E" w:rsidRDefault="00CB4238" w:rsidP="00CB4238">
      <w:r w:rsidRPr="00C05D0E">
        <w:rPr>
          <w:rStyle w:val="HideTWBExt"/>
          <w:noProof w:val="0"/>
        </w:rPr>
        <w:t>&lt;/Amend&gt;</w:t>
      </w:r>
    </w:p>
    <w:p w14:paraId="7D02E9C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246</w:t>
      </w:r>
      <w:r w:rsidRPr="00C05D0E">
        <w:rPr>
          <w:rStyle w:val="HideTWBExt"/>
          <w:b w:val="0"/>
          <w:noProof w:val="0"/>
        </w:rPr>
        <w:t>&lt;/NumAm&gt;</w:t>
      </w:r>
    </w:p>
    <w:p w14:paraId="73CFD0F5"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w:t>
      </w:r>
      <w:r w:rsidRPr="00C05D0E">
        <w:rPr>
          <w:rStyle w:val="HideTWBExt"/>
          <w:b w:val="0"/>
          <w:noProof w:val="0"/>
        </w:rPr>
        <w:t>&lt;/Members&gt;</w:t>
      </w:r>
    </w:p>
    <w:p w14:paraId="06903A79" w14:textId="77777777" w:rsidR="00CB4238" w:rsidRPr="00C05D0E" w:rsidRDefault="00CB4238" w:rsidP="00CB4238">
      <w:r w:rsidRPr="00C05D0E">
        <w:rPr>
          <w:rStyle w:val="HideTWBExt"/>
          <w:noProof w:val="0"/>
        </w:rPr>
        <w:t>&lt;/RepeatBlock-By&gt;</w:t>
      </w:r>
    </w:p>
    <w:p w14:paraId="661FE3FC"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07A24F1" w14:textId="77777777" w:rsidR="00CB4238" w:rsidRPr="00C05D0E" w:rsidRDefault="00CB4238" w:rsidP="00CB4238">
      <w:pPr>
        <w:pStyle w:val="NormalBold"/>
      </w:pPr>
      <w:r w:rsidRPr="00C05D0E">
        <w:rPr>
          <w:rStyle w:val="HideTWBExt"/>
          <w:b w:val="0"/>
          <w:noProof w:val="0"/>
        </w:rPr>
        <w:t>&lt;Article&gt;</w:t>
      </w:r>
      <w:r w:rsidRPr="00C05D0E">
        <w:t>Artikel 1 – stk. 2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E620F85" w14:textId="77777777" w:rsidTr="00C56710">
        <w:trPr>
          <w:jc w:val="center"/>
        </w:trPr>
        <w:tc>
          <w:tcPr>
            <w:tcW w:w="9752" w:type="dxa"/>
            <w:gridSpan w:val="2"/>
          </w:tcPr>
          <w:p w14:paraId="18E82F0F" w14:textId="77777777" w:rsidR="00CB4238" w:rsidRPr="00C05D0E" w:rsidRDefault="00CB4238" w:rsidP="00C56710">
            <w:pPr>
              <w:keepNext/>
            </w:pPr>
          </w:p>
        </w:tc>
      </w:tr>
      <w:tr w:rsidR="005D715A" w:rsidRPr="00C05D0E" w14:paraId="27379B2F" w14:textId="77777777" w:rsidTr="00C56710">
        <w:trPr>
          <w:jc w:val="center"/>
        </w:trPr>
        <w:tc>
          <w:tcPr>
            <w:tcW w:w="4876" w:type="dxa"/>
            <w:hideMark/>
          </w:tcPr>
          <w:p w14:paraId="32FA1638" w14:textId="77777777" w:rsidR="00CB4238" w:rsidRPr="00C05D0E" w:rsidRDefault="00CB4238" w:rsidP="00C56710">
            <w:pPr>
              <w:pStyle w:val="ColumnHeading"/>
              <w:keepNext/>
            </w:pPr>
            <w:r w:rsidRPr="00C05D0E">
              <w:t>Kommissionens forslag</w:t>
            </w:r>
          </w:p>
        </w:tc>
        <w:tc>
          <w:tcPr>
            <w:tcW w:w="4876" w:type="dxa"/>
            <w:hideMark/>
          </w:tcPr>
          <w:p w14:paraId="3F331EF6" w14:textId="77777777" w:rsidR="00CB4238" w:rsidRPr="00C05D0E" w:rsidRDefault="00CB4238" w:rsidP="00C56710">
            <w:pPr>
              <w:pStyle w:val="ColumnHeading"/>
              <w:keepNext/>
            </w:pPr>
            <w:r w:rsidRPr="00C05D0E">
              <w:t>Ændringsforslag</w:t>
            </w:r>
          </w:p>
        </w:tc>
      </w:tr>
      <w:tr w:rsidR="005D715A" w:rsidRPr="00C05D0E" w14:paraId="42B74029" w14:textId="77777777" w:rsidTr="00C56710">
        <w:trPr>
          <w:jc w:val="center"/>
        </w:trPr>
        <w:tc>
          <w:tcPr>
            <w:tcW w:w="4876" w:type="dxa"/>
            <w:hideMark/>
          </w:tcPr>
          <w:p w14:paraId="1B492F6C" w14:textId="77777777" w:rsidR="00CB4238" w:rsidRPr="00C05D0E" w:rsidRDefault="00CB4238" w:rsidP="00C56710">
            <w:pPr>
              <w:pStyle w:val="Normal6"/>
            </w:pPr>
            <w:r w:rsidRPr="00C05D0E">
              <w:rPr>
                <w:b/>
                <w:i/>
              </w:rPr>
              <w:t>b)</w:t>
            </w:r>
            <w:r w:rsidRPr="00C05D0E">
              <w:rPr>
                <w:b/>
                <w:i/>
              </w:rPr>
              <w:tab/>
              <w:t>inden denne forordnings ikrafttræden i overensstemmelse med artikel 66.</w:t>
            </w:r>
          </w:p>
        </w:tc>
        <w:tc>
          <w:tcPr>
            <w:tcW w:w="4876" w:type="dxa"/>
            <w:hideMark/>
          </w:tcPr>
          <w:p w14:paraId="61ACF170" w14:textId="77777777" w:rsidR="00CB4238" w:rsidRPr="00C05D0E" w:rsidRDefault="00CB4238" w:rsidP="00C56710">
            <w:pPr>
              <w:pStyle w:val="Normal6"/>
              <w:rPr>
                <w:szCs w:val="24"/>
              </w:rPr>
            </w:pPr>
            <w:r w:rsidRPr="00C05D0E">
              <w:rPr>
                <w:b/>
                <w:i/>
              </w:rPr>
              <w:t>udgår</w:t>
            </w:r>
          </w:p>
        </w:tc>
      </w:tr>
    </w:tbl>
    <w:p w14:paraId="0B25430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F885C99"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D552E41" w14:textId="77777777" w:rsidR="00CB4238" w:rsidRPr="00C05D0E" w:rsidRDefault="00CB4238" w:rsidP="00CB4238">
      <w:pPr>
        <w:pStyle w:val="Normal12Italic"/>
        <w:rPr>
          <w:noProof w:val="0"/>
        </w:rPr>
      </w:pPr>
      <w:r w:rsidRPr="00C05D0E">
        <w:rPr>
          <w:noProof w:val="0"/>
        </w:rPr>
        <w:t>Se artikel 1, stk. 1a.</w:t>
      </w:r>
    </w:p>
    <w:p w14:paraId="67DC30D4" w14:textId="77777777" w:rsidR="00CB4238" w:rsidRPr="00C05D0E" w:rsidRDefault="00CB4238" w:rsidP="00CB4238">
      <w:r w:rsidRPr="00C05D0E">
        <w:rPr>
          <w:rStyle w:val="HideTWBExt"/>
          <w:noProof w:val="0"/>
        </w:rPr>
        <w:t>&lt;/Amend&gt;</w:t>
      </w:r>
    </w:p>
    <w:p w14:paraId="46A952E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247</w:t>
      </w:r>
      <w:r w:rsidRPr="00C05D0E">
        <w:rPr>
          <w:rStyle w:val="HideTWBExt"/>
          <w:b w:val="0"/>
          <w:noProof w:val="0"/>
        </w:rPr>
        <w:t>&lt;/NumAm&gt;</w:t>
      </w:r>
    </w:p>
    <w:p w14:paraId="68DEBD3D"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440EAC05" w14:textId="77777777" w:rsidR="00CB4238" w:rsidRPr="00C05D0E" w:rsidRDefault="00CB4238" w:rsidP="00CB4238">
      <w:r w:rsidRPr="00C05D0E">
        <w:rPr>
          <w:rStyle w:val="HideTWBExt"/>
          <w:noProof w:val="0"/>
        </w:rPr>
        <w:t>&lt;/RepeatBlock-By&gt;</w:t>
      </w:r>
    </w:p>
    <w:p w14:paraId="01EA140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C0E628D" w14:textId="77777777" w:rsidR="00CB4238" w:rsidRPr="00C05D0E" w:rsidRDefault="00CB4238" w:rsidP="00CB4238">
      <w:pPr>
        <w:pStyle w:val="NormalBold"/>
      </w:pPr>
      <w:r w:rsidRPr="00C05D0E">
        <w:rPr>
          <w:rStyle w:val="HideTWBExt"/>
          <w:b w:val="0"/>
          <w:noProof w:val="0"/>
        </w:rPr>
        <w:t>&lt;Article&gt;</w:t>
      </w:r>
      <w:r w:rsidRPr="00C05D0E">
        <w:t>Artikel 1 – stk. 2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1941A6A" w14:textId="77777777" w:rsidTr="00C56710">
        <w:trPr>
          <w:jc w:val="center"/>
        </w:trPr>
        <w:tc>
          <w:tcPr>
            <w:tcW w:w="9752" w:type="dxa"/>
            <w:gridSpan w:val="2"/>
          </w:tcPr>
          <w:p w14:paraId="1EE77C31" w14:textId="77777777" w:rsidR="00CB4238" w:rsidRPr="00C05D0E" w:rsidRDefault="00CB4238" w:rsidP="00C56710">
            <w:pPr>
              <w:keepNext/>
            </w:pPr>
          </w:p>
        </w:tc>
      </w:tr>
      <w:tr w:rsidR="005D715A" w:rsidRPr="00C05D0E" w14:paraId="4BAA93B7" w14:textId="77777777" w:rsidTr="00C56710">
        <w:trPr>
          <w:jc w:val="center"/>
        </w:trPr>
        <w:tc>
          <w:tcPr>
            <w:tcW w:w="4876" w:type="dxa"/>
            <w:hideMark/>
          </w:tcPr>
          <w:p w14:paraId="19C62F10" w14:textId="77777777" w:rsidR="00CB4238" w:rsidRPr="00C05D0E" w:rsidRDefault="00CB4238" w:rsidP="00C56710">
            <w:pPr>
              <w:pStyle w:val="ColumnHeading"/>
              <w:keepNext/>
            </w:pPr>
            <w:r w:rsidRPr="00C05D0E">
              <w:t>Kommissionens forslag</w:t>
            </w:r>
          </w:p>
        </w:tc>
        <w:tc>
          <w:tcPr>
            <w:tcW w:w="4876" w:type="dxa"/>
            <w:hideMark/>
          </w:tcPr>
          <w:p w14:paraId="63082CC6" w14:textId="77777777" w:rsidR="00CB4238" w:rsidRPr="00C05D0E" w:rsidRDefault="00CB4238" w:rsidP="00C56710">
            <w:pPr>
              <w:pStyle w:val="ColumnHeading"/>
              <w:keepNext/>
            </w:pPr>
            <w:r w:rsidRPr="00C05D0E">
              <w:t>Ændringsforslag</w:t>
            </w:r>
          </w:p>
        </w:tc>
      </w:tr>
      <w:tr w:rsidR="005D715A" w:rsidRPr="00C05D0E" w14:paraId="444AE9F5" w14:textId="77777777" w:rsidTr="00C56710">
        <w:trPr>
          <w:jc w:val="center"/>
        </w:trPr>
        <w:tc>
          <w:tcPr>
            <w:tcW w:w="4876" w:type="dxa"/>
            <w:hideMark/>
          </w:tcPr>
          <w:p w14:paraId="69F1A54D" w14:textId="77777777" w:rsidR="00CB4238" w:rsidRPr="00C05D0E" w:rsidRDefault="00CB4238" w:rsidP="00C56710">
            <w:pPr>
              <w:pStyle w:val="Normal6"/>
            </w:pPr>
            <w:r w:rsidRPr="00C05D0E">
              <w:rPr>
                <w:b/>
                <w:i/>
              </w:rPr>
              <w:t>b)</w:t>
            </w:r>
            <w:r w:rsidRPr="00C05D0E">
              <w:rPr>
                <w:b/>
                <w:i/>
              </w:rPr>
              <w:tab/>
              <w:t>inden denne forordnings ikrafttræden i overensstemmelse med artikel 66.</w:t>
            </w:r>
          </w:p>
        </w:tc>
        <w:tc>
          <w:tcPr>
            <w:tcW w:w="4876" w:type="dxa"/>
            <w:hideMark/>
          </w:tcPr>
          <w:p w14:paraId="765F624C" w14:textId="77777777" w:rsidR="00CB4238" w:rsidRPr="00C05D0E" w:rsidRDefault="00CB4238" w:rsidP="00C56710">
            <w:pPr>
              <w:pStyle w:val="Normal6"/>
              <w:rPr>
                <w:szCs w:val="24"/>
              </w:rPr>
            </w:pPr>
            <w:r w:rsidRPr="00C05D0E">
              <w:rPr>
                <w:b/>
                <w:i/>
              </w:rPr>
              <w:t>udgår</w:t>
            </w:r>
          </w:p>
        </w:tc>
      </w:tr>
    </w:tbl>
    <w:p w14:paraId="08FE28A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96A87E8" w14:textId="77777777" w:rsidR="00CB4238" w:rsidRPr="00C05D0E" w:rsidRDefault="00CB4238" w:rsidP="00CB4238">
      <w:r w:rsidRPr="00C05D0E">
        <w:rPr>
          <w:rStyle w:val="HideTWBExt"/>
          <w:noProof w:val="0"/>
        </w:rPr>
        <w:t>&lt;/Amend&gt;</w:t>
      </w:r>
    </w:p>
    <w:p w14:paraId="4A2B1948"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248</w:t>
      </w:r>
      <w:r w:rsidRPr="00C05D0E">
        <w:rPr>
          <w:rStyle w:val="HideTWBExt"/>
          <w:b w:val="0"/>
          <w:noProof w:val="0"/>
        </w:rPr>
        <w:t>&lt;/NumAm&gt;</w:t>
      </w:r>
    </w:p>
    <w:p w14:paraId="7275AECD"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27BFF1E6" w14:textId="77777777" w:rsidR="00CB4238" w:rsidRPr="00C05D0E" w:rsidRDefault="00CB4238" w:rsidP="00CB4238">
      <w:r w:rsidRPr="00C05D0E">
        <w:rPr>
          <w:rStyle w:val="HideTWBExt"/>
          <w:noProof w:val="0"/>
        </w:rPr>
        <w:t>&lt;/RepeatBlock-By&gt;</w:t>
      </w:r>
    </w:p>
    <w:p w14:paraId="09AFCF1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8A934BF" w14:textId="77777777" w:rsidR="00CB4238" w:rsidRPr="00C05D0E" w:rsidRDefault="00CB4238" w:rsidP="00CB4238">
      <w:pPr>
        <w:pStyle w:val="NormalBold"/>
      </w:pPr>
      <w:r w:rsidRPr="00C05D0E">
        <w:rPr>
          <w:rStyle w:val="HideTWBExt"/>
          <w:b w:val="0"/>
          <w:noProof w:val="0"/>
        </w:rPr>
        <w:t>&lt;Article&gt;</w:t>
      </w:r>
      <w:r w:rsidRPr="00C05D0E">
        <w:t>Artikel 1 – stk. 2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4CA9235" w14:textId="77777777" w:rsidTr="00C56710">
        <w:trPr>
          <w:jc w:val="center"/>
        </w:trPr>
        <w:tc>
          <w:tcPr>
            <w:tcW w:w="9752" w:type="dxa"/>
            <w:gridSpan w:val="2"/>
          </w:tcPr>
          <w:p w14:paraId="4E59597B" w14:textId="77777777" w:rsidR="00CB4238" w:rsidRPr="00C05D0E" w:rsidRDefault="00CB4238" w:rsidP="00C56710">
            <w:pPr>
              <w:keepNext/>
            </w:pPr>
          </w:p>
        </w:tc>
      </w:tr>
      <w:tr w:rsidR="005D715A" w:rsidRPr="00C05D0E" w14:paraId="74A1B0BF" w14:textId="77777777" w:rsidTr="00C56710">
        <w:trPr>
          <w:jc w:val="center"/>
        </w:trPr>
        <w:tc>
          <w:tcPr>
            <w:tcW w:w="4876" w:type="dxa"/>
            <w:hideMark/>
          </w:tcPr>
          <w:p w14:paraId="7A57E2E0" w14:textId="77777777" w:rsidR="00CB4238" w:rsidRPr="00C05D0E" w:rsidRDefault="00CB4238" w:rsidP="00C56710">
            <w:pPr>
              <w:pStyle w:val="ColumnHeading"/>
              <w:keepNext/>
            </w:pPr>
            <w:r w:rsidRPr="00C05D0E">
              <w:t>Kommissionens forslag</w:t>
            </w:r>
          </w:p>
        </w:tc>
        <w:tc>
          <w:tcPr>
            <w:tcW w:w="4876" w:type="dxa"/>
            <w:hideMark/>
          </w:tcPr>
          <w:p w14:paraId="18A7B399" w14:textId="77777777" w:rsidR="00CB4238" w:rsidRPr="00C05D0E" w:rsidRDefault="00CB4238" w:rsidP="00C56710">
            <w:pPr>
              <w:pStyle w:val="ColumnHeading"/>
              <w:keepNext/>
            </w:pPr>
            <w:r w:rsidRPr="00C05D0E">
              <w:t>Ændringsforslag</w:t>
            </w:r>
          </w:p>
        </w:tc>
      </w:tr>
      <w:tr w:rsidR="005D715A" w:rsidRPr="00C05D0E" w14:paraId="1F98533C" w14:textId="77777777" w:rsidTr="00C56710">
        <w:trPr>
          <w:jc w:val="center"/>
        </w:trPr>
        <w:tc>
          <w:tcPr>
            <w:tcW w:w="4876" w:type="dxa"/>
            <w:hideMark/>
          </w:tcPr>
          <w:p w14:paraId="7A068A1E" w14:textId="77777777" w:rsidR="00CB4238" w:rsidRPr="00C05D0E" w:rsidRDefault="00CB4238" w:rsidP="00C56710">
            <w:pPr>
              <w:pStyle w:val="Normal6"/>
            </w:pPr>
            <w:r w:rsidRPr="00C05D0E">
              <w:rPr>
                <w:b/>
                <w:i/>
              </w:rPr>
              <w:t>b)</w:t>
            </w:r>
            <w:r w:rsidRPr="00C05D0E">
              <w:rPr>
                <w:b/>
                <w:i/>
              </w:rPr>
              <w:tab/>
              <w:t>inden denne forordnings ikrafttræden i overensstemmelse med artikel 66.</w:t>
            </w:r>
          </w:p>
        </w:tc>
        <w:tc>
          <w:tcPr>
            <w:tcW w:w="4876" w:type="dxa"/>
            <w:hideMark/>
          </w:tcPr>
          <w:p w14:paraId="67ED8F1E" w14:textId="77777777" w:rsidR="00CB4238" w:rsidRPr="00C05D0E" w:rsidRDefault="00CB4238" w:rsidP="00C56710">
            <w:pPr>
              <w:pStyle w:val="Normal6"/>
              <w:rPr>
                <w:szCs w:val="24"/>
              </w:rPr>
            </w:pPr>
            <w:r w:rsidRPr="00C05D0E">
              <w:rPr>
                <w:b/>
                <w:i/>
              </w:rPr>
              <w:t>udgår</w:t>
            </w:r>
          </w:p>
        </w:tc>
      </w:tr>
    </w:tbl>
    <w:p w14:paraId="31BDD66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AD6EA55" w14:textId="77777777" w:rsidR="00CB4238" w:rsidRPr="00C05D0E" w:rsidRDefault="00CB4238" w:rsidP="00CB4238">
      <w:r w:rsidRPr="00C05D0E">
        <w:rPr>
          <w:rStyle w:val="HideTWBExt"/>
          <w:noProof w:val="0"/>
        </w:rPr>
        <w:t>&lt;/Amend&gt;</w:t>
      </w:r>
    </w:p>
    <w:p w14:paraId="28A79E96"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249</w:t>
      </w:r>
      <w:r w:rsidRPr="00C05D0E">
        <w:rPr>
          <w:rStyle w:val="HideTWBExt"/>
          <w:b w:val="0"/>
          <w:noProof w:val="0"/>
        </w:rPr>
        <w:t>&lt;/NumAm&gt;</w:t>
      </w:r>
    </w:p>
    <w:p w14:paraId="417BB696"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42186704" w14:textId="77777777" w:rsidR="00CB4238" w:rsidRPr="00C05D0E" w:rsidRDefault="00CB4238" w:rsidP="00CB4238">
      <w:r w:rsidRPr="00C05D0E">
        <w:rPr>
          <w:rStyle w:val="HideTWBExt"/>
          <w:noProof w:val="0"/>
        </w:rPr>
        <w:t>&lt;/RepeatBlock-By&gt;</w:t>
      </w:r>
    </w:p>
    <w:p w14:paraId="3D34EC1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2519D20" w14:textId="77777777" w:rsidR="00CB4238" w:rsidRPr="00C05D0E" w:rsidRDefault="00CB4238" w:rsidP="00CB4238">
      <w:pPr>
        <w:pStyle w:val="NormalBold"/>
      </w:pPr>
      <w:r w:rsidRPr="00C05D0E">
        <w:rPr>
          <w:rStyle w:val="HideTWBExt"/>
          <w:b w:val="0"/>
          <w:noProof w:val="0"/>
        </w:rPr>
        <w:t>&lt;Article&gt;</w:t>
      </w:r>
      <w:r w:rsidRPr="00C05D0E">
        <w:t>Artikel 1 – stk. 2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08AD05F" w14:textId="77777777" w:rsidTr="00C56710">
        <w:trPr>
          <w:jc w:val="center"/>
        </w:trPr>
        <w:tc>
          <w:tcPr>
            <w:tcW w:w="9752" w:type="dxa"/>
            <w:gridSpan w:val="2"/>
          </w:tcPr>
          <w:p w14:paraId="000590A6" w14:textId="77777777" w:rsidR="00CB4238" w:rsidRPr="00C05D0E" w:rsidRDefault="00CB4238" w:rsidP="00C56710">
            <w:pPr>
              <w:keepNext/>
            </w:pPr>
          </w:p>
        </w:tc>
      </w:tr>
      <w:tr w:rsidR="005D715A" w:rsidRPr="00C05D0E" w14:paraId="548E9210" w14:textId="77777777" w:rsidTr="00C56710">
        <w:trPr>
          <w:jc w:val="center"/>
        </w:trPr>
        <w:tc>
          <w:tcPr>
            <w:tcW w:w="4876" w:type="dxa"/>
            <w:hideMark/>
          </w:tcPr>
          <w:p w14:paraId="1868C2D4" w14:textId="77777777" w:rsidR="00CB4238" w:rsidRPr="00C05D0E" w:rsidRDefault="00CB4238" w:rsidP="00C56710">
            <w:pPr>
              <w:pStyle w:val="ColumnHeading"/>
              <w:keepNext/>
            </w:pPr>
            <w:r w:rsidRPr="00C05D0E">
              <w:t>Kommissionens forslag</w:t>
            </w:r>
          </w:p>
        </w:tc>
        <w:tc>
          <w:tcPr>
            <w:tcW w:w="4876" w:type="dxa"/>
            <w:hideMark/>
          </w:tcPr>
          <w:p w14:paraId="0606F917" w14:textId="77777777" w:rsidR="00CB4238" w:rsidRPr="00C05D0E" w:rsidRDefault="00CB4238" w:rsidP="00C56710">
            <w:pPr>
              <w:pStyle w:val="ColumnHeading"/>
              <w:keepNext/>
            </w:pPr>
            <w:r w:rsidRPr="00C05D0E">
              <w:t>Ændringsforslag</w:t>
            </w:r>
          </w:p>
        </w:tc>
      </w:tr>
      <w:tr w:rsidR="005D715A" w:rsidRPr="00C05D0E" w14:paraId="7D9B0208" w14:textId="77777777" w:rsidTr="00C56710">
        <w:trPr>
          <w:jc w:val="center"/>
        </w:trPr>
        <w:tc>
          <w:tcPr>
            <w:tcW w:w="4876" w:type="dxa"/>
            <w:hideMark/>
          </w:tcPr>
          <w:p w14:paraId="7C865E2E" w14:textId="77777777" w:rsidR="00CB4238" w:rsidRPr="00C05D0E" w:rsidRDefault="00CB4238" w:rsidP="00C56710">
            <w:pPr>
              <w:pStyle w:val="Normal6"/>
            </w:pPr>
            <w:r w:rsidRPr="00C05D0E">
              <w:t>b)</w:t>
            </w:r>
            <w:r w:rsidRPr="00C05D0E">
              <w:tab/>
              <w:t xml:space="preserve">inden denne forordnings ikrafttræden </w:t>
            </w:r>
            <w:r w:rsidRPr="00C05D0E">
              <w:rPr>
                <w:b/>
                <w:i/>
              </w:rPr>
              <w:t>i overensstemmelse med</w:t>
            </w:r>
            <w:r w:rsidRPr="00C05D0E">
              <w:t xml:space="preserve"> </w:t>
            </w:r>
            <w:r w:rsidRPr="00C05D0E">
              <w:rPr>
                <w:b/>
                <w:i/>
              </w:rPr>
              <w:t>artikel 66</w:t>
            </w:r>
            <w:r w:rsidRPr="00C05D0E">
              <w:t>.</w:t>
            </w:r>
          </w:p>
        </w:tc>
        <w:tc>
          <w:tcPr>
            <w:tcW w:w="4876" w:type="dxa"/>
            <w:hideMark/>
          </w:tcPr>
          <w:p w14:paraId="49D7F9E7" w14:textId="77777777" w:rsidR="00CB4238" w:rsidRPr="00C05D0E" w:rsidRDefault="00CB4238" w:rsidP="00C56710">
            <w:pPr>
              <w:pStyle w:val="Normal6"/>
              <w:rPr>
                <w:szCs w:val="24"/>
              </w:rPr>
            </w:pPr>
            <w:r w:rsidRPr="00C05D0E">
              <w:t>b)</w:t>
            </w:r>
            <w:r w:rsidRPr="00C05D0E">
              <w:tab/>
              <w:t xml:space="preserve">inden </w:t>
            </w:r>
            <w:r w:rsidRPr="00C05D0E">
              <w:rPr>
                <w:b/>
                <w:i/>
              </w:rPr>
              <w:t xml:space="preserve">og efter </w:t>
            </w:r>
            <w:r w:rsidRPr="00C05D0E">
              <w:t>denne forordnings ikrafttræden.</w:t>
            </w:r>
          </w:p>
        </w:tc>
      </w:tr>
    </w:tbl>
    <w:p w14:paraId="3EA9FB6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1A1F244C" w14:textId="77777777" w:rsidR="00CB4238" w:rsidRPr="00C05D0E" w:rsidRDefault="00CB4238" w:rsidP="00CB4238">
      <w:r w:rsidRPr="00C05D0E">
        <w:rPr>
          <w:rStyle w:val="HideTWBExt"/>
          <w:noProof w:val="0"/>
        </w:rPr>
        <w:t>&lt;/Amend&gt;</w:t>
      </w:r>
    </w:p>
    <w:p w14:paraId="489E68F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250</w:t>
      </w:r>
      <w:r w:rsidRPr="00C05D0E">
        <w:rPr>
          <w:rStyle w:val="HideTWBExt"/>
          <w:b w:val="0"/>
          <w:noProof w:val="0"/>
        </w:rPr>
        <w:t>&lt;/NumAm&gt;</w:t>
      </w:r>
    </w:p>
    <w:p w14:paraId="002CCC6E"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51AB5A7F" w14:textId="77777777" w:rsidR="00CB4238" w:rsidRPr="00C05D0E" w:rsidRDefault="00CB4238" w:rsidP="00CB4238">
      <w:r w:rsidRPr="00C05D0E">
        <w:rPr>
          <w:rStyle w:val="HideTWBExt"/>
          <w:noProof w:val="0"/>
        </w:rPr>
        <w:t>&lt;/RepeatBlock-By&gt;</w:t>
      </w:r>
    </w:p>
    <w:p w14:paraId="35BB9F5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9DDAA38" w14:textId="77777777" w:rsidR="00CB4238" w:rsidRPr="00C05D0E" w:rsidRDefault="00CB4238" w:rsidP="00CB4238">
      <w:pPr>
        <w:pStyle w:val="NormalBold"/>
      </w:pPr>
      <w:r w:rsidRPr="00C05D0E">
        <w:rPr>
          <w:rStyle w:val="HideTWBExt"/>
          <w:b w:val="0"/>
          <w:noProof w:val="0"/>
        </w:rPr>
        <w:t>&lt;Article&gt;</w:t>
      </w:r>
      <w:r w:rsidRPr="00C05D0E">
        <w:t>Artikel 1 – stk. 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79F7963" w14:textId="77777777" w:rsidTr="00C56710">
        <w:trPr>
          <w:jc w:val="center"/>
        </w:trPr>
        <w:tc>
          <w:tcPr>
            <w:tcW w:w="9752" w:type="dxa"/>
            <w:gridSpan w:val="2"/>
          </w:tcPr>
          <w:p w14:paraId="47D814B7" w14:textId="77777777" w:rsidR="00CB4238" w:rsidRPr="00C05D0E" w:rsidRDefault="00CB4238" w:rsidP="00C56710">
            <w:pPr>
              <w:keepNext/>
            </w:pPr>
          </w:p>
        </w:tc>
      </w:tr>
      <w:tr w:rsidR="005D715A" w:rsidRPr="00C05D0E" w14:paraId="50923160" w14:textId="77777777" w:rsidTr="00C56710">
        <w:trPr>
          <w:jc w:val="center"/>
        </w:trPr>
        <w:tc>
          <w:tcPr>
            <w:tcW w:w="4876" w:type="dxa"/>
            <w:hideMark/>
          </w:tcPr>
          <w:p w14:paraId="4C009AB0" w14:textId="77777777" w:rsidR="00CB4238" w:rsidRPr="00C05D0E" w:rsidRDefault="00CB4238" w:rsidP="00C56710">
            <w:pPr>
              <w:pStyle w:val="ColumnHeading"/>
              <w:keepNext/>
            </w:pPr>
            <w:r w:rsidRPr="00C05D0E">
              <w:t>Kommissionens forslag</w:t>
            </w:r>
          </w:p>
        </w:tc>
        <w:tc>
          <w:tcPr>
            <w:tcW w:w="4876" w:type="dxa"/>
            <w:hideMark/>
          </w:tcPr>
          <w:p w14:paraId="4E3B35F7" w14:textId="77777777" w:rsidR="00CB4238" w:rsidRPr="00C05D0E" w:rsidRDefault="00CB4238" w:rsidP="00C56710">
            <w:pPr>
              <w:pStyle w:val="ColumnHeading"/>
              <w:keepNext/>
            </w:pPr>
            <w:r w:rsidRPr="00C05D0E">
              <w:t>Ændringsforslag</w:t>
            </w:r>
          </w:p>
        </w:tc>
      </w:tr>
      <w:tr w:rsidR="005D715A" w:rsidRPr="00C05D0E" w14:paraId="57128758" w14:textId="77777777" w:rsidTr="00C56710">
        <w:trPr>
          <w:jc w:val="center"/>
        </w:trPr>
        <w:tc>
          <w:tcPr>
            <w:tcW w:w="4876" w:type="dxa"/>
            <w:hideMark/>
          </w:tcPr>
          <w:p w14:paraId="137D1841" w14:textId="77777777" w:rsidR="00CB4238" w:rsidRPr="00C05D0E" w:rsidRDefault="00CB4238" w:rsidP="00C56710">
            <w:pPr>
              <w:pStyle w:val="Normal6"/>
            </w:pPr>
            <w:r w:rsidRPr="00C05D0E">
              <w:rPr>
                <w:b/>
                <w:i/>
              </w:rPr>
              <w:t>3.</w:t>
            </w:r>
            <w:r w:rsidRPr="00C05D0E">
              <w:rPr>
                <w:b/>
                <w:i/>
              </w:rPr>
              <w:tab/>
              <w:t>Artikel 17 og 18 og artikel 34, stk. 1, finder ikke anvendelse på SEP'er, i det omfang de implementeres med henblik på use cases, som Kommissionen har identificeret i overensstemmelse med stk. 4.</w:t>
            </w:r>
          </w:p>
        </w:tc>
        <w:tc>
          <w:tcPr>
            <w:tcW w:w="4876" w:type="dxa"/>
            <w:hideMark/>
          </w:tcPr>
          <w:p w14:paraId="41182A10" w14:textId="77777777" w:rsidR="00CB4238" w:rsidRPr="00C05D0E" w:rsidRDefault="00CB4238" w:rsidP="00C56710">
            <w:pPr>
              <w:pStyle w:val="Normal6"/>
              <w:rPr>
                <w:szCs w:val="24"/>
              </w:rPr>
            </w:pPr>
            <w:r w:rsidRPr="00C05D0E">
              <w:rPr>
                <w:b/>
                <w:i/>
              </w:rPr>
              <w:t>udgår</w:t>
            </w:r>
          </w:p>
        </w:tc>
      </w:tr>
    </w:tbl>
    <w:p w14:paraId="7CDF2B8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189513B0" w14:textId="77777777" w:rsidR="00CB4238" w:rsidRPr="00C05D0E" w:rsidRDefault="00CB4238" w:rsidP="00CB4238">
      <w:r w:rsidRPr="00C05D0E">
        <w:rPr>
          <w:rStyle w:val="HideTWBExt"/>
          <w:noProof w:val="0"/>
        </w:rPr>
        <w:t>&lt;/Amend&gt;</w:t>
      </w:r>
    </w:p>
    <w:p w14:paraId="630D47D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251</w:t>
      </w:r>
      <w:r w:rsidRPr="00C05D0E">
        <w:rPr>
          <w:rStyle w:val="HideTWBExt"/>
          <w:b w:val="0"/>
          <w:noProof w:val="0"/>
        </w:rPr>
        <w:t>&lt;/NumAm&gt;</w:t>
      </w:r>
    </w:p>
    <w:p w14:paraId="0F8973D3"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272D1708" w14:textId="77777777" w:rsidR="00CB4238" w:rsidRPr="00C05D0E" w:rsidRDefault="00CB4238" w:rsidP="00CB4238">
      <w:r w:rsidRPr="00C05D0E">
        <w:rPr>
          <w:rStyle w:val="HideTWBExt"/>
          <w:noProof w:val="0"/>
        </w:rPr>
        <w:t>&lt;/RepeatBlock-By&gt;</w:t>
      </w:r>
    </w:p>
    <w:p w14:paraId="07D95C4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8B60FD9" w14:textId="77777777" w:rsidR="00CB4238" w:rsidRPr="00C05D0E" w:rsidRDefault="00CB4238" w:rsidP="00CB4238">
      <w:pPr>
        <w:pStyle w:val="NormalBold"/>
      </w:pPr>
      <w:r w:rsidRPr="00C05D0E">
        <w:rPr>
          <w:rStyle w:val="HideTWBExt"/>
          <w:b w:val="0"/>
          <w:noProof w:val="0"/>
        </w:rPr>
        <w:t>&lt;Article&gt;</w:t>
      </w:r>
      <w:r w:rsidRPr="00C05D0E">
        <w:t>Artikel 1 – stk. 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44A8B4E" w14:textId="77777777" w:rsidTr="00C56710">
        <w:trPr>
          <w:jc w:val="center"/>
        </w:trPr>
        <w:tc>
          <w:tcPr>
            <w:tcW w:w="9752" w:type="dxa"/>
            <w:gridSpan w:val="2"/>
          </w:tcPr>
          <w:p w14:paraId="3B8ABB91" w14:textId="77777777" w:rsidR="00CB4238" w:rsidRPr="00C05D0E" w:rsidRDefault="00CB4238" w:rsidP="00C56710">
            <w:pPr>
              <w:keepNext/>
            </w:pPr>
          </w:p>
        </w:tc>
      </w:tr>
      <w:tr w:rsidR="005D715A" w:rsidRPr="00C05D0E" w14:paraId="1F2D8245" w14:textId="77777777" w:rsidTr="00C56710">
        <w:trPr>
          <w:jc w:val="center"/>
        </w:trPr>
        <w:tc>
          <w:tcPr>
            <w:tcW w:w="4876" w:type="dxa"/>
            <w:hideMark/>
          </w:tcPr>
          <w:p w14:paraId="4ACF232D" w14:textId="77777777" w:rsidR="00CB4238" w:rsidRPr="00C05D0E" w:rsidRDefault="00CB4238" w:rsidP="00C56710">
            <w:pPr>
              <w:pStyle w:val="ColumnHeading"/>
              <w:keepNext/>
            </w:pPr>
            <w:r w:rsidRPr="00C05D0E">
              <w:t>Kommissionens forslag</w:t>
            </w:r>
          </w:p>
        </w:tc>
        <w:tc>
          <w:tcPr>
            <w:tcW w:w="4876" w:type="dxa"/>
            <w:hideMark/>
          </w:tcPr>
          <w:p w14:paraId="07854826" w14:textId="77777777" w:rsidR="00CB4238" w:rsidRPr="00C05D0E" w:rsidRDefault="00CB4238" w:rsidP="00C56710">
            <w:pPr>
              <w:pStyle w:val="ColumnHeading"/>
              <w:keepNext/>
            </w:pPr>
            <w:r w:rsidRPr="00C05D0E">
              <w:t>Ændringsforslag</w:t>
            </w:r>
          </w:p>
        </w:tc>
      </w:tr>
      <w:tr w:rsidR="005D715A" w:rsidRPr="00C05D0E" w14:paraId="75F73032" w14:textId="77777777" w:rsidTr="00C56710">
        <w:trPr>
          <w:jc w:val="center"/>
        </w:trPr>
        <w:tc>
          <w:tcPr>
            <w:tcW w:w="4876" w:type="dxa"/>
            <w:hideMark/>
          </w:tcPr>
          <w:p w14:paraId="2FEB47D7" w14:textId="77777777" w:rsidR="00CB4238" w:rsidRPr="00C05D0E" w:rsidRDefault="00CB4238" w:rsidP="00C56710">
            <w:pPr>
              <w:pStyle w:val="Normal6"/>
            </w:pPr>
            <w:r w:rsidRPr="00C05D0E">
              <w:rPr>
                <w:b/>
                <w:i/>
              </w:rPr>
              <w:t>3.</w:t>
            </w:r>
            <w:r w:rsidRPr="00C05D0E">
              <w:rPr>
                <w:b/>
                <w:i/>
              </w:rPr>
              <w:tab/>
              <w:t>Artikel 17 og 18 og artikel 34, stk. 1, finder ikke anvendelse på SEP'er, i det omfang de implementeres med henblik på use cases, som Kommissionen har identificeret i overensstemmelse med stk. 4.</w:t>
            </w:r>
          </w:p>
        </w:tc>
        <w:tc>
          <w:tcPr>
            <w:tcW w:w="4876" w:type="dxa"/>
            <w:hideMark/>
          </w:tcPr>
          <w:p w14:paraId="702FD47A" w14:textId="77777777" w:rsidR="00CB4238" w:rsidRPr="00C05D0E" w:rsidRDefault="00CB4238" w:rsidP="00C56710">
            <w:pPr>
              <w:pStyle w:val="Normal6"/>
              <w:rPr>
                <w:szCs w:val="24"/>
              </w:rPr>
            </w:pPr>
            <w:r w:rsidRPr="00C05D0E">
              <w:rPr>
                <w:b/>
                <w:i/>
              </w:rPr>
              <w:t>udgår</w:t>
            </w:r>
          </w:p>
        </w:tc>
      </w:tr>
    </w:tbl>
    <w:p w14:paraId="2700F35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A83155C" w14:textId="77777777" w:rsidR="00CB4238" w:rsidRPr="00C05D0E" w:rsidRDefault="00CB4238" w:rsidP="00CB4238">
      <w:r w:rsidRPr="00C05D0E">
        <w:rPr>
          <w:rStyle w:val="HideTWBExt"/>
          <w:noProof w:val="0"/>
        </w:rPr>
        <w:t>&lt;/Amend&gt;</w:t>
      </w:r>
    </w:p>
    <w:p w14:paraId="03DC8E78"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252</w:t>
      </w:r>
      <w:r w:rsidRPr="00C05D0E">
        <w:rPr>
          <w:rStyle w:val="HideTWBExt"/>
          <w:b w:val="0"/>
          <w:noProof w:val="0"/>
        </w:rPr>
        <w:t>&lt;/NumAm&gt;</w:t>
      </w:r>
    </w:p>
    <w:p w14:paraId="3F524AB1"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53082B83" w14:textId="77777777" w:rsidR="00CB4238" w:rsidRPr="00C05D0E" w:rsidRDefault="00CB4238" w:rsidP="00CB4238">
      <w:r w:rsidRPr="00C05D0E">
        <w:rPr>
          <w:rStyle w:val="HideTWBExt"/>
          <w:noProof w:val="0"/>
        </w:rPr>
        <w:t>&lt;/RepeatBlock-By&gt;</w:t>
      </w:r>
    </w:p>
    <w:p w14:paraId="7B7A17C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5F02429" w14:textId="77777777" w:rsidR="00CB4238" w:rsidRPr="00C05D0E" w:rsidRDefault="00CB4238" w:rsidP="00CB4238">
      <w:pPr>
        <w:pStyle w:val="NormalBold"/>
      </w:pPr>
      <w:r w:rsidRPr="00C05D0E">
        <w:rPr>
          <w:rStyle w:val="HideTWBExt"/>
          <w:b w:val="0"/>
          <w:noProof w:val="0"/>
        </w:rPr>
        <w:t>&lt;Article&gt;</w:t>
      </w:r>
      <w:r w:rsidRPr="00C05D0E">
        <w:t>Artikel 1 – stk. 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1739886" w14:textId="77777777" w:rsidTr="00C56710">
        <w:trPr>
          <w:jc w:val="center"/>
        </w:trPr>
        <w:tc>
          <w:tcPr>
            <w:tcW w:w="9752" w:type="dxa"/>
            <w:gridSpan w:val="2"/>
          </w:tcPr>
          <w:p w14:paraId="38A80925" w14:textId="77777777" w:rsidR="00CB4238" w:rsidRPr="00C05D0E" w:rsidRDefault="00CB4238" w:rsidP="00C56710">
            <w:pPr>
              <w:keepNext/>
            </w:pPr>
          </w:p>
        </w:tc>
      </w:tr>
      <w:tr w:rsidR="005D715A" w:rsidRPr="00C05D0E" w14:paraId="06298EF4" w14:textId="77777777" w:rsidTr="00C56710">
        <w:trPr>
          <w:jc w:val="center"/>
        </w:trPr>
        <w:tc>
          <w:tcPr>
            <w:tcW w:w="4876" w:type="dxa"/>
            <w:hideMark/>
          </w:tcPr>
          <w:p w14:paraId="6AAF1C7A" w14:textId="77777777" w:rsidR="00CB4238" w:rsidRPr="00C05D0E" w:rsidRDefault="00CB4238" w:rsidP="00C56710">
            <w:pPr>
              <w:pStyle w:val="ColumnHeading"/>
              <w:keepNext/>
            </w:pPr>
            <w:r w:rsidRPr="00C05D0E">
              <w:t>Kommissionens forslag</w:t>
            </w:r>
          </w:p>
        </w:tc>
        <w:tc>
          <w:tcPr>
            <w:tcW w:w="4876" w:type="dxa"/>
            <w:hideMark/>
          </w:tcPr>
          <w:p w14:paraId="5AE45F51" w14:textId="77777777" w:rsidR="00CB4238" w:rsidRPr="00C05D0E" w:rsidRDefault="00CB4238" w:rsidP="00C56710">
            <w:pPr>
              <w:pStyle w:val="ColumnHeading"/>
              <w:keepNext/>
            </w:pPr>
            <w:r w:rsidRPr="00C05D0E">
              <w:t>Ændringsforslag</w:t>
            </w:r>
          </w:p>
        </w:tc>
      </w:tr>
      <w:tr w:rsidR="005D715A" w:rsidRPr="00C05D0E" w14:paraId="4FAB44AB" w14:textId="77777777" w:rsidTr="00C56710">
        <w:trPr>
          <w:jc w:val="center"/>
        </w:trPr>
        <w:tc>
          <w:tcPr>
            <w:tcW w:w="4876" w:type="dxa"/>
            <w:hideMark/>
          </w:tcPr>
          <w:p w14:paraId="035DE908" w14:textId="77777777" w:rsidR="00CB4238" w:rsidRPr="00C05D0E" w:rsidRDefault="00CB4238" w:rsidP="00C56710">
            <w:pPr>
              <w:pStyle w:val="Normal6"/>
            </w:pPr>
            <w:r w:rsidRPr="00C05D0E">
              <w:rPr>
                <w:b/>
                <w:i/>
              </w:rPr>
              <w:t>3.</w:t>
            </w:r>
            <w:r w:rsidRPr="00C05D0E">
              <w:rPr>
                <w:b/>
                <w:i/>
              </w:rPr>
              <w:tab/>
              <w:t>Artikel 17 og 18 og artikel 34, stk. 1, finder ikke anvendelse på SEP'er, i det omfang de implementeres med henblik på use cases, som Kommissionen har identificeret i overensstemmelse med stk. 4.</w:t>
            </w:r>
          </w:p>
        </w:tc>
        <w:tc>
          <w:tcPr>
            <w:tcW w:w="4876" w:type="dxa"/>
            <w:hideMark/>
          </w:tcPr>
          <w:p w14:paraId="44C188D6" w14:textId="77777777" w:rsidR="00CB4238" w:rsidRPr="00C05D0E" w:rsidRDefault="00CB4238" w:rsidP="00C56710">
            <w:pPr>
              <w:pStyle w:val="Normal6"/>
              <w:rPr>
                <w:szCs w:val="24"/>
              </w:rPr>
            </w:pPr>
            <w:r w:rsidRPr="00C05D0E">
              <w:rPr>
                <w:b/>
                <w:i/>
              </w:rPr>
              <w:t>udgår</w:t>
            </w:r>
          </w:p>
        </w:tc>
      </w:tr>
    </w:tbl>
    <w:p w14:paraId="7876468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C7CDD9E"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0D4EED50" w14:textId="77777777" w:rsidR="00CB4238" w:rsidRPr="00C05D0E" w:rsidRDefault="00CB4238" w:rsidP="00CB4238">
      <w:pPr>
        <w:pStyle w:val="Normal12Italic"/>
        <w:rPr>
          <w:noProof w:val="0"/>
        </w:rPr>
      </w:pPr>
      <w:r w:rsidRPr="00C05D0E">
        <w:rPr>
          <w:noProof w:val="0"/>
        </w:rPr>
        <w:t>Stykket er ikke længere nødvendigt under den reviderede struktur.</w:t>
      </w:r>
    </w:p>
    <w:p w14:paraId="27F2D3BB" w14:textId="77777777" w:rsidR="00CB4238" w:rsidRPr="00C05D0E" w:rsidRDefault="00CB4238" w:rsidP="00CB4238">
      <w:r w:rsidRPr="00C05D0E">
        <w:rPr>
          <w:rStyle w:val="HideTWBExt"/>
          <w:noProof w:val="0"/>
        </w:rPr>
        <w:t>&lt;/Amend&gt;</w:t>
      </w:r>
    </w:p>
    <w:p w14:paraId="7CFF0F7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253</w:t>
      </w:r>
      <w:r w:rsidRPr="00C05D0E">
        <w:rPr>
          <w:rStyle w:val="HideTWBExt"/>
          <w:b w:val="0"/>
          <w:noProof w:val="0"/>
        </w:rPr>
        <w:t>&lt;/NumAm&gt;</w:t>
      </w:r>
    </w:p>
    <w:p w14:paraId="60007E93"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0E04B87A" w14:textId="77777777" w:rsidR="00CB4238" w:rsidRPr="00C05D0E" w:rsidRDefault="00CB4238" w:rsidP="00CB4238">
      <w:r w:rsidRPr="00C05D0E">
        <w:rPr>
          <w:rStyle w:val="HideTWBExt"/>
          <w:noProof w:val="0"/>
        </w:rPr>
        <w:t>&lt;/RepeatBlock-By&gt;</w:t>
      </w:r>
    </w:p>
    <w:p w14:paraId="6625E97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779C568" w14:textId="77777777" w:rsidR="00CB4238" w:rsidRPr="00C05D0E" w:rsidRDefault="00CB4238" w:rsidP="00CB4238">
      <w:pPr>
        <w:pStyle w:val="NormalBold"/>
      </w:pPr>
      <w:r w:rsidRPr="00C05D0E">
        <w:rPr>
          <w:rStyle w:val="HideTWBExt"/>
          <w:b w:val="0"/>
          <w:noProof w:val="0"/>
        </w:rPr>
        <w:t>&lt;Article&gt;</w:t>
      </w:r>
      <w:r w:rsidRPr="00C05D0E">
        <w:t>Artikel 1 – stk. 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CAC492F" w14:textId="77777777" w:rsidTr="00C56710">
        <w:trPr>
          <w:jc w:val="center"/>
        </w:trPr>
        <w:tc>
          <w:tcPr>
            <w:tcW w:w="9752" w:type="dxa"/>
            <w:gridSpan w:val="2"/>
          </w:tcPr>
          <w:p w14:paraId="7596FE72" w14:textId="77777777" w:rsidR="00CB4238" w:rsidRPr="00C05D0E" w:rsidRDefault="00CB4238" w:rsidP="00C56710">
            <w:pPr>
              <w:keepNext/>
            </w:pPr>
          </w:p>
        </w:tc>
      </w:tr>
      <w:tr w:rsidR="005D715A" w:rsidRPr="00C05D0E" w14:paraId="5B49CDB2" w14:textId="77777777" w:rsidTr="00C56710">
        <w:trPr>
          <w:jc w:val="center"/>
        </w:trPr>
        <w:tc>
          <w:tcPr>
            <w:tcW w:w="4876" w:type="dxa"/>
            <w:hideMark/>
          </w:tcPr>
          <w:p w14:paraId="38806DF6" w14:textId="77777777" w:rsidR="00CB4238" w:rsidRPr="00C05D0E" w:rsidRDefault="00CB4238" w:rsidP="00C56710">
            <w:pPr>
              <w:pStyle w:val="ColumnHeading"/>
              <w:keepNext/>
            </w:pPr>
            <w:r w:rsidRPr="00C05D0E">
              <w:t>Kommissionens forslag</w:t>
            </w:r>
          </w:p>
        </w:tc>
        <w:tc>
          <w:tcPr>
            <w:tcW w:w="4876" w:type="dxa"/>
            <w:hideMark/>
          </w:tcPr>
          <w:p w14:paraId="320740B2" w14:textId="77777777" w:rsidR="00CB4238" w:rsidRPr="00C05D0E" w:rsidRDefault="00CB4238" w:rsidP="00C56710">
            <w:pPr>
              <w:pStyle w:val="ColumnHeading"/>
              <w:keepNext/>
            </w:pPr>
            <w:r w:rsidRPr="00C05D0E">
              <w:t>Ændringsforslag</w:t>
            </w:r>
          </w:p>
        </w:tc>
      </w:tr>
      <w:tr w:rsidR="005D715A" w:rsidRPr="00C05D0E" w14:paraId="26A3F796" w14:textId="77777777" w:rsidTr="00C56710">
        <w:trPr>
          <w:jc w:val="center"/>
        </w:trPr>
        <w:tc>
          <w:tcPr>
            <w:tcW w:w="4876" w:type="dxa"/>
            <w:hideMark/>
          </w:tcPr>
          <w:p w14:paraId="3965081F" w14:textId="77777777" w:rsidR="00CB4238" w:rsidRPr="00C05D0E" w:rsidRDefault="00CB4238" w:rsidP="00C56710">
            <w:pPr>
              <w:pStyle w:val="Normal6"/>
            </w:pPr>
            <w:r w:rsidRPr="00C05D0E">
              <w:rPr>
                <w:b/>
                <w:i/>
              </w:rPr>
              <w:t>4.</w:t>
            </w:r>
            <w:r w:rsidRPr="00C05D0E">
              <w:rPr>
                <w:b/>
                <w:i/>
              </w:rPr>
              <w:tab/>
              <w:t>Hvis der for så vidt angår identificerede use cases for visse standarder eller dele heraf er tilstrækkelig dokumentation for, at SEP-licensforhandlingerne om FRAND-vilkår ikke giver anledning til betydelige vanskeligheder eller ineffektivitet, der påvirker det indre markeds funktion, udarbejder Kommissionen efter en passende høringsproces ved hjælp af en delegeret retsakt i henhold til artikel 67 en liste over sådanne use cases, standarder eller dele heraf med henblik på stk. 3.</w:t>
            </w:r>
          </w:p>
        </w:tc>
        <w:tc>
          <w:tcPr>
            <w:tcW w:w="4876" w:type="dxa"/>
            <w:hideMark/>
          </w:tcPr>
          <w:p w14:paraId="73F55AA9" w14:textId="77777777" w:rsidR="00CB4238" w:rsidRPr="00C05D0E" w:rsidRDefault="00CB4238" w:rsidP="00C56710">
            <w:pPr>
              <w:pStyle w:val="Normal6"/>
              <w:rPr>
                <w:szCs w:val="24"/>
              </w:rPr>
            </w:pPr>
            <w:r w:rsidRPr="00C05D0E">
              <w:rPr>
                <w:b/>
                <w:i/>
              </w:rPr>
              <w:t>udgår</w:t>
            </w:r>
          </w:p>
        </w:tc>
      </w:tr>
    </w:tbl>
    <w:p w14:paraId="7B5E086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61768D72" w14:textId="77777777" w:rsidR="00CB4238" w:rsidRPr="00C05D0E" w:rsidRDefault="00CB4238" w:rsidP="00CB4238">
      <w:r w:rsidRPr="00C05D0E">
        <w:rPr>
          <w:rStyle w:val="HideTWBExt"/>
          <w:noProof w:val="0"/>
        </w:rPr>
        <w:t>&lt;/Amend&gt;</w:t>
      </w:r>
    </w:p>
    <w:p w14:paraId="400FC76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254</w:t>
      </w:r>
      <w:r w:rsidRPr="00C05D0E">
        <w:rPr>
          <w:rStyle w:val="HideTWBExt"/>
          <w:b w:val="0"/>
          <w:noProof w:val="0"/>
        </w:rPr>
        <w:t>&lt;/NumAm&gt;</w:t>
      </w:r>
    </w:p>
    <w:p w14:paraId="38626CCD"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32F4C3E6" w14:textId="77777777" w:rsidR="00CB4238" w:rsidRPr="00C05D0E" w:rsidRDefault="00CB4238" w:rsidP="00CB4238">
      <w:r w:rsidRPr="00C05D0E">
        <w:rPr>
          <w:rStyle w:val="HideTWBExt"/>
          <w:noProof w:val="0"/>
        </w:rPr>
        <w:t>&lt;/RepeatBlock-By&gt;</w:t>
      </w:r>
    </w:p>
    <w:p w14:paraId="730C16B5"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1D01AE3" w14:textId="77777777" w:rsidR="00CB4238" w:rsidRPr="00C05D0E" w:rsidRDefault="00CB4238" w:rsidP="00CB4238">
      <w:pPr>
        <w:pStyle w:val="NormalBold"/>
      </w:pPr>
      <w:r w:rsidRPr="00C05D0E">
        <w:rPr>
          <w:rStyle w:val="HideTWBExt"/>
          <w:b w:val="0"/>
          <w:noProof w:val="0"/>
        </w:rPr>
        <w:t>&lt;Article&gt;</w:t>
      </w:r>
      <w:r w:rsidRPr="00C05D0E">
        <w:t>Artikel 1 – stk. 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1E3BD77" w14:textId="77777777" w:rsidTr="00C56710">
        <w:trPr>
          <w:jc w:val="center"/>
        </w:trPr>
        <w:tc>
          <w:tcPr>
            <w:tcW w:w="9752" w:type="dxa"/>
            <w:gridSpan w:val="2"/>
          </w:tcPr>
          <w:p w14:paraId="17A43721" w14:textId="77777777" w:rsidR="00CB4238" w:rsidRPr="00C05D0E" w:rsidRDefault="00CB4238" w:rsidP="00C56710">
            <w:pPr>
              <w:keepNext/>
            </w:pPr>
          </w:p>
        </w:tc>
      </w:tr>
      <w:tr w:rsidR="005D715A" w:rsidRPr="00C05D0E" w14:paraId="576E9465" w14:textId="77777777" w:rsidTr="00C56710">
        <w:trPr>
          <w:jc w:val="center"/>
        </w:trPr>
        <w:tc>
          <w:tcPr>
            <w:tcW w:w="4876" w:type="dxa"/>
            <w:hideMark/>
          </w:tcPr>
          <w:p w14:paraId="68E834DA" w14:textId="77777777" w:rsidR="00CB4238" w:rsidRPr="00C05D0E" w:rsidRDefault="00CB4238" w:rsidP="00C56710">
            <w:pPr>
              <w:pStyle w:val="ColumnHeading"/>
              <w:keepNext/>
            </w:pPr>
            <w:r w:rsidRPr="00C05D0E">
              <w:t>Kommissionens forslag</w:t>
            </w:r>
          </w:p>
        </w:tc>
        <w:tc>
          <w:tcPr>
            <w:tcW w:w="4876" w:type="dxa"/>
            <w:hideMark/>
          </w:tcPr>
          <w:p w14:paraId="2F4078FF" w14:textId="77777777" w:rsidR="00CB4238" w:rsidRPr="00C05D0E" w:rsidRDefault="00CB4238" w:rsidP="00C56710">
            <w:pPr>
              <w:pStyle w:val="ColumnHeading"/>
              <w:keepNext/>
            </w:pPr>
            <w:r w:rsidRPr="00C05D0E">
              <w:t>Ændringsforslag</w:t>
            </w:r>
          </w:p>
        </w:tc>
      </w:tr>
      <w:tr w:rsidR="005D715A" w:rsidRPr="00C05D0E" w14:paraId="1F9FDFA5" w14:textId="77777777" w:rsidTr="00C56710">
        <w:trPr>
          <w:jc w:val="center"/>
        </w:trPr>
        <w:tc>
          <w:tcPr>
            <w:tcW w:w="4876" w:type="dxa"/>
            <w:hideMark/>
          </w:tcPr>
          <w:p w14:paraId="483FC4A7" w14:textId="77777777" w:rsidR="00CB4238" w:rsidRPr="00C05D0E" w:rsidRDefault="00CB4238" w:rsidP="00C56710">
            <w:pPr>
              <w:pStyle w:val="Normal6"/>
            </w:pPr>
            <w:r w:rsidRPr="00C05D0E">
              <w:t>4.</w:t>
            </w:r>
            <w:r w:rsidRPr="00C05D0E">
              <w:tab/>
              <w:t>Hvis der for så vidt angår identificerede use cases for visse standarder eller dele heraf er tilstrækkelig dokumentation for, at SEP-licensforhandlingerne om FRAND-vilkår ikke giver anledning til betydelige vanskeligheder eller ineffektivitet, der påvirker det indre markeds funktion, udarbejder Kommissionen efter en passende høringsproces ved hjælp af en delegeret retsakt i henhold til artikel 67 en liste over sådanne use cases, standarder eller dele heraf med henblik på stk. 3.</w:t>
            </w:r>
          </w:p>
        </w:tc>
        <w:tc>
          <w:tcPr>
            <w:tcW w:w="4876" w:type="dxa"/>
            <w:hideMark/>
          </w:tcPr>
          <w:p w14:paraId="51680BF7" w14:textId="53B803D8" w:rsidR="00CB4238" w:rsidRPr="00C05D0E" w:rsidRDefault="00CB4238" w:rsidP="00C56710">
            <w:pPr>
              <w:pStyle w:val="Normal6"/>
              <w:rPr>
                <w:szCs w:val="24"/>
              </w:rPr>
            </w:pPr>
            <w:r w:rsidRPr="00C05D0E">
              <w:t>4.</w:t>
            </w:r>
            <w:r w:rsidRPr="00C05D0E">
              <w:tab/>
              <w:t xml:space="preserve">Hvis der for så vidt angår identificerede use cases for visse standarder eller dele heraf er tilstrækkelig dokumentation for, at SEP-licensforhandlingerne om FRAND-vilkår ikke giver </w:t>
            </w:r>
            <w:r w:rsidRPr="00C05D0E">
              <w:rPr>
                <w:b/>
                <w:i/>
              </w:rPr>
              <w:t xml:space="preserve">og aldrig har givet </w:t>
            </w:r>
            <w:r w:rsidRPr="00C05D0E">
              <w:t xml:space="preserve">anledning til betydelige vanskeligheder eller ineffektivitet, der påvirker det indre markeds funktion, udarbejder Kommissionen efter en passende høringsproces ved hjælp af en delegeret retsakt i henhold til artikel 67 en liste over sådanne use cases, standarder eller dele heraf med henblik på stk. 3. </w:t>
            </w:r>
            <w:r w:rsidRPr="00C05D0E">
              <w:rPr>
                <w:b/>
                <w:i/>
              </w:rPr>
              <w:t>Kommissionen reviderer og ajourfør</w:t>
            </w:r>
            <w:r w:rsidR="00C56710" w:rsidRPr="00C05D0E">
              <w:rPr>
                <w:b/>
                <w:i/>
              </w:rPr>
              <w:t>er om nødvendigt listen mindst é</w:t>
            </w:r>
            <w:r w:rsidRPr="00C05D0E">
              <w:rPr>
                <w:b/>
                <w:i/>
              </w:rPr>
              <w:t>n gang om året.</w:t>
            </w:r>
          </w:p>
        </w:tc>
      </w:tr>
    </w:tbl>
    <w:p w14:paraId="53537968"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4657B06" w14:textId="77777777" w:rsidR="00CB4238" w:rsidRPr="00C05D0E" w:rsidRDefault="00CB4238" w:rsidP="00CB4238">
      <w:r w:rsidRPr="00C05D0E">
        <w:rPr>
          <w:rStyle w:val="HideTWBExt"/>
          <w:noProof w:val="0"/>
        </w:rPr>
        <w:t>&lt;/Amend&gt;</w:t>
      </w:r>
    </w:p>
    <w:p w14:paraId="69DE2D3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255</w:t>
      </w:r>
      <w:r w:rsidRPr="00C05D0E">
        <w:rPr>
          <w:rStyle w:val="HideTWBExt"/>
          <w:b w:val="0"/>
          <w:noProof w:val="0"/>
        </w:rPr>
        <w:t>&lt;/NumAm&gt;</w:t>
      </w:r>
    </w:p>
    <w:p w14:paraId="0B7A3AD4"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w:t>
      </w:r>
      <w:r w:rsidRPr="00C05D0E">
        <w:rPr>
          <w:rStyle w:val="HideTWBExt"/>
          <w:b w:val="0"/>
          <w:noProof w:val="0"/>
        </w:rPr>
        <w:t>&lt;/Members&gt;</w:t>
      </w:r>
    </w:p>
    <w:p w14:paraId="6B2F9D4C" w14:textId="77777777" w:rsidR="00CB4238" w:rsidRPr="00C05D0E" w:rsidRDefault="00CB4238" w:rsidP="00CB4238">
      <w:r w:rsidRPr="00C05D0E">
        <w:rPr>
          <w:rStyle w:val="HideTWBExt"/>
          <w:noProof w:val="0"/>
        </w:rPr>
        <w:t>&lt;/RepeatBlock-By&gt;</w:t>
      </w:r>
    </w:p>
    <w:p w14:paraId="1CB254F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0732270" w14:textId="77777777" w:rsidR="00CB4238" w:rsidRPr="00C05D0E" w:rsidRDefault="00CB4238" w:rsidP="00CB4238">
      <w:pPr>
        <w:pStyle w:val="NormalBold"/>
      </w:pPr>
      <w:r w:rsidRPr="00C05D0E">
        <w:rPr>
          <w:rStyle w:val="HideTWBExt"/>
          <w:b w:val="0"/>
          <w:noProof w:val="0"/>
        </w:rPr>
        <w:t>&lt;Article&gt;</w:t>
      </w:r>
      <w:r w:rsidRPr="00C05D0E">
        <w:t>Artikel 1 – stk. 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F96A514" w14:textId="77777777" w:rsidTr="00C56710">
        <w:trPr>
          <w:jc w:val="center"/>
        </w:trPr>
        <w:tc>
          <w:tcPr>
            <w:tcW w:w="9752" w:type="dxa"/>
            <w:gridSpan w:val="2"/>
          </w:tcPr>
          <w:p w14:paraId="5BFCE2D3" w14:textId="77777777" w:rsidR="00CB4238" w:rsidRPr="00C05D0E" w:rsidRDefault="00CB4238" w:rsidP="00C56710">
            <w:pPr>
              <w:keepNext/>
            </w:pPr>
          </w:p>
        </w:tc>
      </w:tr>
      <w:tr w:rsidR="005D715A" w:rsidRPr="00C05D0E" w14:paraId="066D839F" w14:textId="77777777" w:rsidTr="00C56710">
        <w:trPr>
          <w:jc w:val="center"/>
        </w:trPr>
        <w:tc>
          <w:tcPr>
            <w:tcW w:w="4876" w:type="dxa"/>
            <w:hideMark/>
          </w:tcPr>
          <w:p w14:paraId="2147A8D7" w14:textId="77777777" w:rsidR="00CB4238" w:rsidRPr="00C05D0E" w:rsidRDefault="00CB4238" w:rsidP="00C56710">
            <w:pPr>
              <w:pStyle w:val="ColumnHeading"/>
              <w:keepNext/>
            </w:pPr>
            <w:r w:rsidRPr="00C05D0E">
              <w:t>Kommissionens forslag</w:t>
            </w:r>
          </w:p>
        </w:tc>
        <w:tc>
          <w:tcPr>
            <w:tcW w:w="4876" w:type="dxa"/>
            <w:hideMark/>
          </w:tcPr>
          <w:p w14:paraId="5524F8E6" w14:textId="77777777" w:rsidR="00CB4238" w:rsidRPr="00C05D0E" w:rsidRDefault="00CB4238" w:rsidP="00C56710">
            <w:pPr>
              <w:pStyle w:val="ColumnHeading"/>
              <w:keepNext/>
            </w:pPr>
            <w:r w:rsidRPr="00C05D0E">
              <w:t>Ændringsforslag</w:t>
            </w:r>
          </w:p>
        </w:tc>
      </w:tr>
      <w:tr w:rsidR="005D715A" w:rsidRPr="00C05D0E" w14:paraId="0D3BD98B" w14:textId="77777777" w:rsidTr="00C56710">
        <w:trPr>
          <w:jc w:val="center"/>
        </w:trPr>
        <w:tc>
          <w:tcPr>
            <w:tcW w:w="4876" w:type="dxa"/>
            <w:hideMark/>
          </w:tcPr>
          <w:p w14:paraId="325F2C1A" w14:textId="77777777" w:rsidR="00CB4238" w:rsidRPr="00C05D0E" w:rsidRDefault="00CB4238" w:rsidP="00C56710">
            <w:pPr>
              <w:pStyle w:val="Normal6"/>
            </w:pPr>
            <w:r w:rsidRPr="00C05D0E">
              <w:t>4.</w:t>
            </w:r>
            <w:r w:rsidRPr="00C05D0E">
              <w:tab/>
              <w:t xml:space="preserve">Hvis der for så vidt angår identificerede use cases for visse standarder eller dele heraf er tilstrækkelig dokumentation for, at SEP-licensforhandlingerne om FRAND-vilkår ikke giver anledning til betydelige vanskeligheder eller ineffektivitet, der påvirker det indre markeds funktion, udarbejder Kommissionen efter en passende høringsproces ved hjælp af en delegeret retsakt i henhold til artikel 67 en liste over sådanne use cases, standarder eller dele heraf </w:t>
            </w:r>
            <w:r w:rsidRPr="00C05D0E">
              <w:rPr>
                <w:b/>
                <w:i/>
              </w:rPr>
              <w:t>med henblik på stk. 3</w:t>
            </w:r>
            <w:r w:rsidRPr="00C05D0E">
              <w:t>.</w:t>
            </w:r>
          </w:p>
        </w:tc>
        <w:tc>
          <w:tcPr>
            <w:tcW w:w="4876" w:type="dxa"/>
            <w:hideMark/>
          </w:tcPr>
          <w:p w14:paraId="082BA3E9" w14:textId="77777777" w:rsidR="00CB4238" w:rsidRPr="00C05D0E" w:rsidRDefault="00CB4238" w:rsidP="00C56710">
            <w:pPr>
              <w:pStyle w:val="Normal6"/>
              <w:rPr>
                <w:szCs w:val="24"/>
              </w:rPr>
            </w:pPr>
            <w:r w:rsidRPr="00C05D0E">
              <w:t>4.</w:t>
            </w:r>
            <w:r w:rsidRPr="00C05D0E">
              <w:tab/>
              <w:t xml:space="preserve">Hvis der for så vidt angår identificerede use cases for visse standarder eller dele heraf er tilstrækkelig dokumentation for, at SEP-licensforhandlingerne om FRAND-vilkår ikke giver anledning til betydelige vanskeligheder eller ineffektivitet, der påvirker det indre markeds funktion, udarbejder Kommissionen </w:t>
            </w:r>
            <w:r w:rsidRPr="00C05D0E">
              <w:rPr>
                <w:b/>
                <w:i/>
              </w:rPr>
              <w:t xml:space="preserve">senest [EUT: Indsæt venligst dato: 24 måneder fra datoen for denne forordnings ikrafttræden] og </w:t>
            </w:r>
            <w:r w:rsidRPr="00C05D0E">
              <w:t>efter en passende høringsproces ved hjælp af en delegeret retsakt i henhold til artikel 67 en liste over sådanne use cases, standarder eller dele heraf.</w:t>
            </w:r>
          </w:p>
        </w:tc>
      </w:tr>
    </w:tbl>
    <w:p w14:paraId="4C15704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D822CC3" w14:textId="77777777" w:rsidR="00CB4238" w:rsidRPr="00C05D0E" w:rsidRDefault="00CB4238" w:rsidP="00CB4238">
      <w:r w:rsidRPr="00C05D0E">
        <w:rPr>
          <w:rStyle w:val="HideTWBExt"/>
          <w:noProof w:val="0"/>
        </w:rPr>
        <w:t>&lt;/Amend&gt;</w:t>
      </w:r>
    </w:p>
    <w:p w14:paraId="7CBA965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256</w:t>
      </w:r>
      <w:r w:rsidRPr="00C05D0E">
        <w:rPr>
          <w:rStyle w:val="HideTWBExt"/>
          <w:b w:val="0"/>
          <w:noProof w:val="0"/>
        </w:rPr>
        <w:t>&lt;/NumAm&gt;</w:t>
      </w:r>
    </w:p>
    <w:p w14:paraId="1D272F33"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034A8109" w14:textId="77777777" w:rsidR="00CB4238" w:rsidRPr="00C05D0E" w:rsidRDefault="00CB4238" w:rsidP="00CB4238">
      <w:r w:rsidRPr="00C05D0E">
        <w:rPr>
          <w:rStyle w:val="HideTWBExt"/>
          <w:noProof w:val="0"/>
        </w:rPr>
        <w:t>&lt;/RepeatBlock-By&gt;</w:t>
      </w:r>
    </w:p>
    <w:p w14:paraId="5C44F10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BDEE984" w14:textId="77777777" w:rsidR="00CB4238" w:rsidRPr="00C05D0E" w:rsidRDefault="00CB4238" w:rsidP="00CB4238">
      <w:pPr>
        <w:pStyle w:val="NormalBold"/>
      </w:pPr>
      <w:r w:rsidRPr="00C05D0E">
        <w:rPr>
          <w:rStyle w:val="HideTWBExt"/>
          <w:b w:val="0"/>
          <w:noProof w:val="0"/>
        </w:rPr>
        <w:t>&lt;Article&gt;</w:t>
      </w:r>
      <w:r w:rsidRPr="00C05D0E">
        <w:t>Artikel 1 – stk. 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9ECE04B" w14:textId="77777777" w:rsidTr="00C56710">
        <w:trPr>
          <w:jc w:val="center"/>
        </w:trPr>
        <w:tc>
          <w:tcPr>
            <w:tcW w:w="9752" w:type="dxa"/>
            <w:gridSpan w:val="2"/>
          </w:tcPr>
          <w:p w14:paraId="11B14D3D" w14:textId="77777777" w:rsidR="00CB4238" w:rsidRPr="00C05D0E" w:rsidRDefault="00CB4238" w:rsidP="00C56710">
            <w:pPr>
              <w:keepNext/>
            </w:pPr>
          </w:p>
        </w:tc>
      </w:tr>
      <w:tr w:rsidR="005D715A" w:rsidRPr="00C05D0E" w14:paraId="6673214F" w14:textId="77777777" w:rsidTr="00C56710">
        <w:trPr>
          <w:jc w:val="center"/>
        </w:trPr>
        <w:tc>
          <w:tcPr>
            <w:tcW w:w="4876" w:type="dxa"/>
            <w:hideMark/>
          </w:tcPr>
          <w:p w14:paraId="6F6593DB" w14:textId="77777777" w:rsidR="00CB4238" w:rsidRPr="00C05D0E" w:rsidRDefault="00CB4238" w:rsidP="00C56710">
            <w:pPr>
              <w:pStyle w:val="ColumnHeading"/>
              <w:keepNext/>
            </w:pPr>
            <w:r w:rsidRPr="00C05D0E">
              <w:t>Kommissionens forslag</w:t>
            </w:r>
          </w:p>
        </w:tc>
        <w:tc>
          <w:tcPr>
            <w:tcW w:w="4876" w:type="dxa"/>
            <w:hideMark/>
          </w:tcPr>
          <w:p w14:paraId="26E62701" w14:textId="77777777" w:rsidR="00CB4238" w:rsidRPr="00C05D0E" w:rsidRDefault="00CB4238" w:rsidP="00C56710">
            <w:pPr>
              <w:pStyle w:val="ColumnHeading"/>
              <w:keepNext/>
            </w:pPr>
            <w:r w:rsidRPr="00C05D0E">
              <w:t>Ændringsforslag</w:t>
            </w:r>
          </w:p>
        </w:tc>
      </w:tr>
      <w:tr w:rsidR="005D715A" w:rsidRPr="00C05D0E" w14:paraId="28B058DA" w14:textId="77777777" w:rsidTr="00C56710">
        <w:trPr>
          <w:jc w:val="center"/>
        </w:trPr>
        <w:tc>
          <w:tcPr>
            <w:tcW w:w="4876" w:type="dxa"/>
            <w:hideMark/>
          </w:tcPr>
          <w:p w14:paraId="69D1CCA2" w14:textId="77777777" w:rsidR="00CB4238" w:rsidRPr="00C05D0E" w:rsidRDefault="00CB4238" w:rsidP="00C56710">
            <w:pPr>
              <w:pStyle w:val="Normal6"/>
            </w:pPr>
            <w:r w:rsidRPr="00C05D0E">
              <w:t>4.</w:t>
            </w:r>
            <w:r w:rsidRPr="00C05D0E">
              <w:tab/>
              <w:t xml:space="preserve">Hvis der for så vidt angår identificerede use cases for visse standarder eller dele heraf er tilstrækkelig dokumentation for, at SEP-licensforhandlingerne om FRAND-vilkår ikke giver anledning til betydelige vanskeligheder eller ineffektivitet, der påvirker det indre markeds funktion, udarbejder Kommissionen efter en passende høringsproces ved hjælp af en delegeret retsakt i henhold til artikel 67 en liste over sådanne use cases, standarder eller dele heraf </w:t>
            </w:r>
            <w:r w:rsidRPr="00C05D0E">
              <w:rPr>
                <w:b/>
                <w:i/>
              </w:rPr>
              <w:t>med henblik på stk. 3</w:t>
            </w:r>
            <w:r w:rsidRPr="00C05D0E">
              <w:t>.</w:t>
            </w:r>
          </w:p>
        </w:tc>
        <w:tc>
          <w:tcPr>
            <w:tcW w:w="4876" w:type="dxa"/>
            <w:hideMark/>
          </w:tcPr>
          <w:p w14:paraId="30A44323" w14:textId="77777777" w:rsidR="00CB4238" w:rsidRPr="00C05D0E" w:rsidRDefault="00CB4238" w:rsidP="00C56710">
            <w:pPr>
              <w:pStyle w:val="Normal6"/>
              <w:rPr>
                <w:szCs w:val="24"/>
              </w:rPr>
            </w:pPr>
            <w:r w:rsidRPr="00C05D0E">
              <w:t>4.</w:t>
            </w:r>
            <w:r w:rsidRPr="00C05D0E">
              <w:tab/>
              <w:t>Hvis der for så vidt angår identificerede use cases for visse standarder eller dele heraf er tilstrækkelig dokumentation for, at SEP-licensforhandlingerne om FRAND-vilkår ikke giver anledning til betydelige vanskeligheder eller ineffektivitet, der påvirker det indre markeds funktion, udarbejder Kommissionen efter en passende høringsproces ved hjælp af en delegeret retsakt i henhold til artikel 67 en liste over sådanne use cases, standarder eller dele heraf.</w:t>
            </w:r>
          </w:p>
        </w:tc>
      </w:tr>
    </w:tbl>
    <w:p w14:paraId="104D737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652A480" w14:textId="77777777" w:rsidR="00CB4238" w:rsidRPr="00C05D0E" w:rsidRDefault="00CB4238" w:rsidP="00CB4238">
      <w:r w:rsidRPr="00C05D0E">
        <w:rPr>
          <w:rStyle w:val="HideTWBExt"/>
          <w:noProof w:val="0"/>
        </w:rPr>
        <w:t>&lt;/Amend&gt;</w:t>
      </w:r>
    </w:p>
    <w:p w14:paraId="436767B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257</w:t>
      </w:r>
      <w:r w:rsidRPr="00C05D0E">
        <w:rPr>
          <w:rStyle w:val="HideTWBExt"/>
          <w:b w:val="0"/>
          <w:noProof w:val="0"/>
        </w:rPr>
        <w:t>&lt;/NumAm&gt;</w:t>
      </w:r>
    </w:p>
    <w:p w14:paraId="7103BFF5"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37E81556" w14:textId="77777777" w:rsidR="00CB4238" w:rsidRPr="00C05D0E" w:rsidRDefault="00CB4238" w:rsidP="00CB4238">
      <w:r w:rsidRPr="00C05D0E">
        <w:rPr>
          <w:rStyle w:val="HideTWBExt"/>
          <w:noProof w:val="0"/>
        </w:rPr>
        <w:t>&lt;/RepeatBlock-By&gt;</w:t>
      </w:r>
    </w:p>
    <w:p w14:paraId="5D875D7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D1A1E56" w14:textId="77777777" w:rsidR="00CB4238" w:rsidRPr="00C05D0E" w:rsidRDefault="00CB4238" w:rsidP="00CB4238">
      <w:pPr>
        <w:pStyle w:val="NormalBold"/>
      </w:pPr>
      <w:r w:rsidRPr="00C05D0E">
        <w:rPr>
          <w:rStyle w:val="HideTWBExt"/>
          <w:b w:val="0"/>
          <w:noProof w:val="0"/>
        </w:rPr>
        <w:t>&lt;Article&gt;</w:t>
      </w:r>
      <w:r w:rsidRPr="00C05D0E">
        <w:t>Artikel 1 – stk. 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83EF863" w14:textId="77777777" w:rsidTr="00C56710">
        <w:trPr>
          <w:jc w:val="center"/>
        </w:trPr>
        <w:tc>
          <w:tcPr>
            <w:tcW w:w="9752" w:type="dxa"/>
            <w:gridSpan w:val="2"/>
          </w:tcPr>
          <w:p w14:paraId="5E0A9D3C" w14:textId="77777777" w:rsidR="00CB4238" w:rsidRPr="00C05D0E" w:rsidRDefault="00CB4238" w:rsidP="00C56710">
            <w:pPr>
              <w:keepNext/>
            </w:pPr>
          </w:p>
        </w:tc>
      </w:tr>
      <w:tr w:rsidR="005D715A" w:rsidRPr="00C05D0E" w14:paraId="0EBF4711" w14:textId="77777777" w:rsidTr="00C56710">
        <w:trPr>
          <w:jc w:val="center"/>
        </w:trPr>
        <w:tc>
          <w:tcPr>
            <w:tcW w:w="4876" w:type="dxa"/>
            <w:hideMark/>
          </w:tcPr>
          <w:p w14:paraId="02CBD5E5" w14:textId="77777777" w:rsidR="00CB4238" w:rsidRPr="00C05D0E" w:rsidRDefault="00CB4238" w:rsidP="00C56710">
            <w:pPr>
              <w:pStyle w:val="ColumnHeading"/>
              <w:keepNext/>
            </w:pPr>
            <w:r w:rsidRPr="00C05D0E">
              <w:t>Kommissionens forslag</w:t>
            </w:r>
          </w:p>
        </w:tc>
        <w:tc>
          <w:tcPr>
            <w:tcW w:w="4876" w:type="dxa"/>
            <w:hideMark/>
          </w:tcPr>
          <w:p w14:paraId="60D96331" w14:textId="77777777" w:rsidR="00CB4238" w:rsidRPr="00C05D0E" w:rsidRDefault="00CB4238" w:rsidP="00C56710">
            <w:pPr>
              <w:pStyle w:val="ColumnHeading"/>
              <w:keepNext/>
            </w:pPr>
            <w:r w:rsidRPr="00C05D0E">
              <w:t>Ændringsforslag</w:t>
            </w:r>
          </w:p>
        </w:tc>
      </w:tr>
      <w:tr w:rsidR="005D715A" w:rsidRPr="00C05D0E" w14:paraId="204D5590" w14:textId="77777777" w:rsidTr="00C56710">
        <w:trPr>
          <w:jc w:val="center"/>
        </w:trPr>
        <w:tc>
          <w:tcPr>
            <w:tcW w:w="4876" w:type="dxa"/>
            <w:hideMark/>
          </w:tcPr>
          <w:p w14:paraId="5B160FBF" w14:textId="77777777" w:rsidR="00CB4238" w:rsidRPr="00C05D0E" w:rsidRDefault="00CB4238" w:rsidP="00C56710">
            <w:pPr>
              <w:pStyle w:val="Normal6"/>
            </w:pPr>
            <w:r w:rsidRPr="00C05D0E">
              <w:t>4.</w:t>
            </w:r>
            <w:r w:rsidRPr="00C05D0E">
              <w:tab/>
              <w:t xml:space="preserve">Hvis der for så vidt angår identificerede use cases for visse standarder eller dele heraf er tilstrækkelig dokumentation for, at SEP-licensforhandlingerne om FRAND-vilkår </w:t>
            </w:r>
            <w:r w:rsidRPr="00C05D0E">
              <w:rPr>
                <w:b/>
                <w:i/>
              </w:rPr>
              <w:t>ikke</w:t>
            </w:r>
            <w:r w:rsidRPr="00C05D0E">
              <w:t xml:space="preserve"> giver anledning til betydelige vanskeligheder eller ineffektivitet, der påvirker det indre markeds funktion, </w:t>
            </w:r>
            <w:r w:rsidRPr="00C05D0E">
              <w:rPr>
                <w:b/>
                <w:i/>
              </w:rPr>
              <w:t xml:space="preserve">udarbejder </w:t>
            </w:r>
            <w:r w:rsidRPr="00C05D0E">
              <w:t xml:space="preserve">Kommissionen efter en passende høringsproces ved hjælp af en delegeret retsakt i henhold til artikel 67 en liste over sådanne use cases, standarder eller dele heraf </w:t>
            </w:r>
            <w:r w:rsidRPr="00C05D0E">
              <w:rPr>
                <w:b/>
                <w:i/>
              </w:rPr>
              <w:t>med henblik på stk. 3</w:t>
            </w:r>
            <w:r w:rsidRPr="00C05D0E">
              <w:t>.</w:t>
            </w:r>
          </w:p>
        </w:tc>
        <w:tc>
          <w:tcPr>
            <w:tcW w:w="4876" w:type="dxa"/>
            <w:hideMark/>
          </w:tcPr>
          <w:p w14:paraId="7866F18B" w14:textId="77777777" w:rsidR="00CB4238" w:rsidRPr="00C05D0E" w:rsidRDefault="00CB4238" w:rsidP="00C56710">
            <w:pPr>
              <w:pStyle w:val="Normal6"/>
              <w:rPr>
                <w:szCs w:val="24"/>
              </w:rPr>
            </w:pPr>
            <w:r w:rsidRPr="00C05D0E">
              <w:t>4.</w:t>
            </w:r>
            <w:r w:rsidRPr="00C05D0E">
              <w:tab/>
              <w:t xml:space="preserve">Hvis der for så vidt angår identificerede use cases for visse standarder eller dele heraf er tilstrækkelig dokumentation for, at SEP-licensforhandlingerne om FRAND-vilkår giver anledning til betydelige vanskeligheder eller ineffektivitet, der påvirker det indre markeds funktion, </w:t>
            </w:r>
            <w:r w:rsidRPr="00C05D0E">
              <w:rPr>
                <w:b/>
                <w:i/>
              </w:rPr>
              <w:t xml:space="preserve">bringer </w:t>
            </w:r>
            <w:r w:rsidRPr="00C05D0E">
              <w:t xml:space="preserve">Kommissionen efter en passende høringsproces ved hjælp af en delegeret retsakt i henhold til artikel 67 en liste over sådanne use cases, standarder eller dele heraf </w:t>
            </w:r>
            <w:r w:rsidRPr="00C05D0E">
              <w:rPr>
                <w:b/>
                <w:i/>
              </w:rPr>
              <w:t>inden for forordningens anvendelsesområde</w:t>
            </w:r>
            <w:r w:rsidRPr="00C05D0E">
              <w:t>.</w:t>
            </w:r>
          </w:p>
        </w:tc>
      </w:tr>
    </w:tbl>
    <w:p w14:paraId="51D836B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EB846FF"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2E88A524" w14:textId="4D24642D" w:rsidR="00CB4238" w:rsidRPr="00C05D0E" w:rsidRDefault="0011772D" w:rsidP="00CB4238">
      <w:pPr>
        <w:pStyle w:val="Normal12Italic"/>
        <w:rPr>
          <w:noProof w:val="0"/>
        </w:rPr>
      </w:pPr>
      <w:r w:rsidRPr="00C05D0E">
        <w:rPr>
          <w:noProof w:val="0"/>
        </w:rPr>
        <w:t>European Union competence and jurisdiction is limited to European patents.</w:t>
      </w:r>
      <w:r w:rsidR="00CB4238" w:rsidRPr="00C05D0E">
        <w:rPr>
          <w:noProof w:val="0"/>
        </w:rPr>
        <w:t xml:space="preserve">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4B341D56" w14:textId="77777777" w:rsidR="00CB4238" w:rsidRPr="00C05D0E" w:rsidRDefault="00CB4238" w:rsidP="00CB4238">
      <w:r w:rsidRPr="00C05D0E">
        <w:rPr>
          <w:rStyle w:val="HideTWBExt"/>
          <w:noProof w:val="0"/>
        </w:rPr>
        <w:t>&lt;/Amend&gt;</w:t>
      </w:r>
    </w:p>
    <w:p w14:paraId="1DBD5AB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258</w:t>
      </w:r>
      <w:r w:rsidRPr="00C05D0E">
        <w:rPr>
          <w:rStyle w:val="HideTWBExt"/>
          <w:b w:val="0"/>
          <w:noProof w:val="0"/>
        </w:rPr>
        <w:t>&lt;/NumAm&gt;</w:t>
      </w:r>
    </w:p>
    <w:p w14:paraId="044E382A"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47CD4546" w14:textId="77777777" w:rsidR="00CB4238" w:rsidRPr="00C05D0E" w:rsidRDefault="00CB4238" w:rsidP="00CB4238">
      <w:r w:rsidRPr="00C05D0E">
        <w:rPr>
          <w:rStyle w:val="HideTWBExt"/>
          <w:noProof w:val="0"/>
        </w:rPr>
        <w:t>&lt;/RepeatBlock-By&gt;</w:t>
      </w:r>
    </w:p>
    <w:p w14:paraId="28E77A1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34411F5" w14:textId="77777777" w:rsidR="00CB4238" w:rsidRPr="00C05D0E" w:rsidRDefault="00CB4238" w:rsidP="00CB4238">
      <w:pPr>
        <w:pStyle w:val="NormalBold"/>
      </w:pPr>
      <w:r w:rsidRPr="00C05D0E">
        <w:rPr>
          <w:rStyle w:val="HideTWBExt"/>
          <w:b w:val="0"/>
          <w:noProof w:val="0"/>
        </w:rPr>
        <w:t>&lt;Article&gt;</w:t>
      </w:r>
      <w:r w:rsidRPr="00C05D0E">
        <w:t>Artikel 1 – stk. 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9F9BD35" w14:textId="77777777" w:rsidTr="00C56710">
        <w:trPr>
          <w:jc w:val="center"/>
        </w:trPr>
        <w:tc>
          <w:tcPr>
            <w:tcW w:w="9752" w:type="dxa"/>
            <w:gridSpan w:val="2"/>
          </w:tcPr>
          <w:p w14:paraId="7571CE06" w14:textId="77777777" w:rsidR="00CB4238" w:rsidRPr="00C05D0E" w:rsidRDefault="00CB4238" w:rsidP="00C56710">
            <w:pPr>
              <w:keepNext/>
            </w:pPr>
          </w:p>
        </w:tc>
      </w:tr>
      <w:tr w:rsidR="005D715A" w:rsidRPr="00C05D0E" w14:paraId="20D4BFAE" w14:textId="77777777" w:rsidTr="00C56710">
        <w:trPr>
          <w:jc w:val="center"/>
        </w:trPr>
        <w:tc>
          <w:tcPr>
            <w:tcW w:w="4876" w:type="dxa"/>
            <w:hideMark/>
          </w:tcPr>
          <w:p w14:paraId="6CDC6C00" w14:textId="77777777" w:rsidR="00CB4238" w:rsidRPr="00C05D0E" w:rsidRDefault="00CB4238" w:rsidP="00C56710">
            <w:pPr>
              <w:pStyle w:val="ColumnHeading"/>
              <w:keepNext/>
            </w:pPr>
            <w:r w:rsidRPr="00C05D0E">
              <w:t>Kommissionens forslag</w:t>
            </w:r>
          </w:p>
        </w:tc>
        <w:tc>
          <w:tcPr>
            <w:tcW w:w="4876" w:type="dxa"/>
            <w:hideMark/>
          </w:tcPr>
          <w:p w14:paraId="5F281C5B" w14:textId="77777777" w:rsidR="00CB4238" w:rsidRPr="00C05D0E" w:rsidRDefault="00CB4238" w:rsidP="00C56710">
            <w:pPr>
              <w:pStyle w:val="ColumnHeading"/>
              <w:keepNext/>
            </w:pPr>
            <w:r w:rsidRPr="00C05D0E">
              <w:t>Ændringsforslag</w:t>
            </w:r>
          </w:p>
        </w:tc>
      </w:tr>
      <w:tr w:rsidR="005D715A" w:rsidRPr="00C05D0E" w14:paraId="067975BD" w14:textId="77777777" w:rsidTr="00C56710">
        <w:trPr>
          <w:jc w:val="center"/>
        </w:trPr>
        <w:tc>
          <w:tcPr>
            <w:tcW w:w="4876" w:type="dxa"/>
            <w:hideMark/>
          </w:tcPr>
          <w:p w14:paraId="1CCA29EA" w14:textId="77777777" w:rsidR="00CB4238" w:rsidRPr="00C05D0E" w:rsidRDefault="00CB4238" w:rsidP="00C56710">
            <w:pPr>
              <w:pStyle w:val="Normal6"/>
            </w:pPr>
            <w:r w:rsidRPr="00C05D0E">
              <w:t>5.</w:t>
            </w:r>
            <w:r w:rsidRPr="00C05D0E">
              <w:tab/>
              <w:t xml:space="preserve">Forordningen finder anvendelse på </w:t>
            </w:r>
            <w:r w:rsidRPr="00C05D0E">
              <w:rPr>
                <w:b/>
                <w:i/>
              </w:rPr>
              <w:t>indehavere af</w:t>
            </w:r>
            <w:r w:rsidRPr="00C05D0E">
              <w:t xml:space="preserve"> SEP'er, der er i kraft i en eller flere medlemsstater.</w:t>
            </w:r>
          </w:p>
        </w:tc>
        <w:tc>
          <w:tcPr>
            <w:tcW w:w="4876" w:type="dxa"/>
            <w:hideMark/>
          </w:tcPr>
          <w:p w14:paraId="12B6B639" w14:textId="77777777" w:rsidR="00CB4238" w:rsidRPr="00C05D0E" w:rsidRDefault="00CB4238" w:rsidP="00C56710">
            <w:pPr>
              <w:pStyle w:val="Normal6"/>
              <w:rPr>
                <w:szCs w:val="24"/>
              </w:rPr>
            </w:pPr>
            <w:r w:rsidRPr="00C05D0E">
              <w:t>5.</w:t>
            </w:r>
            <w:r w:rsidRPr="00C05D0E">
              <w:tab/>
              <w:t xml:space="preserve">Forordningen finder anvendelse på </w:t>
            </w:r>
            <w:r w:rsidRPr="00C05D0E">
              <w:rPr>
                <w:b/>
                <w:i/>
              </w:rPr>
              <w:t>alle</w:t>
            </w:r>
            <w:r w:rsidRPr="00C05D0E">
              <w:t xml:space="preserve"> SEP'er, der er i kraft i en eller flere medlemsstater.</w:t>
            </w:r>
          </w:p>
        </w:tc>
      </w:tr>
    </w:tbl>
    <w:p w14:paraId="7CA67CA4"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1A08AD7F" w14:textId="77777777" w:rsidR="00CB4238" w:rsidRPr="00C05D0E" w:rsidRDefault="00CB4238" w:rsidP="00CB4238">
      <w:r w:rsidRPr="00C05D0E">
        <w:rPr>
          <w:rStyle w:val="HideTWBExt"/>
          <w:noProof w:val="0"/>
        </w:rPr>
        <w:t>&lt;/Amend&gt;</w:t>
      </w:r>
    </w:p>
    <w:p w14:paraId="065AF2C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259</w:t>
      </w:r>
      <w:r w:rsidRPr="00C05D0E">
        <w:rPr>
          <w:rStyle w:val="HideTWBExt"/>
          <w:b w:val="0"/>
          <w:noProof w:val="0"/>
        </w:rPr>
        <w:t>&lt;/NumAm&gt;</w:t>
      </w:r>
    </w:p>
    <w:p w14:paraId="6A1FB39F"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5D3ACEF9" w14:textId="77777777" w:rsidR="00CB4238" w:rsidRPr="00C05D0E" w:rsidRDefault="00CB4238" w:rsidP="00CB4238">
      <w:r w:rsidRPr="00C05D0E">
        <w:rPr>
          <w:rStyle w:val="HideTWBExt"/>
          <w:noProof w:val="0"/>
        </w:rPr>
        <w:t>&lt;/RepeatBlock-By&gt;</w:t>
      </w:r>
    </w:p>
    <w:p w14:paraId="34231C1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1F9A54D" w14:textId="77777777" w:rsidR="00CB4238" w:rsidRPr="00C05D0E" w:rsidRDefault="00CB4238" w:rsidP="00CB4238">
      <w:pPr>
        <w:pStyle w:val="NormalBold"/>
      </w:pPr>
      <w:r w:rsidRPr="00C05D0E">
        <w:rPr>
          <w:rStyle w:val="HideTWBExt"/>
          <w:b w:val="0"/>
          <w:noProof w:val="0"/>
        </w:rPr>
        <w:t>&lt;Article&gt;</w:t>
      </w:r>
      <w:r w:rsidRPr="00C05D0E">
        <w:t>Artikel 2 – stk. 1 – nr. 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953D850" w14:textId="77777777" w:rsidTr="00C56710">
        <w:trPr>
          <w:jc w:val="center"/>
        </w:trPr>
        <w:tc>
          <w:tcPr>
            <w:tcW w:w="9752" w:type="dxa"/>
            <w:gridSpan w:val="2"/>
          </w:tcPr>
          <w:p w14:paraId="214759FC" w14:textId="77777777" w:rsidR="00CB4238" w:rsidRPr="00C05D0E" w:rsidRDefault="00CB4238" w:rsidP="00C56710">
            <w:pPr>
              <w:keepNext/>
            </w:pPr>
          </w:p>
        </w:tc>
      </w:tr>
      <w:tr w:rsidR="005D715A" w:rsidRPr="00C05D0E" w14:paraId="4A0A48F9" w14:textId="77777777" w:rsidTr="00C56710">
        <w:trPr>
          <w:jc w:val="center"/>
        </w:trPr>
        <w:tc>
          <w:tcPr>
            <w:tcW w:w="4876" w:type="dxa"/>
            <w:hideMark/>
          </w:tcPr>
          <w:p w14:paraId="309E3EA5" w14:textId="77777777" w:rsidR="00CB4238" w:rsidRPr="00C05D0E" w:rsidRDefault="00CB4238" w:rsidP="00C56710">
            <w:pPr>
              <w:pStyle w:val="ColumnHeading"/>
              <w:keepNext/>
            </w:pPr>
            <w:r w:rsidRPr="00C05D0E">
              <w:t>Kommissionens forslag</w:t>
            </w:r>
          </w:p>
        </w:tc>
        <w:tc>
          <w:tcPr>
            <w:tcW w:w="4876" w:type="dxa"/>
            <w:hideMark/>
          </w:tcPr>
          <w:p w14:paraId="41D601A7" w14:textId="77777777" w:rsidR="00CB4238" w:rsidRPr="00C05D0E" w:rsidRDefault="00CB4238" w:rsidP="00C56710">
            <w:pPr>
              <w:pStyle w:val="ColumnHeading"/>
              <w:keepNext/>
            </w:pPr>
            <w:r w:rsidRPr="00C05D0E">
              <w:t>Ændringsforslag</w:t>
            </w:r>
          </w:p>
        </w:tc>
      </w:tr>
      <w:tr w:rsidR="005D715A" w:rsidRPr="00C05D0E" w14:paraId="0B2FEE2A" w14:textId="77777777" w:rsidTr="00C56710">
        <w:trPr>
          <w:jc w:val="center"/>
        </w:trPr>
        <w:tc>
          <w:tcPr>
            <w:tcW w:w="4876" w:type="dxa"/>
            <w:hideMark/>
          </w:tcPr>
          <w:p w14:paraId="079E421E" w14:textId="77777777" w:rsidR="00CB4238" w:rsidRPr="00C05D0E" w:rsidRDefault="00CB4238" w:rsidP="00C56710">
            <w:pPr>
              <w:pStyle w:val="Normal6"/>
            </w:pPr>
            <w:r w:rsidRPr="00C05D0E">
              <w:t>2)</w:t>
            </w:r>
            <w:r w:rsidRPr="00C05D0E">
              <w:tab/>
              <w:t>"væsentligt for en standard": patentet indeholder mindst ét patentkrav, for hvilket det af tekniske grunde ikke er muligt at anvende en implementering eller fremgangsmåde, der er i overensstemmelse med en standard, herunder muligheder heri, uden at krænke patentet i henhold til den nyeste og normale tekniske praksis</w:t>
            </w:r>
          </w:p>
        </w:tc>
        <w:tc>
          <w:tcPr>
            <w:tcW w:w="4876" w:type="dxa"/>
            <w:hideMark/>
          </w:tcPr>
          <w:p w14:paraId="5D5B1B37" w14:textId="77777777" w:rsidR="00CB4238" w:rsidRPr="00C05D0E" w:rsidRDefault="00CB4238" w:rsidP="00C56710">
            <w:pPr>
              <w:pStyle w:val="Normal6"/>
              <w:rPr>
                <w:szCs w:val="24"/>
              </w:rPr>
            </w:pPr>
            <w:r w:rsidRPr="00C05D0E">
              <w:t>2)</w:t>
            </w:r>
            <w:r w:rsidRPr="00C05D0E">
              <w:tab/>
              <w:t xml:space="preserve">"væsentligt for en standard": patentet indeholder mindst ét patentkrav, for hvilket det af tekniske grunde ikke er muligt at anvende en implementering eller fremgangsmåde, der </w:t>
            </w:r>
            <w:r w:rsidRPr="00C05D0E">
              <w:rPr>
                <w:b/>
                <w:i/>
              </w:rPr>
              <w:t xml:space="preserve">fuldt ud </w:t>
            </w:r>
            <w:r w:rsidRPr="00C05D0E">
              <w:t>er i overensstemmelse med en standard, herunder muligheder heri, uden at krænke patentet i henhold til den nyeste og normale tekniske praksis</w:t>
            </w:r>
          </w:p>
        </w:tc>
      </w:tr>
    </w:tbl>
    <w:p w14:paraId="48D08B4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37C5B0C"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54BD8192" w14:textId="77777777" w:rsidR="00CB4238" w:rsidRPr="00C05D0E" w:rsidRDefault="00CB4238" w:rsidP="00CB4238">
      <w:pPr>
        <w:pStyle w:val="Normal12Italic"/>
        <w:rPr>
          <w:noProof w:val="0"/>
        </w:rPr>
      </w:pPr>
      <w:r w:rsidRPr="00C05D0E">
        <w:rPr>
          <w:noProof w:val="0"/>
        </w:rPr>
        <w:t>"Implementering eller fremgangsmåde, der fuldt ud er i overensstemmelse med en standard": denne præcisering sikrer overholdelse af ETSI's definition.</w:t>
      </w:r>
    </w:p>
    <w:p w14:paraId="0520B04F" w14:textId="77777777" w:rsidR="00CB4238" w:rsidRPr="00C05D0E" w:rsidRDefault="00CB4238" w:rsidP="00CB4238">
      <w:r w:rsidRPr="00C05D0E">
        <w:rPr>
          <w:rStyle w:val="HideTWBExt"/>
          <w:noProof w:val="0"/>
        </w:rPr>
        <w:t>&lt;/Amend&gt;</w:t>
      </w:r>
    </w:p>
    <w:p w14:paraId="2C1E341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260</w:t>
      </w:r>
      <w:r w:rsidRPr="00C05D0E">
        <w:rPr>
          <w:rStyle w:val="HideTWBExt"/>
          <w:b w:val="0"/>
          <w:noProof w:val="0"/>
        </w:rPr>
        <w:t>&lt;/NumAm&gt;</w:t>
      </w:r>
    </w:p>
    <w:p w14:paraId="1DC23971"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3F227606" w14:textId="77777777" w:rsidR="00CB4238" w:rsidRPr="00C05D0E" w:rsidRDefault="00CB4238" w:rsidP="00CB4238">
      <w:r w:rsidRPr="00C05D0E">
        <w:rPr>
          <w:rStyle w:val="HideTWBExt"/>
          <w:noProof w:val="0"/>
        </w:rPr>
        <w:t>&lt;/RepeatBlock-By&gt;</w:t>
      </w:r>
    </w:p>
    <w:p w14:paraId="28169315"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5154A60" w14:textId="77777777" w:rsidR="00CB4238" w:rsidRPr="00C05D0E" w:rsidRDefault="00CB4238" w:rsidP="00CB4238">
      <w:pPr>
        <w:pStyle w:val="NormalBold"/>
      </w:pPr>
      <w:r w:rsidRPr="00C05D0E">
        <w:rPr>
          <w:rStyle w:val="HideTWBExt"/>
          <w:b w:val="0"/>
          <w:noProof w:val="0"/>
        </w:rPr>
        <w:t>&lt;Article&gt;</w:t>
      </w:r>
      <w:r w:rsidRPr="00C05D0E">
        <w:t>Artikel 2 – stk. 1 – nr. 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2AB7C18" w14:textId="77777777" w:rsidTr="00C56710">
        <w:trPr>
          <w:jc w:val="center"/>
        </w:trPr>
        <w:tc>
          <w:tcPr>
            <w:tcW w:w="9752" w:type="dxa"/>
            <w:gridSpan w:val="2"/>
          </w:tcPr>
          <w:p w14:paraId="1CD2EBC4" w14:textId="77777777" w:rsidR="00CB4238" w:rsidRPr="00C05D0E" w:rsidRDefault="00CB4238" w:rsidP="00C56710">
            <w:pPr>
              <w:keepNext/>
            </w:pPr>
          </w:p>
        </w:tc>
      </w:tr>
      <w:tr w:rsidR="005D715A" w:rsidRPr="00C05D0E" w14:paraId="592FF02F" w14:textId="77777777" w:rsidTr="00C56710">
        <w:trPr>
          <w:jc w:val="center"/>
        </w:trPr>
        <w:tc>
          <w:tcPr>
            <w:tcW w:w="4876" w:type="dxa"/>
            <w:hideMark/>
          </w:tcPr>
          <w:p w14:paraId="67C47FE8" w14:textId="77777777" w:rsidR="00CB4238" w:rsidRPr="00C05D0E" w:rsidRDefault="00CB4238" w:rsidP="00C56710">
            <w:pPr>
              <w:pStyle w:val="ColumnHeading"/>
              <w:keepNext/>
            </w:pPr>
            <w:r w:rsidRPr="00C05D0E">
              <w:t>Kommissionens forslag</w:t>
            </w:r>
          </w:p>
        </w:tc>
        <w:tc>
          <w:tcPr>
            <w:tcW w:w="4876" w:type="dxa"/>
            <w:hideMark/>
          </w:tcPr>
          <w:p w14:paraId="786BC34A" w14:textId="77777777" w:rsidR="00CB4238" w:rsidRPr="00C05D0E" w:rsidRDefault="00CB4238" w:rsidP="00C56710">
            <w:pPr>
              <w:pStyle w:val="ColumnHeading"/>
              <w:keepNext/>
            </w:pPr>
            <w:r w:rsidRPr="00C05D0E">
              <w:t>Ændringsforslag</w:t>
            </w:r>
          </w:p>
        </w:tc>
      </w:tr>
      <w:tr w:rsidR="005D715A" w:rsidRPr="00C05D0E" w14:paraId="14DF419A" w14:textId="77777777" w:rsidTr="00C56710">
        <w:trPr>
          <w:jc w:val="center"/>
        </w:trPr>
        <w:tc>
          <w:tcPr>
            <w:tcW w:w="4876" w:type="dxa"/>
            <w:hideMark/>
          </w:tcPr>
          <w:p w14:paraId="1F1E101F" w14:textId="77777777" w:rsidR="00CB4238" w:rsidRPr="00C05D0E" w:rsidRDefault="00CB4238" w:rsidP="00C56710">
            <w:pPr>
              <w:pStyle w:val="Normal6"/>
            </w:pPr>
            <w:r w:rsidRPr="00C05D0E">
              <w:t>6)</w:t>
            </w:r>
            <w:r w:rsidRPr="00C05D0E">
              <w:tab/>
              <w:t>"SEP-indehaver": en ejer af et SEP eller en person, der er indehaver af en eksklusiv licens til et SEP</w:t>
            </w:r>
            <w:r w:rsidRPr="00C05D0E">
              <w:rPr>
                <w:b/>
                <w:bCs/>
                <w:i/>
                <w:iCs/>
              </w:rPr>
              <w:t xml:space="preserve"> i en eller flere medlemsstater</w:t>
            </w:r>
          </w:p>
        </w:tc>
        <w:tc>
          <w:tcPr>
            <w:tcW w:w="4876" w:type="dxa"/>
            <w:hideMark/>
          </w:tcPr>
          <w:p w14:paraId="5F5D2EF4" w14:textId="77777777" w:rsidR="00CB4238" w:rsidRPr="00C05D0E" w:rsidRDefault="00CB4238" w:rsidP="00C56710">
            <w:pPr>
              <w:pStyle w:val="Normal6"/>
              <w:rPr>
                <w:szCs w:val="24"/>
              </w:rPr>
            </w:pPr>
            <w:r w:rsidRPr="00C05D0E">
              <w:t>6)</w:t>
            </w:r>
            <w:r w:rsidRPr="00C05D0E">
              <w:tab/>
              <w:t>"SEP-indehaver": en ejer af et SEP eller en person, der er indehaver af en eksklusiv licens til et SEP</w:t>
            </w:r>
          </w:p>
        </w:tc>
      </w:tr>
    </w:tbl>
    <w:p w14:paraId="53E4673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7C57B01E" w14:textId="77777777" w:rsidR="00CB4238" w:rsidRPr="00C05D0E" w:rsidRDefault="00CB4238" w:rsidP="00CB4238">
      <w:r w:rsidRPr="00C05D0E">
        <w:rPr>
          <w:rStyle w:val="HideTWBExt"/>
          <w:noProof w:val="0"/>
        </w:rPr>
        <w:t>&lt;/Amend&gt;</w:t>
      </w:r>
    </w:p>
    <w:p w14:paraId="1CEA441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261</w:t>
      </w:r>
      <w:r w:rsidRPr="00C05D0E">
        <w:rPr>
          <w:rStyle w:val="HideTWBExt"/>
          <w:b w:val="0"/>
          <w:noProof w:val="0"/>
        </w:rPr>
        <w:t>&lt;/NumAm&gt;</w:t>
      </w:r>
    </w:p>
    <w:p w14:paraId="6241D8D3"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13280DA4" w14:textId="77777777" w:rsidR="00CB4238" w:rsidRPr="00C05D0E" w:rsidRDefault="00CB4238" w:rsidP="00CB4238">
      <w:r w:rsidRPr="00C05D0E">
        <w:rPr>
          <w:rStyle w:val="HideTWBExt"/>
          <w:noProof w:val="0"/>
        </w:rPr>
        <w:t>&lt;/RepeatBlock-By&gt;</w:t>
      </w:r>
    </w:p>
    <w:p w14:paraId="02A0112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1BE4D45" w14:textId="77777777" w:rsidR="00CB4238" w:rsidRPr="00C05D0E" w:rsidRDefault="00CB4238" w:rsidP="00CB4238">
      <w:pPr>
        <w:pStyle w:val="NormalBold"/>
      </w:pPr>
      <w:r w:rsidRPr="00C05D0E">
        <w:rPr>
          <w:rStyle w:val="HideTWBExt"/>
          <w:b w:val="0"/>
          <w:noProof w:val="0"/>
        </w:rPr>
        <w:t>&lt;Article&gt;</w:t>
      </w:r>
      <w:r w:rsidRPr="00C05D0E">
        <w:t>Artikel 2 – stk. 1 – nr. 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6D9B11C" w14:textId="77777777" w:rsidTr="00C56710">
        <w:trPr>
          <w:jc w:val="center"/>
        </w:trPr>
        <w:tc>
          <w:tcPr>
            <w:tcW w:w="9752" w:type="dxa"/>
            <w:gridSpan w:val="2"/>
          </w:tcPr>
          <w:p w14:paraId="0CA73CF1" w14:textId="77777777" w:rsidR="00CB4238" w:rsidRPr="00C05D0E" w:rsidRDefault="00CB4238" w:rsidP="00C56710">
            <w:pPr>
              <w:keepNext/>
            </w:pPr>
          </w:p>
        </w:tc>
      </w:tr>
      <w:tr w:rsidR="005D715A" w:rsidRPr="00C05D0E" w14:paraId="2FC3BB14" w14:textId="77777777" w:rsidTr="00C56710">
        <w:trPr>
          <w:jc w:val="center"/>
        </w:trPr>
        <w:tc>
          <w:tcPr>
            <w:tcW w:w="4876" w:type="dxa"/>
            <w:hideMark/>
          </w:tcPr>
          <w:p w14:paraId="686C448E" w14:textId="77777777" w:rsidR="00CB4238" w:rsidRPr="00C05D0E" w:rsidRDefault="00CB4238" w:rsidP="00C56710">
            <w:pPr>
              <w:pStyle w:val="ColumnHeading"/>
              <w:keepNext/>
            </w:pPr>
            <w:r w:rsidRPr="00C05D0E">
              <w:t>Kommissionens forslag</w:t>
            </w:r>
          </w:p>
        </w:tc>
        <w:tc>
          <w:tcPr>
            <w:tcW w:w="4876" w:type="dxa"/>
            <w:hideMark/>
          </w:tcPr>
          <w:p w14:paraId="1C8EDD12" w14:textId="77777777" w:rsidR="00CB4238" w:rsidRPr="00C05D0E" w:rsidRDefault="00CB4238" w:rsidP="00C56710">
            <w:pPr>
              <w:pStyle w:val="ColumnHeading"/>
              <w:keepNext/>
            </w:pPr>
            <w:r w:rsidRPr="00C05D0E">
              <w:t>Ændringsforslag</w:t>
            </w:r>
          </w:p>
        </w:tc>
      </w:tr>
      <w:tr w:rsidR="005D715A" w:rsidRPr="00C05D0E" w14:paraId="29053754" w14:textId="77777777" w:rsidTr="00C56710">
        <w:trPr>
          <w:jc w:val="center"/>
        </w:trPr>
        <w:tc>
          <w:tcPr>
            <w:tcW w:w="4876" w:type="dxa"/>
            <w:hideMark/>
          </w:tcPr>
          <w:p w14:paraId="02ECC94F" w14:textId="77777777" w:rsidR="00CB4238" w:rsidRPr="00C05D0E" w:rsidRDefault="00CB4238" w:rsidP="00C56710">
            <w:pPr>
              <w:pStyle w:val="Normal6"/>
            </w:pPr>
            <w:r w:rsidRPr="00C05D0E">
              <w:t>7)</w:t>
            </w:r>
            <w:r w:rsidRPr="00C05D0E">
              <w:tab/>
              <w:t>"ibrugtager": en fysisk eller juridisk person, der implementerer eller har til hensigt at implementere en standard i et produkt, en proces, en tjeneste eller et system</w:t>
            </w:r>
          </w:p>
        </w:tc>
        <w:tc>
          <w:tcPr>
            <w:tcW w:w="4876" w:type="dxa"/>
            <w:hideMark/>
          </w:tcPr>
          <w:p w14:paraId="50F38369" w14:textId="0823E107" w:rsidR="00CB4238" w:rsidRPr="00C05D0E" w:rsidRDefault="00CB4238" w:rsidP="00C56710">
            <w:pPr>
              <w:pStyle w:val="Normal6"/>
              <w:rPr>
                <w:szCs w:val="24"/>
              </w:rPr>
            </w:pPr>
            <w:r w:rsidRPr="00C05D0E">
              <w:t>7)</w:t>
            </w:r>
            <w:r w:rsidRPr="00C05D0E">
              <w:tab/>
              <w:t>"ibrugtager": en fysisk eller juridisk person, der implementerer eller har til hensigt at implementere en standard i et produkt, en proces, en tjeneste eller et system</w:t>
            </w:r>
            <w:r w:rsidRPr="00C05D0E">
              <w:rPr>
                <w:b/>
                <w:i/>
              </w:rPr>
              <w:t>, uanset hvor i forsyningskæden den potentielle licenstager opererer</w:t>
            </w:r>
          </w:p>
        </w:tc>
      </w:tr>
    </w:tbl>
    <w:p w14:paraId="4828566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E8677F1"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7B434F1" w14:textId="77777777" w:rsidR="00CB4238" w:rsidRPr="00C05D0E" w:rsidRDefault="00CB4238" w:rsidP="00CB4238">
      <w:pPr>
        <w:pStyle w:val="Normal12Italic"/>
        <w:rPr>
          <w:noProof w:val="0"/>
        </w:rPr>
      </w:pPr>
      <w:r w:rsidRPr="00C05D0E">
        <w:rPr>
          <w:noProof w:val="0"/>
        </w:rPr>
        <w:t>Indehaveren af et SEP med et FRAND-tilsagn har pligt til at give licenser til enhver tredjepart efter anmodning, uanset tredjepartens plads i forsyningskæden.</w:t>
      </w:r>
    </w:p>
    <w:p w14:paraId="775FB39A" w14:textId="77777777" w:rsidR="00CB4238" w:rsidRPr="00C05D0E" w:rsidRDefault="00CB4238" w:rsidP="00CB4238">
      <w:r w:rsidRPr="00C05D0E">
        <w:rPr>
          <w:rStyle w:val="HideTWBExt"/>
          <w:noProof w:val="0"/>
        </w:rPr>
        <w:t>&lt;/Amend&gt;</w:t>
      </w:r>
    </w:p>
    <w:p w14:paraId="7739D0E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262</w:t>
      </w:r>
      <w:r w:rsidRPr="00C05D0E">
        <w:rPr>
          <w:rStyle w:val="HideTWBExt"/>
          <w:b w:val="0"/>
          <w:noProof w:val="0"/>
        </w:rPr>
        <w:t>&lt;/NumAm&gt;</w:t>
      </w:r>
    </w:p>
    <w:p w14:paraId="000F0BB4"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5C40A246" w14:textId="77777777" w:rsidR="00CB4238" w:rsidRPr="00C05D0E" w:rsidRDefault="00CB4238" w:rsidP="00CB4238">
      <w:r w:rsidRPr="00C05D0E">
        <w:rPr>
          <w:rStyle w:val="HideTWBExt"/>
          <w:noProof w:val="0"/>
        </w:rPr>
        <w:t>&lt;/RepeatBlock-By&gt;</w:t>
      </w:r>
    </w:p>
    <w:p w14:paraId="369E45E0"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0EB7FCF" w14:textId="77777777" w:rsidR="00CB4238" w:rsidRPr="00C05D0E" w:rsidRDefault="00CB4238" w:rsidP="00CB4238">
      <w:pPr>
        <w:pStyle w:val="NormalBold"/>
      </w:pPr>
      <w:r w:rsidRPr="00C05D0E">
        <w:rPr>
          <w:rStyle w:val="HideTWBExt"/>
          <w:b w:val="0"/>
          <w:noProof w:val="0"/>
        </w:rPr>
        <w:t>&lt;Article&gt;</w:t>
      </w:r>
      <w:r w:rsidRPr="00C05D0E">
        <w:t>Artikel 2 – stk. 1 – nr. 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6AA89F6" w14:textId="77777777" w:rsidTr="00C56710">
        <w:trPr>
          <w:jc w:val="center"/>
        </w:trPr>
        <w:tc>
          <w:tcPr>
            <w:tcW w:w="9752" w:type="dxa"/>
            <w:gridSpan w:val="2"/>
          </w:tcPr>
          <w:p w14:paraId="15931573" w14:textId="77777777" w:rsidR="00CB4238" w:rsidRPr="00C05D0E" w:rsidRDefault="00CB4238" w:rsidP="00C56710">
            <w:pPr>
              <w:keepNext/>
            </w:pPr>
          </w:p>
        </w:tc>
      </w:tr>
      <w:tr w:rsidR="005D715A" w:rsidRPr="00C05D0E" w14:paraId="54BD83D6" w14:textId="77777777" w:rsidTr="00C56710">
        <w:trPr>
          <w:jc w:val="center"/>
        </w:trPr>
        <w:tc>
          <w:tcPr>
            <w:tcW w:w="4876" w:type="dxa"/>
            <w:hideMark/>
          </w:tcPr>
          <w:p w14:paraId="177B6A27" w14:textId="77777777" w:rsidR="00CB4238" w:rsidRPr="00C05D0E" w:rsidRDefault="00CB4238" w:rsidP="00C56710">
            <w:pPr>
              <w:pStyle w:val="ColumnHeading"/>
              <w:keepNext/>
            </w:pPr>
            <w:r w:rsidRPr="00C05D0E">
              <w:t>Kommissionens forslag</w:t>
            </w:r>
          </w:p>
        </w:tc>
        <w:tc>
          <w:tcPr>
            <w:tcW w:w="4876" w:type="dxa"/>
            <w:hideMark/>
          </w:tcPr>
          <w:p w14:paraId="74A40E17" w14:textId="77777777" w:rsidR="00CB4238" w:rsidRPr="00C05D0E" w:rsidRDefault="00CB4238" w:rsidP="00C56710">
            <w:pPr>
              <w:pStyle w:val="ColumnHeading"/>
              <w:keepNext/>
            </w:pPr>
            <w:r w:rsidRPr="00C05D0E">
              <w:t>Ændringsforslag</w:t>
            </w:r>
          </w:p>
        </w:tc>
      </w:tr>
      <w:tr w:rsidR="005D715A" w:rsidRPr="00C05D0E" w14:paraId="02A5E19F" w14:textId="77777777" w:rsidTr="00C56710">
        <w:trPr>
          <w:jc w:val="center"/>
        </w:trPr>
        <w:tc>
          <w:tcPr>
            <w:tcW w:w="4876" w:type="dxa"/>
            <w:hideMark/>
          </w:tcPr>
          <w:p w14:paraId="05778FC6" w14:textId="77777777" w:rsidR="00CB4238" w:rsidRPr="00C05D0E" w:rsidRDefault="00CB4238" w:rsidP="00C56710">
            <w:pPr>
              <w:pStyle w:val="Normal6"/>
            </w:pPr>
            <w:r w:rsidRPr="00C05D0E">
              <w:t>7)</w:t>
            </w:r>
            <w:r w:rsidRPr="00C05D0E">
              <w:tab/>
              <w:t>"ibrugtager": en fysisk eller juridisk person, der implementerer eller har til hensigt at implementere en standard i et produkt, en proces, en tjeneste eller et system</w:t>
            </w:r>
          </w:p>
        </w:tc>
        <w:tc>
          <w:tcPr>
            <w:tcW w:w="4876" w:type="dxa"/>
            <w:hideMark/>
          </w:tcPr>
          <w:p w14:paraId="56D3490A" w14:textId="77777777" w:rsidR="00CB4238" w:rsidRPr="00C05D0E" w:rsidRDefault="00CB4238" w:rsidP="00C56710">
            <w:pPr>
              <w:pStyle w:val="Normal6"/>
              <w:rPr>
                <w:szCs w:val="24"/>
              </w:rPr>
            </w:pPr>
            <w:r w:rsidRPr="00C05D0E">
              <w:t>7)</w:t>
            </w:r>
            <w:r w:rsidRPr="00C05D0E">
              <w:tab/>
              <w:t xml:space="preserve">"ibrugtager": en fysisk eller juridisk person, der implementerer eller har til hensigt at implementere en standard i et produkt, en proces, en tjeneste eller et system </w:t>
            </w:r>
            <w:r w:rsidRPr="00C05D0E">
              <w:rPr>
                <w:b/>
                <w:i/>
              </w:rPr>
              <w:t>på EU's indre marked</w:t>
            </w:r>
          </w:p>
        </w:tc>
      </w:tr>
    </w:tbl>
    <w:p w14:paraId="30CD543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023EE4A" w14:textId="77777777" w:rsidR="00CB4238" w:rsidRPr="00C05D0E" w:rsidRDefault="00CB4238" w:rsidP="00CB4238">
      <w:r w:rsidRPr="00C05D0E">
        <w:rPr>
          <w:rStyle w:val="HideTWBExt"/>
          <w:noProof w:val="0"/>
        </w:rPr>
        <w:t>&lt;/Amend&gt;</w:t>
      </w:r>
    </w:p>
    <w:p w14:paraId="4A60677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263</w:t>
      </w:r>
      <w:r w:rsidRPr="00C05D0E">
        <w:rPr>
          <w:rStyle w:val="HideTWBExt"/>
          <w:b w:val="0"/>
          <w:noProof w:val="0"/>
        </w:rPr>
        <w:t>&lt;/NumAm&gt;</w:t>
      </w:r>
    </w:p>
    <w:p w14:paraId="6F6F349F"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1842AE87" w14:textId="77777777" w:rsidR="00CB4238" w:rsidRPr="00C05D0E" w:rsidRDefault="00CB4238" w:rsidP="00CB4238">
      <w:r w:rsidRPr="00C05D0E">
        <w:rPr>
          <w:rStyle w:val="HideTWBExt"/>
          <w:noProof w:val="0"/>
        </w:rPr>
        <w:t>&lt;/RepeatBlock-By&gt;</w:t>
      </w:r>
    </w:p>
    <w:p w14:paraId="512E20C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1AC1A74" w14:textId="77777777" w:rsidR="00CB4238" w:rsidRPr="00C05D0E" w:rsidRDefault="00CB4238" w:rsidP="00CB4238">
      <w:pPr>
        <w:pStyle w:val="NormalBold"/>
      </w:pPr>
      <w:r w:rsidRPr="00C05D0E">
        <w:rPr>
          <w:rStyle w:val="HideTWBExt"/>
          <w:b w:val="0"/>
          <w:noProof w:val="0"/>
        </w:rPr>
        <w:t>&lt;Article&gt;</w:t>
      </w:r>
      <w:r w:rsidRPr="00C05D0E">
        <w:t>Artikel 2 – stk. 1 – nr. 10</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9533023" w14:textId="77777777" w:rsidTr="00C56710">
        <w:trPr>
          <w:jc w:val="center"/>
        </w:trPr>
        <w:tc>
          <w:tcPr>
            <w:tcW w:w="9752" w:type="dxa"/>
            <w:gridSpan w:val="2"/>
          </w:tcPr>
          <w:p w14:paraId="727FBBC4" w14:textId="77777777" w:rsidR="00CB4238" w:rsidRPr="00C05D0E" w:rsidRDefault="00CB4238" w:rsidP="00C56710">
            <w:pPr>
              <w:keepNext/>
            </w:pPr>
          </w:p>
        </w:tc>
      </w:tr>
      <w:tr w:rsidR="005D715A" w:rsidRPr="00C05D0E" w14:paraId="739EDBC0" w14:textId="77777777" w:rsidTr="00C56710">
        <w:trPr>
          <w:jc w:val="center"/>
        </w:trPr>
        <w:tc>
          <w:tcPr>
            <w:tcW w:w="4876" w:type="dxa"/>
            <w:hideMark/>
          </w:tcPr>
          <w:p w14:paraId="776A71C6" w14:textId="77777777" w:rsidR="00CB4238" w:rsidRPr="00C05D0E" w:rsidRDefault="00CB4238" w:rsidP="00C56710">
            <w:pPr>
              <w:pStyle w:val="ColumnHeading"/>
              <w:keepNext/>
            </w:pPr>
            <w:r w:rsidRPr="00C05D0E">
              <w:t>Kommissionens forslag</w:t>
            </w:r>
          </w:p>
        </w:tc>
        <w:tc>
          <w:tcPr>
            <w:tcW w:w="4876" w:type="dxa"/>
            <w:hideMark/>
          </w:tcPr>
          <w:p w14:paraId="499BA893" w14:textId="77777777" w:rsidR="00CB4238" w:rsidRPr="00C05D0E" w:rsidRDefault="00CB4238" w:rsidP="00C56710">
            <w:pPr>
              <w:pStyle w:val="ColumnHeading"/>
              <w:keepNext/>
            </w:pPr>
            <w:r w:rsidRPr="00C05D0E">
              <w:t>Ændringsforslag</w:t>
            </w:r>
          </w:p>
        </w:tc>
      </w:tr>
      <w:tr w:rsidR="005D715A" w:rsidRPr="00C05D0E" w14:paraId="12F7950F" w14:textId="77777777" w:rsidTr="00C56710">
        <w:trPr>
          <w:jc w:val="center"/>
        </w:trPr>
        <w:tc>
          <w:tcPr>
            <w:tcW w:w="4876" w:type="dxa"/>
            <w:hideMark/>
          </w:tcPr>
          <w:p w14:paraId="3061587A" w14:textId="77777777" w:rsidR="00CB4238" w:rsidRPr="00C05D0E" w:rsidRDefault="00CB4238" w:rsidP="00C56710">
            <w:pPr>
              <w:pStyle w:val="Normal6"/>
            </w:pPr>
            <w:r w:rsidRPr="00C05D0E">
              <w:rPr>
                <w:b/>
                <w:i/>
              </w:rPr>
              <w:t>10)</w:t>
            </w:r>
            <w:r w:rsidRPr="00C05D0E">
              <w:rPr>
                <w:b/>
                <w:i/>
              </w:rPr>
              <w:tab/>
              <w:t>"samlet royalty": det maksimale royaltybeløb for alle patenter, der er væsentlige for en standard</w:t>
            </w:r>
          </w:p>
        </w:tc>
        <w:tc>
          <w:tcPr>
            <w:tcW w:w="4876" w:type="dxa"/>
            <w:hideMark/>
          </w:tcPr>
          <w:p w14:paraId="218C0063" w14:textId="77777777" w:rsidR="00CB4238" w:rsidRPr="00C05D0E" w:rsidRDefault="00CB4238" w:rsidP="00C56710">
            <w:pPr>
              <w:pStyle w:val="Normal6"/>
              <w:rPr>
                <w:szCs w:val="24"/>
              </w:rPr>
            </w:pPr>
            <w:r w:rsidRPr="00C05D0E">
              <w:rPr>
                <w:b/>
                <w:i/>
              </w:rPr>
              <w:t>udgår</w:t>
            </w:r>
          </w:p>
        </w:tc>
      </w:tr>
    </w:tbl>
    <w:p w14:paraId="3F1E11A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F9900A5"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2BBAC23D" w14:textId="77777777" w:rsidR="00CB4238" w:rsidRPr="00C05D0E" w:rsidRDefault="00CB4238" w:rsidP="00CB4238">
      <w:pPr>
        <w:pStyle w:val="Normal12Italic"/>
        <w:rPr>
          <w:noProof w:val="0"/>
        </w:rPr>
      </w:pPr>
      <w:r w:rsidRPr="00C05D0E">
        <w:rPr>
          <w:noProof w:val="0"/>
        </w:rPr>
        <w:t>Ikke længere nødvendigt under den reviderede struktur.</w:t>
      </w:r>
    </w:p>
    <w:p w14:paraId="36BA6139" w14:textId="77777777" w:rsidR="00CB4238" w:rsidRPr="00C05D0E" w:rsidRDefault="00CB4238" w:rsidP="00CB4238">
      <w:r w:rsidRPr="00C05D0E">
        <w:rPr>
          <w:rStyle w:val="HideTWBExt"/>
          <w:noProof w:val="0"/>
        </w:rPr>
        <w:t>&lt;/Amend&gt;</w:t>
      </w:r>
    </w:p>
    <w:p w14:paraId="6EF5984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264</w:t>
      </w:r>
      <w:r w:rsidRPr="00C05D0E">
        <w:rPr>
          <w:rStyle w:val="HideTWBExt"/>
          <w:b w:val="0"/>
          <w:noProof w:val="0"/>
        </w:rPr>
        <w:t>&lt;/NumAm&gt;</w:t>
      </w:r>
    </w:p>
    <w:p w14:paraId="5EE0DC19"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73689D58" w14:textId="77777777" w:rsidR="00CB4238" w:rsidRPr="00C05D0E" w:rsidRDefault="00CB4238" w:rsidP="00CB4238">
      <w:r w:rsidRPr="00C05D0E">
        <w:rPr>
          <w:rStyle w:val="HideTWBExt"/>
          <w:noProof w:val="0"/>
        </w:rPr>
        <w:t>&lt;/RepeatBlock-By&gt;</w:t>
      </w:r>
    </w:p>
    <w:p w14:paraId="0F693940"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2C5FE87" w14:textId="77777777" w:rsidR="00CB4238" w:rsidRPr="00C05D0E" w:rsidRDefault="00CB4238" w:rsidP="00CB4238">
      <w:pPr>
        <w:pStyle w:val="NormalBold"/>
      </w:pPr>
      <w:r w:rsidRPr="00C05D0E">
        <w:rPr>
          <w:rStyle w:val="HideTWBExt"/>
          <w:b w:val="0"/>
          <w:noProof w:val="0"/>
        </w:rPr>
        <w:t>&lt;Article&gt;</w:t>
      </w:r>
      <w:r w:rsidRPr="00C05D0E">
        <w:t>Artikel 2 – stk. 1 – nr. 10</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A7609AA" w14:textId="77777777" w:rsidTr="00C56710">
        <w:trPr>
          <w:jc w:val="center"/>
        </w:trPr>
        <w:tc>
          <w:tcPr>
            <w:tcW w:w="9752" w:type="dxa"/>
            <w:gridSpan w:val="2"/>
          </w:tcPr>
          <w:p w14:paraId="10C25651" w14:textId="77777777" w:rsidR="00CB4238" w:rsidRPr="00C05D0E" w:rsidRDefault="00CB4238" w:rsidP="00C56710">
            <w:pPr>
              <w:keepNext/>
            </w:pPr>
          </w:p>
        </w:tc>
      </w:tr>
      <w:tr w:rsidR="005D715A" w:rsidRPr="00C05D0E" w14:paraId="6A7E1DC5" w14:textId="77777777" w:rsidTr="00C56710">
        <w:trPr>
          <w:jc w:val="center"/>
        </w:trPr>
        <w:tc>
          <w:tcPr>
            <w:tcW w:w="4876" w:type="dxa"/>
            <w:hideMark/>
          </w:tcPr>
          <w:p w14:paraId="6D5D86FC" w14:textId="77777777" w:rsidR="00CB4238" w:rsidRPr="00C05D0E" w:rsidRDefault="00CB4238" w:rsidP="00C56710">
            <w:pPr>
              <w:pStyle w:val="ColumnHeading"/>
              <w:keepNext/>
            </w:pPr>
            <w:r w:rsidRPr="00C05D0E">
              <w:t>Kommissionens forslag</w:t>
            </w:r>
          </w:p>
        </w:tc>
        <w:tc>
          <w:tcPr>
            <w:tcW w:w="4876" w:type="dxa"/>
            <w:hideMark/>
          </w:tcPr>
          <w:p w14:paraId="381075A5" w14:textId="77777777" w:rsidR="00CB4238" w:rsidRPr="00C05D0E" w:rsidRDefault="00CB4238" w:rsidP="00C56710">
            <w:pPr>
              <w:pStyle w:val="ColumnHeading"/>
              <w:keepNext/>
            </w:pPr>
            <w:r w:rsidRPr="00C05D0E">
              <w:t>Ændringsforslag</w:t>
            </w:r>
          </w:p>
        </w:tc>
      </w:tr>
      <w:tr w:rsidR="005D715A" w:rsidRPr="00C05D0E" w14:paraId="777D7BD6" w14:textId="77777777" w:rsidTr="00C56710">
        <w:trPr>
          <w:jc w:val="center"/>
        </w:trPr>
        <w:tc>
          <w:tcPr>
            <w:tcW w:w="4876" w:type="dxa"/>
            <w:hideMark/>
          </w:tcPr>
          <w:p w14:paraId="0348FED0" w14:textId="77777777" w:rsidR="00CB4238" w:rsidRPr="00C05D0E" w:rsidRDefault="00CB4238" w:rsidP="00C56710">
            <w:pPr>
              <w:pStyle w:val="Normal6"/>
            </w:pPr>
            <w:r w:rsidRPr="00C05D0E">
              <w:t>10)</w:t>
            </w:r>
            <w:r w:rsidRPr="00C05D0E">
              <w:tab/>
              <w:t>"samlet royalty": det maksimale royaltybeløb for alle patenter, der er væsentlige for en standard</w:t>
            </w:r>
          </w:p>
        </w:tc>
        <w:tc>
          <w:tcPr>
            <w:tcW w:w="4876" w:type="dxa"/>
            <w:hideMark/>
          </w:tcPr>
          <w:p w14:paraId="226428C9" w14:textId="77777777" w:rsidR="00CB4238" w:rsidRPr="00C05D0E" w:rsidRDefault="00CB4238" w:rsidP="00C56710">
            <w:pPr>
              <w:pStyle w:val="Normal6"/>
              <w:rPr>
                <w:szCs w:val="24"/>
              </w:rPr>
            </w:pPr>
            <w:r w:rsidRPr="00C05D0E">
              <w:t>10)</w:t>
            </w:r>
            <w:r w:rsidRPr="00C05D0E">
              <w:tab/>
              <w:t>"samlet royalty": det maksimale royaltybeløb for alle patenter, der er væsentlige for en standard,</w:t>
            </w:r>
            <w:r w:rsidRPr="00C05D0E">
              <w:rPr>
                <w:b/>
                <w:i/>
              </w:rPr>
              <w:t xml:space="preserve"> der bruges i et produkt, proces, tjeneste eller system</w:t>
            </w:r>
          </w:p>
        </w:tc>
      </w:tr>
    </w:tbl>
    <w:p w14:paraId="2404C94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66A9E761" w14:textId="77777777" w:rsidR="00CB4238" w:rsidRPr="00C05D0E" w:rsidRDefault="00CB4238" w:rsidP="00CB4238">
      <w:r w:rsidRPr="00C05D0E">
        <w:rPr>
          <w:rStyle w:val="HideTWBExt"/>
          <w:noProof w:val="0"/>
        </w:rPr>
        <w:t>&lt;/Amend&gt;</w:t>
      </w:r>
    </w:p>
    <w:p w14:paraId="0932601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265</w:t>
      </w:r>
      <w:r w:rsidRPr="00C05D0E">
        <w:rPr>
          <w:rStyle w:val="HideTWBExt"/>
          <w:b w:val="0"/>
          <w:noProof w:val="0"/>
        </w:rPr>
        <w:t>&lt;/NumAm&gt;</w:t>
      </w:r>
    </w:p>
    <w:p w14:paraId="6C9D87E8"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7273AD8A" w14:textId="77777777" w:rsidR="00CB4238" w:rsidRPr="00C05D0E" w:rsidRDefault="00CB4238" w:rsidP="00CB4238">
      <w:r w:rsidRPr="00C05D0E">
        <w:rPr>
          <w:rStyle w:val="HideTWBExt"/>
          <w:noProof w:val="0"/>
        </w:rPr>
        <w:t>&lt;/RepeatBlock-By&gt;</w:t>
      </w:r>
    </w:p>
    <w:p w14:paraId="5AD5747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9E16094" w14:textId="77777777" w:rsidR="00CB4238" w:rsidRPr="00C05D0E" w:rsidRDefault="00CB4238" w:rsidP="00CB4238">
      <w:pPr>
        <w:pStyle w:val="NormalBold"/>
      </w:pPr>
      <w:r w:rsidRPr="00C05D0E">
        <w:rPr>
          <w:rStyle w:val="HideTWBExt"/>
          <w:b w:val="0"/>
          <w:noProof w:val="0"/>
        </w:rPr>
        <w:t>&lt;Article&gt;</w:t>
      </w:r>
      <w:r w:rsidRPr="00C05D0E">
        <w:t>Artikel 2 – stk. 1 – nr. 11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11D8713" w14:textId="77777777" w:rsidTr="00C56710">
        <w:trPr>
          <w:jc w:val="center"/>
        </w:trPr>
        <w:tc>
          <w:tcPr>
            <w:tcW w:w="9752" w:type="dxa"/>
            <w:gridSpan w:val="2"/>
          </w:tcPr>
          <w:p w14:paraId="6642F0D2" w14:textId="77777777" w:rsidR="00CB4238" w:rsidRPr="00C05D0E" w:rsidRDefault="00CB4238" w:rsidP="00C56710">
            <w:pPr>
              <w:keepNext/>
            </w:pPr>
          </w:p>
        </w:tc>
      </w:tr>
      <w:tr w:rsidR="005D715A" w:rsidRPr="00C05D0E" w14:paraId="004A3BA2" w14:textId="77777777" w:rsidTr="00C56710">
        <w:trPr>
          <w:jc w:val="center"/>
        </w:trPr>
        <w:tc>
          <w:tcPr>
            <w:tcW w:w="4876" w:type="dxa"/>
            <w:hideMark/>
          </w:tcPr>
          <w:p w14:paraId="54D3B520" w14:textId="77777777" w:rsidR="00CB4238" w:rsidRPr="00C05D0E" w:rsidRDefault="00CB4238" w:rsidP="00C56710">
            <w:pPr>
              <w:pStyle w:val="ColumnHeading"/>
              <w:keepNext/>
            </w:pPr>
            <w:r w:rsidRPr="00C05D0E">
              <w:t>Kommissionens forslag</w:t>
            </w:r>
          </w:p>
        </w:tc>
        <w:tc>
          <w:tcPr>
            <w:tcW w:w="4876" w:type="dxa"/>
            <w:hideMark/>
          </w:tcPr>
          <w:p w14:paraId="58D86291" w14:textId="77777777" w:rsidR="00CB4238" w:rsidRPr="00C05D0E" w:rsidRDefault="00CB4238" w:rsidP="00C56710">
            <w:pPr>
              <w:pStyle w:val="ColumnHeading"/>
              <w:keepNext/>
            </w:pPr>
            <w:r w:rsidRPr="00C05D0E">
              <w:t>Ændringsforslag</w:t>
            </w:r>
          </w:p>
        </w:tc>
      </w:tr>
      <w:tr w:rsidR="005D715A" w:rsidRPr="00C05D0E" w14:paraId="13EE260D" w14:textId="77777777" w:rsidTr="00C56710">
        <w:trPr>
          <w:jc w:val="center"/>
        </w:trPr>
        <w:tc>
          <w:tcPr>
            <w:tcW w:w="4876" w:type="dxa"/>
            <w:hideMark/>
          </w:tcPr>
          <w:p w14:paraId="3ADE58FE" w14:textId="77777777" w:rsidR="00CB4238" w:rsidRPr="00C05D0E" w:rsidRDefault="00CB4238" w:rsidP="00C56710">
            <w:pPr>
              <w:pStyle w:val="Normal6"/>
            </w:pPr>
            <w:r w:rsidRPr="00C05D0E">
              <w:rPr>
                <w:b/>
                <w:i/>
              </w:rPr>
              <w:t>11)</w:t>
            </w:r>
            <w:r w:rsidRPr="00C05D0E">
              <w:rPr>
                <w:b/>
                <w:i/>
              </w:rPr>
              <w:tab/>
              <w:t>"patentpulje": en enhed oprettet ved en aftale mellem to eller flere SEP-indehavere om at meddele hinanden eller tredjeparter licens på et eller flere af deres patenter</w:t>
            </w:r>
          </w:p>
        </w:tc>
        <w:tc>
          <w:tcPr>
            <w:tcW w:w="4876" w:type="dxa"/>
            <w:hideMark/>
          </w:tcPr>
          <w:p w14:paraId="7F08E961" w14:textId="77777777" w:rsidR="00CB4238" w:rsidRPr="00C05D0E" w:rsidRDefault="00CB4238" w:rsidP="00C56710">
            <w:pPr>
              <w:pStyle w:val="Normal6"/>
              <w:rPr>
                <w:szCs w:val="24"/>
              </w:rPr>
            </w:pPr>
            <w:r w:rsidRPr="00C05D0E">
              <w:rPr>
                <w:b/>
                <w:i/>
              </w:rPr>
              <w:t>udgår</w:t>
            </w:r>
          </w:p>
        </w:tc>
      </w:tr>
    </w:tbl>
    <w:p w14:paraId="3236854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0A3FCB6"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5E22BEFD" w14:textId="77777777" w:rsidR="00CB4238" w:rsidRPr="00C05D0E" w:rsidRDefault="00CB4238" w:rsidP="00CB4238">
      <w:pPr>
        <w:pStyle w:val="Normal12Italic"/>
        <w:rPr>
          <w:noProof w:val="0"/>
        </w:rPr>
      </w:pPr>
      <w:r w:rsidRPr="00C05D0E">
        <w:rPr>
          <w:noProof w:val="0"/>
        </w:rPr>
        <w:t>Begrebet "privat industrisammenslutning" er ikke klart såvel som de "proprietære specifikationer". Der er ingen grund til, at en proprietær standard de facto ville falde uden for forordningens anvendelsesområde. Patentpuljeforpligtelserne i artikel 9 er overflødige med gennemsigtighedsforpligtelserne i artikel 4. Vi foreslår at slette artikel 9 og derfor slette definitionen af "patentpulje" i artikel 2.</w:t>
      </w:r>
    </w:p>
    <w:p w14:paraId="7605C6E6" w14:textId="77777777" w:rsidR="00CB4238" w:rsidRPr="00C05D0E" w:rsidRDefault="00CB4238" w:rsidP="00CB4238">
      <w:r w:rsidRPr="00C05D0E">
        <w:rPr>
          <w:rStyle w:val="HideTWBExt"/>
          <w:noProof w:val="0"/>
        </w:rPr>
        <w:t>&lt;/Amend&gt;</w:t>
      </w:r>
    </w:p>
    <w:p w14:paraId="2C69EAF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266</w:t>
      </w:r>
      <w:r w:rsidRPr="00C05D0E">
        <w:rPr>
          <w:rStyle w:val="HideTWBExt"/>
          <w:b w:val="0"/>
          <w:noProof w:val="0"/>
        </w:rPr>
        <w:t>&lt;/NumAm&gt;</w:t>
      </w:r>
    </w:p>
    <w:p w14:paraId="76687E7D"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21C9836A" w14:textId="77777777" w:rsidR="00CB4238" w:rsidRPr="00C05D0E" w:rsidRDefault="00CB4238" w:rsidP="00CB4238">
      <w:r w:rsidRPr="00C05D0E">
        <w:rPr>
          <w:rStyle w:val="HideTWBExt"/>
          <w:noProof w:val="0"/>
        </w:rPr>
        <w:t>&lt;/RepeatBlock-By&gt;</w:t>
      </w:r>
    </w:p>
    <w:p w14:paraId="4AC332A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D7C0764" w14:textId="77777777" w:rsidR="00CB4238" w:rsidRPr="00C05D0E" w:rsidRDefault="00CB4238" w:rsidP="00CB4238">
      <w:pPr>
        <w:pStyle w:val="NormalBold"/>
      </w:pPr>
      <w:r w:rsidRPr="00C05D0E">
        <w:rPr>
          <w:rStyle w:val="HideTWBExt"/>
          <w:b w:val="0"/>
          <w:noProof w:val="0"/>
        </w:rPr>
        <w:t>&lt;Article&gt;</w:t>
      </w:r>
      <w:r w:rsidRPr="00C05D0E">
        <w:t>Artikel 2 – stk. 1 – nr. 11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57DCBEF" w14:textId="77777777" w:rsidTr="00C56710">
        <w:trPr>
          <w:jc w:val="center"/>
        </w:trPr>
        <w:tc>
          <w:tcPr>
            <w:tcW w:w="9752" w:type="dxa"/>
            <w:gridSpan w:val="2"/>
          </w:tcPr>
          <w:p w14:paraId="5A345A6C" w14:textId="77777777" w:rsidR="00CB4238" w:rsidRPr="00C05D0E" w:rsidRDefault="00CB4238" w:rsidP="00C56710">
            <w:pPr>
              <w:keepNext/>
            </w:pPr>
          </w:p>
        </w:tc>
      </w:tr>
      <w:tr w:rsidR="005D715A" w:rsidRPr="00C05D0E" w14:paraId="46843898" w14:textId="77777777" w:rsidTr="00C56710">
        <w:trPr>
          <w:jc w:val="center"/>
        </w:trPr>
        <w:tc>
          <w:tcPr>
            <w:tcW w:w="4876" w:type="dxa"/>
            <w:hideMark/>
          </w:tcPr>
          <w:p w14:paraId="66055C79" w14:textId="77777777" w:rsidR="00CB4238" w:rsidRPr="00C05D0E" w:rsidRDefault="00CB4238" w:rsidP="00C56710">
            <w:pPr>
              <w:pStyle w:val="ColumnHeading"/>
              <w:keepNext/>
            </w:pPr>
            <w:r w:rsidRPr="00C05D0E">
              <w:t>Kommissionens forslag</w:t>
            </w:r>
          </w:p>
        </w:tc>
        <w:tc>
          <w:tcPr>
            <w:tcW w:w="4876" w:type="dxa"/>
            <w:hideMark/>
          </w:tcPr>
          <w:p w14:paraId="76B98730" w14:textId="77777777" w:rsidR="00CB4238" w:rsidRPr="00C05D0E" w:rsidRDefault="00CB4238" w:rsidP="00C56710">
            <w:pPr>
              <w:pStyle w:val="ColumnHeading"/>
              <w:keepNext/>
            </w:pPr>
            <w:r w:rsidRPr="00C05D0E">
              <w:t>Ændringsforslag</w:t>
            </w:r>
          </w:p>
        </w:tc>
      </w:tr>
      <w:tr w:rsidR="005D715A" w:rsidRPr="00C05D0E" w14:paraId="6D7C09BE" w14:textId="77777777" w:rsidTr="00C56710">
        <w:trPr>
          <w:jc w:val="center"/>
        </w:trPr>
        <w:tc>
          <w:tcPr>
            <w:tcW w:w="4876" w:type="dxa"/>
            <w:hideMark/>
          </w:tcPr>
          <w:p w14:paraId="597BF84F" w14:textId="77777777" w:rsidR="00CB4238" w:rsidRPr="00C05D0E" w:rsidRDefault="00CB4238" w:rsidP="00C56710">
            <w:pPr>
              <w:pStyle w:val="Normal6"/>
            </w:pPr>
            <w:r w:rsidRPr="00C05D0E">
              <w:t>11)</w:t>
            </w:r>
            <w:r w:rsidRPr="00C05D0E">
              <w:tab/>
              <w:t xml:space="preserve">"patentpulje": </w:t>
            </w:r>
            <w:r w:rsidRPr="00C05D0E">
              <w:rPr>
                <w:b/>
                <w:i/>
              </w:rPr>
              <w:t>en enhed oprettet ved en aftale mellem to eller flere SEP-indehavere om at meddele hinanden eller tredjeparter licens på et eller flere af deres patenter</w:t>
            </w:r>
          </w:p>
        </w:tc>
        <w:tc>
          <w:tcPr>
            <w:tcW w:w="4876" w:type="dxa"/>
            <w:hideMark/>
          </w:tcPr>
          <w:p w14:paraId="03F1C76B" w14:textId="637C7261" w:rsidR="00CB4238" w:rsidRPr="00C05D0E" w:rsidRDefault="00CB4238" w:rsidP="00C56710">
            <w:pPr>
              <w:pStyle w:val="Normal6"/>
              <w:rPr>
                <w:szCs w:val="24"/>
              </w:rPr>
            </w:pPr>
            <w:r w:rsidRPr="00C05D0E">
              <w:t>11)</w:t>
            </w:r>
            <w:r w:rsidRPr="00C05D0E">
              <w:tab/>
              <w:t xml:space="preserve">"patentpulje": </w:t>
            </w:r>
            <w:r w:rsidRPr="00C05D0E">
              <w:rPr>
                <w:b/>
                <w:i/>
              </w:rPr>
              <w:t>et konsortium af mindst to virksomheder, der accepterer at meddele hinanden gensidig patent vedrørende en bestemt teknologi. Oprettelsen af en patentpulje kan spare indehavere og licenstagere ikke kun tid, men også ofte tilbyde bedre kontrol med væsentligheden, mere klarhed om samlede licensgebyrer, og licenssatserne kan forventes at være FRAND. Derudover kan de fungere som kvikskrankeløsninger og bør derfor stimuleres i brugen</w:t>
            </w:r>
          </w:p>
        </w:tc>
      </w:tr>
    </w:tbl>
    <w:p w14:paraId="4A8EAED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ED74367" w14:textId="77777777" w:rsidR="00CB4238" w:rsidRPr="00C05D0E" w:rsidRDefault="00CB4238" w:rsidP="00CB4238">
      <w:r w:rsidRPr="00C05D0E">
        <w:rPr>
          <w:rStyle w:val="HideTWBExt"/>
          <w:noProof w:val="0"/>
        </w:rPr>
        <w:t>&lt;/Amend&gt;</w:t>
      </w:r>
    </w:p>
    <w:p w14:paraId="239768C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267</w:t>
      </w:r>
      <w:r w:rsidRPr="00C05D0E">
        <w:rPr>
          <w:rStyle w:val="HideTWBExt"/>
          <w:b w:val="0"/>
          <w:noProof w:val="0"/>
        </w:rPr>
        <w:t>&lt;/NumAm&gt;</w:t>
      </w:r>
    </w:p>
    <w:p w14:paraId="029C5406"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42500B99" w14:textId="77777777" w:rsidR="00CB4238" w:rsidRPr="00C05D0E" w:rsidRDefault="00CB4238" w:rsidP="00CB4238">
      <w:r w:rsidRPr="00C05D0E">
        <w:rPr>
          <w:rStyle w:val="HideTWBExt"/>
          <w:noProof w:val="0"/>
        </w:rPr>
        <w:t>&lt;/RepeatBlock-By&gt;</w:t>
      </w:r>
    </w:p>
    <w:p w14:paraId="13D9C6E0"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4AF4523" w14:textId="77777777" w:rsidR="00CB4238" w:rsidRPr="00C05D0E" w:rsidRDefault="00CB4238" w:rsidP="00CB4238">
      <w:pPr>
        <w:pStyle w:val="NormalBold"/>
      </w:pPr>
      <w:r w:rsidRPr="00C05D0E">
        <w:rPr>
          <w:rStyle w:val="HideTWBExt"/>
          <w:b w:val="0"/>
          <w:noProof w:val="0"/>
        </w:rPr>
        <w:t>&lt;Article&gt;</w:t>
      </w:r>
      <w:r w:rsidRPr="00C05D0E">
        <w:t>Artikel 2 – stk. 1 – nr. 11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9B1595C" w14:textId="77777777" w:rsidTr="00C56710">
        <w:trPr>
          <w:jc w:val="center"/>
        </w:trPr>
        <w:tc>
          <w:tcPr>
            <w:tcW w:w="9752" w:type="dxa"/>
            <w:gridSpan w:val="2"/>
          </w:tcPr>
          <w:p w14:paraId="72FC074F" w14:textId="77777777" w:rsidR="00CB4238" w:rsidRPr="00C05D0E" w:rsidRDefault="00CB4238" w:rsidP="00C56710">
            <w:pPr>
              <w:keepNext/>
            </w:pPr>
          </w:p>
        </w:tc>
      </w:tr>
      <w:tr w:rsidR="005D715A" w:rsidRPr="00C05D0E" w14:paraId="56D04FE3" w14:textId="77777777" w:rsidTr="00C56710">
        <w:trPr>
          <w:jc w:val="center"/>
        </w:trPr>
        <w:tc>
          <w:tcPr>
            <w:tcW w:w="4876" w:type="dxa"/>
            <w:hideMark/>
          </w:tcPr>
          <w:p w14:paraId="33BDFB69" w14:textId="77777777" w:rsidR="00CB4238" w:rsidRPr="00C05D0E" w:rsidRDefault="00CB4238" w:rsidP="00C56710">
            <w:pPr>
              <w:pStyle w:val="ColumnHeading"/>
              <w:keepNext/>
            </w:pPr>
            <w:r w:rsidRPr="00C05D0E">
              <w:t>Kommissionens forslag</w:t>
            </w:r>
          </w:p>
        </w:tc>
        <w:tc>
          <w:tcPr>
            <w:tcW w:w="4876" w:type="dxa"/>
            <w:hideMark/>
          </w:tcPr>
          <w:p w14:paraId="1A62AE95" w14:textId="77777777" w:rsidR="00CB4238" w:rsidRPr="00C05D0E" w:rsidRDefault="00CB4238" w:rsidP="00C56710">
            <w:pPr>
              <w:pStyle w:val="ColumnHeading"/>
              <w:keepNext/>
            </w:pPr>
            <w:r w:rsidRPr="00C05D0E">
              <w:t>Ændringsforslag</w:t>
            </w:r>
          </w:p>
        </w:tc>
      </w:tr>
      <w:tr w:rsidR="005D715A" w:rsidRPr="00C05D0E" w14:paraId="67DCF91A" w14:textId="77777777" w:rsidTr="00C56710">
        <w:trPr>
          <w:jc w:val="center"/>
        </w:trPr>
        <w:tc>
          <w:tcPr>
            <w:tcW w:w="4876" w:type="dxa"/>
            <w:hideMark/>
          </w:tcPr>
          <w:p w14:paraId="1095956E" w14:textId="77777777" w:rsidR="00CB4238" w:rsidRPr="00C05D0E" w:rsidRDefault="00CB4238" w:rsidP="00C56710">
            <w:pPr>
              <w:pStyle w:val="Normal6"/>
            </w:pPr>
            <w:r w:rsidRPr="00C05D0E">
              <w:t>11)</w:t>
            </w:r>
            <w:r w:rsidRPr="00C05D0E">
              <w:tab/>
              <w:t xml:space="preserve">"patentpulje": en enhed oprettet ved en aftale mellem to eller flere SEP-indehavere om at meddele hinanden eller tredjeparter licens på et eller flere af deres </w:t>
            </w:r>
            <w:r w:rsidRPr="00C05D0E">
              <w:rPr>
                <w:b/>
                <w:i/>
              </w:rPr>
              <w:t>patenter</w:t>
            </w:r>
          </w:p>
        </w:tc>
        <w:tc>
          <w:tcPr>
            <w:tcW w:w="4876" w:type="dxa"/>
            <w:hideMark/>
          </w:tcPr>
          <w:p w14:paraId="559247E5" w14:textId="77777777" w:rsidR="00CB4238" w:rsidRPr="00C05D0E" w:rsidRDefault="00CB4238" w:rsidP="00C56710">
            <w:pPr>
              <w:pStyle w:val="Normal6"/>
              <w:rPr>
                <w:szCs w:val="24"/>
              </w:rPr>
            </w:pPr>
            <w:r w:rsidRPr="00C05D0E">
              <w:t>11)</w:t>
            </w:r>
            <w:r w:rsidRPr="00C05D0E">
              <w:tab/>
              <w:t xml:space="preserve">"patentpulje": en enhed oprettet ved en aftale </w:t>
            </w:r>
            <w:r w:rsidRPr="00C05D0E">
              <w:rPr>
                <w:b/>
                <w:i/>
              </w:rPr>
              <w:t xml:space="preserve">eller et konsortium </w:t>
            </w:r>
            <w:r w:rsidRPr="00C05D0E">
              <w:t xml:space="preserve">mellem to eller flere SEP-indehavere om at meddele hinanden eller tredjeparter licens på et eller flere af deres </w:t>
            </w:r>
            <w:r w:rsidRPr="00C05D0E">
              <w:rPr>
                <w:b/>
                <w:i/>
              </w:rPr>
              <w:t>SEP'er</w:t>
            </w:r>
          </w:p>
        </w:tc>
      </w:tr>
    </w:tbl>
    <w:p w14:paraId="234D3D4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53496AC" w14:textId="77777777" w:rsidR="00CB4238" w:rsidRPr="00C05D0E" w:rsidRDefault="00CB4238" w:rsidP="00CB4238">
      <w:r w:rsidRPr="00C05D0E">
        <w:rPr>
          <w:rStyle w:val="HideTWBExt"/>
          <w:noProof w:val="0"/>
        </w:rPr>
        <w:t>&lt;/Amend&gt;</w:t>
      </w:r>
    </w:p>
    <w:p w14:paraId="5403480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268</w:t>
      </w:r>
      <w:r w:rsidRPr="00C05D0E">
        <w:rPr>
          <w:rStyle w:val="HideTWBExt"/>
          <w:b w:val="0"/>
          <w:noProof w:val="0"/>
        </w:rPr>
        <w:t>&lt;/NumAm&gt;</w:t>
      </w:r>
    </w:p>
    <w:p w14:paraId="1CEE31CC"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78F91401" w14:textId="77777777" w:rsidR="00CB4238" w:rsidRPr="00C05D0E" w:rsidRDefault="00CB4238" w:rsidP="00CB4238">
      <w:r w:rsidRPr="00C05D0E">
        <w:rPr>
          <w:rStyle w:val="HideTWBExt"/>
          <w:noProof w:val="0"/>
        </w:rPr>
        <w:t>&lt;/RepeatBlock-By&gt;</w:t>
      </w:r>
    </w:p>
    <w:p w14:paraId="068173B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F40BEA5" w14:textId="77777777" w:rsidR="00CB4238" w:rsidRPr="00C05D0E" w:rsidRDefault="00CB4238" w:rsidP="00CB4238">
      <w:pPr>
        <w:pStyle w:val="NormalBold"/>
      </w:pPr>
      <w:r w:rsidRPr="00C05D0E">
        <w:rPr>
          <w:rStyle w:val="HideTWBExt"/>
          <w:b w:val="0"/>
          <w:noProof w:val="0"/>
        </w:rPr>
        <w:t>&lt;Article&gt;</w:t>
      </w:r>
      <w:r w:rsidRPr="00C05D0E">
        <w:t>Artikel 2 – stk. 1 – nr. 12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41D3B10" w14:textId="77777777" w:rsidTr="00C56710">
        <w:trPr>
          <w:jc w:val="center"/>
        </w:trPr>
        <w:tc>
          <w:tcPr>
            <w:tcW w:w="9752" w:type="dxa"/>
            <w:gridSpan w:val="2"/>
          </w:tcPr>
          <w:p w14:paraId="61DE9C40" w14:textId="77777777" w:rsidR="00CB4238" w:rsidRPr="00C05D0E" w:rsidRDefault="00CB4238" w:rsidP="00C56710">
            <w:pPr>
              <w:keepNext/>
            </w:pPr>
          </w:p>
        </w:tc>
      </w:tr>
      <w:tr w:rsidR="005D715A" w:rsidRPr="00C05D0E" w14:paraId="4EAB1628" w14:textId="77777777" w:rsidTr="00C56710">
        <w:trPr>
          <w:jc w:val="center"/>
        </w:trPr>
        <w:tc>
          <w:tcPr>
            <w:tcW w:w="4876" w:type="dxa"/>
            <w:hideMark/>
          </w:tcPr>
          <w:p w14:paraId="606F994C" w14:textId="77777777" w:rsidR="00CB4238" w:rsidRPr="00C05D0E" w:rsidRDefault="00CB4238" w:rsidP="00C56710">
            <w:pPr>
              <w:pStyle w:val="ColumnHeading"/>
              <w:keepNext/>
            </w:pPr>
            <w:r w:rsidRPr="00C05D0E">
              <w:t>Kommissionens forslag</w:t>
            </w:r>
          </w:p>
        </w:tc>
        <w:tc>
          <w:tcPr>
            <w:tcW w:w="4876" w:type="dxa"/>
            <w:hideMark/>
          </w:tcPr>
          <w:p w14:paraId="3458D333" w14:textId="77777777" w:rsidR="00CB4238" w:rsidRPr="00C05D0E" w:rsidRDefault="00CB4238" w:rsidP="00C56710">
            <w:pPr>
              <w:pStyle w:val="ColumnHeading"/>
              <w:keepNext/>
            </w:pPr>
            <w:r w:rsidRPr="00C05D0E">
              <w:t>Ændringsforslag</w:t>
            </w:r>
          </w:p>
        </w:tc>
      </w:tr>
      <w:tr w:rsidR="005D715A" w:rsidRPr="00C05D0E" w14:paraId="2BACCD47" w14:textId="77777777" w:rsidTr="00C56710">
        <w:trPr>
          <w:jc w:val="center"/>
        </w:trPr>
        <w:tc>
          <w:tcPr>
            <w:tcW w:w="4876" w:type="dxa"/>
            <w:hideMark/>
          </w:tcPr>
          <w:p w14:paraId="147DD314" w14:textId="77777777" w:rsidR="00CB4238" w:rsidRPr="00C05D0E" w:rsidRDefault="00CB4238" w:rsidP="00C56710">
            <w:pPr>
              <w:pStyle w:val="Normal6"/>
            </w:pPr>
            <w:r w:rsidRPr="00C05D0E">
              <w:rPr>
                <w:b/>
                <w:i/>
              </w:rPr>
              <w:t>12)</w:t>
            </w:r>
            <w:r w:rsidRPr="00C05D0E">
              <w:rPr>
                <w:b/>
                <w:i/>
              </w:rPr>
              <w:tab/>
              <w:t>"peerevaluering": en proces, hvor der foretages en fornyet vurdering af de foreløbige resultater af væsentlighedskontroller, og som udføres af andre evalueringseksperter end dem, der foretog den oprindelige væsentlighedskontrol</w:t>
            </w:r>
          </w:p>
        </w:tc>
        <w:tc>
          <w:tcPr>
            <w:tcW w:w="4876" w:type="dxa"/>
            <w:hideMark/>
          </w:tcPr>
          <w:p w14:paraId="3A1751E0" w14:textId="77777777" w:rsidR="00CB4238" w:rsidRPr="00C05D0E" w:rsidRDefault="00CB4238" w:rsidP="00C56710">
            <w:pPr>
              <w:pStyle w:val="Normal6"/>
              <w:rPr>
                <w:szCs w:val="24"/>
              </w:rPr>
            </w:pPr>
            <w:r w:rsidRPr="00C05D0E">
              <w:rPr>
                <w:b/>
                <w:i/>
              </w:rPr>
              <w:t>udgår</w:t>
            </w:r>
          </w:p>
        </w:tc>
      </w:tr>
    </w:tbl>
    <w:p w14:paraId="1F4BDA8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C0B8705" w14:textId="77777777" w:rsidR="00CB4238" w:rsidRPr="00C05D0E" w:rsidRDefault="00CB4238" w:rsidP="00CB4238">
      <w:r w:rsidRPr="00C05D0E">
        <w:rPr>
          <w:rStyle w:val="HideTWBExt"/>
          <w:noProof w:val="0"/>
        </w:rPr>
        <w:t>&lt;/Amend&gt;</w:t>
      </w:r>
    </w:p>
    <w:p w14:paraId="4ED3D04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269</w:t>
      </w:r>
      <w:r w:rsidRPr="00C05D0E">
        <w:rPr>
          <w:rStyle w:val="HideTWBExt"/>
          <w:b w:val="0"/>
          <w:noProof w:val="0"/>
        </w:rPr>
        <w:t>&lt;/NumAm&gt;</w:t>
      </w:r>
    </w:p>
    <w:p w14:paraId="2EEACB21"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007F6A76" w14:textId="77777777" w:rsidR="00CB4238" w:rsidRPr="00C05D0E" w:rsidRDefault="00CB4238" w:rsidP="00CB4238">
      <w:r w:rsidRPr="00C05D0E">
        <w:rPr>
          <w:rStyle w:val="HideTWBExt"/>
          <w:noProof w:val="0"/>
        </w:rPr>
        <w:t>&lt;/RepeatBlock-By&gt;</w:t>
      </w:r>
    </w:p>
    <w:p w14:paraId="3323F08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4D06091" w14:textId="77777777" w:rsidR="00CB4238" w:rsidRPr="00C05D0E" w:rsidRDefault="00CB4238" w:rsidP="00CB4238">
      <w:pPr>
        <w:pStyle w:val="NormalBold"/>
      </w:pPr>
      <w:r w:rsidRPr="00C05D0E">
        <w:rPr>
          <w:rStyle w:val="HideTWBExt"/>
          <w:b w:val="0"/>
          <w:noProof w:val="0"/>
        </w:rPr>
        <w:t>&lt;Article&gt;</w:t>
      </w:r>
      <w:r w:rsidRPr="00C05D0E">
        <w:t>Artikel 2 – stk. 1 – nr. 16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01DBE85" w14:textId="77777777" w:rsidTr="00C56710">
        <w:trPr>
          <w:jc w:val="center"/>
        </w:trPr>
        <w:tc>
          <w:tcPr>
            <w:tcW w:w="9752" w:type="dxa"/>
            <w:gridSpan w:val="2"/>
          </w:tcPr>
          <w:p w14:paraId="491545A6" w14:textId="77777777" w:rsidR="00CB4238" w:rsidRPr="00C05D0E" w:rsidRDefault="00CB4238" w:rsidP="00C56710">
            <w:pPr>
              <w:keepNext/>
            </w:pPr>
          </w:p>
        </w:tc>
      </w:tr>
      <w:tr w:rsidR="005D715A" w:rsidRPr="00C05D0E" w14:paraId="245E861B" w14:textId="77777777" w:rsidTr="00C56710">
        <w:trPr>
          <w:jc w:val="center"/>
        </w:trPr>
        <w:tc>
          <w:tcPr>
            <w:tcW w:w="4876" w:type="dxa"/>
            <w:hideMark/>
          </w:tcPr>
          <w:p w14:paraId="2022C1F2" w14:textId="77777777" w:rsidR="00CB4238" w:rsidRPr="00C05D0E" w:rsidRDefault="00CB4238" w:rsidP="00C56710">
            <w:pPr>
              <w:pStyle w:val="ColumnHeading"/>
              <w:keepNext/>
            </w:pPr>
            <w:r w:rsidRPr="00C05D0E">
              <w:t>Kommissionens forslag</w:t>
            </w:r>
          </w:p>
        </w:tc>
        <w:tc>
          <w:tcPr>
            <w:tcW w:w="4876" w:type="dxa"/>
            <w:hideMark/>
          </w:tcPr>
          <w:p w14:paraId="70771B48" w14:textId="77777777" w:rsidR="00CB4238" w:rsidRPr="00C05D0E" w:rsidRDefault="00CB4238" w:rsidP="00C56710">
            <w:pPr>
              <w:pStyle w:val="ColumnHeading"/>
              <w:keepNext/>
            </w:pPr>
            <w:r w:rsidRPr="00C05D0E">
              <w:t>Ændringsforslag</w:t>
            </w:r>
          </w:p>
        </w:tc>
      </w:tr>
      <w:tr w:rsidR="005D715A" w:rsidRPr="00C05D0E" w14:paraId="379A6A11" w14:textId="77777777" w:rsidTr="00C56710">
        <w:trPr>
          <w:jc w:val="center"/>
        </w:trPr>
        <w:tc>
          <w:tcPr>
            <w:tcW w:w="4876" w:type="dxa"/>
            <w:hideMark/>
          </w:tcPr>
          <w:p w14:paraId="594B717B" w14:textId="77777777" w:rsidR="00CB4238" w:rsidRPr="00C05D0E" w:rsidRDefault="00CB4238" w:rsidP="00C56710">
            <w:pPr>
              <w:pStyle w:val="Normal6"/>
            </w:pPr>
            <w:r w:rsidRPr="00C05D0E">
              <w:t>16)</w:t>
            </w:r>
            <w:r w:rsidRPr="00C05D0E">
              <w:tab/>
              <w:t xml:space="preserve">"patentfamilie": en samling af patentdokumenter, der </w:t>
            </w:r>
            <w:r w:rsidRPr="00C05D0E">
              <w:rPr>
                <w:b/>
                <w:i/>
              </w:rPr>
              <w:t>dækker den samme opfindelse, og hvis medlemmer har samme prioriteter</w:t>
            </w:r>
          </w:p>
        </w:tc>
        <w:tc>
          <w:tcPr>
            <w:tcW w:w="4876" w:type="dxa"/>
            <w:hideMark/>
          </w:tcPr>
          <w:p w14:paraId="3E4D53F3" w14:textId="77777777" w:rsidR="00CB4238" w:rsidRPr="00C05D0E" w:rsidRDefault="00CB4238" w:rsidP="00C56710">
            <w:pPr>
              <w:pStyle w:val="Normal6"/>
              <w:rPr>
                <w:szCs w:val="24"/>
              </w:rPr>
            </w:pPr>
            <w:r w:rsidRPr="00C05D0E">
              <w:t>16)</w:t>
            </w:r>
            <w:r w:rsidRPr="00C05D0E">
              <w:tab/>
              <w:t xml:space="preserve">"patentfamilie": en samling af patentdokumenter, der </w:t>
            </w:r>
            <w:r w:rsidRPr="00C05D0E">
              <w:rPr>
                <w:b/>
                <w:i/>
              </w:rPr>
              <w:t>alle har mindst én prioritet til fælles, herunder prioritetsdokumentet/prioritetsdokumenterne</w:t>
            </w:r>
          </w:p>
        </w:tc>
      </w:tr>
    </w:tbl>
    <w:p w14:paraId="39E3F16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8B002F5" w14:textId="77777777" w:rsidR="00CB4238" w:rsidRPr="00C05D0E" w:rsidRDefault="00CB4238" w:rsidP="00CB4238">
      <w:r w:rsidRPr="00C05D0E">
        <w:rPr>
          <w:rStyle w:val="HideTWBExt"/>
          <w:noProof w:val="0"/>
        </w:rPr>
        <w:t>&lt;/Amend&gt;</w:t>
      </w:r>
    </w:p>
    <w:p w14:paraId="661E1555"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270</w:t>
      </w:r>
      <w:r w:rsidRPr="00C05D0E">
        <w:rPr>
          <w:rStyle w:val="HideTWBExt"/>
          <w:b w:val="0"/>
          <w:noProof w:val="0"/>
        </w:rPr>
        <w:t>&lt;/NumAm&gt;</w:t>
      </w:r>
    </w:p>
    <w:p w14:paraId="2B25565E"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526F21A0" w14:textId="77777777" w:rsidR="00CB4238" w:rsidRPr="00C05D0E" w:rsidRDefault="00CB4238" w:rsidP="00CB4238">
      <w:r w:rsidRPr="00C05D0E">
        <w:rPr>
          <w:rStyle w:val="HideTWBExt"/>
          <w:noProof w:val="0"/>
        </w:rPr>
        <w:t>&lt;/RepeatBlock-By&gt;</w:t>
      </w:r>
    </w:p>
    <w:p w14:paraId="0C69C9E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174318F" w14:textId="77777777" w:rsidR="00CB4238" w:rsidRPr="00C05D0E" w:rsidRDefault="00CB4238" w:rsidP="00CB4238">
      <w:pPr>
        <w:pStyle w:val="NormalBold"/>
      </w:pPr>
      <w:r w:rsidRPr="00C05D0E">
        <w:rPr>
          <w:rStyle w:val="HideTWBExt"/>
          <w:b w:val="0"/>
          <w:noProof w:val="0"/>
        </w:rPr>
        <w:t>&lt;Article&gt;</w:t>
      </w:r>
      <w:r w:rsidRPr="00C05D0E">
        <w:t>Artikel 2 – stk. 1 – nr. 18 a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90ED55D" w14:textId="77777777" w:rsidTr="00C56710">
        <w:trPr>
          <w:jc w:val="center"/>
        </w:trPr>
        <w:tc>
          <w:tcPr>
            <w:tcW w:w="9752" w:type="dxa"/>
            <w:gridSpan w:val="2"/>
          </w:tcPr>
          <w:p w14:paraId="719E1815" w14:textId="77777777" w:rsidR="00CB4238" w:rsidRPr="00C05D0E" w:rsidRDefault="00CB4238" w:rsidP="00C56710">
            <w:pPr>
              <w:keepNext/>
            </w:pPr>
          </w:p>
        </w:tc>
      </w:tr>
      <w:tr w:rsidR="005D715A" w:rsidRPr="00C05D0E" w14:paraId="6B3265A0" w14:textId="77777777" w:rsidTr="00C56710">
        <w:trPr>
          <w:jc w:val="center"/>
        </w:trPr>
        <w:tc>
          <w:tcPr>
            <w:tcW w:w="4876" w:type="dxa"/>
            <w:hideMark/>
          </w:tcPr>
          <w:p w14:paraId="291C34D1" w14:textId="77777777" w:rsidR="00CB4238" w:rsidRPr="00C05D0E" w:rsidRDefault="00CB4238" w:rsidP="00C56710">
            <w:pPr>
              <w:pStyle w:val="ColumnHeading"/>
              <w:keepNext/>
            </w:pPr>
            <w:r w:rsidRPr="00C05D0E">
              <w:t>Kommissionens forslag</w:t>
            </w:r>
          </w:p>
        </w:tc>
        <w:tc>
          <w:tcPr>
            <w:tcW w:w="4876" w:type="dxa"/>
            <w:hideMark/>
          </w:tcPr>
          <w:p w14:paraId="3A22FC36" w14:textId="77777777" w:rsidR="00CB4238" w:rsidRPr="00C05D0E" w:rsidRDefault="00CB4238" w:rsidP="00C56710">
            <w:pPr>
              <w:pStyle w:val="ColumnHeading"/>
              <w:keepNext/>
            </w:pPr>
            <w:r w:rsidRPr="00C05D0E">
              <w:t>Ændringsforslag</w:t>
            </w:r>
          </w:p>
        </w:tc>
      </w:tr>
      <w:tr w:rsidR="005D715A" w:rsidRPr="00C05D0E" w14:paraId="2AD07668" w14:textId="77777777" w:rsidTr="00C56710">
        <w:trPr>
          <w:jc w:val="center"/>
        </w:trPr>
        <w:tc>
          <w:tcPr>
            <w:tcW w:w="4876" w:type="dxa"/>
          </w:tcPr>
          <w:p w14:paraId="0771AC4E" w14:textId="77777777" w:rsidR="00CB4238" w:rsidRPr="00C05D0E" w:rsidRDefault="00CB4238" w:rsidP="00C56710">
            <w:pPr>
              <w:pStyle w:val="Normal6"/>
            </w:pPr>
          </w:p>
        </w:tc>
        <w:tc>
          <w:tcPr>
            <w:tcW w:w="4876" w:type="dxa"/>
            <w:hideMark/>
          </w:tcPr>
          <w:p w14:paraId="2EEBE582" w14:textId="791841FE" w:rsidR="00CB4238" w:rsidRPr="00C05D0E" w:rsidRDefault="00CB4238" w:rsidP="00C56710">
            <w:pPr>
              <w:pStyle w:val="Normal6"/>
              <w:rPr>
                <w:szCs w:val="24"/>
              </w:rPr>
            </w:pPr>
            <w:r w:rsidRPr="00C05D0E">
              <w:rPr>
                <w:b/>
                <w:i/>
              </w:rPr>
              <w:t>18a)</w:t>
            </w:r>
            <w:r w:rsidRPr="00C05D0E">
              <w:rPr>
                <w:b/>
                <w:i/>
              </w:rPr>
              <w:tab/>
              <w:t>"patenthåndhævelsesvirksomhed": en enhed, der oppebærer sine indtægter fra håndhævelse eller licensering af patenter, herunder eventuelle erstatninger eller pengepræmier fra håndhævelse af sådanne patenter, og som ikke beskæftiger sig med produktion, fremstilling, salg eller distribution af varer eller tjenesteydelser, der anvender de patenterede opfindelser, eller i forskning og udvikling af sådanne opfindelser, som ikke er en uddannelses- eller forskningsinstitution, eller en teknologioverførselsorganisation, der letter markedsføringen af teknologiske innovationer, der genereres af disse, og som ikke er en individuel opfinder, der håndhæver patenter, som oprindeligt er meddelt den pågældende opfinder, eller patenter, der dækker teknologier, der oprindeligt er udviklet af denne opfinder</w:t>
            </w:r>
          </w:p>
        </w:tc>
      </w:tr>
    </w:tbl>
    <w:p w14:paraId="1A5B46E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ABAEA13" w14:textId="77777777" w:rsidR="00CB4238" w:rsidRPr="00C05D0E" w:rsidRDefault="00CB4238" w:rsidP="00CB4238">
      <w:r w:rsidRPr="00C05D0E">
        <w:rPr>
          <w:rStyle w:val="HideTWBExt"/>
          <w:noProof w:val="0"/>
        </w:rPr>
        <w:t>&lt;/Amend&gt;</w:t>
      </w:r>
    </w:p>
    <w:p w14:paraId="23772BB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271</w:t>
      </w:r>
      <w:r w:rsidRPr="00C05D0E">
        <w:rPr>
          <w:rStyle w:val="HideTWBExt"/>
          <w:b w:val="0"/>
          <w:noProof w:val="0"/>
        </w:rPr>
        <w:t>&lt;/NumAm&gt;</w:t>
      </w:r>
    </w:p>
    <w:p w14:paraId="2DD41120"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3BA1BAB6" w14:textId="77777777" w:rsidR="00CB4238" w:rsidRPr="00C05D0E" w:rsidRDefault="00CB4238" w:rsidP="00CB4238">
      <w:r w:rsidRPr="00C05D0E">
        <w:rPr>
          <w:rStyle w:val="HideTWBExt"/>
          <w:noProof w:val="0"/>
        </w:rPr>
        <w:t>&lt;/RepeatBlock-By&gt;</w:t>
      </w:r>
    </w:p>
    <w:p w14:paraId="4684B9E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CDC87F7" w14:textId="77777777" w:rsidR="00CB4238" w:rsidRPr="00C05D0E" w:rsidRDefault="00CB4238" w:rsidP="00CB4238">
      <w:pPr>
        <w:pStyle w:val="NormalBold"/>
      </w:pPr>
      <w:r w:rsidRPr="00C05D0E">
        <w:rPr>
          <w:rStyle w:val="HideTWBExt"/>
          <w:b w:val="0"/>
          <w:noProof w:val="0"/>
        </w:rPr>
        <w:t>&lt;Article&gt;</w:t>
      </w:r>
      <w:r w:rsidRPr="00C05D0E">
        <w:t>Artikel 2 – stk. 1 – nr. 18 a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85452F4" w14:textId="77777777" w:rsidTr="00C56710">
        <w:trPr>
          <w:jc w:val="center"/>
        </w:trPr>
        <w:tc>
          <w:tcPr>
            <w:tcW w:w="9752" w:type="dxa"/>
            <w:gridSpan w:val="2"/>
          </w:tcPr>
          <w:p w14:paraId="6358FFA5" w14:textId="77777777" w:rsidR="00CB4238" w:rsidRPr="00C05D0E" w:rsidRDefault="00CB4238" w:rsidP="00C56710">
            <w:pPr>
              <w:keepNext/>
            </w:pPr>
          </w:p>
        </w:tc>
      </w:tr>
      <w:tr w:rsidR="005D715A" w:rsidRPr="00C05D0E" w14:paraId="098C59C0" w14:textId="77777777" w:rsidTr="00C56710">
        <w:trPr>
          <w:jc w:val="center"/>
        </w:trPr>
        <w:tc>
          <w:tcPr>
            <w:tcW w:w="4876" w:type="dxa"/>
            <w:hideMark/>
          </w:tcPr>
          <w:p w14:paraId="05FF37B5" w14:textId="77777777" w:rsidR="00CB4238" w:rsidRPr="00C05D0E" w:rsidRDefault="00CB4238" w:rsidP="00C56710">
            <w:pPr>
              <w:pStyle w:val="ColumnHeading"/>
              <w:keepNext/>
            </w:pPr>
            <w:r w:rsidRPr="00C05D0E">
              <w:t>Kommissionens forslag</w:t>
            </w:r>
          </w:p>
        </w:tc>
        <w:tc>
          <w:tcPr>
            <w:tcW w:w="4876" w:type="dxa"/>
            <w:hideMark/>
          </w:tcPr>
          <w:p w14:paraId="2B08BECC" w14:textId="77777777" w:rsidR="00CB4238" w:rsidRPr="00C05D0E" w:rsidRDefault="00CB4238" w:rsidP="00C56710">
            <w:pPr>
              <w:pStyle w:val="ColumnHeading"/>
              <w:keepNext/>
            </w:pPr>
            <w:r w:rsidRPr="00C05D0E">
              <w:t>Ændringsforslag</w:t>
            </w:r>
          </w:p>
        </w:tc>
      </w:tr>
      <w:tr w:rsidR="005D715A" w:rsidRPr="00C05D0E" w14:paraId="64F11BDA" w14:textId="77777777" w:rsidTr="00C56710">
        <w:trPr>
          <w:jc w:val="center"/>
        </w:trPr>
        <w:tc>
          <w:tcPr>
            <w:tcW w:w="4876" w:type="dxa"/>
          </w:tcPr>
          <w:p w14:paraId="685BD2B8" w14:textId="77777777" w:rsidR="00CB4238" w:rsidRPr="00C05D0E" w:rsidRDefault="00CB4238" w:rsidP="00C56710">
            <w:pPr>
              <w:pStyle w:val="Normal6"/>
            </w:pPr>
          </w:p>
        </w:tc>
        <w:tc>
          <w:tcPr>
            <w:tcW w:w="4876" w:type="dxa"/>
            <w:hideMark/>
          </w:tcPr>
          <w:p w14:paraId="25AFD0FC" w14:textId="77777777" w:rsidR="00CB4238" w:rsidRPr="00C05D0E" w:rsidRDefault="00CB4238" w:rsidP="00C56710">
            <w:pPr>
              <w:pStyle w:val="Normal6"/>
              <w:rPr>
                <w:szCs w:val="24"/>
              </w:rPr>
            </w:pPr>
            <w:r w:rsidRPr="00C05D0E">
              <w:rPr>
                <w:b/>
                <w:i/>
              </w:rPr>
              <w:t>18a)</w:t>
            </w:r>
            <w:r w:rsidRPr="00C05D0E">
              <w:rPr>
                <w:b/>
                <w:i/>
              </w:rPr>
              <w:tab/>
              <w:t>"enhedspatent": en juridisk titel, der giver ensartet beskyttelse på tværs af alle deltagende lande på et ensartet grundlag, hvilket giver enorme omkostningsfordele og reducerer de administrative byrder</w:t>
            </w:r>
          </w:p>
        </w:tc>
      </w:tr>
    </w:tbl>
    <w:p w14:paraId="10C65EE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5337C31" w14:textId="77777777" w:rsidR="00CB4238" w:rsidRPr="00C05D0E" w:rsidRDefault="00CB4238" w:rsidP="00CB4238">
      <w:r w:rsidRPr="00C05D0E">
        <w:rPr>
          <w:rStyle w:val="HideTWBExt"/>
          <w:noProof w:val="0"/>
        </w:rPr>
        <w:t>&lt;/Amend&gt;</w:t>
      </w:r>
    </w:p>
    <w:p w14:paraId="5EA99AF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272</w:t>
      </w:r>
      <w:r w:rsidRPr="00C05D0E">
        <w:rPr>
          <w:rStyle w:val="HideTWBExt"/>
          <w:b w:val="0"/>
          <w:noProof w:val="0"/>
        </w:rPr>
        <w:t>&lt;/NumAm&gt;</w:t>
      </w:r>
    </w:p>
    <w:p w14:paraId="2BA9FDEC"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337F0F91" w14:textId="77777777" w:rsidR="00CB4238" w:rsidRPr="00C05D0E" w:rsidRDefault="00CB4238" w:rsidP="00CB4238">
      <w:r w:rsidRPr="00C05D0E">
        <w:rPr>
          <w:rStyle w:val="HideTWBExt"/>
          <w:noProof w:val="0"/>
        </w:rPr>
        <w:t>&lt;/RepeatBlock-By&gt;</w:t>
      </w:r>
    </w:p>
    <w:p w14:paraId="2C84F66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3EEC21E" w14:textId="77777777" w:rsidR="00CB4238" w:rsidRPr="00C05D0E" w:rsidRDefault="00CB4238" w:rsidP="00CB4238">
      <w:pPr>
        <w:pStyle w:val="NormalBold"/>
      </w:pPr>
      <w:r w:rsidRPr="00C05D0E">
        <w:rPr>
          <w:rStyle w:val="HideTWBExt"/>
          <w:b w:val="0"/>
          <w:noProof w:val="0"/>
        </w:rPr>
        <w:t>&lt;Article&gt;</w:t>
      </w:r>
      <w:r w:rsidRPr="00C05D0E">
        <w:t>Artikel 2 – stk. 1 – nr. 18 b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47A12F3" w14:textId="77777777" w:rsidTr="00C56710">
        <w:trPr>
          <w:jc w:val="center"/>
        </w:trPr>
        <w:tc>
          <w:tcPr>
            <w:tcW w:w="9752" w:type="dxa"/>
            <w:gridSpan w:val="2"/>
          </w:tcPr>
          <w:p w14:paraId="79999871" w14:textId="77777777" w:rsidR="00CB4238" w:rsidRPr="00C05D0E" w:rsidRDefault="00CB4238" w:rsidP="00C56710">
            <w:pPr>
              <w:keepNext/>
            </w:pPr>
          </w:p>
        </w:tc>
      </w:tr>
      <w:tr w:rsidR="005D715A" w:rsidRPr="00C05D0E" w14:paraId="1404E0EC" w14:textId="77777777" w:rsidTr="00C56710">
        <w:trPr>
          <w:jc w:val="center"/>
        </w:trPr>
        <w:tc>
          <w:tcPr>
            <w:tcW w:w="4876" w:type="dxa"/>
            <w:hideMark/>
          </w:tcPr>
          <w:p w14:paraId="2A35BD56" w14:textId="77777777" w:rsidR="00CB4238" w:rsidRPr="00C05D0E" w:rsidRDefault="00CB4238" w:rsidP="00C56710">
            <w:pPr>
              <w:pStyle w:val="ColumnHeading"/>
              <w:keepNext/>
            </w:pPr>
            <w:r w:rsidRPr="00C05D0E">
              <w:t>Kommissionens forslag</w:t>
            </w:r>
          </w:p>
        </w:tc>
        <w:tc>
          <w:tcPr>
            <w:tcW w:w="4876" w:type="dxa"/>
            <w:hideMark/>
          </w:tcPr>
          <w:p w14:paraId="6AAD4389" w14:textId="77777777" w:rsidR="00CB4238" w:rsidRPr="00C05D0E" w:rsidRDefault="00CB4238" w:rsidP="00C56710">
            <w:pPr>
              <w:pStyle w:val="ColumnHeading"/>
              <w:keepNext/>
            </w:pPr>
            <w:r w:rsidRPr="00C05D0E">
              <w:t>Ændringsforslag</w:t>
            </w:r>
          </w:p>
        </w:tc>
      </w:tr>
      <w:tr w:rsidR="005D715A" w:rsidRPr="00C05D0E" w14:paraId="517343BC" w14:textId="77777777" w:rsidTr="00C56710">
        <w:trPr>
          <w:jc w:val="center"/>
        </w:trPr>
        <w:tc>
          <w:tcPr>
            <w:tcW w:w="4876" w:type="dxa"/>
          </w:tcPr>
          <w:p w14:paraId="1A3584C5" w14:textId="77777777" w:rsidR="00CB4238" w:rsidRPr="00C05D0E" w:rsidRDefault="00CB4238" w:rsidP="00C56710">
            <w:pPr>
              <w:pStyle w:val="Normal6"/>
            </w:pPr>
          </w:p>
        </w:tc>
        <w:tc>
          <w:tcPr>
            <w:tcW w:w="4876" w:type="dxa"/>
            <w:hideMark/>
          </w:tcPr>
          <w:p w14:paraId="1233348A" w14:textId="77777777" w:rsidR="00CB4238" w:rsidRPr="00C05D0E" w:rsidRDefault="00CB4238" w:rsidP="00C56710">
            <w:pPr>
              <w:pStyle w:val="Normal6"/>
              <w:rPr>
                <w:szCs w:val="24"/>
              </w:rPr>
            </w:pPr>
            <w:r w:rsidRPr="00C05D0E">
              <w:rPr>
                <w:b/>
                <w:i/>
              </w:rPr>
              <w:t>18b)</w:t>
            </w:r>
            <w:r w:rsidRPr="00C05D0E">
              <w:rPr>
                <w:b/>
                <w:i/>
              </w:rPr>
              <w:tab/>
              <w:t>"Den Fælles Patentdomstol": en aftale mellem EU-landene om at oprette en enkelt og specialiseret patentdomstolsordning, der anvendes til at løse SEP-tvister</w:t>
            </w:r>
          </w:p>
        </w:tc>
      </w:tr>
    </w:tbl>
    <w:p w14:paraId="4DFA6694"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A3E0918" w14:textId="77777777" w:rsidR="00CB4238" w:rsidRPr="00C05D0E" w:rsidRDefault="00CB4238" w:rsidP="00CB4238">
      <w:r w:rsidRPr="00C05D0E">
        <w:rPr>
          <w:rStyle w:val="HideTWBExt"/>
          <w:noProof w:val="0"/>
        </w:rPr>
        <w:t>&lt;/Amend&gt;</w:t>
      </w:r>
    </w:p>
    <w:p w14:paraId="60BDF43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273</w:t>
      </w:r>
      <w:r w:rsidRPr="00C05D0E">
        <w:rPr>
          <w:rStyle w:val="HideTWBExt"/>
          <w:b w:val="0"/>
          <w:noProof w:val="0"/>
        </w:rPr>
        <w:t>&lt;/NumAm&gt;</w:t>
      </w:r>
    </w:p>
    <w:p w14:paraId="724F8659"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6FE1FB64" w14:textId="77777777" w:rsidR="00CB4238" w:rsidRPr="00C05D0E" w:rsidRDefault="00CB4238" w:rsidP="00CB4238">
      <w:r w:rsidRPr="00C05D0E">
        <w:rPr>
          <w:rStyle w:val="HideTWBExt"/>
          <w:noProof w:val="0"/>
        </w:rPr>
        <w:t>&lt;/RepeatBlock-By&gt;</w:t>
      </w:r>
    </w:p>
    <w:p w14:paraId="4B761D4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D4EAABA" w14:textId="77777777" w:rsidR="00CB4238" w:rsidRPr="00C05D0E" w:rsidRDefault="00CB4238" w:rsidP="00CB4238">
      <w:pPr>
        <w:pStyle w:val="NormalBold"/>
      </w:pPr>
      <w:r w:rsidRPr="00C05D0E">
        <w:rPr>
          <w:rStyle w:val="HideTWBExt"/>
          <w:b w:val="0"/>
          <w:noProof w:val="0"/>
        </w:rPr>
        <w:t>&lt;Article&gt;</w:t>
      </w:r>
      <w:r w:rsidRPr="00C05D0E">
        <w:t>Artikel 2 – stk. 1 – nr. 18 c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E39389F" w14:textId="77777777" w:rsidTr="00C56710">
        <w:trPr>
          <w:jc w:val="center"/>
        </w:trPr>
        <w:tc>
          <w:tcPr>
            <w:tcW w:w="9752" w:type="dxa"/>
            <w:gridSpan w:val="2"/>
          </w:tcPr>
          <w:p w14:paraId="1DF86B4D" w14:textId="77777777" w:rsidR="00CB4238" w:rsidRPr="00C05D0E" w:rsidRDefault="00CB4238" w:rsidP="00C56710">
            <w:pPr>
              <w:keepNext/>
            </w:pPr>
          </w:p>
        </w:tc>
      </w:tr>
      <w:tr w:rsidR="005D715A" w:rsidRPr="00C05D0E" w14:paraId="7A636E15" w14:textId="77777777" w:rsidTr="00C56710">
        <w:trPr>
          <w:jc w:val="center"/>
        </w:trPr>
        <w:tc>
          <w:tcPr>
            <w:tcW w:w="4876" w:type="dxa"/>
            <w:hideMark/>
          </w:tcPr>
          <w:p w14:paraId="543E08D2" w14:textId="77777777" w:rsidR="00CB4238" w:rsidRPr="00C05D0E" w:rsidRDefault="00CB4238" w:rsidP="00C56710">
            <w:pPr>
              <w:pStyle w:val="ColumnHeading"/>
              <w:keepNext/>
            </w:pPr>
            <w:r w:rsidRPr="00C05D0E">
              <w:t>Kommissionens forslag</w:t>
            </w:r>
          </w:p>
        </w:tc>
        <w:tc>
          <w:tcPr>
            <w:tcW w:w="4876" w:type="dxa"/>
            <w:hideMark/>
          </w:tcPr>
          <w:p w14:paraId="6AE5510E" w14:textId="77777777" w:rsidR="00CB4238" w:rsidRPr="00C05D0E" w:rsidRDefault="00CB4238" w:rsidP="00C56710">
            <w:pPr>
              <w:pStyle w:val="ColumnHeading"/>
              <w:keepNext/>
            </w:pPr>
            <w:r w:rsidRPr="00C05D0E">
              <w:t>Ændringsforslag</w:t>
            </w:r>
          </w:p>
        </w:tc>
      </w:tr>
      <w:tr w:rsidR="005D715A" w:rsidRPr="00C05D0E" w14:paraId="78C0596B" w14:textId="77777777" w:rsidTr="00C56710">
        <w:trPr>
          <w:jc w:val="center"/>
        </w:trPr>
        <w:tc>
          <w:tcPr>
            <w:tcW w:w="4876" w:type="dxa"/>
          </w:tcPr>
          <w:p w14:paraId="53832053" w14:textId="77777777" w:rsidR="00CB4238" w:rsidRPr="00C05D0E" w:rsidRDefault="00CB4238" w:rsidP="00C56710">
            <w:pPr>
              <w:pStyle w:val="Normal6"/>
            </w:pPr>
          </w:p>
        </w:tc>
        <w:tc>
          <w:tcPr>
            <w:tcW w:w="4876" w:type="dxa"/>
            <w:hideMark/>
          </w:tcPr>
          <w:p w14:paraId="687C045D" w14:textId="77777777" w:rsidR="00CB4238" w:rsidRPr="00C05D0E" w:rsidRDefault="00CB4238" w:rsidP="00C56710">
            <w:pPr>
              <w:pStyle w:val="Normal6"/>
              <w:rPr>
                <w:szCs w:val="24"/>
              </w:rPr>
            </w:pPr>
            <w:r w:rsidRPr="00C05D0E">
              <w:rPr>
                <w:b/>
                <w:i/>
              </w:rPr>
              <w:t>18c)</w:t>
            </w:r>
            <w:r w:rsidRPr="00C05D0E">
              <w:rPr>
                <w:b/>
                <w:i/>
              </w:rPr>
              <w:tab/>
              <w:t>"patentregister": et register, der indeholder patenthaveres forpligtelse til at udstede licenser til patenter på FRAND-vilkår</w:t>
            </w:r>
          </w:p>
        </w:tc>
      </w:tr>
    </w:tbl>
    <w:p w14:paraId="063364D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CAF8502" w14:textId="77777777" w:rsidR="00CB4238" w:rsidRPr="00C05D0E" w:rsidRDefault="00CB4238" w:rsidP="00CB4238">
      <w:r w:rsidRPr="00C05D0E">
        <w:rPr>
          <w:rStyle w:val="HideTWBExt"/>
          <w:noProof w:val="0"/>
        </w:rPr>
        <w:t>&lt;/Amend&gt;</w:t>
      </w:r>
    </w:p>
    <w:p w14:paraId="3ED226C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274</w:t>
      </w:r>
      <w:r w:rsidRPr="00C05D0E">
        <w:rPr>
          <w:rStyle w:val="HideTWBExt"/>
          <w:b w:val="0"/>
          <w:noProof w:val="0"/>
        </w:rPr>
        <w:t>&lt;/NumAm&gt;</w:t>
      </w:r>
    </w:p>
    <w:p w14:paraId="1F25E76D"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0C2BF93F" w14:textId="77777777" w:rsidR="00CB4238" w:rsidRPr="00C05D0E" w:rsidRDefault="00CB4238" w:rsidP="00CB4238">
      <w:r w:rsidRPr="00C05D0E">
        <w:rPr>
          <w:rStyle w:val="HideTWBExt"/>
          <w:noProof w:val="0"/>
        </w:rPr>
        <w:t>&lt;/RepeatBlock-By&gt;</w:t>
      </w:r>
    </w:p>
    <w:p w14:paraId="0E05A5A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9B0C140" w14:textId="77777777" w:rsidR="00CB4238" w:rsidRPr="00C05D0E" w:rsidRDefault="00CB4238" w:rsidP="00CB4238">
      <w:pPr>
        <w:pStyle w:val="NormalBold"/>
      </w:pPr>
      <w:r w:rsidRPr="00C05D0E">
        <w:rPr>
          <w:rStyle w:val="HideTWBExt"/>
          <w:b w:val="0"/>
          <w:noProof w:val="0"/>
        </w:rPr>
        <w:t>&lt;Article&gt;</w:t>
      </w:r>
      <w:r w:rsidRPr="00C05D0E">
        <w:t>Artikel 2 – stk. 1 – nr. 18 d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CA443AB" w14:textId="77777777" w:rsidTr="00C56710">
        <w:trPr>
          <w:jc w:val="center"/>
        </w:trPr>
        <w:tc>
          <w:tcPr>
            <w:tcW w:w="9752" w:type="dxa"/>
            <w:gridSpan w:val="2"/>
          </w:tcPr>
          <w:p w14:paraId="5CF275F6" w14:textId="77777777" w:rsidR="00CB4238" w:rsidRPr="00C05D0E" w:rsidRDefault="00CB4238" w:rsidP="00C56710">
            <w:pPr>
              <w:keepNext/>
            </w:pPr>
          </w:p>
        </w:tc>
      </w:tr>
      <w:tr w:rsidR="005D715A" w:rsidRPr="00C05D0E" w14:paraId="3996ABA9" w14:textId="77777777" w:rsidTr="00C56710">
        <w:trPr>
          <w:jc w:val="center"/>
        </w:trPr>
        <w:tc>
          <w:tcPr>
            <w:tcW w:w="4876" w:type="dxa"/>
            <w:hideMark/>
          </w:tcPr>
          <w:p w14:paraId="24C4E724" w14:textId="77777777" w:rsidR="00CB4238" w:rsidRPr="00C05D0E" w:rsidRDefault="00CB4238" w:rsidP="00C56710">
            <w:pPr>
              <w:pStyle w:val="ColumnHeading"/>
              <w:keepNext/>
            </w:pPr>
            <w:r w:rsidRPr="00C05D0E">
              <w:t>Kommissionens forslag</w:t>
            </w:r>
          </w:p>
        </w:tc>
        <w:tc>
          <w:tcPr>
            <w:tcW w:w="4876" w:type="dxa"/>
            <w:hideMark/>
          </w:tcPr>
          <w:p w14:paraId="30E418C3" w14:textId="77777777" w:rsidR="00CB4238" w:rsidRPr="00C05D0E" w:rsidRDefault="00CB4238" w:rsidP="00C56710">
            <w:pPr>
              <w:pStyle w:val="ColumnHeading"/>
              <w:keepNext/>
            </w:pPr>
            <w:r w:rsidRPr="00C05D0E">
              <w:t>Ændringsforslag</w:t>
            </w:r>
          </w:p>
        </w:tc>
      </w:tr>
      <w:tr w:rsidR="005D715A" w:rsidRPr="00C05D0E" w14:paraId="24776D0E" w14:textId="77777777" w:rsidTr="00C56710">
        <w:trPr>
          <w:jc w:val="center"/>
        </w:trPr>
        <w:tc>
          <w:tcPr>
            <w:tcW w:w="4876" w:type="dxa"/>
          </w:tcPr>
          <w:p w14:paraId="64443C6C" w14:textId="77777777" w:rsidR="00CB4238" w:rsidRPr="00C05D0E" w:rsidRDefault="00CB4238" w:rsidP="00C56710">
            <w:pPr>
              <w:pStyle w:val="Normal6"/>
            </w:pPr>
          </w:p>
        </w:tc>
        <w:tc>
          <w:tcPr>
            <w:tcW w:w="4876" w:type="dxa"/>
            <w:hideMark/>
          </w:tcPr>
          <w:p w14:paraId="28CEE6C2" w14:textId="0ECEC3FB" w:rsidR="00CB4238" w:rsidRPr="00C05D0E" w:rsidRDefault="00CB4238" w:rsidP="00C56710">
            <w:pPr>
              <w:pStyle w:val="Normal6"/>
              <w:rPr>
                <w:szCs w:val="24"/>
              </w:rPr>
            </w:pPr>
            <w:r w:rsidRPr="00C05D0E">
              <w:rPr>
                <w:b/>
                <w:i/>
              </w:rPr>
              <w:t>18d)</w:t>
            </w:r>
            <w:r w:rsidRPr="00C05D0E">
              <w:rPr>
                <w:b/>
                <w:i/>
              </w:rPr>
              <w:tab/>
              <w:t>"patentmæglings- og voldgiftscenter": et center, der kan bruges til at bilægge SEP-tvister såsom at bestemme det væsentlige i de(t) pågældende patent(er) og de relevante FRAND-licensbetingelser. Det tilbyder støtte til bilæggelse af tvister vedrørende "klassiske" europæiske patenter og enhedspatenter. Retten kan sammen med parterne undersøge muligheden for at nå til et forlig ved hjælp af faciliteterne i patentmæglings- og voldgiftscentret</w:t>
            </w:r>
            <w:r w:rsidR="0011772D" w:rsidRPr="00C05D0E">
              <w:rPr>
                <w:b/>
                <w:i/>
              </w:rPr>
              <w:t>.</w:t>
            </w:r>
          </w:p>
        </w:tc>
      </w:tr>
    </w:tbl>
    <w:p w14:paraId="149F7DF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5B12CD3" w14:textId="77777777" w:rsidR="00CB4238" w:rsidRPr="00C05D0E" w:rsidRDefault="00CB4238" w:rsidP="00CB4238">
      <w:r w:rsidRPr="00C05D0E">
        <w:rPr>
          <w:rStyle w:val="HideTWBExt"/>
          <w:noProof w:val="0"/>
        </w:rPr>
        <w:t>&lt;/Amend&gt;</w:t>
      </w:r>
    </w:p>
    <w:p w14:paraId="58E2685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275</w:t>
      </w:r>
      <w:r w:rsidRPr="00C05D0E">
        <w:rPr>
          <w:rStyle w:val="HideTWBExt"/>
          <w:b w:val="0"/>
          <w:noProof w:val="0"/>
        </w:rPr>
        <w:t>&lt;/NumAm&gt;</w:t>
      </w:r>
    </w:p>
    <w:p w14:paraId="00C8A666"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2CA448A9" w14:textId="77777777" w:rsidR="00CB4238" w:rsidRPr="00C05D0E" w:rsidRDefault="00CB4238" w:rsidP="00CB4238">
      <w:r w:rsidRPr="00C05D0E">
        <w:rPr>
          <w:rStyle w:val="HideTWBExt"/>
          <w:noProof w:val="0"/>
        </w:rPr>
        <w:t>&lt;/RepeatBlock-By&gt;</w:t>
      </w:r>
    </w:p>
    <w:p w14:paraId="35843850"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C712DE4" w14:textId="77777777" w:rsidR="00CB4238" w:rsidRPr="00C05D0E" w:rsidRDefault="00CB4238" w:rsidP="00CB4238">
      <w:pPr>
        <w:pStyle w:val="NormalBold"/>
      </w:pPr>
      <w:r w:rsidRPr="00C05D0E">
        <w:rPr>
          <w:rStyle w:val="HideTWBExt"/>
          <w:b w:val="0"/>
          <w:noProof w:val="0"/>
        </w:rPr>
        <w:t>&lt;Article&gt;</w:t>
      </w:r>
      <w:r w:rsidRPr="00C05D0E">
        <w:t>Artikel 2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AF3E5C8" w14:textId="77777777" w:rsidTr="00C56710">
        <w:trPr>
          <w:jc w:val="center"/>
        </w:trPr>
        <w:tc>
          <w:tcPr>
            <w:tcW w:w="9752" w:type="dxa"/>
            <w:gridSpan w:val="2"/>
          </w:tcPr>
          <w:p w14:paraId="0CFA574D" w14:textId="77777777" w:rsidR="00CB4238" w:rsidRPr="00C05D0E" w:rsidRDefault="00CB4238" w:rsidP="00C56710">
            <w:pPr>
              <w:keepNext/>
            </w:pPr>
          </w:p>
        </w:tc>
      </w:tr>
      <w:tr w:rsidR="005D715A" w:rsidRPr="00C05D0E" w14:paraId="53E31203" w14:textId="77777777" w:rsidTr="00C56710">
        <w:trPr>
          <w:jc w:val="center"/>
        </w:trPr>
        <w:tc>
          <w:tcPr>
            <w:tcW w:w="4876" w:type="dxa"/>
            <w:hideMark/>
          </w:tcPr>
          <w:p w14:paraId="79C32E6D" w14:textId="77777777" w:rsidR="00CB4238" w:rsidRPr="00C05D0E" w:rsidRDefault="00CB4238" w:rsidP="00C56710">
            <w:pPr>
              <w:pStyle w:val="ColumnHeading"/>
              <w:keepNext/>
            </w:pPr>
            <w:r w:rsidRPr="00C05D0E">
              <w:t>Kommissionens forslag</w:t>
            </w:r>
          </w:p>
        </w:tc>
        <w:tc>
          <w:tcPr>
            <w:tcW w:w="4876" w:type="dxa"/>
            <w:hideMark/>
          </w:tcPr>
          <w:p w14:paraId="4FD906B4" w14:textId="77777777" w:rsidR="00CB4238" w:rsidRPr="00C05D0E" w:rsidRDefault="00CB4238" w:rsidP="00C56710">
            <w:pPr>
              <w:pStyle w:val="ColumnHeading"/>
              <w:keepNext/>
            </w:pPr>
            <w:r w:rsidRPr="00C05D0E">
              <w:t>Ændringsforslag</w:t>
            </w:r>
          </w:p>
        </w:tc>
      </w:tr>
      <w:tr w:rsidR="005D715A" w:rsidRPr="00C05D0E" w14:paraId="7CF9872B" w14:textId="77777777" w:rsidTr="00C56710">
        <w:trPr>
          <w:jc w:val="center"/>
        </w:trPr>
        <w:tc>
          <w:tcPr>
            <w:tcW w:w="4876" w:type="dxa"/>
          </w:tcPr>
          <w:p w14:paraId="4936E923" w14:textId="77777777" w:rsidR="00CB4238" w:rsidRPr="00C05D0E" w:rsidRDefault="00CB4238" w:rsidP="00C56710">
            <w:pPr>
              <w:pStyle w:val="Normal6"/>
            </w:pPr>
          </w:p>
        </w:tc>
        <w:tc>
          <w:tcPr>
            <w:tcW w:w="4876" w:type="dxa"/>
            <w:hideMark/>
          </w:tcPr>
          <w:p w14:paraId="5A9ABAB5" w14:textId="77777777" w:rsidR="00CB4238" w:rsidRPr="00C05D0E" w:rsidRDefault="00CB4238" w:rsidP="00C56710">
            <w:pPr>
              <w:pStyle w:val="Normal6"/>
              <w:jc w:val="center"/>
              <w:rPr>
                <w:szCs w:val="24"/>
              </w:rPr>
            </w:pPr>
            <w:r w:rsidRPr="00C05D0E">
              <w:rPr>
                <w:b/>
                <w:i/>
              </w:rPr>
              <w:t>Artikel 2a</w:t>
            </w:r>
          </w:p>
        </w:tc>
      </w:tr>
      <w:tr w:rsidR="005D715A" w:rsidRPr="00C05D0E" w14:paraId="27D0197A" w14:textId="77777777" w:rsidTr="00C56710">
        <w:trPr>
          <w:jc w:val="center"/>
        </w:trPr>
        <w:tc>
          <w:tcPr>
            <w:tcW w:w="4876" w:type="dxa"/>
          </w:tcPr>
          <w:p w14:paraId="0BC37F86" w14:textId="77777777" w:rsidR="00CB4238" w:rsidRPr="00C05D0E" w:rsidRDefault="00CB4238" w:rsidP="00C56710">
            <w:pPr>
              <w:pStyle w:val="Normal6"/>
            </w:pPr>
          </w:p>
        </w:tc>
        <w:tc>
          <w:tcPr>
            <w:tcW w:w="4876" w:type="dxa"/>
            <w:hideMark/>
          </w:tcPr>
          <w:p w14:paraId="65FFF7BE" w14:textId="77777777" w:rsidR="00CB4238" w:rsidRPr="00C05D0E" w:rsidRDefault="00CB4238" w:rsidP="00C56710">
            <w:pPr>
              <w:pStyle w:val="Normal6"/>
              <w:jc w:val="center"/>
              <w:rPr>
                <w:szCs w:val="24"/>
              </w:rPr>
            </w:pPr>
            <w:r w:rsidRPr="00C05D0E">
              <w:rPr>
                <w:b/>
                <w:i/>
              </w:rPr>
              <w:t>Licens til alle</w:t>
            </w:r>
          </w:p>
        </w:tc>
      </w:tr>
      <w:tr w:rsidR="005D715A" w:rsidRPr="00C05D0E" w14:paraId="706DB858" w14:textId="77777777" w:rsidTr="00C56710">
        <w:trPr>
          <w:jc w:val="center"/>
        </w:trPr>
        <w:tc>
          <w:tcPr>
            <w:tcW w:w="4876" w:type="dxa"/>
          </w:tcPr>
          <w:p w14:paraId="756E34E9" w14:textId="77777777" w:rsidR="00CB4238" w:rsidRPr="00C05D0E" w:rsidRDefault="00CB4238" w:rsidP="00C56710">
            <w:pPr>
              <w:pStyle w:val="Normal6"/>
            </w:pPr>
          </w:p>
        </w:tc>
        <w:tc>
          <w:tcPr>
            <w:tcW w:w="4876" w:type="dxa"/>
            <w:hideMark/>
          </w:tcPr>
          <w:p w14:paraId="1FF0B573" w14:textId="76DC3308" w:rsidR="00CB4238" w:rsidRPr="00C05D0E" w:rsidRDefault="000A037D" w:rsidP="00C56710">
            <w:pPr>
              <w:pStyle w:val="Normal6"/>
              <w:rPr>
                <w:szCs w:val="24"/>
              </w:rPr>
            </w:pPr>
            <w:r w:rsidRPr="00C05D0E">
              <w:rPr>
                <w:b/>
                <w:i/>
              </w:rPr>
              <w:t>S</w:t>
            </w:r>
            <w:r w:rsidR="00CB4238" w:rsidRPr="00C05D0E">
              <w:rPr>
                <w:b/>
                <w:i/>
              </w:rPr>
              <w:t>tandardessentielle patentindehavere, uanset om deres patenter vedrører standarder, der er omfattet af denne forordning eller ej, og hvor de eller tidligere ejere har forpligtet sig til FRAND-vilkår, må ikke afslå at give en FRAND-licens til nogen part, der søger en, uanset den potentielle licenstagers position i forsyningskæden.</w:t>
            </w:r>
          </w:p>
        </w:tc>
      </w:tr>
    </w:tbl>
    <w:p w14:paraId="3C45F15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2479940"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6FCF0A82" w14:textId="77777777" w:rsidR="00CB4238" w:rsidRPr="00C05D0E" w:rsidRDefault="00CB4238" w:rsidP="00CB4238">
      <w:pPr>
        <w:pStyle w:val="Normal12Italic"/>
        <w:rPr>
          <w:noProof w:val="0"/>
        </w:rPr>
      </w:pPr>
      <w:r w:rsidRPr="00C05D0E">
        <w:rPr>
          <w:noProof w:val="0"/>
        </w:rPr>
        <w:t>Det er afgørende at understrege, at licenser til alle SEP'er med FRAND-tilsagn bør stilles til rådighed for enhver part, der søger en FRAND-licens, uanset deres position i forsyningskæden.</w:t>
      </w:r>
    </w:p>
    <w:p w14:paraId="74D30A65" w14:textId="77777777" w:rsidR="00CB4238" w:rsidRPr="00C05D0E" w:rsidRDefault="00CB4238" w:rsidP="00CB4238">
      <w:r w:rsidRPr="00C05D0E">
        <w:rPr>
          <w:rStyle w:val="HideTWBExt"/>
          <w:noProof w:val="0"/>
        </w:rPr>
        <w:t>&lt;/Amend&gt;</w:t>
      </w:r>
    </w:p>
    <w:p w14:paraId="52E8ACE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276</w:t>
      </w:r>
      <w:r w:rsidRPr="00C05D0E">
        <w:rPr>
          <w:rStyle w:val="HideTWBExt"/>
          <w:b w:val="0"/>
          <w:noProof w:val="0"/>
        </w:rPr>
        <w:t>&lt;/NumAm&gt;</w:t>
      </w:r>
    </w:p>
    <w:p w14:paraId="433E8CE9"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51B0A2CE" w14:textId="77777777" w:rsidR="00CB4238" w:rsidRPr="00C05D0E" w:rsidRDefault="00CB4238" w:rsidP="00CB4238">
      <w:r w:rsidRPr="00C05D0E">
        <w:rPr>
          <w:rStyle w:val="HideTWBExt"/>
          <w:noProof w:val="0"/>
        </w:rPr>
        <w:t>&lt;/RepeatBlock-By&gt;</w:t>
      </w:r>
    </w:p>
    <w:p w14:paraId="0062A2B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308ECD8" w14:textId="77777777" w:rsidR="00CB4238" w:rsidRPr="00C05D0E" w:rsidRDefault="00CB4238" w:rsidP="00CB4238">
      <w:pPr>
        <w:pStyle w:val="NormalBold"/>
      </w:pPr>
      <w:r w:rsidRPr="00C05D0E">
        <w:rPr>
          <w:rStyle w:val="HideTWBExt"/>
          <w:b w:val="0"/>
          <w:noProof w:val="0"/>
        </w:rPr>
        <w:t>&lt;Article&gt;</w:t>
      </w:r>
      <w:r w:rsidRPr="00C05D0E">
        <w:t>Artikel 2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D135AC2" w14:textId="77777777" w:rsidTr="00C56710">
        <w:trPr>
          <w:jc w:val="center"/>
        </w:trPr>
        <w:tc>
          <w:tcPr>
            <w:tcW w:w="9752" w:type="dxa"/>
            <w:gridSpan w:val="2"/>
          </w:tcPr>
          <w:p w14:paraId="6872F44F" w14:textId="77777777" w:rsidR="00CB4238" w:rsidRPr="00C05D0E" w:rsidRDefault="00CB4238" w:rsidP="00C56710">
            <w:pPr>
              <w:keepNext/>
            </w:pPr>
          </w:p>
        </w:tc>
      </w:tr>
      <w:tr w:rsidR="005D715A" w:rsidRPr="00C05D0E" w14:paraId="3915B320" w14:textId="77777777" w:rsidTr="00C56710">
        <w:trPr>
          <w:jc w:val="center"/>
        </w:trPr>
        <w:tc>
          <w:tcPr>
            <w:tcW w:w="4876" w:type="dxa"/>
            <w:hideMark/>
          </w:tcPr>
          <w:p w14:paraId="0A8D9913" w14:textId="77777777" w:rsidR="00CB4238" w:rsidRPr="00C05D0E" w:rsidRDefault="00CB4238" w:rsidP="00C56710">
            <w:pPr>
              <w:pStyle w:val="ColumnHeading"/>
              <w:keepNext/>
            </w:pPr>
            <w:r w:rsidRPr="00C05D0E">
              <w:t>Kommissionens forslag</w:t>
            </w:r>
          </w:p>
        </w:tc>
        <w:tc>
          <w:tcPr>
            <w:tcW w:w="4876" w:type="dxa"/>
            <w:hideMark/>
          </w:tcPr>
          <w:p w14:paraId="75362426" w14:textId="77777777" w:rsidR="00CB4238" w:rsidRPr="00C05D0E" w:rsidRDefault="00CB4238" w:rsidP="00C56710">
            <w:pPr>
              <w:pStyle w:val="ColumnHeading"/>
              <w:keepNext/>
            </w:pPr>
            <w:r w:rsidRPr="00C05D0E">
              <w:t>Ændringsforslag</w:t>
            </w:r>
          </w:p>
        </w:tc>
      </w:tr>
      <w:tr w:rsidR="005D715A" w:rsidRPr="00C05D0E" w14:paraId="7119206E" w14:textId="77777777" w:rsidTr="00C56710">
        <w:trPr>
          <w:jc w:val="center"/>
        </w:trPr>
        <w:tc>
          <w:tcPr>
            <w:tcW w:w="4876" w:type="dxa"/>
          </w:tcPr>
          <w:p w14:paraId="1085AD11" w14:textId="77777777" w:rsidR="00CB4238" w:rsidRPr="00C05D0E" w:rsidRDefault="00CB4238" w:rsidP="00C56710">
            <w:pPr>
              <w:pStyle w:val="Normal6"/>
            </w:pPr>
          </w:p>
        </w:tc>
        <w:tc>
          <w:tcPr>
            <w:tcW w:w="4876" w:type="dxa"/>
            <w:hideMark/>
          </w:tcPr>
          <w:p w14:paraId="734D21DD" w14:textId="77777777" w:rsidR="00CB4238" w:rsidRPr="00C05D0E" w:rsidRDefault="00CB4238" w:rsidP="00C56710">
            <w:pPr>
              <w:pStyle w:val="Normal6"/>
              <w:jc w:val="center"/>
              <w:rPr>
                <w:szCs w:val="24"/>
              </w:rPr>
            </w:pPr>
            <w:r w:rsidRPr="00C05D0E">
              <w:rPr>
                <w:b/>
                <w:i/>
              </w:rPr>
              <w:t>Artikel 2a.</w:t>
            </w:r>
          </w:p>
        </w:tc>
      </w:tr>
      <w:tr w:rsidR="005D715A" w:rsidRPr="00C05D0E" w14:paraId="75216442" w14:textId="77777777" w:rsidTr="00C56710">
        <w:trPr>
          <w:jc w:val="center"/>
        </w:trPr>
        <w:tc>
          <w:tcPr>
            <w:tcW w:w="4876" w:type="dxa"/>
          </w:tcPr>
          <w:p w14:paraId="6BFE139E" w14:textId="77777777" w:rsidR="00CB4238" w:rsidRPr="00C05D0E" w:rsidRDefault="00CB4238" w:rsidP="00C56710">
            <w:pPr>
              <w:pStyle w:val="Normal6"/>
            </w:pPr>
          </w:p>
        </w:tc>
        <w:tc>
          <w:tcPr>
            <w:tcW w:w="4876" w:type="dxa"/>
            <w:hideMark/>
          </w:tcPr>
          <w:p w14:paraId="0D4397C0" w14:textId="77777777" w:rsidR="00CB4238" w:rsidRPr="00C05D0E" w:rsidRDefault="00CB4238" w:rsidP="00C56710">
            <w:pPr>
              <w:pStyle w:val="Normal6"/>
              <w:jc w:val="center"/>
              <w:rPr>
                <w:szCs w:val="24"/>
              </w:rPr>
            </w:pPr>
            <w:r w:rsidRPr="00C05D0E">
              <w:rPr>
                <w:b/>
                <w:i/>
              </w:rPr>
              <w:t>Ikkediskriminerende licenser</w:t>
            </w:r>
          </w:p>
        </w:tc>
      </w:tr>
      <w:tr w:rsidR="005D715A" w:rsidRPr="00C05D0E" w14:paraId="0F3A3C21" w14:textId="77777777" w:rsidTr="00C56710">
        <w:trPr>
          <w:jc w:val="center"/>
        </w:trPr>
        <w:tc>
          <w:tcPr>
            <w:tcW w:w="4876" w:type="dxa"/>
          </w:tcPr>
          <w:p w14:paraId="1D102B12" w14:textId="77777777" w:rsidR="00CB4238" w:rsidRPr="00C05D0E" w:rsidRDefault="00CB4238" w:rsidP="00C56710">
            <w:pPr>
              <w:pStyle w:val="Normal6"/>
            </w:pPr>
          </w:p>
        </w:tc>
        <w:tc>
          <w:tcPr>
            <w:tcW w:w="4876" w:type="dxa"/>
            <w:hideMark/>
          </w:tcPr>
          <w:p w14:paraId="10510505" w14:textId="77777777" w:rsidR="00CB4238" w:rsidRPr="00C05D0E" w:rsidRDefault="00CB4238" w:rsidP="00C56710">
            <w:pPr>
              <w:pStyle w:val="Normal6"/>
              <w:rPr>
                <w:szCs w:val="24"/>
              </w:rPr>
            </w:pPr>
            <w:r w:rsidRPr="00C05D0E">
              <w:rPr>
                <w:b/>
                <w:i/>
              </w:rPr>
              <w:t xml:space="preserve">Indehavere af patenter, der er væsentlige for en standard inden for denne forordnings anvendelsesområde i henhold til artikel 1, stk. 2, må ikke nægte en licens til nogen part, der er villig til at acceptere en licens baseret på FRAND-vilkår og </w:t>
            </w:r>
            <w:r w:rsidRPr="00C05D0E">
              <w:rPr>
                <w:b/>
                <w:i/>
              </w:rPr>
              <w:noBreakHyphen/>
              <w:t>betingelser.</w:t>
            </w:r>
          </w:p>
        </w:tc>
      </w:tr>
    </w:tbl>
    <w:p w14:paraId="48217104"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5F974AE" w14:textId="77777777" w:rsidR="00CB4238" w:rsidRPr="00C05D0E" w:rsidRDefault="00CB4238" w:rsidP="00CB4238">
      <w:r w:rsidRPr="00C05D0E">
        <w:rPr>
          <w:rStyle w:val="HideTWBExt"/>
          <w:noProof w:val="0"/>
        </w:rPr>
        <w:t>&lt;/Amend&gt;</w:t>
      </w:r>
    </w:p>
    <w:p w14:paraId="78FD79B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277</w:t>
      </w:r>
      <w:r w:rsidRPr="00C05D0E">
        <w:rPr>
          <w:rStyle w:val="HideTWBExt"/>
          <w:b w:val="0"/>
          <w:noProof w:val="0"/>
        </w:rPr>
        <w:t>&lt;/NumAm&gt;</w:t>
      </w:r>
    </w:p>
    <w:p w14:paraId="2F324D46"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37CB457B" w14:textId="77777777" w:rsidR="00CB4238" w:rsidRPr="00C05D0E" w:rsidRDefault="00CB4238" w:rsidP="00CB4238">
      <w:r w:rsidRPr="00C05D0E">
        <w:rPr>
          <w:rStyle w:val="HideTWBExt"/>
          <w:noProof w:val="0"/>
        </w:rPr>
        <w:t>&lt;/RepeatBlock-By&gt;</w:t>
      </w:r>
    </w:p>
    <w:p w14:paraId="0C354B5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398F3CB" w14:textId="77777777" w:rsidR="00CB4238" w:rsidRPr="00C05D0E" w:rsidRDefault="00CB4238" w:rsidP="00CB4238">
      <w:pPr>
        <w:pStyle w:val="NormalBold"/>
      </w:pPr>
      <w:r w:rsidRPr="00C05D0E">
        <w:rPr>
          <w:rStyle w:val="HideTWBExt"/>
          <w:b w:val="0"/>
          <w:noProof w:val="0"/>
        </w:rPr>
        <w:t>&lt;Article&gt;</w:t>
      </w:r>
      <w:r w:rsidRPr="00C05D0E">
        <w:t>Artikel -3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34374E5" w14:textId="77777777" w:rsidTr="00C56710">
        <w:trPr>
          <w:jc w:val="center"/>
        </w:trPr>
        <w:tc>
          <w:tcPr>
            <w:tcW w:w="9752" w:type="dxa"/>
            <w:gridSpan w:val="2"/>
          </w:tcPr>
          <w:p w14:paraId="4DCD97C0" w14:textId="77777777" w:rsidR="00CB4238" w:rsidRPr="00C05D0E" w:rsidRDefault="00CB4238" w:rsidP="00C56710">
            <w:pPr>
              <w:keepNext/>
            </w:pPr>
          </w:p>
        </w:tc>
      </w:tr>
      <w:tr w:rsidR="005D715A" w:rsidRPr="00C05D0E" w14:paraId="2211C924" w14:textId="77777777" w:rsidTr="00C56710">
        <w:trPr>
          <w:jc w:val="center"/>
        </w:trPr>
        <w:tc>
          <w:tcPr>
            <w:tcW w:w="4876" w:type="dxa"/>
            <w:hideMark/>
          </w:tcPr>
          <w:p w14:paraId="2DE84E5C" w14:textId="77777777" w:rsidR="00CB4238" w:rsidRPr="00C05D0E" w:rsidRDefault="00CB4238" w:rsidP="00C56710">
            <w:pPr>
              <w:pStyle w:val="ColumnHeading"/>
              <w:keepNext/>
            </w:pPr>
            <w:r w:rsidRPr="00C05D0E">
              <w:t>Kommissionens forslag</w:t>
            </w:r>
          </w:p>
        </w:tc>
        <w:tc>
          <w:tcPr>
            <w:tcW w:w="4876" w:type="dxa"/>
            <w:hideMark/>
          </w:tcPr>
          <w:p w14:paraId="4412D8BE" w14:textId="77777777" w:rsidR="00CB4238" w:rsidRPr="00C05D0E" w:rsidRDefault="00CB4238" w:rsidP="00C56710">
            <w:pPr>
              <w:pStyle w:val="ColumnHeading"/>
              <w:keepNext/>
            </w:pPr>
            <w:r w:rsidRPr="00C05D0E">
              <w:t>Ændringsforslag</w:t>
            </w:r>
          </w:p>
        </w:tc>
      </w:tr>
      <w:tr w:rsidR="005D715A" w:rsidRPr="00C05D0E" w14:paraId="2B4EA541" w14:textId="77777777" w:rsidTr="00C56710">
        <w:trPr>
          <w:jc w:val="center"/>
        </w:trPr>
        <w:tc>
          <w:tcPr>
            <w:tcW w:w="4876" w:type="dxa"/>
          </w:tcPr>
          <w:p w14:paraId="1F5E34EF" w14:textId="77777777" w:rsidR="00CB4238" w:rsidRPr="00C05D0E" w:rsidRDefault="00CB4238" w:rsidP="00C56710">
            <w:pPr>
              <w:pStyle w:val="Normal6"/>
            </w:pPr>
          </w:p>
        </w:tc>
        <w:tc>
          <w:tcPr>
            <w:tcW w:w="4876" w:type="dxa"/>
            <w:hideMark/>
          </w:tcPr>
          <w:p w14:paraId="7C2179E8" w14:textId="77777777" w:rsidR="00CB4238" w:rsidRPr="00C05D0E" w:rsidRDefault="00CB4238" w:rsidP="00C56710">
            <w:pPr>
              <w:pStyle w:val="Normal6"/>
              <w:jc w:val="center"/>
              <w:rPr>
                <w:szCs w:val="24"/>
              </w:rPr>
            </w:pPr>
            <w:r w:rsidRPr="00C05D0E">
              <w:rPr>
                <w:b/>
                <w:i/>
              </w:rPr>
              <w:t>Artikel -3</w:t>
            </w:r>
          </w:p>
        </w:tc>
      </w:tr>
      <w:tr w:rsidR="005D715A" w:rsidRPr="00C05D0E" w14:paraId="549D8E2B" w14:textId="77777777" w:rsidTr="00C56710">
        <w:trPr>
          <w:jc w:val="center"/>
        </w:trPr>
        <w:tc>
          <w:tcPr>
            <w:tcW w:w="4876" w:type="dxa"/>
          </w:tcPr>
          <w:p w14:paraId="03267EB7" w14:textId="77777777" w:rsidR="00CB4238" w:rsidRPr="00C05D0E" w:rsidRDefault="00CB4238" w:rsidP="00C56710">
            <w:pPr>
              <w:pStyle w:val="Normal6"/>
            </w:pPr>
          </w:p>
        </w:tc>
        <w:tc>
          <w:tcPr>
            <w:tcW w:w="4876" w:type="dxa"/>
            <w:hideMark/>
          </w:tcPr>
          <w:p w14:paraId="76D7EC9F" w14:textId="77777777" w:rsidR="00CB4238" w:rsidRPr="00C05D0E" w:rsidRDefault="00CB4238" w:rsidP="00C56710">
            <w:pPr>
              <w:pStyle w:val="Normal6"/>
              <w:jc w:val="center"/>
              <w:rPr>
                <w:szCs w:val="24"/>
              </w:rPr>
            </w:pPr>
            <w:r w:rsidRPr="00C05D0E">
              <w:rPr>
                <w:b/>
                <w:i/>
              </w:rPr>
              <w:t>Kompetencecentrets sammensætning</w:t>
            </w:r>
          </w:p>
        </w:tc>
      </w:tr>
      <w:tr w:rsidR="005D715A" w:rsidRPr="00C05D0E" w14:paraId="41987AFE" w14:textId="77777777" w:rsidTr="00C56710">
        <w:trPr>
          <w:jc w:val="center"/>
        </w:trPr>
        <w:tc>
          <w:tcPr>
            <w:tcW w:w="4876" w:type="dxa"/>
          </w:tcPr>
          <w:p w14:paraId="3B63E282" w14:textId="77777777" w:rsidR="00CB4238" w:rsidRPr="00C05D0E" w:rsidRDefault="00CB4238" w:rsidP="00C56710">
            <w:pPr>
              <w:pStyle w:val="Normal6"/>
            </w:pPr>
          </w:p>
        </w:tc>
        <w:tc>
          <w:tcPr>
            <w:tcW w:w="4876" w:type="dxa"/>
            <w:hideMark/>
          </w:tcPr>
          <w:p w14:paraId="01F57BBC" w14:textId="77777777" w:rsidR="00CB4238" w:rsidRPr="00C05D0E" w:rsidRDefault="00CB4238" w:rsidP="00C56710">
            <w:pPr>
              <w:pStyle w:val="Normal6"/>
              <w:rPr>
                <w:szCs w:val="24"/>
              </w:rPr>
            </w:pPr>
            <w:r w:rsidRPr="00C05D0E">
              <w:rPr>
                <w:b/>
                <w:i/>
              </w:rPr>
              <w:t>Kompetencecentret skal bestå af uafhængige eksperter med dokumenteret erfaring på patentområdet.</w:t>
            </w:r>
          </w:p>
        </w:tc>
      </w:tr>
      <w:tr w:rsidR="005D715A" w:rsidRPr="00C05D0E" w14:paraId="5FA4783B" w14:textId="77777777" w:rsidTr="00C56710">
        <w:trPr>
          <w:jc w:val="center"/>
        </w:trPr>
        <w:tc>
          <w:tcPr>
            <w:tcW w:w="4876" w:type="dxa"/>
          </w:tcPr>
          <w:p w14:paraId="11B335C0" w14:textId="77777777" w:rsidR="00CB4238" w:rsidRPr="00C05D0E" w:rsidRDefault="00CB4238" w:rsidP="00C56710">
            <w:pPr>
              <w:pStyle w:val="Normal6"/>
            </w:pPr>
          </w:p>
        </w:tc>
        <w:tc>
          <w:tcPr>
            <w:tcW w:w="4876" w:type="dxa"/>
            <w:hideMark/>
          </w:tcPr>
          <w:p w14:paraId="2321B834" w14:textId="77777777" w:rsidR="00CB4238" w:rsidRPr="00C05D0E" w:rsidRDefault="00CB4238" w:rsidP="00C56710">
            <w:pPr>
              <w:pStyle w:val="Normal6"/>
              <w:rPr>
                <w:szCs w:val="24"/>
              </w:rPr>
            </w:pPr>
            <w:r w:rsidRPr="00C05D0E">
              <w:rPr>
                <w:b/>
                <w:i/>
              </w:rPr>
              <w:t>Disse eksperters uafhængighed kontrolleres af Den Europæiske Patentmyndigheds bestyrelse, inden de tiltræder, og på ethvert tidspunkt, som de skønner nødvendigt under udførelsen af deres opgaver.</w:t>
            </w:r>
          </w:p>
        </w:tc>
      </w:tr>
    </w:tbl>
    <w:p w14:paraId="43A56B5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C14B942" w14:textId="77777777" w:rsidR="00CB4238" w:rsidRPr="00C05D0E" w:rsidRDefault="00CB4238" w:rsidP="00CB4238">
      <w:r w:rsidRPr="00C05D0E">
        <w:rPr>
          <w:rStyle w:val="HideTWBExt"/>
          <w:noProof w:val="0"/>
        </w:rPr>
        <w:t>&lt;/Amend&gt;</w:t>
      </w:r>
    </w:p>
    <w:p w14:paraId="409F66E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278</w:t>
      </w:r>
      <w:r w:rsidRPr="00C05D0E">
        <w:rPr>
          <w:rStyle w:val="HideTWBExt"/>
          <w:b w:val="0"/>
          <w:noProof w:val="0"/>
        </w:rPr>
        <w:t>&lt;/NumAm&gt;</w:t>
      </w:r>
    </w:p>
    <w:p w14:paraId="3E3CA3FC"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376BC720" w14:textId="77777777" w:rsidR="00CB4238" w:rsidRPr="00C05D0E" w:rsidRDefault="00CB4238" w:rsidP="00CB4238">
      <w:r w:rsidRPr="00C05D0E">
        <w:rPr>
          <w:rStyle w:val="HideTWBExt"/>
          <w:noProof w:val="0"/>
        </w:rPr>
        <w:t>&lt;/RepeatBlock-By&gt;</w:t>
      </w:r>
    </w:p>
    <w:p w14:paraId="3CC2E28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B792EF6" w14:textId="77777777" w:rsidR="00CB4238" w:rsidRPr="00C05D0E" w:rsidRDefault="00CB4238" w:rsidP="00CB4238">
      <w:pPr>
        <w:pStyle w:val="NormalBold"/>
      </w:pPr>
      <w:r w:rsidRPr="00C05D0E">
        <w:rPr>
          <w:rStyle w:val="HideTWBExt"/>
          <w:b w:val="0"/>
          <w:noProof w:val="0"/>
        </w:rPr>
        <w:t>&lt;Article&gt;</w:t>
      </w:r>
      <w:r w:rsidRPr="00C05D0E">
        <w:t>Artikel 3 – stk. 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27BA036" w14:textId="77777777" w:rsidTr="00C56710">
        <w:trPr>
          <w:jc w:val="center"/>
        </w:trPr>
        <w:tc>
          <w:tcPr>
            <w:tcW w:w="9752" w:type="dxa"/>
            <w:gridSpan w:val="2"/>
          </w:tcPr>
          <w:p w14:paraId="130B45A6" w14:textId="77777777" w:rsidR="00CB4238" w:rsidRPr="00C05D0E" w:rsidRDefault="00CB4238" w:rsidP="00C56710">
            <w:pPr>
              <w:keepNext/>
            </w:pPr>
          </w:p>
        </w:tc>
      </w:tr>
      <w:tr w:rsidR="005D715A" w:rsidRPr="00C05D0E" w14:paraId="52FC9723" w14:textId="77777777" w:rsidTr="00C56710">
        <w:trPr>
          <w:jc w:val="center"/>
        </w:trPr>
        <w:tc>
          <w:tcPr>
            <w:tcW w:w="4876" w:type="dxa"/>
            <w:hideMark/>
          </w:tcPr>
          <w:p w14:paraId="4BBE0637" w14:textId="77777777" w:rsidR="00CB4238" w:rsidRPr="00C05D0E" w:rsidRDefault="00CB4238" w:rsidP="00C56710">
            <w:pPr>
              <w:pStyle w:val="ColumnHeading"/>
              <w:keepNext/>
            </w:pPr>
            <w:r w:rsidRPr="00C05D0E">
              <w:t>Kommissionens forslag</w:t>
            </w:r>
          </w:p>
        </w:tc>
        <w:tc>
          <w:tcPr>
            <w:tcW w:w="4876" w:type="dxa"/>
            <w:hideMark/>
          </w:tcPr>
          <w:p w14:paraId="54015A93" w14:textId="77777777" w:rsidR="00CB4238" w:rsidRPr="00C05D0E" w:rsidRDefault="00CB4238" w:rsidP="00C56710">
            <w:pPr>
              <w:pStyle w:val="ColumnHeading"/>
              <w:keepNext/>
            </w:pPr>
            <w:r w:rsidRPr="00C05D0E">
              <w:t>Ændringsforslag</w:t>
            </w:r>
          </w:p>
        </w:tc>
      </w:tr>
      <w:tr w:rsidR="005D715A" w:rsidRPr="00C05D0E" w14:paraId="37BED65B" w14:textId="77777777" w:rsidTr="00C56710">
        <w:trPr>
          <w:jc w:val="center"/>
        </w:trPr>
        <w:tc>
          <w:tcPr>
            <w:tcW w:w="4876" w:type="dxa"/>
            <w:hideMark/>
          </w:tcPr>
          <w:p w14:paraId="3F3EFC79" w14:textId="77777777" w:rsidR="00CB4238" w:rsidRPr="00C05D0E" w:rsidRDefault="00CB4238" w:rsidP="00C56710">
            <w:pPr>
              <w:pStyle w:val="Normal6"/>
            </w:pPr>
            <w:r w:rsidRPr="00C05D0E">
              <w:t>1.</w:t>
            </w:r>
            <w:r w:rsidRPr="00C05D0E">
              <w:tab/>
              <w:t>Opgaverne i henhold til denne forordning udføres af et kompetencecenter, der er oprettet under EUIPO, med de nødvendige menneskelige og finansielle ressourcer.</w:t>
            </w:r>
          </w:p>
        </w:tc>
        <w:tc>
          <w:tcPr>
            <w:tcW w:w="4876" w:type="dxa"/>
            <w:hideMark/>
          </w:tcPr>
          <w:p w14:paraId="6E6870DE" w14:textId="77777777" w:rsidR="00CB4238" w:rsidRPr="00C05D0E" w:rsidRDefault="00CB4238" w:rsidP="00C56710">
            <w:pPr>
              <w:pStyle w:val="Normal6"/>
              <w:rPr>
                <w:szCs w:val="24"/>
              </w:rPr>
            </w:pPr>
            <w:r w:rsidRPr="00C05D0E">
              <w:t>1.</w:t>
            </w:r>
            <w:r w:rsidRPr="00C05D0E">
              <w:tab/>
              <w:t>Opgaverne i henhold til denne forordning udføres af et kompetencecenter, der er oprettet under EUIPO, med de nødvendige menneskelige og finansielle ressourcer</w:t>
            </w:r>
            <w:r w:rsidRPr="00C05D0E">
              <w:rPr>
                <w:b/>
                <w:i/>
              </w:rPr>
              <w:t xml:space="preserve"> og i tæt samarbejde med Den Europæiske Patentmyndighed, de nationale patentkontorer og standardudviklingsorganisationer</w:t>
            </w:r>
            <w:r w:rsidRPr="00C05D0E">
              <w:t>.</w:t>
            </w:r>
          </w:p>
        </w:tc>
      </w:tr>
    </w:tbl>
    <w:p w14:paraId="2F32358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43B648A" w14:textId="77777777" w:rsidR="00CB4238" w:rsidRPr="00C05D0E" w:rsidRDefault="00CB4238" w:rsidP="00CB4238">
      <w:r w:rsidRPr="00C05D0E">
        <w:rPr>
          <w:rStyle w:val="HideTWBExt"/>
          <w:noProof w:val="0"/>
        </w:rPr>
        <w:t>&lt;/Amend&gt;</w:t>
      </w:r>
    </w:p>
    <w:p w14:paraId="5CA1A3C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279</w:t>
      </w:r>
      <w:r w:rsidRPr="00C05D0E">
        <w:rPr>
          <w:rStyle w:val="HideTWBExt"/>
          <w:b w:val="0"/>
          <w:noProof w:val="0"/>
        </w:rPr>
        <w:t>&lt;/NumAm&gt;</w:t>
      </w:r>
    </w:p>
    <w:p w14:paraId="40145764"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67697237" w14:textId="77777777" w:rsidR="00CB4238" w:rsidRPr="00C05D0E" w:rsidRDefault="00CB4238" w:rsidP="00CB4238">
      <w:r w:rsidRPr="00C05D0E">
        <w:rPr>
          <w:rStyle w:val="HideTWBExt"/>
          <w:noProof w:val="0"/>
        </w:rPr>
        <w:t>&lt;/RepeatBlock-By&gt;</w:t>
      </w:r>
    </w:p>
    <w:p w14:paraId="534F8E7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E19F11B" w14:textId="77777777" w:rsidR="00CB4238" w:rsidRPr="00C05D0E" w:rsidRDefault="00CB4238" w:rsidP="00CB4238">
      <w:pPr>
        <w:pStyle w:val="NormalBold"/>
      </w:pPr>
      <w:r w:rsidRPr="00C05D0E">
        <w:rPr>
          <w:rStyle w:val="HideTWBExt"/>
          <w:b w:val="0"/>
          <w:noProof w:val="0"/>
        </w:rPr>
        <w:t>&lt;Article&gt;</w:t>
      </w:r>
      <w:r w:rsidRPr="00C05D0E">
        <w:t>Artikel 3 – stk. 2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99DC6F9" w14:textId="77777777" w:rsidTr="00C56710">
        <w:trPr>
          <w:jc w:val="center"/>
        </w:trPr>
        <w:tc>
          <w:tcPr>
            <w:tcW w:w="9752" w:type="dxa"/>
            <w:gridSpan w:val="2"/>
          </w:tcPr>
          <w:p w14:paraId="34436C48" w14:textId="77777777" w:rsidR="00CB4238" w:rsidRPr="00C05D0E" w:rsidRDefault="00CB4238" w:rsidP="00C56710">
            <w:pPr>
              <w:keepNext/>
            </w:pPr>
          </w:p>
        </w:tc>
      </w:tr>
      <w:tr w:rsidR="005D715A" w:rsidRPr="00C05D0E" w14:paraId="72DE2FDB" w14:textId="77777777" w:rsidTr="00C56710">
        <w:trPr>
          <w:jc w:val="center"/>
        </w:trPr>
        <w:tc>
          <w:tcPr>
            <w:tcW w:w="4876" w:type="dxa"/>
            <w:hideMark/>
          </w:tcPr>
          <w:p w14:paraId="54E6F681" w14:textId="77777777" w:rsidR="00CB4238" w:rsidRPr="00C05D0E" w:rsidRDefault="00CB4238" w:rsidP="00C56710">
            <w:pPr>
              <w:pStyle w:val="ColumnHeading"/>
              <w:keepNext/>
            </w:pPr>
            <w:r w:rsidRPr="00C05D0E">
              <w:t>Kommissionens forslag</w:t>
            </w:r>
          </w:p>
        </w:tc>
        <w:tc>
          <w:tcPr>
            <w:tcW w:w="4876" w:type="dxa"/>
            <w:hideMark/>
          </w:tcPr>
          <w:p w14:paraId="3B8B879C" w14:textId="77777777" w:rsidR="00CB4238" w:rsidRPr="00C05D0E" w:rsidRDefault="00CB4238" w:rsidP="00C56710">
            <w:pPr>
              <w:pStyle w:val="ColumnHeading"/>
              <w:keepNext/>
            </w:pPr>
            <w:r w:rsidRPr="00C05D0E">
              <w:t>Ændringsforslag</w:t>
            </w:r>
          </w:p>
        </w:tc>
      </w:tr>
      <w:tr w:rsidR="005D715A" w:rsidRPr="00C05D0E" w14:paraId="70A8446D" w14:textId="77777777" w:rsidTr="00C56710">
        <w:trPr>
          <w:jc w:val="center"/>
        </w:trPr>
        <w:tc>
          <w:tcPr>
            <w:tcW w:w="4876" w:type="dxa"/>
            <w:hideMark/>
          </w:tcPr>
          <w:p w14:paraId="50DEC9A3" w14:textId="77777777" w:rsidR="00CB4238" w:rsidRPr="00C05D0E" w:rsidRDefault="00CB4238" w:rsidP="00C56710">
            <w:pPr>
              <w:pStyle w:val="Normal6"/>
            </w:pPr>
            <w:r w:rsidRPr="00C05D0E">
              <w:t>b)</w:t>
            </w:r>
            <w:r w:rsidRPr="00C05D0E">
              <w:tab/>
              <w:t xml:space="preserve">oprette og administrere lister over </w:t>
            </w:r>
            <w:r w:rsidRPr="00C05D0E">
              <w:rPr>
                <w:b/>
                <w:i/>
              </w:rPr>
              <w:t>evalueringseksperter og</w:t>
            </w:r>
            <w:r w:rsidRPr="00C05D0E">
              <w:t xml:space="preserve"> forligsmænd</w:t>
            </w:r>
          </w:p>
        </w:tc>
        <w:tc>
          <w:tcPr>
            <w:tcW w:w="4876" w:type="dxa"/>
            <w:hideMark/>
          </w:tcPr>
          <w:p w14:paraId="0DEA4D68" w14:textId="77777777" w:rsidR="00CB4238" w:rsidRPr="00C05D0E" w:rsidRDefault="00CB4238" w:rsidP="00C56710">
            <w:pPr>
              <w:pStyle w:val="Normal6"/>
              <w:rPr>
                <w:szCs w:val="24"/>
              </w:rPr>
            </w:pPr>
            <w:r w:rsidRPr="00C05D0E">
              <w:t>b)</w:t>
            </w:r>
            <w:r w:rsidRPr="00C05D0E">
              <w:tab/>
              <w:t xml:space="preserve">oprette og administrere lister over forligsmænd </w:t>
            </w:r>
            <w:r w:rsidRPr="00C05D0E">
              <w:rPr>
                <w:b/>
                <w:i/>
              </w:rPr>
              <w:t>for de tekniske forligsprocedurer og FRAND-fastlæggelsesprocedurerne</w:t>
            </w:r>
          </w:p>
        </w:tc>
      </w:tr>
    </w:tbl>
    <w:p w14:paraId="02560BE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A134B99"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1480CA5" w14:textId="77777777" w:rsidR="00CB4238" w:rsidRPr="00C05D0E" w:rsidRDefault="00CB4238" w:rsidP="00CB4238">
      <w:pPr>
        <w:pStyle w:val="Normal12Italic"/>
        <w:rPr>
          <w:noProof w:val="0"/>
        </w:rPr>
      </w:pPr>
      <w:r w:rsidRPr="00C05D0E">
        <w:rPr>
          <w:noProof w:val="0"/>
        </w:rPr>
        <w:t>Af hensyn til overensstemmelse med ny teknisk forligsprocedure. Forligsmanden for den tekniske procedure skal have relevant teknisk ekspertise.</w:t>
      </w:r>
    </w:p>
    <w:p w14:paraId="1419DB2E" w14:textId="77777777" w:rsidR="00CB4238" w:rsidRPr="00C05D0E" w:rsidRDefault="00CB4238" w:rsidP="00CB4238">
      <w:r w:rsidRPr="00C05D0E">
        <w:rPr>
          <w:rStyle w:val="HideTWBExt"/>
          <w:noProof w:val="0"/>
        </w:rPr>
        <w:t>&lt;/Amend&gt;</w:t>
      </w:r>
    </w:p>
    <w:p w14:paraId="4996966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280</w:t>
      </w:r>
      <w:r w:rsidRPr="00C05D0E">
        <w:rPr>
          <w:rStyle w:val="HideTWBExt"/>
          <w:b w:val="0"/>
          <w:noProof w:val="0"/>
        </w:rPr>
        <w:t>&lt;/NumAm&gt;</w:t>
      </w:r>
    </w:p>
    <w:p w14:paraId="3113F3A9"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65776DDD" w14:textId="77777777" w:rsidR="00CB4238" w:rsidRPr="00C05D0E" w:rsidRDefault="00CB4238" w:rsidP="00CB4238">
      <w:r w:rsidRPr="00C05D0E">
        <w:rPr>
          <w:rStyle w:val="HideTWBExt"/>
          <w:noProof w:val="0"/>
        </w:rPr>
        <w:t>&lt;/RepeatBlock-By&gt;</w:t>
      </w:r>
    </w:p>
    <w:p w14:paraId="31BE9E7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8D1F346" w14:textId="77777777" w:rsidR="00CB4238" w:rsidRPr="00C05D0E" w:rsidRDefault="00CB4238" w:rsidP="00CB4238">
      <w:pPr>
        <w:pStyle w:val="NormalBold"/>
      </w:pPr>
      <w:r w:rsidRPr="00C05D0E">
        <w:rPr>
          <w:rStyle w:val="HideTWBExt"/>
          <w:b w:val="0"/>
          <w:noProof w:val="0"/>
        </w:rPr>
        <w:t>&lt;Article&gt;</w:t>
      </w:r>
      <w:r w:rsidRPr="00C05D0E">
        <w:t>Artikel 3 – stk. 2 – litra c</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8B6D565" w14:textId="77777777" w:rsidTr="00C56710">
        <w:trPr>
          <w:jc w:val="center"/>
        </w:trPr>
        <w:tc>
          <w:tcPr>
            <w:tcW w:w="9752" w:type="dxa"/>
            <w:gridSpan w:val="2"/>
          </w:tcPr>
          <w:p w14:paraId="296EBF8A" w14:textId="77777777" w:rsidR="00CB4238" w:rsidRPr="00C05D0E" w:rsidRDefault="00CB4238" w:rsidP="00C56710">
            <w:pPr>
              <w:keepNext/>
            </w:pPr>
          </w:p>
        </w:tc>
      </w:tr>
      <w:tr w:rsidR="005D715A" w:rsidRPr="00C05D0E" w14:paraId="5AB32011" w14:textId="77777777" w:rsidTr="00C56710">
        <w:trPr>
          <w:jc w:val="center"/>
        </w:trPr>
        <w:tc>
          <w:tcPr>
            <w:tcW w:w="4876" w:type="dxa"/>
            <w:hideMark/>
          </w:tcPr>
          <w:p w14:paraId="39254960" w14:textId="77777777" w:rsidR="00CB4238" w:rsidRPr="00C05D0E" w:rsidRDefault="00CB4238" w:rsidP="00C56710">
            <w:pPr>
              <w:pStyle w:val="ColumnHeading"/>
              <w:keepNext/>
            </w:pPr>
            <w:r w:rsidRPr="00C05D0E">
              <w:t>Kommissionens forslag</w:t>
            </w:r>
          </w:p>
        </w:tc>
        <w:tc>
          <w:tcPr>
            <w:tcW w:w="4876" w:type="dxa"/>
            <w:hideMark/>
          </w:tcPr>
          <w:p w14:paraId="667CBEDD" w14:textId="77777777" w:rsidR="00CB4238" w:rsidRPr="00C05D0E" w:rsidRDefault="00CB4238" w:rsidP="00C56710">
            <w:pPr>
              <w:pStyle w:val="ColumnHeading"/>
              <w:keepNext/>
            </w:pPr>
            <w:r w:rsidRPr="00C05D0E">
              <w:t>Ændringsforslag</w:t>
            </w:r>
          </w:p>
        </w:tc>
      </w:tr>
      <w:tr w:rsidR="005D715A" w:rsidRPr="00C05D0E" w14:paraId="3C9F1E14" w14:textId="77777777" w:rsidTr="00C56710">
        <w:trPr>
          <w:jc w:val="center"/>
        </w:trPr>
        <w:tc>
          <w:tcPr>
            <w:tcW w:w="4876" w:type="dxa"/>
            <w:hideMark/>
          </w:tcPr>
          <w:p w14:paraId="24E208B7" w14:textId="77777777" w:rsidR="00CB4238" w:rsidRPr="00C05D0E" w:rsidRDefault="00CB4238" w:rsidP="00C56710">
            <w:pPr>
              <w:pStyle w:val="Normal6"/>
            </w:pPr>
            <w:r w:rsidRPr="00C05D0E">
              <w:rPr>
                <w:b/>
                <w:i/>
              </w:rPr>
              <w:t>c)</w:t>
            </w:r>
            <w:r w:rsidRPr="00C05D0E">
              <w:rPr>
                <w:b/>
                <w:i/>
              </w:rPr>
              <w:tab/>
              <w:t>oprette og administrere et system til vurdering af SEP'ers væsentlighed</w:t>
            </w:r>
          </w:p>
        </w:tc>
        <w:tc>
          <w:tcPr>
            <w:tcW w:w="4876" w:type="dxa"/>
            <w:hideMark/>
          </w:tcPr>
          <w:p w14:paraId="0E751479" w14:textId="77777777" w:rsidR="00CB4238" w:rsidRPr="00C05D0E" w:rsidRDefault="00CB4238" w:rsidP="00C56710">
            <w:pPr>
              <w:pStyle w:val="Normal6"/>
              <w:rPr>
                <w:szCs w:val="24"/>
              </w:rPr>
            </w:pPr>
            <w:r w:rsidRPr="00C05D0E">
              <w:rPr>
                <w:b/>
                <w:i/>
              </w:rPr>
              <w:t>udgår</w:t>
            </w:r>
          </w:p>
        </w:tc>
      </w:tr>
    </w:tbl>
    <w:p w14:paraId="3F51C0F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E651D3F" w14:textId="77777777" w:rsidR="00CB4238" w:rsidRPr="00C05D0E" w:rsidRDefault="00CB4238" w:rsidP="00CB4238">
      <w:r w:rsidRPr="00C05D0E">
        <w:rPr>
          <w:rStyle w:val="HideTWBExt"/>
          <w:noProof w:val="0"/>
        </w:rPr>
        <w:t>&lt;/Amend&gt;</w:t>
      </w:r>
    </w:p>
    <w:p w14:paraId="5465666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281</w:t>
      </w:r>
      <w:r w:rsidRPr="00C05D0E">
        <w:rPr>
          <w:rStyle w:val="HideTWBExt"/>
          <w:b w:val="0"/>
          <w:noProof w:val="0"/>
        </w:rPr>
        <w:t>&lt;/NumAm&gt;</w:t>
      </w:r>
    </w:p>
    <w:p w14:paraId="51179A7F"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118EE2BD" w14:textId="77777777" w:rsidR="00CB4238" w:rsidRPr="00C05D0E" w:rsidRDefault="00CB4238" w:rsidP="00CB4238">
      <w:r w:rsidRPr="00C05D0E">
        <w:rPr>
          <w:rStyle w:val="HideTWBExt"/>
          <w:noProof w:val="0"/>
        </w:rPr>
        <w:t>&lt;/RepeatBlock-By&gt;</w:t>
      </w:r>
    </w:p>
    <w:p w14:paraId="319D360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72E0A9F" w14:textId="77777777" w:rsidR="00CB4238" w:rsidRPr="00C05D0E" w:rsidRDefault="00CB4238" w:rsidP="00CB4238">
      <w:pPr>
        <w:pStyle w:val="NormalBold"/>
      </w:pPr>
      <w:r w:rsidRPr="00C05D0E">
        <w:rPr>
          <w:rStyle w:val="HideTWBExt"/>
          <w:b w:val="0"/>
          <w:noProof w:val="0"/>
        </w:rPr>
        <w:t>&lt;Article&gt;</w:t>
      </w:r>
      <w:r w:rsidRPr="00C05D0E">
        <w:t>Artikel 3 – stk. 2 – litra c</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33EAF90" w14:textId="77777777" w:rsidTr="00C56710">
        <w:trPr>
          <w:jc w:val="center"/>
        </w:trPr>
        <w:tc>
          <w:tcPr>
            <w:tcW w:w="9752" w:type="dxa"/>
            <w:gridSpan w:val="2"/>
          </w:tcPr>
          <w:p w14:paraId="3C5A676E" w14:textId="77777777" w:rsidR="00CB4238" w:rsidRPr="00C05D0E" w:rsidRDefault="00CB4238" w:rsidP="00C56710">
            <w:pPr>
              <w:keepNext/>
            </w:pPr>
          </w:p>
        </w:tc>
      </w:tr>
      <w:tr w:rsidR="005D715A" w:rsidRPr="00C05D0E" w14:paraId="2B6E18F8" w14:textId="77777777" w:rsidTr="00C56710">
        <w:trPr>
          <w:jc w:val="center"/>
        </w:trPr>
        <w:tc>
          <w:tcPr>
            <w:tcW w:w="4876" w:type="dxa"/>
            <w:hideMark/>
          </w:tcPr>
          <w:p w14:paraId="46E227E4" w14:textId="77777777" w:rsidR="00CB4238" w:rsidRPr="00C05D0E" w:rsidRDefault="00CB4238" w:rsidP="00C56710">
            <w:pPr>
              <w:pStyle w:val="ColumnHeading"/>
              <w:keepNext/>
            </w:pPr>
            <w:r w:rsidRPr="00C05D0E">
              <w:t>Kommissionens forslag</w:t>
            </w:r>
          </w:p>
        </w:tc>
        <w:tc>
          <w:tcPr>
            <w:tcW w:w="4876" w:type="dxa"/>
            <w:hideMark/>
          </w:tcPr>
          <w:p w14:paraId="6D2123FA" w14:textId="77777777" w:rsidR="00CB4238" w:rsidRPr="00C05D0E" w:rsidRDefault="00CB4238" w:rsidP="00C56710">
            <w:pPr>
              <w:pStyle w:val="ColumnHeading"/>
              <w:keepNext/>
            </w:pPr>
            <w:r w:rsidRPr="00C05D0E">
              <w:t>Ændringsforslag</w:t>
            </w:r>
          </w:p>
        </w:tc>
      </w:tr>
      <w:tr w:rsidR="005D715A" w:rsidRPr="00C05D0E" w14:paraId="38039C86" w14:textId="77777777" w:rsidTr="00C56710">
        <w:trPr>
          <w:jc w:val="center"/>
        </w:trPr>
        <w:tc>
          <w:tcPr>
            <w:tcW w:w="4876" w:type="dxa"/>
            <w:hideMark/>
          </w:tcPr>
          <w:p w14:paraId="39C0B258" w14:textId="77777777" w:rsidR="00CB4238" w:rsidRPr="00C05D0E" w:rsidRDefault="00CB4238" w:rsidP="00C56710">
            <w:pPr>
              <w:pStyle w:val="Normal6"/>
            </w:pPr>
            <w:r w:rsidRPr="00C05D0E">
              <w:t>c)</w:t>
            </w:r>
            <w:r w:rsidRPr="00C05D0E">
              <w:tab/>
              <w:t xml:space="preserve">oprette og administrere </w:t>
            </w:r>
            <w:r w:rsidRPr="00C05D0E">
              <w:rPr>
                <w:b/>
                <w:i/>
              </w:rPr>
              <w:t>et system til vurdering af SEP'ers væsentlighed</w:t>
            </w:r>
          </w:p>
        </w:tc>
        <w:tc>
          <w:tcPr>
            <w:tcW w:w="4876" w:type="dxa"/>
            <w:hideMark/>
          </w:tcPr>
          <w:p w14:paraId="3086A20D" w14:textId="77777777" w:rsidR="00CB4238" w:rsidRPr="00C05D0E" w:rsidRDefault="00CB4238" w:rsidP="00C56710">
            <w:pPr>
              <w:pStyle w:val="Normal6"/>
              <w:rPr>
                <w:szCs w:val="24"/>
              </w:rPr>
            </w:pPr>
            <w:r w:rsidRPr="00C05D0E">
              <w:t>c)</w:t>
            </w:r>
            <w:r w:rsidRPr="00C05D0E">
              <w:tab/>
              <w:t xml:space="preserve">oprette og administrere </w:t>
            </w:r>
            <w:r w:rsidRPr="00C05D0E">
              <w:rPr>
                <w:b/>
                <w:i/>
              </w:rPr>
              <w:t>en teknisk forligsprocedure</w:t>
            </w:r>
          </w:p>
        </w:tc>
      </w:tr>
    </w:tbl>
    <w:p w14:paraId="7D98855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F3F3696"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71E0152" w14:textId="77777777" w:rsidR="00CB4238" w:rsidRPr="00C05D0E" w:rsidRDefault="00CB4238" w:rsidP="00CB4238">
      <w:pPr>
        <w:pStyle w:val="Normal12Italic"/>
        <w:rPr>
          <w:noProof w:val="0"/>
        </w:rPr>
      </w:pPr>
      <w:r w:rsidRPr="00C05D0E">
        <w:rPr>
          <w:noProof w:val="0"/>
        </w:rPr>
        <w:t>Af hensyn til overensstemmelse med ny teknisk forligsprocedure.</w:t>
      </w:r>
    </w:p>
    <w:p w14:paraId="75255EAF" w14:textId="77777777" w:rsidR="00CB4238" w:rsidRPr="00C05D0E" w:rsidRDefault="00CB4238" w:rsidP="00CB4238">
      <w:r w:rsidRPr="00C05D0E">
        <w:rPr>
          <w:rStyle w:val="HideTWBExt"/>
          <w:noProof w:val="0"/>
        </w:rPr>
        <w:t>&lt;/Amend&gt;</w:t>
      </w:r>
    </w:p>
    <w:p w14:paraId="0FEC05F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282</w:t>
      </w:r>
      <w:r w:rsidRPr="00C05D0E">
        <w:rPr>
          <w:rStyle w:val="HideTWBExt"/>
          <w:b w:val="0"/>
          <w:noProof w:val="0"/>
        </w:rPr>
        <w:t>&lt;/NumAm&gt;</w:t>
      </w:r>
    </w:p>
    <w:p w14:paraId="6CACDDF7"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w:t>
      </w:r>
      <w:r w:rsidRPr="00C05D0E">
        <w:rPr>
          <w:rStyle w:val="HideTWBExt"/>
          <w:b w:val="0"/>
          <w:noProof w:val="0"/>
        </w:rPr>
        <w:t>&lt;/Members&gt;</w:t>
      </w:r>
    </w:p>
    <w:p w14:paraId="3ECC50C1" w14:textId="77777777" w:rsidR="00CB4238" w:rsidRPr="00C05D0E" w:rsidRDefault="00CB4238" w:rsidP="00CB4238">
      <w:r w:rsidRPr="00C05D0E">
        <w:rPr>
          <w:rStyle w:val="HideTWBExt"/>
          <w:noProof w:val="0"/>
        </w:rPr>
        <w:t>&lt;/RepeatBlock-By&gt;</w:t>
      </w:r>
    </w:p>
    <w:p w14:paraId="3F42D80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2673FB2" w14:textId="77777777" w:rsidR="00CB4238" w:rsidRPr="00C05D0E" w:rsidRDefault="00CB4238" w:rsidP="00CB4238">
      <w:pPr>
        <w:pStyle w:val="NormalBold"/>
      </w:pPr>
      <w:r w:rsidRPr="00C05D0E">
        <w:rPr>
          <w:rStyle w:val="HideTWBExt"/>
          <w:b w:val="0"/>
          <w:noProof w:val="0"/>
        </w:rPr>
        <w:t>&lt;Article&gt;</w:t>
      </w:r>
      <w:r w:rsidRPr="00C05D0E">
        <w:t>Artikel 3 – stk. 2 – litra e</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E16CF0B" w14:textId="77777777" w:rsidTr="00C56710">
        <w:trPr>
          <w:jc w:val="center"/>
        </w:trPr>
        <w:tc>
          <w:tcPr>
            <w:tcW w:w="9752" w:type="dxa"/>
            <w:gridSpan w:val="2"/>
          </w:tcPr>
          <w:p w14:paraId="4E034264" w14:textId="77777777" w:rsidR="00CB4238" w:rsidRPr="00C05D0E" w:rsidRDefault="00CB4238" w:rsidP="00C56710">
            <w:pPr>
              <w:keepNext/>
            </w:pPr>
          </w:p>
        </w:tc>
      </w:tr>
      <w:tr w:rsidR="005D715A" w:rsidRPr="00C05D0E" w14:paraId="73AFEDA5" w14:textId="77777777" w:rsidTr="00C56710">
        <w:trPr>
          <w:jc w:val="center"/>
        </w:trPr>
        <w:tc>
          <w:tcPr>
            <w:tcW w:w="4876" w:type="dxa"/>
            <w:hideMark/>
          </w:tcPr>
          <w:p w14:paraId="7C11CC3C" w14:textId="77777777" w:rsidR="00CB4238" w:rsidRPr="00C05D0E" w:rsidRDefault="00CB4238" w:rsidP="00C56710">
            <w:pPr>
              <w:pStyle w:val="ColumnHeading"/>
              <w:keepNext/>
            </w:pPr>
            <w:r w:rsidRPr="00C05D0E">
              <w:t>Kommissionens forslag</w:t>
            </w:r>
          </w:p>
        </w:tc>
        <w:tc>
          <w:tcPr>
            <w:tcW w:w="4876" w:type="dxa"/>
            <w:hideMark/>
          </w:tcPr>
          <w:p w14:paraId="51D501B9" w14:textId="77777777" w:rsidR="00CB4238" w:rsidRPr="00C05D0E" w:rsidRDefault="00CB4238" w:rsidP="00C56710">
            <w:pPr>
              <w:pStyle w:val="ColumnHeading"/>
              <w:keepNext/>
            </w:pPr>
            <w:r w:rsidRPr="00C05D0E">
              <w:t>Ændringsforslag</w:t>
            </w:r>
          </w:p>
        </w:tc>
      </w:tr>
      <w:tr w:rsidR="005D715A" w:rsidRPr="00C05D0E" w14:paraId="0C860517" w14:textId="77777777" w:rsidTr="00C56710">
        <w:trPr>
          <w:jc w:val="center"/>
        </w:trPr>
        <w:tc>
          <w:tcPr>
            <w:tcW w:w="4876" w:type="dxa"/>
            <w:hideMark/>
          </w:tcPr>
          <w:p w14:paraId="3F3CD22C" w14:textId="77777777" w:rsidR="00CB4238" w:rsidRPr="00C05D0E" w:rsidRDefault="00CB4238" w:rsidP="00C56710">
            <w:pPr>
              <w:pStyle w:val="Normal6"/>
            </w:pPr>
            <w:r w:rsidRPr="00C05D0E">
              <w:t>e)</w:t>
            </w:r>
            <w:r w:rsidRPr="00C05D0E">
              <w:tab/>
              <w:t xml:space="preserve">tilbyde uddannelse til </w:t>
            </w:r>
            <w:r w:rsidRPr="00C05D0E">
              <w:rPr>
                <w:b/>
                <w:i/>
              </w:rPr>
              <w:t>evalueringseksperter og</w:t>
            </w:r>
            <w:r w:rsidRPr="00C05D0E">
              <w:t xml:space="preserve"> forligsmænd</w:t>
            </w:r>
          </w:p>
        </w:tc>
        <w:tc>
          <w:tcPr>
            <w:tcW w:w="4876" w:type="dxa"/>
            <w:hideMark/>
          </w:tcPr>
          <w:p w14:paraId="1B57A5F2" w14:textId="2CBFBD1E" w:rsidR="00CB4238" w:rsidRPr="00C05D0E" w:rsidRDefault="00CB4238" w:rsidP="00C56710">
            <w:pPr>
              <w:pStyle w:val="Normal6"/>
              <w:rPr>
                <w:szCs w:val="24"/>
              </w:rPr>
            </w:pPr>
            <w:r w:rsidRPr="00C05D0E">
              <w:t>e)</w:t>
            </w:r>
            <w:r w:rsidRPr="00C05D0E">
              <w:tab/>
              <w:t xml:space="preserve">tilbyde uddannelse til forligsmænd </w:t>
            </w:r>
            <w:r w:rsidRPr="00C05D0E">
              <w:rPr>
                <w:b/>
                <w:i/>
              </w:rPr>
              <w:t>for den tekniske forligsprocedure og FRAND-fastlæggelse</w:t>
            </w:r>
          </w:p>
        </w:tc>
      </w:tr>
    </w:tbl>
    <w:p w14:paraId="0C7E047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97E4383"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5BF0E336" w14:textId="77777777" w:rsidR="00CB4238" w:rsidRPr="00C05D0E" w:rsidRDefault="00CB4238" w:rsidP="00CB4238">
      <w:pPr>
        <w:pStyle w:val="Normal12Italic"/>
        <w:rPr>
          <w:noProof w:val="0"/>
        </w:rPr>
      </w:pPr>
      <w:r w:rsidRPr="00C05D0E">
        <w:rPr>
          <w:noProof w:val="0"/>
        </w:rPr>
        <w:t>Af hensyn til overensstemmelse med ny teknisk forligsprocedure.</w:t>
      </w:r>
    </w:p>
    <w:p w14:paraId="43497AAA" w14:textId="77777777" w:rsidR="00CB4238" w:rsidRPr="00C05D0E" w:rsidRDefault="00CB4238" w:rsidP="00CB4238">
      <w:r w:rsidRPr="00C05D0E">
        <w:rPr>
          <w:rStyle w:val="HideTWBExt"/>
          <w:noProof w:val="0"/>
        </w:rPr>
        <w:t>&lt;/Amend&gt;</w:t>
      </w:r>
    </w:p>
    <w:p w14:paraId="4244F0D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283</w:t>
      </w:r>
      <w:r w:rsidRPr="00C05D0E">
        <w:rPr>
          <w:rStyle w:val="HideTWBExt"/>
          <w:b w:val="0"/>
          <w:noProof w:val="0"/>
        </w:rPr>
        <w:t>&lt;/NumAm&gt;</w:t>
      </w:r>
    </w:p>
    <w:p w14:paraId="69D7741D"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098E75D9" w14:textId="77777777" w:rsidR="00CB4238" w:rsidRPr="00C05D0E" w:rsidRDefault="00CB4238" w:rsidP="00CB4238">
      <w:r w:rsidRPr="00C05D0E">
        <w:rPr>
          <w:rStyle w:val="HideTWBExt"/>
          <w:noProof w:val="0"/>
        </w:rPr>
        <w:t>&lt;/RepeatBlock-By&gt;</w:t>
      </w:r>
    </w:p>
    <w:p w14:paraId="394BBC3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980F854" w14:textId="77777777" w:rsidR="00CB4238" w:rsidRPr="00C05D0E" w:rsidRDefault="00CB4238" w:rsidP="00CB4238">
      <w:pPr>
        <w:pStyle w:val="NormalBold"/>
      </w:pPr>
      <w:r w:rsidRPr="00C05D0E">
        <w:rPr>
          <w:rStyle w:val="HideTWBExt"/>
          <w:b w:val="0"/>
          <w:noProof w:val="0"/>
        </w:rPr>
        <w:t>&lt;Article&gt;</w:t>
      </w:r>
      <w:r w:rsidRPr="00C05D0E">
        <w:t>Artikel 3 – stk. 2 – litra f</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E2ACA0E" w14:textId="77777777" w:rsidTr="00C56710">
        <w:trPr>
          <w:jc w:val="center"/>
        </w:trPr>
        <w:tc>
          <w:tcPr>
            <w:tcW w:w="9752" w:type="dxa"/>
            <w:gridSpan w:val="2"/>
          </w:tcPr>
          <w:p w14:paraId="53C380A3" w14:textId="77777777" w:rsidR="00CB4238" w:rsidRPr="00C05D0E" w:rsidRDefault="00CB4238" w:rsidP="00C56710">
            <w:pPr>
              <w:keepNext/>
            </w:pPr>
          </w:p>
        </w:tc>
      </w:tr>
      <w:tr w:rsidR="005D715A" w:rsidRPr="00C05D0E" w14:paraId="44FC96FC" w14:textId="77777777" w:rsidTr="00C56710">
        <w:trPr>
          <w:jc w:val="center"/>
        </w:trPr>
        <w:tc>
          <w:tcPr>
            <w:tcW w:w="4876" w:type="dxa"/>
            <w:hideMark/>
          </w:tcPr>
          <w:p w14:paraId="1A963096" w14:textId="77777777" w:rsidR="00CB4238" w:rsidRPr="00C05D0E" w:rsidRDefault="00CB4238" w:rsidP="00C56710">
            <w:pPr>
              <w:pStyle w:val="ColumnHeading"/>
              <w:keepNext/>
            </w:pPr>
            <w:r w:rsidRPr="00C05D0E">
              <w:t>Kommissionens forslag</w:t>
            </w:r>
          </w:p>
        </w:tc>
        <w:tc>
          <w:tcPr>
            <w:tcW w:w="4876" w:type="dxa"/>
            <w:hideMark/>
          </w:tcPr>
          <w:p w14:paraId="0ED2B87F" w14:textId="77777777" w:rsidR="00CB4238" w:rsidRPr="00C05D0E" w:rsidRDefault="00CB4238" w:rsidP="00C56710">
            <w:pPr>
              <w:pStyle w:val="ColumnHeading"/>
              <w:keepNext/>
            </w:pPr>
            <w:r w:rsidRPr="00C05D0E">
              <w:t>Ændringsforslag</w:t>
            </w:r>
          </w:p>
        </w:tc>
      </w:tr>
      <w:tr w:rsidR="005D715A" w:rsidRPr="00C05D0E" w14:paraId="1D3FDECB" w14:textId="77777777" w:rsidTr="00C56710">
        <w:trPr>
          <w:jc w:val="center"/>
        </w:trPr>
        <w:tc>
          <w:tcPr>
            <w:tcW w:w="4876" w:type="dxa"/>
            <w:hideMark/>
          </w:tcPr>
          <w:p w14:paraId="293919E4" w14:textId="77777777" w:rsidR="00CB4238" w:rsidRPr="00C05D0E" w:rsidRDefault="00CB4238" w:rsidP="00C56710">
            <w:pPr>
              <w:pStyle w:val="Normal6"/>
            </w:pPr>
            <w:r w:rsidRPr="00C05D0E">
              <w:rPr>
                <w:b/>
                <w:i/>
              </w:rPr>
              <w:t>f)</w:t>
            </w:r>
            <w:r w:rsidRPr="00C05D0E">
              <w:rPr>
                <w:b/>
                <w:i/>
              </w:rPr>
              <w:tab/>
              <w:t>administrere en proces til fastsættelse af den samlede royalty</w:t>
            </w:r>
          </w:p>
        </w:tc>
        <w:tc>
          <w:tcPr>
            <w:tcW w:w="4876" w:type="dxa"/>
            <w:hideMark/>
          </w:tcPr>
          <w:p w14:paraId="0EA2F93A" w14:textId="77777777" w:rsidR="00CB4238" w:rsidRPr="00C05D0E" w:rsidRDefault="00CB4238" w:rsidP="00C56710">
            <w:pPr>
              <w:pStyle w:val="Normal6"/>
              <w:rPr>
                <w:szCs w:val="24"/>
              </w:rPr>
            </w:pPr>
            <w:r w:rsidRPr="00C05D0E">
              <w:rPr>
                <w:b/>
                <w:i/>
              </w:rPr>
              <w:t>udgår</w:t>
            </w:r>
          </w:p>
        </w:tc>
      </w:tr>
    </w:tbl>
    <w:p w14:paraId="3652D87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347AC25" w14:textId="77777777" w:rsidR="00CB4238" w:rsidRPr="00C05D0E" w:rsidRDefault="00CB4238" w:rsidP="00CB4238">
      <w:r w:rsidRPr="00C05D0E">
        <w:rPr>
          <w:rStyle w:val="HideTWBExt"/>
          <w:noProof w:val="0"/>
        </w:rPr>
        <w:t>&lt;/Amend&gt;</w:t>
      </w:r>
    </w:p>
    <w:p w14:paraId="2125B1E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284</w:t>
      </w:r>
      <w:r w:rsidRPr="00C05D0E">
        <w:rPr>
          <w:rStyle w:val="HideTWBExt"/>
          <w:b w:val="0"/>
          <w:noProof w:val="0"/>
        </w:rPr>
        <w:t>&lt;/NumAm&gt;</w:t>
      </w:r>
    </w:p>
    <w:p w14:paraId="3E278ED7"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0E9F9B5C" w14:textId="77777777" w:rsidR="00CB4238" w:rsidRPr="00C05D0E" w:rsidRDefault="00CB4238" w:rsidP="00CB4238">
      <w:r w:rsidRPr="00C05D0E">
        <w:rPr>
          <w:rStyle w:val="HideTWBExt"/>
          <w:noProof w:val="0"/>
        </w:rPr>
        <w:t>&lt;/RepeatBlock-By&gt;</w:t>
      </w:r>
    </w:p>
    <w:p w14:paraId="1C17D65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9859640" w14:textId="77777777" w:rsidR="00CB4238" w:rsidRPr="00C05D0E" w:rsidRDefault="00CB4238" w:rsidP="00CB4238">
      <w:pPr>
        <w:pStyle w:val="NormalBold"/>
      </w:pPr>
      <w:r w:rsidRPr="00C05D0E">
        <w:rPr>
          <w:rStyle w:val="HideTWBExt"/>
          <w:b w:val="0"/>
          <w:noProof w:val="0"/>
        </w:rPr>
        <w:t>&lt;Article&gt;</w:t>
      </w:r>
      <w:r w:rsidRPr="00C05D0E">
        <w:t>Artikel 3 – stk. 2 – litra f</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AF17348" w14:textId="77777777" w:rsidTr="00C56710">
        <w:trPr>
          <w:jc w:val="center"/>
        </w:trPr>
        <w:tc>
          <w:tcPr>
            <w:tcW w:w="9752" w:type="dxa"/>
            <w:gridSpan w:val="2"/>
          </w:tcPr>
          <w:p w14:paraId="74E1F142" w14:textId="77777777" w:rsidR="00CB4238" w:rsidRPr="00C05D0E" w:rsidRDefault="00CB4238" w:rsidP="00C56710">
            <w:pPr>
              <w:keepNext/>
            </w:pPr>
          </w:p>
        </w:tc>
      </w:tr>
      <w:tr w:rsidR="005D715A" w:rsidRPr="00C05D0E" w14:paraId="38D99111" w14:textId="77777777" w:rsidTr="00C56710">
        <w:trPr>
          <w:jc w:val="center"/>
        </w:trPr>
        <w:tc>
          <w:tcPr>
            <w:tcW w:w="4876" w:type="dxa"/>
            <w:hideMark/>
          </w:tcPr>
          <w:p w14:paraId="3BE03FD6" w14:textId="77777777" w:rsidR="00CB4238" w:rsidRPr="00C05D0E" w:rsidRDefault="00CB4238" w:rsidP="00C56710">
            <w:pPr>
              <w:pStyle w:val="ColumnHeading"/>
              <w:keepNext/>
            </w:pPr>
            <w:r w:rsidRPr="00C05D0E">
              <w:t>Kommissionens forslag</w:t>
            </w:r>
          </w:p>
        </w:tc>
        <w:tc>
          <w:tcPr>
            <w:tcW w:w="4876" w:type="dxa"/>
            <w:hideMark/>
          </w:tcPr>
          <w:p w14:paraId="24FDD4CD" w14:textId="77777777" w:rsidR="00CB4238" w:rsidRPr="00C05D0E" w:rsidRDefault="00CB4238" w:rsidP="00C56710">
            <w:pPr>
              <w:pStyle w:val="ColumnHeading"/>
              <w:keepNext/>
            </w:pPr>
            <w:r w:rsidRPr="00C05D0E">
              <w:t>Ændringsforslag</w:t>
            </w:r>
          </w:p>
        </w:tc>
      </w:tr>
      <w:tr w:rsidR="005D715A" w:rsidRPr="00C05D0E" w14:paraId="2CEDBCF8" w14:textId="77777777" w:rsidTr="00C56710">
        <w:trPr>
          <w:jc w:val="center"/>
        </w:trPr>
        <w:tc>
          <w:tcPr>
            <w:tcW w:w="4876" w:type="dxa"/>
            <w:hideMark/>
          </w:tcPr>
          <w:p w14:paraId="0D9F15CA" w14:textId="77777777" w:rsidR="00CB4238" w:rsidRPr="00C05D0E" w:rsidRDefault="00CB4238" w:rsidP="00C56710">
            <w:pPr>
              <w:pStyle w:val="Normal6"/>
            </w:pPr>
            <w:r w:rsidRPr="00C05D0E">
              <w:rPr>
                <w:b/>
                <w:i/>
              </w:rPr>
              <w:t>f)</w:t>
            </w:r>
            <w:r w:rsidRPr="00C05D0E">
              <w:rPr>
                <w:b/>
                <w:i/>
              </w:rPr>
              <w:tab/>
              <w:t>administrere en proces til fastsættelse af den samlede royalty</w:t>
            </w:r>
          </w:p>
        </w:tc>
        <w:tc>
          <w:tcPr>
            <w:tcW w:w="4876" w:type="dxa"/>
            <w:hideMark/>
          </w:tcPr>
          <w:p w14:paraId="2B13AD57" w14:textId="77777777" w:rsidR="00CB4238" w:rsidRPr="00C05D0E" w:rsidRDefault="00CB4238" w:rsidP="00C56710">
            <w:pPr>
              <w:pStyle w:val="Normal6"/>
              <w:rPr>
                <w:szCs w:val="24"/>
              </w:rPr>
            </w:pPr>
            <w:r w:rsidRPr="00C05D0E">
              <w:rPr>
                <w:b/>
                <w:i/>
              </w:rPr>
              <w:t>udgår</w:t>
            </w:r>
          </w:p>
        </w:tc>
      </w:tr>
    </w:tbl>
    <w:p w14:paraId="3777522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798919D" w14:textId="77777777" w:rsidR="00CB4238" w:rsidRPr="00C05D0E" w:rsidRDefault="00CB4238" w:rsidP="00CB4238">
      <w:r w:rsidRPr="00C05D0E">
        <w:rPr>
          <w:rStyle w:val="HideTWBExt"/>
          <w:noProof w:val="0"/>
        </w:rPr>
        <w:t>&lt;/Amend&gt;</w:t>
      </w:r>
    </w:p>
    <w:p w14:paraId="7FAD0256"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285</w:t>
      </w:r>
      <w:r w:rsidRPr="00C05D0E">
        <w:rPr>
          <w:rStyle w:val="HideTWBExt"/>
          <w:b w:val="0"/>
          <w:noProof w:val="0"/>
        </w:rPr>
        <w:t>&lt;/NumAm&gt;</w:t>
      </w:r>
    </w:p>
    <w:p w14:paraId="2B3FA191"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4326091F" w14:textId="77777777" w:rsidR="00CB4238" w:rsidRPr="00C05D0E" w:rsidRDefault="00CB4238" w:rsidP="00CB4238">
      <w:r w:rsidRPr="00C05D0E">
        <w:rPr>
          <w:rStyle w:val="HideTWBExt"/>
          <w:noProof w:val="0"/>
        </w:rPr>
        <w:t>&lt;/RepeatBlock-By&gt;</w:t>
      </w:r>
    </w:p>
    <w:p w14:paraId="2538D51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0546DC3" w14:textId="77777777" w:rsidR="00CB4238" w:rsidRPr="00C05D0E" w:rsidRDefault="00CB4238" w:rsidP="00CB4238">
      <w:pPr>
        <w:pStyle w:val="NormalBold"/>
      </w:pPr>
      <w:r w:rsidRPr="00C05D0E">
        <w:rPr>
          <w:rStyle w:val="HideTWBExt"/>
          <w:b w:val="0"/>
          <w:noProof w:val="0"/>
        </w:rPr>
        <w:t>&lt;Article&gt;</w:t>
      </w:r>
      <w:r w:rsidRPr="00C05D0E">
        <w:t>Artikel 3 – stk. 2 – litra f</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F967E23" w14:textId="77777777" w:rsidTr="00C56710">
        <w:trPr>
          <w:jc w:val="center"/>
        </w:trPr>
        <w:tc>
          <w:tcPr>
            <w:tcW w:w="9752" w:type="dxa"/>
            <w:gridSpan w:val="2"/>
          </w:tcPr>
          <w:p w14:paraId="12039C79" w14:textId="77777777" w:rsidR="00CB4238" w:rsidRPr="00C05D0E" w:rsidRDefault="00CB4238" w:rsidP="00C56710">
            <w:pPr>
              <w:keepNext/>
            </w:pPr>
          </w:p>
        </w:tc>
      </w:tr>
      <w:tr w:rsidR="005D715A" w:rsidRPr="00C05D0E" w14:paraId="2A9BB1D9" w14:textId="77777777" w:rsidTr="00C56710">
        <w:trPr>
          <w:jc w:val="center"/>
        </w:trPr>
        <w:tc>
          <w:tcPr>
            <w:tcW w:w="4876" w:type="dxa"/>
            <w:hideMark/>
          </w:tcPr>
          <w:p w14:paraId="3B71D6B0" w14:textId="77777777" w:rsidR="00CB4238" w:rsidRPr="00C05D0E" w:rsidRDefault="00CB4238" w:rsidP="00C56710">
            <w:pPr>
              <w:pStyle w:val="ColumnHeading"/>
              <w:keepNext/>
            </w:pPr>
            <w:r w:rsidRPr="00C05D0E">
              <w:t>Kommissionens forslag</w:t>
            </w:r>
          </w:p>
        </w:tc>
        <w:tc>
          <w:tcPr>
            <w:tcW w:w="4876" w:type="dxa"/>
            <w:hideMark/>
          </w:tcPr>
          <w:p w14:paraId="1945ECD7" w14:textId="77777777" w:rsidR="00CB4238" w:rsidRPr="00C05D0E" w:rsidRDefault="00CB4238" w:rsidP="00C56710">
            <w:pPr>
              <w:pStyle w:val="ColumnHeading"/>
              <w:keepNext/>
            </w:pPr>
            <w:r w:rsidRPr="00C05D0E">
              <w:t>Ændringsforslag</w:t>
            </w:r>
          </w:p>
        </w:tc>
      </w:tr>
      <w:tr w:rsidR="005D715A" w:rsidRPr="00C05D0E" w14:paraId="25C9D54B" w14:textId="77777777" w:rsidTr="00C56710">
        <w:trPr>
          <w:jc w:val="center"/>
        </w:trPr>
        <w:tc>
          <w:tcPr>
            <w:tcW w:w="4876" w:type="dxa"/>
            <w:hideMark/>
          </w:tcPr>
          <w:p w14:paraId="32029F16" w14:textId="77777777" w:rsidR="00CB4238" w:rsidRPr="00C05D0E" w:rsidRDefault="00CB4238" w:rsidP="00C56710">
            <w:pPr>
              <w:pStyle w:val="Normal6"/>
            </w:pPr>
            <w:r w:rsidRPr="00C05D0E">
              <w:t>f)</w:t>
            </w:r>
            <w:r w:rsidRPr="00C05D0E">
              <w:tab/>
              <w:t>administrere en proces til fastsættelse af den samlede royalty</w:t>
            </w:r>
          </w:p>
        </w:tc>
        <w:tc>
          <w:tcPr>
            <w:tcW w:w="4876" w:type="dxa"/>
            <w:hideMark/>
          </w:tcPr>
          <w:p w14:paraId="299DCCE2" w14:textId="77777777" w:rsidR="00CB4238" w:rsidRPr="00C05D0E" w:rsidRDefault="00CB4238" w:rsidP="00C56710">
            <w:pPr>
              <w:pStyle w:val="Normal6"/>
              <w:rPr>
                <w:szCs w:val="24"/>
              </w:rPr>
            </w:pPr>
            <w:r w:rsidRPr="00C05D0E">
              <w:t>f)</w:t>
            </w:r>
            <w:r w:rsidRPr="00C05D0E">
              <w:tab/>
              <w:t xml:space="preserve">administrere en proces til </w:t>
            </w:r>
            <w:r w:rsidRPr="00C05D0E">
              <w:rPr>
                <w:b/>
                <w:i/>
              </w:rPr>
              <w:t xml:space="preserve">at fremme aftaler om </w:t>
            </w:r>
            <w:r w:rsidRPr="00C05D0E">
              <w:t>fastsættelse af den samlede royalty</w:t>
            </w:r>
          </w:p>
        </w:tc>
      </w:tr>
    </w:tbl>
    <w:p w14:paraId="4B0853E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9875422" w14:textId="77777777" w:rsidR="00CB4238" w:rsidRPr="00C05D0E" w:rsidRDefault="00CB4238" w:rsidP="00CB4238">
      <w:r w:rsidRPr="00C05D0E">
        <w:rPr>
          <w:rStyle w:val="HideTWBExt"/>
          <w:noProof w:val="0"/>
        </w:rPr>
        <w:t>&lt;/Amend&gt;</w:t>
      </w:r>
    </w:p>
    <w:p w14:paraId="4C8E180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286</w:t>
      </w:r>
      <w:r w:rsidRPr="00C05D0E">
        <w:rPr>
          <w:rStyle w:val="HideTWBExt"/>
          <w:b w:val="0"/>
          <w:noProof w:val="0"/>
        </w:rPr>
        <w:t>&lt;/NumAm&gt;</w:t>
      </w:r>
    </w:p>
    <w:p w14:paraId="023DA05D"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113DCA02" w14:textId="77777777" w:rsidR="00CB4238" w:rsidRPr="00C05D0E" w:rsidRDefault="00CB4238" w:rsidP="00CB4238">
      <w:r w:rsidRPr="00C05D0E">
        <w:rPr>
          <w:rStyle w:val="HideTWBExt"/>
          <w:noProof w:val="0"/>
        </w:rPr>
        <w:t>&lt;/RepeatBlock-By&gt;</w:t>
      </w:r>
    </w:p>
    <w:p w14:paraId="0A7B676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B39A4A5" w14:textId="77777777" w:rsidR="00CB4238" w:rsidRPr="00C05D0E" w:rsidRDefault="00CB4238" w:rsidP="00CB4238">
      <w:pPr>
        <w:pStyle w:val="NormalBold"/>
      </w:pPr>
      <w:r w:rsidRPr="00C05D0E">
        <w:rPr>
          <w:rStyle w:val="HideTWBExt"/>
          <w:b w:val="0"/>
          <w:noProof w:val="0"/>
        </w:rPr>
        <w:t>&lt;Article&gt;</w:t>
      </w:r>
      <w:r w:rsidRPr="00C05D0E">
        <w:t>Artikel 3 – stk. 2 – litra g– nr. i</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22D610A" w14:textId="77777777" w:rsidTr="00C56710">
        <w:trPr>
          <w:jc w:val="center"/>
        </w:trPr>
        <w:tc>
          <w:tcPr>
            <w:tcW w:w="9752" w:type="dxa"/>
            <w:gridSpan w:val="2"/>
          </w:tcPr>
          <w:p w14:paraId="2D6E0E75" w14:textId="77777777" w:rsidR="00CB4238" w:rsidRPr="00C05D0E" w:rsidRDefault="00CB4238" w:rsidP="00C56710">
            <w:pPr>
              <w:keepNext/>
            </w:pPr>
          </w:p>
        </w:tc>
      </w:tr>
      <w:tr w:rsidR="005D715A" w:rsidRPr="00C05D0E" w14:paraId="65EAC621" w14:textId="77777777" w:rsidTr="00C56710">
        <w:trPr>
          <w:jc w:val="center"/>
        </w:trPr>
        <w:tc>
          <w:tcPr>
            <w:tcW w:w="4876" w:type="dxa"/>
            <w:hideMark/>
          </w:tcPr>
          <w:p w14:paraId="51F0A1DC" w14:textId="77777777" w:rsidR="00CB4238" w:rsidRPr="00C05D0E" w:rsidRDefault="00CB4238" w:rsidP="00C56710">
            <w:pPr>
              <w:pStyle w:val="ColumnHeading"/>
              <w:keepNext/>
            </w:pPr>
            <w:r w:rsidRPr="00C05D0E">
              <w:t>Kommissionens forslag</w:t>
            </w:r>
          </w:p>
        </w:tc>
        <w:tc>
          <w:tcPr>
            <w:tcW w:w="4876" w:type="dxa"/>
            <w:hideMark/>
          </w:tcPr>
          <w:p w14:paraId="177E5E0D" w14:textId="77777777" w:rsidR="00CB4238" w:rsidRPr="00C05D0E" w:rsidRDefault="00CB4238" w:rsidP="00C56710">
            <w:pPr>
              <w:pStyle w:val="ColumnHeading"/>
              <w:keepNext/>
            </w:pPr>
            <w:r w:rsidRPr="00C05D0E">
              <w:t>Ændringsforslag</w:t>
            </w:r>
          </w:p>
        </w:tc>
      </w:tr>
      <w:tr w:rsidR="005D715A" w:rsidRPr="00C05D0E" w14:paraId="6A2EB02B" w14:textId="77777777" w:rsidTr="00C56710">
        <w:trPr>
          <w:jc w:val="center"/>
        </w:trPr>
        <w:tc>
          <w:tcPr>
            <w:tcW w:w="4876" w:type="dxa"/>
            <w:hideMark/>
          </w:tcPr>
          <w:p w14:paraId="7ABFBCAC" w14:textId="77777777" w:rsidR="00CB4238" w:rsidRPr="00C05D0E" w:rsidRDefault="00CB4238" w:rsidP="00C56710">
            <w:pPr>
              <w:pStyle w:val="Normal6"/>
            </w:pPr>
            <w:r w:rsidRPr="00C05D0E">
              <w:rPr>
                <w:b/>
                <w:i/>
              </w:rPr>
              <w:t>i)</w:t>
            </w:r>
            <w:r w:rsidRPr="00C05D0E">
              <w:rPr>
                <w:b/>
                <w:i/>
              </w:rPr>
              <w:tab/>
              <w:t>offentliggøre resultaterne af og de begrundede udtalelser om væsentlighedskontroller og ikkefortrolige rapporter om FRAND-fastlæggelser</w:t>
            </w:r>
          </w:p>
        </w:tc>
        <w:tc>
          <w:tcPr>
            <w:tcW w:w="4876" w:type="dxa"/>
            <w:hideMark/>
          </w:tcPr>
          <w:p w14:paraId="28B606C6" w14:textId="77777777" w:rsidR="00CB4238" w:rsidRPr="00C05D0E" w:rsidRDefault="00CB4238" w:rsidP="00C56710">
            <w:pPr>
              <w:pStyle w:val="Normal6"/>
              <w:rPr>
                <w:szCs w:val="24"/>
              </w:rPr>
            </w:pPr>
            <w:r w:rsidRPr="00C05D0E">
              <w:rPr>
                <w:b/>
                <w:i/>
              </w:rPr>
              <w:t>udgår</w:t>
            </w:r>
          </w:p>
        </w:tc>
      </w:tr>
    </w:tbl>
    <w:p w14:paraId="1C29647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AFF48CB" w14:textId="77777777" w:rsidR="00CB4238" w:rsidRPr="00C05D0E" w:rsidRDefault="00CB4238" w:rsidP="00CB4238">
      <w:r w:rsidRPr="00C05D0E">
        <w:rPr>
          <w:rStyle w:val="HideTWBExt"/>
          <w:noProof w:val="0"/>
        </w:rPr>
        <w:t>&lt;/Amend&gt;</w:t>
      </w:r>
    </w:p>
    <w:p w14:paraId="3F55987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287</w:t>
      </w:r>
      <w:r w:rsidRPr="00C05D0E">
        <w:rPr>
          <w:rStyle w:val="HideTWBExt"/>
          <w:b w:val="0"/>
          <w:noProof w:val="0"/>
        </w:rPr>
        <w:t>&lt;/NumAm&gt;</w:t>
      </w:r>
    </w:p>
    <w:p w14:paraId="51C74CF9"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65E0BF53" w14:textId="77777777" w:rsidR="00CB4238" w:rsidRPr="00C05D0E" w:rsidRDefault="00CB4238" w:rsidP="00CB4238">
      <w:r w:rsidRPr="00C05D0E">
        <w:rPr>
          <w:rStyle w:val="HideTWBExt"/>
          <w:noProof w:val="0"/>
        </w:rPr>
        <w:t>&lt;/RepeatBlock-By&gt;</w:t>
      </w:r>
    </w:p>
    <w:p w14:paraId="7A18CF4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4D5E2B7" w14:textId="77777777" w:rsidR="00CB4238" w:rsidRPr="00C05D0E" w:rsidRDefault="00CB4238" w:rsidP="00CB4238">
      <w:pPr>
        <w:pStyle w:val="NormalBold"/>
      </w:pPr>
      <w:r w:rsidRPr="00C05D0E">
        <w:rPr>
          <w:rStyle w:val="HideTWBExt"/>
          <w:b w:val="0"/>
          <w:noProof w:val="0"/>
        </w:rPr>
        <w:t>&lt;Article&gt;</w:t>
      </w:r>
      <w:r w:rsidRPr="00C05D0E">
        <w:t>Artikel 3 – stk. 2 – litra g– nr. i</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3B0896D" w14:textId="77777777" w:rsidTr="00C56710">
        <w:trPr>
          <w:jc w:val="center"/>
        </w:trPr>
        <w:tc>
          <w:tcPr>
            <w:tcW w:w="9752" w:type="dxa"/>
            <w:gridSpan w:val="2"/>
          </w:tcPr>
          <w:p w14:paraId="3C67583A" w14:textId="77777777" w:rsidR="00CB4238" w:rsidRPr="00C05D0E" w:rsidRDefault="00CB4238" w:rsidP="00C56710">
            <w:pPr>
              <w:keepNext/>
            </w:pPr>
          </w:p>
        </w:tc>
      </w:tr>
      <w:tr w:rsidR="005D715A" w:rsidRPr="00C05D0E" w14:paraId="1FE013CB" w14:textId="77777777" w:rsidTr="00C56710">
        <w:trPr>
          <w:jc w:val="center"/>
        </w:trPr>
        <w:tc>
          <w:tcPr>
            <w:tcW w:w="4876" w:type="dxa"/>
            <w:hideMark/>
          </w:tcPr>
          <w:p w14:paraId="06950B12" w14:textId="77777777" w:rsidR="00CB4238" w:rsidRPr="00C05D0E" w:rsidRDefault="00CB4238" w:rsidP="00C56710">
            <w:pPr>
              <w:pStyle w:val="ColumnHeading"/>
              <w:keepNext/>
            </w:pPr>
            <w:r w:rsidRPr="00C05D0E">
              <w:t>Kommissionens forslag</w:t>
            </w:r>
          </w:p>
        </w:tc>
        <w:tc>
          <w:tcPr>
            <w:tcW w:w="4876" w:type="dxa"/>
            <w:hideMark/>
          </w:tcPr>
          <w:p w14:paraId="1ED6574E" w14:textId="77777777" w:rsidR="00CB4238" w:rsidRPr="00C05D0E" w:rsidRDefault="00CB4238" w:rsidP="00C56710">
            <w:pPr>
              <w:pStyle w:val="ColumnHeading"/>
              <w:keepNext/>
            </w:pPr>
            <w:r w:rsidRPr="00C05D0E">
              <w:t>Ændringsforslag</w:t>
            </w:r>
          </w:p>
        </w:tc>
      </w:tr>
      <w:tr w:rsidR="005D715A" w:rsidRPr="00C05D0E" w14:paraId="55876E83" w14:textId="77777777" w:rsidTr="00C56710">
        <w:trPr>
          <w:jc w:val="center"/>
        </w:trPr>
        <w:tc>
          <w:tcPr>
            <w:tcW w:w="4876" w:type="dxa"/>
            <w:hideMark/>
          </w:tcPr>
          <w:p w14:paraId="72641F05" w14:textId="77777777" w:rsidR="00CB4238" w:rsidRPr="00C05D0E" w:rsidRDefault="00CB4238" w:rsidP="00C56710">
            <w:pPr>
              <w:pStyle w:val="Normal6"/>
            </w:pPr>
            <w:r w:rsidRPr="00C05D0E">
              <w:t>i)</w:t>
            </w:r>
            <w:r w:rsidRPr="00C05D0E">
              <w:tab/>
              <w:t xml:space="preserve">offentliggøre resultaterne af og de begrundede udtalelser om væsentlighedskontroller og ikkefortrolige </w:t>
            </w:r>
            <w:r w:rsidRPr="00C05D0E">
              <w:rPr>
                <w:b/>
                <w:i/>
              </w:rPr>
              <w:t>rapporter</w:t>
            </w:r>
            <w:r w:rsidRPr="00C05D0E">
              <w:t xml:space="preserve"> om FRAND-fastlæggelser</w:t>
            </w:r>
          </w:p>
        </w:tc>
        <w:tc>
          <w:tcPr>
            <w:tcW w:w="4876" w:type="dxa"/>
            <w:hideMark/>
          </w:tcPr>
          <w:p w14:paraId="0606FF93" w14:textId="77777777" w:rsidR="00CB4238" w:rsidRPr="00C05D0E" w:rsidRDefault="00CB4238" w:rsidP="00C56710">
            <w:pPr>
              <w:pStyle w:val="Normal6"/>
              <w:rPr>
                <w:szCs w:val="24"/>
              </w:rPr>
            </w:pPr>
            <w:r w:rsidRPr="00C05D0E">
              <w:t>i)</w:t>
            </w:r>
            <w:r w:rsidRPr="00C05D0E">
              <w:tab/>
              <w:t xml:space="preserve">offentliggøre resultaterne af og de begrundede udtalelser om væsentlighedskontroller og ikkefortrolige </w:t>
            </w:r>
            <w:r w:rsidRPr="00C05D0E">
              <w:rPr>
                <w:b/>
                <w:i/>
              </w:rPr>
              <w:t>udtalelser</w:t>
            </w:r>
            <w:r w:rsidRPr="00C05D0E">
              <w:t xml:space="preserve"> om FRAND-fastlæggelser</w:t>
            </w:r>
          </w:p>
        </w:tc>
      </w:tr>
    </w:tbl>
    <w:p w14:paraId="47A775B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7E5B3342" w14:textId="77777777" w:rsidR="00CB4238" w:rsidRPr="00C05D0E" w:rsidRDefault="00CB4238" w:rsidP="00CB4238">
      <w:r w:rsidRPr="00C05D0E">
        <w:rPr>
          <w:rStyle w:val="HideTWBExt"/>
          <w:noProof w:val="0"/>
        </w:rPr>
        <w:t>&lt;/Amend&gt;</w:t>
      </w:r>
    </w:p>
    <w:p w14:paraId="35A9AEB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288</w:t>
      </w:r>
      <w:r w:rsidRPr="00C05D0E">
        <w:rPr>
          <w:rStyle w:val="HideTWBExt"/>
          <w:b w:val="0"/>
          <w:noProof w:val="0"/>
        </w:rPr>
        <w:t>&lt;/NumAm&gt;</w:t>
      </w:r>
    </w:p>
    <w:p w14:paraId="499FA4D4"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 Catharina Rinzema</w:t>
      </w:r>
      <w:r w:rsidRPr="00C05D0E">
        <w:rPr>
          <w:rStyle w:val="HideTWBExt"/>
          <w:b w:val="0"/>
          <w:noProof w:val="0"/>
        </w:rPr>
        <w:t>&lt;/Members&gt;</w:t>
      </w:r>
    </w:p>
    <w:p w14:paraId="0C833269" w14:textId="77777777" w:rsidR="00CB4238" w:rsidRPr="00C05D0E" w:rsidRDefault="00CB4238" w:rsidP="00CB4238">
      <w:r w:rsidRPr="00C05D0E">
        <w:rPr>
          <w:rStyle w:val="HideTWBExt"/>
          <w:noProof w:val="0"/>
        </w:rPr>
        <w:t>&lt;/RepeatBlock-By&gt;</w:t>
      </w:r>
    </w:p>
    <w:p w14:paraId="20318E0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821AE7B" w14:textId="77777777" w:rsidR="00CB4238" w:rsidRPr="00C05D0E" w:rsidRDefault="00CB4238" w:rsidP="00CB4238">
      <w:pPr>
        <w:pStyle w:val="NormalBold"/>
      </w:pPr>
      <w:r w:rsidRPr="00C05D0E">
        <w:rPr>
          <w:rStyle w:val="HideTWBExt"/>
          <w:b w:val="0"/>
          <w:noProof w:val="0"/>
        </w:rPr>
        <w:t>&lt;Article&gt;</w:t>
      </w:r>
      <w:r w:rsidRPr="00C05D0E">
        <w:t>Artikel 3 – stk. 2 – litra g– nr. i</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A01E447" w14:textId="77777777" w:rsidTr="00C56710">
        <w:trPr>
          <w:jc w:val="center"/>
        </w:trPr>
        <w:tc>
          <w:tcPr>
            <w:tcW w:w="9752" w:type="dxa"/>
            <w:gridSpan w:val="2"/>
          </w:tcPr>
          <w:p w14:paraId="2F2F70AA" w14:textId="77777777" w:rsidR="00CB4238" w:rsidRPr="00C05D0E" w:rsidRDefault="00CB4238" w:rsidP="00C56710">
            <w:pPr>
              <w:keepNext/>
            </w:pPr>
          </w:p>
        </w:tc>
      </w:tr>
      <w:tr w:rsidR="005D715A" w:rsidRPr="00C05D0E" w14:paraId="1B86E0D6" w14:textId="77777777" w:rsidTr="00C56710">
        <w:trPr>
          <w:jc w:val="center"/>
        </w:trPr>
        <w:tc>
          <w:tcPr>
            <w:tcW w:w="4876" w:type="dxa"/>
            <w:hideMark/>
          </w:tcPr>
          <w:p w14:paraId="459F4C50" w14:textId="77777777" w:rsidR="00CB4238" w:rsidRPr="00C05D0E" w:rsidRDefault="00CB4238" w:rsidP="00C56710">
            <w:pPr>
              <w:pStyle w:val="ColumnHeading"/>
              <w:keepNext/>
            </w:pPr>
            <w:r w:rsidRPr="00C05D0E">
              <w:t>Kommissionens forslag</w:t>
            </w:r>
          </w:p>
        </w:tc>
        <w:tc>
          <w:tcPr>
            <w:tcW w:w="4876" w:type="dxa"/>
            <w:hideMark/>
          </w:tcPr>
          <w:p w14:paraId="0B3F6EB6" w14:textId="77777777" w:rsidR="00CB4238" w:rsidRPr="00C05D0E" w:rsidRDefault="00CB4238" w:rsidP="00C56710">
            <w:pPr>
              <w:pStyle w:val="ColumnHeading"/>
              <w:keepNext/>
            </w:pPr>
            <w:r w:rsidRPr="00C05D0E">
              <w:t>Ændringsforslag</w:t>
            </w:r>
          </w:p>
        </w:tc>
      </w:tr>
      <w:tr w:rsidR="005D715A" w:rsidRPr="00C05D0E" w14:paraId="5B8CF19F" w14:textId="77777777" w:rsidTr="00C56710">
        <w:trPr>
          <w:jc w:val="center"/>
        </w:trPr>
        <w:tc>
          <w:tcPr>
            <w:tcW w:w="4876" w:type="dxa"/>
            <w:hideMark/>
          </w:tcPr>
          <w:p w14:paraId="206C255F" w14:textId="77777777" w:rsidR="00CB4238" w:rsidRPr="00C05D0E" w:rsidRDefault="00CB4238" w:rsidP="00C56710">
            <w:pPr>
              <w:pStyle w:val="Normal6"/>
            </w:pPr>
            <w:r w:rsidRPr="00C05D0E">
              <w:t>i)</w:t>
            </w:r>
            <w:r w:rsidRPr="00C05D0E">
              <w:tab/>
              <w:t xml:space="preserve">offentliggøre resultaterne af og de begrundede udtalelser om </w:t>
            </w:r>
            <w:r w:rsidRPr="00C05D0E">
              <w:rPr>
                <w:b/>
                <w:i/>
              </w:rPr>
              <w:t>væsentlighedskontroller og</w:t>
            </w:r>
            <w:r w:rsidRPr="00C05D0E">
              <w:t xml:space="preserve"> ikkefortrolige rapporter om FRAND-fastlæggelser</w:t>
            </w:r>
          </w:p>
        </w:tc>
        <w:tc>
          <w:tcPr>
            <w:tcW w:w="4876" w:type="dxa"/>
            <w:hideMark/>
          </w:tcPr>
          <w:p w14:paraId="6FE266C1" w14:textId="77777777" w:rsidR="00CB4238" w:rsidRPr="00C05D0E" w:rsidRDefault="00CB4238" w:rsidP="00C56710">
            <w:pPr>
              <w:pStyle w:val="Normal6"/>
              <w:rPr>
                <w:szCs w:val="24"/>
              </w:rPr>
            </w:pPr>
            <w:r w:rsidRPr="00C05D0E">
              <w:t>i)</w:t>
            </w:r>
            <w:r w:rsidRPr="00C05D0E">
              <w:tab/>
              <w:t>offentliggøre resultaterne af og de begrundede udtalelser om ikkefortrolige rapporter om FRAND-fastlæggelser</w:t>
            </w:r>
          </w:p>
        </w:tc>
      </w:tr>
    </w:tbl>
    <w:p w14:paraId="491E562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BDCC807"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4FF2798D" w14:textId="77777777" w:rsidR="00CB4238" w:rsidRPr="00C05D0E" w:rsidRDefault="00CB4238" w:rsidP="00CB4238">
      <w:pPr>
        <w:pStyle w:val="Normal12Italic"/>
        <w:rPr>
          <w:noProof w:val="0"/>
        </w:rPr>
      </w:pPr>
      <w:r w:rsidRPr="00C05D0E">
        <w:rPr>
          <w:noProof w:val="0"/>
        </w:rPr>
        <w:t>Af hensyn til overensstemmelse med ny teknisk forligsprocedure.</w:t>
      </w:r>
    </w:p>
    <w:p w14:paraId="242DFB3A" w14:textId="77777777" w:rsidR="00CB4238" w:rsidRPr="00C05D0E" w:rsidRDefault="00CB4238" w:rsidP="00CB4238">
      <w:r w:rsidRPr="00C05D0E">
        <w:rPr>
          <w:rStyle w:val="HideTWBExt"/>
          <w:noProof w:val="0"/>
        </w:rPr>
        <w:t>&lt;/Amend&gt;</w:t>
      </w:r>
    </w:p>
    <w:p w14:paraId="031652E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289</w:t>
      </w:r>
      <w:r w:rsidRPr="00C05D0E">
        <w:rPr>
          <w:rStyle w:val="HideTWBExt"/>
          <w:b w:val="0"/>
          <w:noProof w:val="0"/>
        </w:rPr>
        <w:t>&lt;/NumAm&gt;</w:t>
      </w:r>
    </w:p>
    <w:p w14:paraId="0A770E6F"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147179BE" w14:textId="77777777" w:rsidR="00CB4238" w:rsidRPr="00C05D0E" w:rsidRDefault="00CB4238" w:rsidP="00CB4238">
      <w:r w:rsidRPr="00C05D0E">
        <w:rPr>
          <w:rStyle w:val="HideTWBExt"/>
          <w:noProof w:val="0"/>
        </w:rPr>
        <w:t>&lt;/RepeatBlock-By&gt;</w:t>
      </w:r>
    </w:p>
    <w:p w14:paraId="60582815"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10695D1" w14:textId="77777777" w:rsidR="00CB4238" w:rsidRPr="00C05D0E" w:rsidRDefault="00CB4238" w:rsidP="00CB4238">
      <w:pPr>
        <w:pStyle w:val="NormalBold"/>
      </w:pPr>
      <w:r w:rsidRPr="00C05D0E">
        <w:rPr>
          <w:rStyle w:val="HideTWBExt"/>
          <w:b w:val="0"/>
          <w:noProof w:val="0"/>
        </w:rPr>
        <w:t>&lt;Article&gt;</w:t>
      </w:r>
      <w:r w:rsidRPr="00C05D0E">
        <w:t>Artikel 3 – stk. 2 – litra j</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E2E2818" w14:textId="77777777" w:rsidTr="00C56710">
        <w:trPr>
          <w:jc w:val="center"/>
        </w:trPr>
        <w:tc>
          <w:tcPr>
            <w:tcW w:w="9752" w:type="dxa"/>
            <w:gridSpan w:val="2"/>
          </w:tcPr>
          <w:p w14:paraId="64AE4F89" w14:textId="77777777" w:rsidR="00CB4238" w:rsidRPr="00C05D0E" w:rsidRDefault="00CB4238" w:rsidP="00C56710">
            <w:pPr>
              <w:keepNext/>
            </w:pPr>
          </w:p>
        </w:tc>
      </w:tr>
      <w:tr w:rsidR="005D715A" w:rsidRPr="00C05D0E" w14:paraId="4342F75E" w14:textId="77777777" w:rsidTr="00C56710">
        <w:trPr>
          <w:jc w:val="center"/>
        </w:trPr>
        <w:tc>
          <w:tcPr>
            <w:tcW w:w="4876" w:type="dxa"/>
            <w:hideMark/>
          </w:tcPr>
          <w:p w14:paraId="1BC4D4B9" w14:textId="77777777" w:rsidR="00CB4238" w:rsidRPr="00C05D0E" w:rsidRDefault="00CB4238" w:rsidP="00C56710">
            <w:pPr>
              <w:pStyle w:val="ColumnHeading"/>
              <w:keepNext/>
            </w:pPr>
            <w:r w:rsidRPr="00C05D0E">
              <w:t>Kommissionens forslag</w:t>
            </w:r>
          </w:p>
        </w:tc>
        <w:tc>
          <w:tcPr>
            <w:tcW w:w="4876" w:type="dxa"/>
            <w:hideMark/>
          </w:tcPr>
          <w:p w14:paraId="692172EE" w14:textId="77777777" w:rsidR="00CB4238" w:rsidRPr="00C05D0E" w:rsidRDefault="00CB4238" w:rsidP="00C56710">
            <w:pPr>
              <w:pStyle w:val="ColumnHeading"/>
              <w:keepNext/>
            </w:pPr>
            <w:r w:rsidRPr="00C05D0E">
              <w:t>Ændringsforslag</w:t>
            </w:r>
          </w:p>
        </w:tc>
      </w:tr>
      <w:tr w:rsidR="005D715A" w:rsidRPr="00C05D0E" w14:paraId="0530F3CB" w14:textId="77777777" w:rsidTr="00C56710">
        <w:trPr>
          <w:jc w:val="center"/>
        </w:trPr>
        <w:tc>
          <w:tcPr>
            <w:tcW w:w="4876" w:type="dxa"/>
            <w:hideMark/>
          </w:tcPr>
          <w:p w14:paraId="7B18A1FE" w14:textId="77777777" w:rsidR="00CB4238" w:rsidRPr="00C05D0E" w:rsidRDefault="00CB4238" w:rsidP="00C56710">
            <w:pPr>
              <w:pStyle w:val="Normal6"/>
            </w:pPr>
            <w:r w:rsidRPr="00C05D0E">
              <w:t>j)</w:t>
            </w:r>
            <w:r w:rsidRPr="00C05D0E">
              <w:tab/>
            </w:r>
            <w:r w:rsidRPr="00C05D0E">
              <w:rPr>
                <w:b/>
                <w:i/>
              </w:rPr>
              <w:t>øge bevidstheden om SEP-licenser</w:t>
            </w:r>
            <w:r w:rsidRPr="00C05D0E">
              <w:rPr>
                <w:b/>
                <w:bCs/>
                <w:i/>
                <w:iCs/>
              </w:rPr>
              <w:t>, herunder SEP-licenser</w:t>
            </w:r>
            <w:r w:rsidRPr="00C05D0E">
              <w:rPr>
                <w:b/>
                <w:bCs/>
              </w:rPr>
              <w:t xml:space="preserve"> </w:t>
            </w:r>
            <w:r w:rsidRPr="00C05D0E">
              <w:t>i værdikæden.</w:t>
            </w:r>
          </w:p>
        </w:tc>
        <w:tc>
          <w:tcPr>
            <w:tcW w:w="4876" w:type="dxa"/>
            <w:hideMark/>
          </w:tcPr>
          <w:p w14:paraId="7B0B8D19" w14:textId="77777777" w:rsidR="00CB4238" w:rsidRPr="00C05D0E" w:rsidRDefault="00CB4238" w:rsidP="00C56710">
            <w:pPr>
              <w:pStyle w:val="Normal6"/>
              <w:rPr>
                <w:szCs w:val="24"/>
              </w:rPr>
            </w:pPr>
            <w:r w:rsidRPr="00C05D0E">
              <w:t>j)</w:t>
            </w:r>
            <w:r w:rsidRPr="00C05D0E">
              <w:tab/>
            </w:r>
            <w:r w:rsidRPr="00C05D0E">
              <w:rPr>
                <w:b/>
                <w:i/>
              </w:rPr>
              <w:t xml:space="preserve">iværksætte en arbejdsgruppe om SEP-licensvilkår </w:t>
            </w:r>
            <w:r w:rsidRPr="00C05D0E">
              <w:t>i værdikæden.</w:t>
            </w:r>
          </w:p>
        </w:tc>
      </w:tr>
    </w:tbl>
    <w:p w14:paraId="4205620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638E719F" w14:textId="77777777" w:rsidR="00CB4238" w:rsidRPr="00C05D0E" w:rsidRDefault="00CB4238" w:rsidP="00CB4238">
      <w:r w:rsidRPr="00C05D0E">
        <w:rPr>
          <w:rStyle w:val="HideTWBExt"/>
          <w:noProof w:val="0"/>
        </w:rPr>
        <w:t>&lt;/Amend&gt;</w:t>
      </w:r>
    </w:p>
    <w:p w14:paraId="6A7D3F76"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290</w:t>
      </w:r>
      <w:r w:rsidRPr="00C05D0E">
        <w:rPr>
          <w:rStyle w:val="HideTWBExt"/>
          <w:b w:val="0"/>
          <w:noProof w:val="0"/>
        </w:rPr>
        <w:t>&lt;/NumAm&gt;</w:t>
      </w:r>
    </w:p>
    <w:p w14:paraId="61F88A46"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16DD9BAA" w14:textId="77777777" w:rsidR="00CB4238" w:rsidRPr="00C05D0E" w:rsidRDefault="00CB4238" w:rsidP="00CB4238">
      <w:r w:rsidRPr="00C05D0E">
        <w:rPr>
          <w:rStyle w:val="HideTWBExt"/>
          <w:noProof w:val="0"/>
        </w:rPr>
        <w:t>&lt;/RepeatBlock-By&gt;</w:t>
      </w:r>
    </w:p>
    <w:p w14:paraId="4EA9826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7FB90DD" w14:textId="77777777" w:rsidR="00CB4238" w:rsidRPr="00C05D0E" w:rsidRDefault="00CB4238" w:rsidP="00CB4238">
      <w:pPr>
        <w:pStyle w:val="NormalBold"/>
      </w:pPr>
      <w:r w:rsidRPr="00C05D0E">
        <w:rPr>
          <w:rStyle w:val="HideTWBExt"/>
          <w:b w:val="0"/>
          <w:noProof w:val="0"/>
        </w:rPr>
        <w:t>&lt;Article&gt;</w:t>
      </w:r>
      <w:r w:rsidRPr="00C05D0E">
        <w:t>Artikel -4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C713967" w14:textId="77777777" w:rsidTr="00C56710">
        <w:trPr>
          <w:jc w:val="center"/>
        </w:trPr>
        <w:tc>
          <w:tcPr>
            <w:tcW w:w="9752" w:type="dxa"/>
            <w:gridSpan w:val="2"/>
          </w:tcPr>
          <w:p w14:paraId="68F14F04" w14:textId="77777777" w:rsidR="00CB4238" w:rsidRPr="00C05D0E" w:rsidRDefault="00CB4238" w:rsidP="00C56710">
            <w:pPr>
              <w:keepNext/>
            </w:pPr>
          </w:p>
        </w:tc>
      </w:tr>
      <w:tr w:rsidR="005D715A" w:rsidRPr="00C05D0E" w14:paraId="572276C5" w14:textId="77777777" w:rsidTr="00C56710">
        <w:trPr>
          <w:jc w:val="center"/>
        </w:trPr>
        <w:tc>
          <w:tcPr>
            <w:tcW w:w="4876" w:type="dxa"/>
            <w:hideMark/>
          </w:tcPr>
          <w:p w14:paraId="6EB3DBF0" w14:textId="77777777" w:rsidR="00CB4238" w:rsidRPr="00C05D0E" w:rsidRDefault="00CB4238" w:rsidP="00C56710">
            <w:pPr>
              <w:pStyle w:val="ColumnHeading"/>
              <w:keepNext/>
            </w:pPr>
            <w:r w:rsidRPr="00C05D0E">
              <w:t>Kommissionens forslag</w:t>
            </w:r>
          </w:p>
        </w:tc>
        <w:tc>
          <w:tcPr>
            <w:tcW w:w="4876" w:type="dxa"/>
            <w:hideMark/>
          </w:tcPr>
          <w:p w14:paraId="050976E2" w14:textId="77777777" w:rsidR="00CB4238" w:rsidRPr="00C05D0E" w:rsidRDefault="00CB4238" w:rsidP="00C56710">
            <w:pPr>
              <w:pStyle w:val="ColumnHeading"/>
              <w:keepNext/>
            </w:pPr>
            <w:r w:rsidRPr="00C05D0E">
              <w:t>Ændringsforslag</w:t>
            </w:r>
          </w:p>
        </w:tc>
      </w:tr>
      <w:tr w:rsidR="005D715A" w:rsidRPr="00C05D0E" w14:paraId="149F1CF6" w14:textId="77777777" w:rsidTr="00C56710">
        <w:trPr>
          <w:jc w:val="center"/>
        </w:trPr>
        <w:tc>
          <w:tcPr>
            <w:tcW w:w="4876" w:type="dxa"/>
          </w:tcPr>
          <w:p w14:paraId="60334605" w14:textId="77777777" w:rsidR="00CB4238" w:rsidRPr="00C05D0E" w:rsidRDefault="00CB4238" w:rsidP="00C56710">
            <w:pPr>
              <w:pStyle w:val="Normal6"/>
            </w:pPr>
          </w:p>
        </w:tc>
        <w:tc>
          <w:tcPr>
            <w:tcW w:w="4876" w:type="dxa"/>
            <w:hideMark/>
          </w:tcPr>
          <w:p w14:paraId="2A122195" w14:textId="77777777" w:rsidR="00CB4238" w:rsidRPr="00C05D0E" w:rsidRDefault="00CB4238" w:rsidP="00C56710">
            <w:pPr>
              <w:pStyle w:val="Normal6"/>
              <w:jc w:val="center"/>
              <w:rPr>
                <w:szCs w:val="24"/>
              </w:rPr>
            </w:pPr>
            <w:r w:rsidRPr="00C05D0E">
              <w:rPr>
                <w:b/>
                <w:i/>
              </w:rPr>
              <w:t>Artikel -4</w:t>
            </w:r>
          </w:p>
        </w:tc>
      </w:tr>
      <w:tr w:rsidR="005D715A" w:rsidRPr="00C05D0E" w14:paraId="38843C87" w14:textId="77777777" w:rsidTr="00C56710">
        <w:trPr>
          <w:jc w:val="center"/>
        </w:trPr>
        <w:tc>
          <w:tcPr>
            <w:tcW w:w="4876" w:type="dxa"/>
          </w:tcPr>
          <w:p w14:paraId="3726B5F3" w14:textId="77777777" w:rsidR="00CB4238" w:rsidRPr="00C05D0E" w:rsidRDefault="00CB4238" w:rsidP="00C56710">
            <w:pPr>
              <w:pStyle w:val="Normal6"/>
            </w:pPr>
          </w:p>
        </w:tc>
        <w:tc>
          <w:tcPr>
            <w:tcW w:w="4876" w:type="dxa"/>
            <w:hideMark/>
          </w:tcPr>
          <w:p w14:paraId="631F0809" w14:textId="77777777" w:rsidR="00CB4238" w:rsidRPr="00C05D0E" w:rsidRDefault="00CB4238" w:rsidP="00C56710">
            <w:pPr>
              <w:pStyle w:val="Normal6"/>
              <w:jc w:val="center"/>
              <w:rPr>
                <w:szCs w:val="24"/>
              </w:rPr>
            </w:pPr>
            <w:r w:rsidRPr="00C05D0E">
              <w:rPr>
                <w:b/>
                <w:i/>
              </w:rPr>
              <w:t>Den Europæiske Patentmyndighed</w:t>
            </w:r>
          </w:p>
        </w:tc>
      </w:tr>
      <w:tr w:rsidR="005D715A" w:rsidRPr="00C05D0E" w14:paraId="0CF75D96" w14:textId="77777777" w:rsidTr="00C56710">
        <w:trPr>
          <w:jc w:val="center"/>
        </w:trPr>
        <w:tc>
          <w:tcPr>
            <w:tcW w:w="4876" w:type="dxa"/>
          </w:tcPr>
          <w:p w14:paraId="4412D92A" w14:textId="77777777" w:rsidR="00CB4238" w:rsidRPr="00C05D0E" w:rsidRDefault="00CB4238" w:rsidP="00C56710">
            <w:pPr>
              <w:pStyle w:val="Normal6"/>
            </w:pPr>
          </w:p>
        </w:tc>
        <w:tc>
          <w:tcPr>
            <w:tcW w:w="4876" w:type="dxa"/>
            <w:hideMark/>
          </w:tcPr>
          <w:p w14:paraId="2221FD19" w14:textId="77777777" w:rsidR="00CB4238" w:rsidRPr="00C05D0E" w:rsidRDefault="00CB4238" w:rsidP="00C56710">
            <w:pPr>
              <w:pStyle w:val="Normal6"/>
              <w:rPr>
                <w:szCs w:val="24"/>
              </w:rPr>
            </w:pPr>
            <w:r w:rsidRPr="00C05D0E">
              <w:rPr>
                <w:b/>
                <w:i/>
              </w:rPr>
              <w:t>1. Der oprettes et EU-register for SEP'er ("registret") i samarbejde med Den Europæiske Patentmyndighed.</w:t>
            </w:r>
          </w:p>
        </w:tc>
      </w:tr>
      <w:tr w:rsidR="005D715A" w:rsidRPr="00C05D0E" w14:paraId="5A7332DE" w14:textId="77777777" w:rsidTr="00C56710">
        <w:trPr>
          <w:jc w:val="center"/>
        </w:trPr>
        <w:tc>
          <w:tcPr>
            <w:tcW w:w="4876" w:type="dxa"/>
          </w:tcPr>
          <w:p w14:paraId="08CDEB22" w14:textId="77777777" w:rsidR="00CB4238" w:rsidRPr="00C05D0E" w:rsidRDefault="00CB4238" w:rsidP="00C56710">
            <w:pPr>
              <w:pStyle w:val="Normal6"/>
            </w:pPr>
          </w:p>
        </w:tc>
        <w:tc>
          <w:tcPr>
            <w:tcW w:w="4876" w:type="dxa"/>
            <w:hideMark/>
          </w:tcPr>
          <w:p w14:paraId="5EC22E33" w14:textId="77777777" w:rsidR="00CB4238" w:rsidRPr="00C05D0E" w:rsidRDefault="00CB4238" w:rsidP="00C56710">
            <w:pPr>
              <w:pStyle w:val="Normal6"/>
              <w:rPr>
                <w:szCs w:val="24"/>
              </w:rPr>
            </w:pPr>
            <w:r w:rsidRPr="00C05D0E">
              <w:rPr>
                <w:b/>
                <w:i/>
              </w:rPr>
              <w:t>2. Væsentlighedskontrollen af standardessentielle patenter udføres, hvor det er nødvendigt, som en del af en patentansøgning hos Den Europæiske Patentmyndighed.</w:t>
            </w:r>
          </w:p>
        </w:tc>
      </w:tr>
    </w:tbl>
    <w:p w14:paraId="10734E6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293CADE" w14:textId="77777777" w:rsidR="00CB4238" w:rsidRPr="00C05D0E" w:rsidRDefault="00CB4238" w:rsidP="00CB4238">
      <w:r w:rsidRPr="00C05D0E">
        <w:rPr>
          <w:rStyle w:val="HideTWBExt"/>
          <w:noProof w:val="0"/>
        </w:rPr>
        <w:t>&lt;/Amend&gt;</w:t>
      </w:r>
    </w:p>
    <w:p w14:paraId="2F6CD7B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291</w:t>
      </w:r>
      <w:r w:rsidRPr="00C05D0E">
        <w:rPr>
          <w:rStyle w:val="HideTWBExt"/>
          <w:b w:val="0"/>
          <w:noProof w:val="0"/>
        </w:rPr>
        <w:t>&lt;/NumAm&gt;</w:t>
      </w:r>
    </w:p>
    <w:p w14:paraId="7D9B53CD"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4AEAC9A5" w14:textId="77777777" w:rsidR="00CB4238" w:rsidRPr="00C05D0E" w:rsidRDefault="00CB4238" w:rsidP="00CB4238">
      <w:r w:rsidRPr="00C05D0E">
        <w:rPr>
          <w:rStyle w:val="HideTWBExt"/>
          <w:noProof w:val="0"/>
        </w:rPr>
        <w:t>&lt;/RepeatBlock-By&gt;</w:t>
      </w:r>
    </w:p>
    <w:p w14:paraId="2C46A79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D9928B9" w14:textId="77777777" w:rsidR="00CB4238" w:rsidRPr="00C05D0E" w:rsidRDefault="00CB4238" w:rsidP="00CB4238">
      <w:pPr>
        <w:pStyle w:val="NormalBold"/>
      </w:pPr>
      <w:r w:rsidRPr="00C05D0E">
        <w:rPr>
          <w:rStyle w:val="HideTWBExt"/>
          <w:b w:val="0"/>
          <w:noProof w:val="0"/>
        </w:rPr>
        <w:t>&lt;Article&gt;</w:t>
      </w:r>
      <w:r w:rsidRPr="00C05D0E">
        <w:t>Artikel 4 – stk. 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4C87FA8" w14:textId="77777777" w:rsidTr="00C56710">
        <w:trPr>
          <w:jc w:val="center"/>
        </w:trPr>
        <w:tc>
          <w:tcPr>
            <w:tcW w:w="9752" w:type="dxa"/>
            <w:gridSpan w:val="2"/>
          </w:tcPr>
          <w:p w14:paraId="67BC1041" w14:textId="77777777" w:rsidR="00CB4238" w:rsidRPr="00C05D0E" w:rsidRDefault="00CB4238" w:rsidP="00C56710">
            <w:pPr>
              <w:keepNext/>
            </w:pPr>
          </w:p>
        </w:tc>
      </w:tr>
      <w:tr w:rsidR="005D715A" w:rsidRPr="00C05D0E" w14:paraId="4CCF125C" w14:textId="77777777" w:rsidTr="00C56710">
        <w:trPr>
          <w:jc w:val="center"/>
        </w:trPr>
        <w:tc>
          <w:tcPr>
            <w:tcW w:w="4876" w:type="dxa"/>
            <w:hideMark/>
          </w:tcPr>
          <w:p w14:paraId="0AD6150B" w14:textId="77777777" w:rsidR="00CB4238" w:rsidRPr="00C05D0E" w:rsidRDefault="00CB4238" w:rsidP="00C56710">
            <w:pPr>
              <w:pStyle w:val="ColumnHeading"/>
              <w:keepNext/>
            </w:pPr>
            <w:r w:rsidRPr="00C05D0E">
              <w:t>Kommissionens forslag</w:t>
            </w:r>
          </w:p>
        </w:tc>
        <w:tc>
          <w:tcPr>
            <w:tcW w:w="4876" w:type="dxa"/>
            <w:hideMark/>
          </w:tcPr>
          <w:p w14:paraId="51F205A3" w14:textId="77777777" w:rsidR="00CB4238" w:rsidRPr="00C05D0E" w:rsidRDefault="00CB4238" w:rsidP="00C56710">
            <w:pPr>
              <w:pStyle w:val="ColumnHeading"/>
              <w:keepNext/>
            </w:pPr>
            <w:r w:rsidRPr="00C05D0E">
              <w:t>Ændringsforslag</w:t>
            </w:r>
          </w:p>
        </w:tc>
      </w:tr>
      <w:tr w:rsidR="005D715A" w:rsidRPr="00C05D0E" w14:paraId="21E5D477" w14:textId="77777777" w:rsidTr="00C56710">
        <w:trPr>
          <w:jc w:val="center"/>
        </w:trPr>
        <w:tc>
          <w:tcPr>
            <w:tcW w:w="4876" w:type="dxa"/>
            <w:hideMark/>
          </w:tcPr>
          <w:p w14:paraId="3F002C96" w14:textId="77777777" w:rsidR="00CB4238" w:rsidRPr="00C05D0E" w:rsidRDefault="00CB4238" w:rsidP="00C56710">
            <w:pPr>
              <w:pStyle w:val="Normal6"/>
            </w:pPr>
            <w:r w:rsidRPr="00C05D0E">
              <w:rPr>
                <w:b/>
                <w:i/>
              </w:rPr>
              <w:t>1.</w:t>
            </w:r>
            <w:r w:rsidRPr="00C05D0E">
              <w:rPr>
                <w:b/>
                <w:i/>
              </w:rPr>
              <w:tab/>
              <w:t>Der oprettes et EU-register over SEP'er ("registret").</w:t>
            </w:r>
          </w:p>
        </w:tc>
        <w:tc>
          <w:tcPr>
            <w:tcW w:w="4876" w:type="dxa"/>
            <w:hideMark/>
          </w:tcPr>
          <w:p w14:paraId="04BB562E" w14:textId="77777777" w:rsidR="00CB4238" w:rsidRPr="00C05D0E" w:rsidRDefault="00CB4238" w:rsidP="00C56710">
            <w:pPr>
              <w:pStyle w:val="Normal6"/>
              <w:rPr>
                <w:szCs w:val="24"/>
              </w:rPr>
            </w:pPr>
            <w:r w:rsidRPr="00C05D0E">
              <w:rPr>
                <w:b/>
                <w:i/>
              </w:rPr>
              <w:t>udgår</w:t>
            </w:r>
          </w:p>
        </w:tc>
      </w:tr>
    </w:tbl>
    <w:p w14:paraId="0914A41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7E7A513" w14:textId="77777777" w:rsidR="00CB4238" w:rsidRPr="00C05D0E" w:rsidRDefault="00CB4238" w:rsidP="00CB4238">
      <w:r w:rsidRPr="00C05D0E">
        <w:rPr>
          <w:rStyle w:val="HideTWBExt"/>
          <w:noProof w:val="0"/>
        </w:rPr>
        <w:t>&lt;/Amend&gt;</w:t>
      </w:r>
    </w:p>
    <w:p w14:paraId="222C04B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292</w:t>
      </w:r>
      <w:r w:rsidRPr="00C05D0E">
        <w:rPr>
          <w:rStyle w:val="HideTWBExt"/>
          <w:b w:val="0"/>
          <w:noProof w:val="0"/>
        </w:rPr>
        <w:t>&lt;/NumAm&gt;</w:t>
      </w:r>
    </w:p>
    <w:p w14:paraId="0DBCD245" w14:textId="77777777" w:rsidR="00CB4238" w:rsidRPr="00C05D0E" w:rsidRDefault="00CB4238" w:rsidP="00CB4238">
      <w:pPr>
        <w:pStyle w:val="NormalBold"/>
      </w:pPr>
      <w:r w:rsidRPr="00C05D0E">
        <w:rPr>
          <w:rStyle w:val="HideTWBExt"/>
          <w:b w:val="0"/>
          <w:noProof w:val="0"/>
        </w:rPr>
        <w:t>&lt;RepeatBlock-By&gt;&lt;Members&gt;</w:t>
      </w:r>
      <w:r w:rsidRPr="00C05D0E">
        <w:t>Gilles Lebreton</w:t>
      </w:r>
      <w:r w:rsidRPr="00C05D0E">
        <w:rPr>
          <w:rStyle w:val="HideTWBExt"/>
          <w:b w:val="0"/>
          <w:noProof w:val="0"/>
        </w:rPr>
        <w:t>&lt;/Members&gt;</w:t>
      </w:r>
    </w:p>
    <w:p w14:paraId="1FDB5DFC" w14:textId="77777777" w:rsidR="00CB4238" w:rsidRPr="00C05D0E" w:rsidRDefault="00CB4238" w:rsidP="00CB4238">
      <w:r w:rsidRPr="00C05D0E">
        <w:rPr>
          <w:rStyle w:val="HideTWBExt"/>
          <w:noProof w:val="0"/>
        </w:rPr>
        <w:t>&lt;/RepeatBlock-By&gt;</w:t>
      </w:r>
    </w:p>
    <w:p w14:paraId="3DB159E0"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7D1AB3C" w14:textId="77777777" w:rsidR="00CB4238" w:rsidRPr="00C05D0E" w:rsidRDefault="00CB4238" w:rsidP="00CB4238">
      <w:pPr>
        <w:pStyle w:val="NormalBold"/>
      </w:pPr>
      <w:r w:rsidRPr="00C05D0E">
        <w:rPr>
          <w:rStyle w:val="HideTWBExt"/>
          <w:b w:val="0"/>
          <w:noProof w:val="0"/>
        </w:rPr>
        <w:t>&lt;Article&gt;</w:t>
      </w:r>
      <w:r w:rsidRPr="00C05D0E">
        <w:t>Artikel 4 – stk. 3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37241AD" w14:textId="77777777" w:rsidTr="00C56710">
        <w:trPr>
          <w:jc w:val="center"/>
        </w:trPr>
        <w:tc>
          <w:tcPr>
            <w:tcW w:w="9752" w:type="dxa"/>
            <w:gridSpan w:val="2"/>
          </w:tcPr>
          <w:p w14:paraId="21A2F3DE" w14:textId="77777777" w:rsidR="00CB4238" w:rsidRPr="00C05D0E" w:rsidRDefault="00CB4238" w:rsidP="00C56710">
            <w:pPr>
              <w:keepNext/>
            </w:pPr>
          </w:p>
        </w:tc>
      </w:tr>
      <w:tr w:rsidR="005D715A" w:rsidRPr="00C05D0E" w14:paraId="203C1E1F" w14:textId="77777777" w:rsidTr="00C56710">
        <w:trPr>
          <w:jc w:val="center"/>
        </w:trPr>
        <w:tc>
          <w:tcPr>
            <w:tcW w:w="4876" w:type="dxa"/>
            <w:hideMark/>
          </w:tcPr>
          <w:p w14:paraId="514E3BE6" w14:textId="77777777" w:rsidR="00CB4238" w:rsidRPr="00C05D0E" w:rsidRDefault="00CB4238" w:rsidP="00C56710">
            <w:pPr>
              <w:pStyle w:val="ColumnHeading"/>
              <w:keepNext/>
            </w:pPr>
            <w:r w:rsidRPr="00C05D0E">
              <w:t>Kommissionens forslag</w:t>
            </w:r>
          </w:p>
        </w:tc>
        <w:tc>
          <w:tcPr>
            <w:tcW w:w="4876" w:type="dxa"/>
            <w:hideMark/>
          </w:tcPr>
          <w:p w14:paraId="415CCD48" w14:textId="77777777" w:rsidR="00CB4238" w:rsidRPr="00C05D0E" w:rsidRDefault="00CB4238" w:rsidP="00C56710">
            <w:pPr>
              <w:pStyle w:val="ColumnHeading"/>
              <w:keepNext/>
            </w:pPr>
            <w:r w:rsidRPr="00C05D0E">
              <w:t>Ændringsforslag</w:t>
            </w:r>
          </w:p>
        </w:tc>
      </w:tr>
      <w:tr w:rsidR="005D715A" w:rsidRPr="00C05D0E" w14:paraId="79A6B79E" w14:textId="77777777" w:rsidTr="00C56710">
        <w:trPr>
          <w:jc w:val="center"/>
        </w:trPr>
        <w:tc>
          <w:tcPr>
            <w:tcW w:w="4876" w:type="dxa"/>
            <w:hideMark/>
          </w:tcPr>
          <w:p w14:paraId="3D5C525F" w14:textId="77777777" w:rsidR="00CB4238" w:rsidRPr="00C05D0E" w:rsidRDefault="00CB4238" w:rsidP="00C56710">
            <w:pPr>
              <w:pStyle w:val="Normal6"/>
            </w:pPr>
            <w:r w:rsidRPr="00C05D0E">
              <w:t>b)</w:t>
            </w:r>
            <w:r w:rsidRPr="00C05D0E">
              <w:tab/>
              <w:t>registrerede SEP'er, herunder registreringsland og patentnummer</w:t>
            </w:r>
          </w:p>
        </w:tc>
        <w:tc>
          <w:tcPr>
            <w:tcW w:w="4876" w:type="dxa"/>
            <w:hideMark/>
          </w:tcPr>
          <w:p w14:paraId="19D0C874" w14:textId="77777777" w:rsidR="00CB4238" w:rsidRPr="00C05D0E" w:rsidRDefault="00CB4238" w:rsidP="00C56710">
            <w:pPr>
              <w:pStyle w:val="Normal6"/>
              <w:rPr>
                <w:szCs w:val="24"/>
              </w:rPr>
            </w:pPr>
            <w:r w:rsidRPr="00C05D0E">
              <w:t>b)</w:t>
            </w:r>
            <w:r w:rsidRPr="00C05D0E">
              <w:tab/>
              <w:t>registrerede SEP'er</w:t>
            </w:r>
            <w:r w:rsidRPr="00C05D0E">
              <w:rPr>
                <w:b/>
                <w:i/>
              </w:rPr>
              <w:t>, herunder SEP'er, der allerede var i kraft i en eller flere medlemsstater før denne forordnings ikrafttræden</w:t>
            </w:r>
            <w:r w:rsidRPr="00C05D0E">
              <w:t>, herunder registreringsland og patentnummer</w:t>
            </w:r>
          </w:p>
        </w:tc>
      </w:tr>
    </w:tbl>
    <w:p w14:paraId="0BDF326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0C9DFCD4" w14:textId="77777777" w:rsidR="00CB4238" w:rsidRPr="00C05D0E" w:rsidRDefault="00CB4238" w:rsidP="00CB4238">
      <w:r w:rsidRPr="00C05D0E">
        <w:rPr>
          <w:rStyle w:val="HideTWBExt"/>
          <w:noProof w:val="0"/>
        </w:rPr>
        <w:t>&lt;/Amend&gt;</w:t>
      </w:r>
    </w:p>
    <w:p w14:paraId="1E40B20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293</w:t>
      </w:r>
      <w:r w:rsidRPr="00C05D0E">
        <w:rPr>
          <w:rStyle w:val="HideTWBExt"/>
          <w:b w:val="0"/>
          <w:noProof w:val="0"/>
        </w:rPr>
        <w:t>&lt;/NumAm&gt;</w:t>
      </w:r>
    </w:p>
    <w:p w14:paraId="32F9F1C3"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39BC830F" w14:textId="77777777" w:rsidR="00CB4238" w:rsidRPr="00C05D0E" w:rsidRDefault="00CB4238" w:rsidP="00CB4238">
      <w:r w:rsidRPr="00C05D0E">
        <w:rPr>
          <w:rStyle w:val="HideTWBExt"/>
          <w:noProof w:val="0"/>
        </w:rPr>
        <w:t>&lt;/RepeatBlock-By&gt;</w:t>
      </w:r>
    </w:p>
    <w:p w14:paraId="0FFC994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8916041" w14:textId="77777777" w:rsidR="00CB4238" w:rsidRPr="00C05D0E" w:rsidRDefault="00CB4238" w:rsidP="00CB4238">
      <w:pPr>
        <w:pStyle w:val="NormalBold"/>
      </w:pPr>
      <w:r w:rsidRPr="00C05D0E">
        <w:rPr>
          <w:rStyle w:val="HideTWBExt"/>
          <w:b w:val="0"/>
          <w:noProof w:val="0"/>
        </w:rPr>
        <w:t>&lt;Article&gt;</w:t>
      </w:r>
      <w:r w:rsidRPr="00C05D0E">
        <w:t>Artikel 4 – stk. 3 – litra c</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0504ECB" w14:textId="77777777" w:rsidTr="00C56710">
        <w:trPr>
          <w:jc w:val="center"/>
        </w:trPr>
        <w:tc>
          <w:tcPr>
            <w:tcW w:w="9752" w:type="dxa"/>
            <w:gridSpan w:val="2"/>
          </w:tcPr>
          <w:p w14:paraId="2C269C8B" w14:textId="77777777" w:rsidR="00CB4238" w:rsidRPr="00C05D0E" w:rsidRDefault="00CB4238" w:rsidP="00C56710">
            <w:pPr>
              <w:keepNext/>
            </w:pPr>
          </w:p>
        </w:tc>
      </w:tr>
      <w:tr w:rsidR="005D715A" w:rsidRPr="00C05D0E" w14:paraId="7F4BF00D" w14:textId="77777777" w:rsidTr="00C56710">
        <w:trPr>
          <w:jc w:val="center"/>
        </w:trPr>
        <w:tc>
          <w:tcPr>
            <w:tcW w:w="4876" w:type="dxa"/>
            <w:hideMark/>
          </w:tcPr>
          <w:p w14:paraId="03EBBAD6" w14:textId="77777777" w:rsidR="00CB4238" w:rsidRPr="00C05D0E" w:rsidRDefault="00CB4238" w:rsidP="00C56710">
            <w:pPr>
              <w:pStyle w:val="ColumnHeading"/>
              <w:keepNext/>
            </w:pPr>
            <w:r w:rsidRPr="00C05D0E">
              <w:t>Kommissionens forslag</w:t>
            </w:r>
          </w:p>
        </w:tc>
        <w:tc>
          <w:tcPr>
            <w:tcW w:w="4876" w:type="dxa"/>
            <w:hideMark/>
          </w:tcPr>
          <w:p w14:paraId="056B453D" w14:textId="77777777" w:rsidR="00CB4238" w:rsidRPr="00C05D0E" w:rsidRDefault="00CB4238" w:rsidP="00C56710">
            <w:pPr>
              <w:pStyle w:val="ColumnHeading"/>
              <w:keepNext/>
            </w:pPr>
            <w:r w:rsidRPr="00C05D0E">
              <w:t>Ændringsforslag</w:t>
            </w:r>
          </w:p>
        </w:tc>
      </w:tr>
      <w:tr w:rsidR="005D715A" w:rsidRPr="00C05D0E" w14:paraId="494702BA" w14:textId="77777777" w:rsidTr="00C56710">
        <w:trPr>
          <w:jc w:val="center"/>
        </w:trPr>
        <w:tc>
          <w:tcPr>
            <w:tcW w:w="4876" w:type="dxa"/>
            <w:hideMark/>
          </w:tcPr>
          <w:p w14:paraId="1F451A16" w14:textId="77777777" w:rsidR="00CB4238" w:rsidRPr="00C05D0E" w:rsidRDefault="00CB4238" w:rsidP="00C56710">
            <w:pPr>
              <w:pStyle w:val="Normal6"/>
            </w:pPr>
            <w:r w:rsidRPr="00C05D0E">
              <w:t>c)</w:t>
            </w:r>
            <w:r w:rsidRPr="00C05D0E">
              <w:tab/>
              <w:t xml:space="preserve">standardversionen, den tekniske specifikation og </w:t>
            </w:r>
            <w:r w:rsidRPr="00C05D0E">
              <w:rPr>
                <w:b/>
                <w:i/>
              </w:rPr>
              <w:t xml:space="preserve">de specifikke </w:t>
            </w:r>
            <w:r w:rsidRPr="00C05D0E">
              <w:t>afsnit i den tekniske specifikation, for hvilke patentet anses for at være væsentligt</w:t>
            </w:r>
          </w:p>
        </w:tc>
        <w:tc>
          <w:tcPr>
            <w:tcW w:w="4876" w:type="dxa"/>
            <w:hideMark/>
          </w:tcPr>
          <w:p w14:paraId="39067F1B" w14:textId="77777777" w:rsidR="00CB4238" w:rsidRPr="00C05D0E" w:rsidRDefault="00CB4238" w:rsidP="00C56710">
            <w:pPr>
              <w:pStyle w:val="Normal6"/>
              <w:rPr>
                <w:szCs w:val="24"/>
              </w:rPr>
            </w:pPr>
            <w:r w:rsidRPr="00C05D0E">
              <w:t>c)</w:t>
            </w:r>
            <w:r w:rsidRPr="00C05D0E">
              <w:tab/>
              <w:t xml:space="preserve">standardversionen, den tekniske specifikation og </w:t>
            </w:r>
            <w:r w:rsidRPr="00C05D0E">
              <w:rPr>
                <w:b/>
                <w:i/>
              </w:rPr>
              <w:t xml:space="preserve">et illustrativt </w:t>
            </w:r>
            <w:r w:rsidRPr="00C05D0E">
              <w:t>afsnit i den tekniske specifikation, for hvilke patentet anses for at være væsentligt</w:t>
            </w:r>
          </w:p>
        </w:tc>
      </w:tr>
    </w:tbl>
    <w:p w14:paraId="4440843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A1C37D8"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279756D3" w14:textId="77777777" w:rsidR="00CB4238" w:rsidRPr="00C05D0E" w:rsidRDefault="00CB4238" w:rsidP="00CB4238">
      <w:pPr>
        <w:pStyle w:val="Normal12Italic"/>
        <w:rPr>
          <w:noProof w:val="0"/>
        </w:rPr>
      </w:pPr>
      <w:r w:rsidRPr="00C05D0E">
        <w:rPr>
          <w:noProof w:val="0"/>
        </w:rPr>
        <w:t>Det er unødvendigt, byrdefuldt og dyrt at kræve identifikation af alle afsnit, hvor standarden er væsentlig. En sådan bestemmelse vil sandsynligvis føre til yderligere retssager og er ikke nødvendig for at fastslå, om et patent er væsentligt og derfor skal meddeles licens.</w:t>
      </w:r>
    </w:p>
    <w:p w14:paraId="73EAB225" w14:textId="77777777" w:rsidR="00CB4238" w:rsidRPr="00C05D0E" w:rsidRDefault="00CB4238" w:rsidP="00CB4238">
      <w:r w:rsidRPr="00C05D0E">
        <w:rPr>
          <w:rStyle w:val="HideTWBExt"/>
          <w:noProof w:val="0"/>
        </w:rPr>
        <w:t>&lt;/Amend&gt;</w:t>
      </w:r>
    </w:p>
    <w:p w14:paraId="3A2D368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294</w:t>
      </w:r>
      <w:r w:rsidRPr="00C05D0E">
        <w:rPr>
          <w:rStyle w:val="HideTWBExt"/>
          <w:b w:val="0"/>
          <w:noProof w:val="0"/>
        </w:rPr>
        <w:t>&lt;/NumAm&gt;</w:t>
      </w:r>
    </w:p>
    <w:p w14:paraId="7390E43A"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18907E75" w14:textId="77777777" w:rsidR="00CB4238" w:rsidRPr="00C05D0E" w:rsidRDefault="00CB4238" w:rsidP="00CB4238">
      <w:r w:rsidRPr="00C05D0E">
        <w:rPr>
          <w:rStyle w:val="HideTWBExt"/>
          <w:noProof w:val="0"/>
        </w:rPr>
        <w:t>&lt;/RepeatBlock-By&gt;</w:t>
      </w:r>
    </w:p>
    <w:p w14:paraId="7A500BD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BE43AC8" w14:textId="77777777" w:rsidR="00CB4238" w:rsidRPr="00C05D0E" w:rsidRDefault="00CB4238" w:rsidP="00CB4238">
      <w:pPr>
        <w:pStyle w:val="NormalBold"/>
      </w:pPr>
      <w:r w:rsidRPr="00C05D0E">
        <w:rPr>
          <w:rStyle w:val="HideTWBExt"/>
          <w:b w:val="0"/>
          <w:noProof w:val="0"/>
        </w:rPr>
        <w:t>&lt;Article&gt;</w:t>
      </w:r>
      <w:r w:rsidRPr="00C05D0E">
        <w:t>Artikel 4 – stk. 3 – litra h</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4897815" w14:textId="77777777" w:rsidTr="00C56710">
        <w:trPr>
          <w:jc w:val="center"/>
        </w:trPr>
        <w:tc>
          <w:tcPr>
            <w:tcW w:w="9752" w:type="dxa"/>
            <w:gridSpan w:val="2"/>
          </w:tcPr>
          <w:p w14:paraId="2DB003AB" w14:textId="77777777" w:rsidR="00CB4238" w:rsidRPr="00C05D0E" w:rsidRDefault="00CB4238" w:rsidP="00C56710">
            <w:pPr>
              <w:keepNext/>
            </w:pPr>
          </w:p>
        </w:tc>
      </w:tr>
      <w:tr w:rsidR="005D715A" w:rsidRPr="00C05D0E" w14:paraId="31E73D16" w14:textId="77777777" w:rsidTr="00C56710">
        <w:trPr>
          <w:jc w:val="center"/>
        </w:trPr>
        <w:tc>
          <w:tcPr>
            <w:tcW w:w="4876" w:type="dxa"/>
            <w:hideMark/>
          </w:tcPr>
          <w:p w14:paraId="38D0A9FA" w14:textId="77777777" w:rsidR="00CB4238" w:rsidRPr="00C05D0E" w:rsidRDefault="00CB4238" w:rsidP="00C56710">
            <w:pPr>
              <w:pStyle w:val="ColumnHeading"/>
              <w:keepNext/>
            </w:pPr>
            <w:r w:rsidRPr="00C05D0E">
              <w:t>Kommissionens forslag</w:t>
            </w:r>
          </w:p>
        </w:tc>
        <w:tc>
          <w:tcPr>
            <w:tcW w:w="4876" w:type="dxa"/>
            <w:hideMark/>
          </w:tcPr>
          <w:p w14:paraId="3815A853" w14:textId="77777777" w:rsidR="00CB4238" w:rsidRPr="00C05D0E" w:rsidRDefault="00CB4238" w:rsidP="00C56710">
            <w:pPr>
              <w:pStyle w:val="ColumnHeading"/>
              <w:keepNext/>
            </w:pPr>
            <w:r w:rsidRPr="00C05D0E">
              <w:t>Ændringsforslag</w:t>
            </w:r>
          </w:p>
        </w:tc>
      </w:tr>
      <w:tr w:rsidR="005D715A" w:rsidRPr="00C05D0E" w14:paraId="6BEEDCFD" w14:textId="77777777" w:rsidTr="00C56710">
        <w:trPr>
          <w:jc w:val="center"/>
        </w:trPr>
        <w:tc>
          <w:tcPr>
            <w:tcW w:w="4876" w:type="dxa"/>
            <w:hideMark/>
          </w:tcPr>
          <w:p w14:paraId="0F1F5308" w14:textId="77777777" w:rsidR="00CB4238" w:rsidRPr="00C05D0E" w:rsidRDefault="00CB4238" w:rsidP="00C56710">
            <w:pPr>
              <w:pStyle w:val="Normal6"/>
            </w:pPr>
            <w:r w:rsidRPr="00C05D0E">
              <w:t>h)</w:t>
            </w:r>
            <w:r w:rsidRPr="00C05D0E">
              <w:tab/>
              <w:t xml:space="preserve">eventuelle offentlige standardvilkår og -betingelser, herunder SEP-indehaverens </w:t>
            </w:r>
            <w:r w:rsidRPr="00C05D0E">
              <w:rPr>
                <w:b/>
                <w:bCs/>
                <w:i/>
                <w:iCs/>
              </w:rPr>
              <w:t>royalty-</w:t>
            </w:r>
            <w:r w:rsidRPr="00C05D0E">
              <w:t xml:space="preserve"> og rabatpolitik</w:t>
            </w:r>
          </w:p>
        </w:tc>
        <w:tc>
          <w:tcPr>
            <w:tcW w:w="4876" w:type="dxa"/>
            <w:hideMark/>
          </w:tcPr>
          <w:p w14:paraId="3FC10BCF" w14:textId="77777777" w:rsidR="00CB4238" w:rsidRPr="00C05D0E" w:rsidRDefault="00CB4238" w:rsidP="00C56710">
            <w:pPr>
              <w:pStyle w:val="Normal6"/>
              <w:rPr>
                <w:szCs w:val="24"/>
              </w:rPr>
            </w:pPr>
            <w:r w:rsidRPr="00C05D0E">
              <w:t>h)</w:t>
            </w:r>
            <w:r w:rsidRPr="00C05D0E">
              <w:tab/>
              <w:t xml:space="preserve">eventuelle offentlige standardvilkår og -betingelser, herunder SEP-indehaverens </w:t>
            </w:r>
            <w:r w:rsidRPr="00C05D0E">
              <w:rPr>
                <w:b/>
                <w:i/>
              </w:rPr>
              <w:t xml:space="preserve">royaltypolitik, royaltyfri politik </w:t>
            </w:r>
            <w:r w:rsidRPr="00C05D0E">
              <w:t>og rabatpolitik</w:t>
            </w:r>
          </w:p>
        </w:tc>
      </w:tr>
    </w:tbl>
    <w:p w14:paraId="45A0B91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1EA7A42" w14:textId="77777777" w:rsidR="00CB4238" w:rsidRPr="00C05D0E" w:rsidRDefault="00CB4238" w:rsidP="00CB4238">
      <w:r w:rsidRPr="00C05D0E">
        <w:rPr>
          <w:rStyle w:val="HideTWBExt"/>
          <w:noProof w:val="0"/>
        </w:rPr>
        <w:t>&lt;/Amend&gt;</w:t>
      </w:r>
    </w:p>
    <w:p w14:paraId="588AA576"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295</w:t>
      </w:r>
      <w:r w:rsidRPr="00C05D0E">
        <w:rPr>
          <w:rStyle w:val="HideTWBExt"/>
          <w:b w:val="0"/>
          <w:noProof w:val="0"/>
        </w:rPr>
        <w:t>&lt;/NumAm&gt;</w:t>
      </w:r>
    </w:p>
    <w:p w14:paraId="59FA779B"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78CB6A0B" w14:textId="77777777" w:rsidR="00CB4238" w:rsidRPr="00C05D0E" w:rsidRDefault="00CB4238" w:rsidP="00CB4238">
      <w:r w:rsidRPr="00C05D0E">
        <w:rPr>
          <w:rStyle w:val="HideTWBExt"/>
          <w:noProof w:val="0"/>
        </w:rPr>
        <w:t>&lt;/RepeatBlock-By&gt;</w:t>
      </w:r>
    </w:p>
    <w:p w14:paraId="2EB0280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6FD3E89" w14:textId="77777777" w:rsidR="00CB4238" w:rsidRPr="00C05D0E" w:rsidRDefault="00CB4238" w:rsidP="00CB4238">
      <w:pPr>
        <w:pStyle w:val="NormalBold"/>
      </w:pPr>
      <w:r w:rsidRPr="00C05D0E">
        <w:rPr>
          <w:rStyle w:val="HideTWBExt"/>
          <w:b w:val="0"/>
          <w:noProof w:val="0"/>
        </w:rPr>
        <w:t>&lt;Article&gt;</w:t>
      </w:r>
      <w:r w:rsidRPr="00C05D0E">
        <w:t>Artikel 4 – stk. 4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CBCA615" w14:textId="77777777" w:rsidTr="00C56710">
        <w:trPr>
          <w:jc w:val="center"/>
        </w:trPr>
        <w:tc>
          <w:tcPr>
            <w:tcW w:w="9752" w:type="dxa"/>
            <w:gridSpan w:val="2"/>
          </w:tcPr>
          <w:p w14:paraId="2C54D002" w14:textId="77777777" w:rsidR="00CB4238" w:rsidRPr="00C05D0E" w:rsidRDefault="00CB4238" w:rsidP="00C56710">
            <w:pPr>
              <w:keepNext/>
            </w:pPr>
          </w:p>
        </w:tc>
      </w:tr>
      <w:tr w:rsidR="005D715A" w:rsidRPr="00C05D0E" w14:paraId="346C27E6" w14:textId="77777777" w:rsidTr="00C56710">
        <w:trPr>
          <w:jc w:val="center"/>
        </w:trPr>
        <w:tc>
          <w:tcPr>
            <w:tcW w:w="4876" w:type="dxa"/>
            <w:hideMark/>
          </w:tcPr>
          <w:p w14:paraId="7C3C46CC" w14:textId="77777777" w:rsidR="00CB4238" w:rsidRPr="00C05D0E" w:rsidRDefault="00CB4238" w:rsidP="00C56710">
            <w:pPr>
              <w:pStyle w:val="ColumnHeading"/>
              <w:keepNext/>
            </w:pPr>
            <w:r w:rsidRPr="00C05D0E">
              <w:t>Kommissionens forslag</w:t>
            </w:r>
          </w:p>
        </w:tc>
        <w:tc>
          <w:tcPr>
            <w:tcW w:w="4876" w:type="dxa"/>
            <w:hideMark/>
          </w:tcPr>
          <w:p w14:paraId="2F74F1C7" w14:textId="77777777" w:rsidR="00CB4238" w:rsidRPr="00C05D0E" w:rsidRDefault="00CB4238" w:rsidP="00C56710">
            <w:pPr>
              <w:pStyle w:val="ColumnHeading"/>
              <w:keepNext/>
            </w:pPr>
            <w:r w:rsidRPr="00C05D0E">
              <w:t>Ændringsforslag</w:t>
            </w:r>
          </w:p>
        </w:tc>
      </w:tr>
      <w:tr w:rsidR="005D715A" w:rsidRPr="00C05D0E" w14:paraId="2162DAA1" w14:textId="77777777" w:rsidTr="00C56710">
        <w:trPr>
          <w:jc w:val="center"/>
        </w:trPr>
        <w:tc>
          <w:tcPr>
            <w:tcW w:w="4876" w:type="dxa"/>
            <w:hideMark/>
          </w:tcPr>
          <w:p w14:paraId="34437CC5" w14:textId="77777777" w:rsidR="00CB4238" w:rsidRPr="00C05D0E" w:rsidRDefault="00CB4238" w:rsidP="00C56710">
            <w:pPr>
              <w:pStyle w:val="Normal6"/>
            </w:pPr>
            <w:r w:rsidRPr="00C05D0E">
              <w:rPr>
                <w:b/>
                <w:i/>
              </w:rPr>
              <w:t>b)</w:t>
            </w:r>
            <w:r w:rsidRPr="00C05D0E">
              <w:rPr>
                <w:b/>
                <w:i/>
              </w:rPr>
              <w:tab/>
              <w:t>meddelelse eller overdragelse af en licens gennem patentpuljer, hvor det er relevant i henhold til artikel 9</w:t>
            </w:r>
          </w:p>
        </w:tc>
        <w:tc>
          <w:tcPr>
            <w:tcW w:w="4876" w:type="dxa"/>
            <w:hideMark/>
          </w:tcPr>
          <w:p w14:paraId="1C165FB8" w14:textId="77777777" w:rsidR="00CB4238" w:rsidRPr="00C05D0E" w:rsidRDefault="00CB4238" w:rsidP="00C56710">
            <w:pPr>
              <w:pStyle w:val="Normal6"/>
              <w:rPr>
                <w:szCs w:val="24"/>
              </w:rPr>
            </w:pPr>
            <w:r w:rsidRPr="00C05D0E">
              <w:rPr>
                <w:b/>
                <w:i/>
              </w:rPr>
              <w:t>udgår</w:t>
            </w:r>
          </w:p>
        </w:tc>
      </w:tr>
    </w:tbl>
    <w:p w14:paraId="686A229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ABDB500"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6AD5990A" w14:textId="77777777" w:rsidR="00CB4238" w:rsidRPr="00C05D0E" w:rsidRDefault="00CB4238" w:rsidP="00CB4238">
      <w:pPr>
        <w:pStyle w:val="Normal12Italic"/>
        <w:rPr>
          <w:noProof w:val="0"/>
        </w:rPr>
      </w:pPr>
      <w:r w:rsidRPr="00C05D0E">
        <w:rPr>
          <w:noProof w:val="0"/>
        </w:rPr>
        <w:t>Patent pools should be stimulated, because they can address many of the SEP licensing challenges by offering better scrutiny on essentiality, more clarity on aggregate licensing fees and one-stop-shop solutions. This was confirmed by the European Commission Communication of 29 November 2017 “Setting out the EU approach to Standard Essential Patents”, COM(2017) 712 final, which stated that “The creation of patent pools or other licensing platforms, within the scope of EU competition law, should be encouraged. ” Article 9 already requires patent pools to publish a list of licensees by sector. This provision would require an extra administrative burden. It also confirms the amendments related to art 15-18.</w:t>
      </w:r>
    </w:p>
    <w:p w14:paraId="1F5CFEE2" w14:textId="77777777" w:rsidR="00CB4238" w:rsidRPr="00C05D0E" w:rsidRDefault="00CB4238" w:rsidP="00CB4238">
      <w:r w:rsidRPr="00C05D0E">
        <w:rPr>
          <w:rStyle w:val="HideTWBExt"/>
          <w:noProof w:val="0"/>
        </w:rPr>
        <w:t>&lt;/Amend&gt;</w:t>
      </w:r>
    </w:p>
    <w:p w14:paraId="4659DD1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296</w:t>
      </w:r>
      <w:r w:rsidRPr="00C05D0E">
        <w:rPr>
          <w:rStyle w:val="HideTWBExt"/>
          <w:b w:val="0"/>
          <w:noProof w:val="0"/>
        </w:rPr>
        <w:t>&lt;/NumAm&gt;</w:t>
      </w:r>
    </w:p>
    <w:p w14:paraId="0084CC87"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01A6F77E" w14:textId="77777777" w:rsidR="00CB4238" w:rsidRPr="00C05D0E" w:rsidRDefault="00CB4238" w:rsidP="00CB4238">
      <w:r w:rsidRPr="00C05D0E">
        <w:rPr>
          <w:rStyle w:val="HideTWBExt"/>
          <w:noProof w:val="0"/>
        </w:rPr>
        <w:t>&lt;/RepeatBlock-By&gt;</w:t>
      </w:r>
    </w:p>
    <w:p w14:paraId="7D7142D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D1DFB91" w14:textId="77777777" w:rsidR="00CB4238" w:rsidRPr="00C05D0E" w:rsidRDefault="00CB4238" w:rsidP="00CB4238">
      <w:pPr>
        <w:pStyle w:val="NormalBold"/>
      </w:pPr>
      <w:r w:rsidRPr="00C05D0E">
        <w:rPr>
          <w:rStyle w:val="HideTWBExt"/>
          <w:b w:val="0"/>
          <w:noProof w:val="0"/>
        </w:rPr>
        <w:t>&lt;Article&gt;</w:t>
      </w:r>
      <w:r w:rsidRPr="00C05D0E">
        <w:t>Artikel 4 – stk. 4 – litra c</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2412E7C" w14:textId="77777777" w:rsidTr="00C56710">
        <w:trPr>
          <w:jc w:val="center"/>
        </w:trPr>
        <w:tc>
          <w:tcPr>
            <w:tcW w:w="9752" w:type="dxa"/>
            <w:gridSpan w:val="2"/>
          </w:tcPr>
          <w:p w14:paraId="0248E9E2" w14:textId="77777777" w:rsidR="00CB4238" w:rsidRPr="00C05D0E" w:rsidRDefault="00CB4238" w:rsidP="00C56710">
            <w:pPr>
              <w:keepNext/>
            </w:pPr>
          </w:p>
        </w:tc>
      </w:tr>
      <w:tr w:rsidR="005D715A" w:rsidRPr="00C05D0E" w14:paraId="1F538EE4" w14:textId="77777777" w:rsidTr="00C56710">
        <w:trPr>
          <w:jc w:val="center"/>
        </w:trPr>
        <w:tc>
          <w:tcPr>
            <w:tcW w:w="4876" w:type="dxa"/>
            <w:hideMark/>
          </w:tcPr>
          <w:p w14:paraId="59A12B68" w14:textId="77777777" w:rsidR="00CB4238" w:rsidRPr="00C05D0E" w:rsidRDefault="00CB4238" w:rsidP="00C56710">
            <w:pPr>
              <w:pStyle w:val="ColumnHeading"/>
              <w:keepNext/>
            </w:pPr>
            <w:r w:rsidRPr="00C05D0E">
              <w:t>Kommissionens forslag</w:t>
            </w:r>
          </w:p>
        </w:tc>
        <w:tc>
          <w:tcPr>
            <w:tcW w:w="4876" w:type="dxa"/>
            <w:hideMark/>
          </w:tcPr>
          <w:p w14:paraId="170B15E4" w14:textId="77777777" w:rsidR="00CB4238" w:rsidRPr="00C05D0E" w:rsidRDefault="00CB4238" w:rsidP="00C56710">
            <w:pPr>
              <w:pStyle w:val="ColumnHeading"/>
              <w:keepNext/>
            </w:pPr>
            <w:r w:rsidRPr="00C05D0E">
              <w:t>Ændringsforslag</w:t>
            </w:r>
          </w:p>
        </w:tc>
      </w:tr>
      <w:tr w:rsidR="005D715A" w:rsidRPr="00C05D0E" w14:paraId="718ED24C" w14:textId="77777777" w:rsidTr="00C56710">
        <w:trPr>
          <w:jc w:val="center"/>
        </w:trPr>
        <w:tc>
          <w:tcPr>
            <w:tcW w:w="4876" w:type="dxa"/>
            <w:hideMark/>
          </w:tcPr>
          <w:p w14:paraId="639D8A1B" w14:textId="77777777" w:rsidR="00CB4238" w:rsidRPr="00C05D0E" w:rsidRDefault="00CB4238" w:rsidP="00C56710">
            <w:pPr>
              <w:pStyle w:val="Normal6"/>
            </w:pPr>
            <w:r w:rsidRPr="00C05D0E">
              <w:rPr>
                <w:b/>
                <w:i/>
              </w:rPr>
              <w:t>c)</w:t>
            </w:r>
            <w:r w:rsidRPr="00C05D0E">
              <w:rPr>
                <w:b/>
                <w:i/>
              </w:rPr>
              <w:tab/>
              <w:t>oplysninger om, hvorvidt der er foretaget en væsentlighedskontrol eller peerevaluering, og henvisning til resultatet</w:t>
            </w:r>
          </w:p>
        </w:tc>
        <w:tc>
          <w:tcPr>
            <w:tcW w:w="4876" w:type="dxa"/>
            <w:hideMark/>
          </w:tcPr>
          <w:p w14:paraId="2DC82060" w14:textId="77777777" w:rsidR="00CB4238" w:rsidRPr="00C05D0E" w:rsidRDefault="00CB4238" w:rsidP="00C56710">
            <w:pPr>
              <w:pStyle w:val="Normal6"/>
              <w:rPr>
                <w:szCs w:val="24"/>
              </w:rPr>
            </w:pPr>
            <w:r w:rsidRPr="00C05D0E">
              <w:rPr>
                <w:b/>
                <w:i/>
              </w:rPr>
              <w:t>udgår</w:t>
            </w:r>
          </w:p>
        </w:tc>
      </w:tr>
    </w:tbl>
    <w:p w14:paraId="0F269C2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74074D4" w14:textId="77777777" w:rsidR="00CB4238" w:rsidRPr="00C05D0E" w:rsidRDefault="00CB4238" w:rsidP="00CB4238">
      <w:r w:rsidRPr="00C05D0E">
        <w:rPr>
          <w:rStyle w:val="HideTWBExt"/>
          <w:noProof w:val="0"/>
        </w:rPr>
        <w:t>&lt;/Amend&gt;</w:t>
      </w:r>
    </w:p>
    <w:p w14:paraId="7CED815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297</w:t>
      </w:r>
      <w:r w:rsidRPr="00C05D0E">
        <w:rPr>
          <w:rStyle w:val="HideTWBExt"/>
          <w:b w:val="0"/>
          <w:noProof w:val="0"/>
        </w:rPr>
        <w:t>&lt;/NumAm&gt;</w:t>
      </w:r>
    </w:p>
    <w:p w14:paraId="3E890FE6"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w:t>
      </w:r>
      <w:r w:rsidRPr="00C05D0E">
        <w:rPr>
          <w:rStyle w:val="HideTWBExt"/>
          <w:b w:val="0"/>
          <w:noProof w:val="0"/>
        </w:rPr>
        <w:t>&lt;/Members&gt;</w:t>
      </w:r>
    </w:p>
    <w:p w14:paraId="2B33C418" w14:textId="77777777" w:rsidR="00CB4238" w:rsidRPr="00C05D0E" w:rsidRDefault="00CB4238" w:rsidP="00CB4238">
      <w:r w:rsidRPr="00C05D0E">
        <w:rPr>
          <w:rStyle w:val="HideTWBExt"/>
          <w:noProof w:val="0"/>
        </w:rPr>
        <w:t>&lt;/RepeatBlock-By&gt;</w:t>
      </w:r>
    </w:p>
    <w:p w14:paraId="7BF6A8E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0B9A99D" w14:textId="77777777" w:rsidR="00CB4238" w:rsidRPr="00C05D0E" w:rsidRDefault="00CB4238" w:rsidP="00CB4238">
      <w:pPr>
        <w:pStyle w:val="NormalBold"/>
      </w:pPr>
      <w:r w:rsidRPr="00C05D0E">
        <w:rPr>
          <w:rStyle w:val="HideTWBExt"/>
          <w:b w:val="0"/>
          <w:noProof w:val="0"/>
        </w:rPr>
        <w:t>&lt;Article&gt;</w:t>
      </w:r>
      <w:r w:rsidRPr="00C05D0E">
        <w:t>Artikel 4 – stk. 4 – litra c</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63BCA8C" w14:textId="77777777" w:rsidTr="00C56710">
        <w:trPr>
          <w:jc w:val="center"/>
        </w:trPr>
        <w:tc>
          <w:tcPr>
            <w:tcW w:w="9752" w:type="dxa"/>
            <w:gridSpan w:val="2"/>
          </w:tcPr>
          <w:p w14:paraId="2DACB8D7" w14:textId="77777777" w:rsidR="00CB4238" w:rsidRPr="00C05D0E" w:rsidRDefault="00CB4238" w:rsidP="00C56710">
            <w:pPr>
              <w:keepNext/>
            </w:pPr>
          </w:p>
        </w:tc>
      </w:tr>
      <w:tr w:rsidR="005D715A" w:rsidRPr="00C05D0E" w14:paraId="18AC985F" w14:textId="77777777" w:rsidTr="00C56710">
        <w:trPr>
          <w:jc w:val="center"/>
        </w:trPr>
        <w:tc>
          <w:tcPr>
            <w:tcW w:w="4876" w:type="dxa"/>
            <w:hideMark/>
          </w:tcPr>
          <w:p w14:paraId="4ED650C6" w14:textId="77777777" w:rsidR="00CB4238" w:rsidRPr="00C05D0E" w:rsidRDefault="00CB4238" w:rsidP="00C56710">
            <w:pPr>
              <w:pStyle w:val="ColumnHeading"/>
              <w:keepNext/>
            </w:pPr>
            <w:r w:rsidRPr="00C05D0E">
              <w:t>Kommissionens forslag</w:t>
            </w:r>
          </w:p>
        </w:tc>
        <w:tc>
          <w:tcPr>
            <w:tcW w:w="4876" w:type="dxa"/>
            <w:hideMark/>
          </w:tcPr>
          <w:p w14:paraId="0EE595B2" w14:textId="77777777" w:rsidR="00CB4238" w:rsidRPr="00C05D0E" w:rsidRDefault="00CB4238" w:rsidP="00C56710">
            <w:pPr>
              <w:pStyle w:val="ColumnHeading"/>
              <w:keepNext/>
            </w:pPr>
            <w:r w:rsidRPr="00C05D0E">
              <w:t>Ændringsforslag</w:t>
            </w:r>
          </w:p>
        </w:tc>
      </w:tr>
      <w:tr w:rsidR="005D715A" w:rsidRPr="00C05D0E" w14:paraId="35850029" w14:textId="77777777" w:rsidTr="00C56710">
        <w:trPr>
          <w:jc w:val="center"/>
        </w:trPr>
        <w:tc>
          <w:tcPr>
            <w:tcW w:w="4876" w:type="dxa"/>
            <w:hideMark/>
          </w:tcPr>
          <w:p w14:paraId="305E2BA9" w14:textId="77777777" w:rsidR="00CB4238" w:rsidRPr="00C05D0E" w:rsidRDefault="00CB4238" w:rsidP="00C56710">
            <w:pPr>
              <w:pStyle w:val="Normal6"/>
            </w:pPr>
            <w:r w:rsidRPr="00C05D0E">
              <w:t>c)</w:t>
            </w:r>
            <w:r w:rsidRPr="00C05D0E">
              <w:tab/>
              <w:t xml:space="preserve">oplysninger om, hvorvidt der er foretaget en væsentlighedskontrol eller peerevaluering, og </w:t>
            </w:r>
            <w:r w:rsidRPr="00C05D0E">
              <w:rPr>
                <w:b/>
                <w:i/>
              </w:rPr>
              <w:t>henvisning til resultatet</w:t>
            </w:r>
          </w:p>
        </w:tc>
        <w:tc>
          <w:tcPr>
            <w:tcW w:w="4876" w:type="dxa"/>
            <w:hideMark/>
          </w:tcPr>
          <w:p w14:paraId="27BDC03F" w14:textId="77777777" w:rsidR="00CB4238" w:rsidRPr="00C05D0E" w:rsidRDefault="00CB4238" w:rsidP="00C56710">
            <w:pPr>
              <w:pStyle w:val="Normal6"/>
              <w:rPr>
                <w:szCs w:val="24"/>
              </w:rPr>
            </w:pPr>
            <w:r w:rsidRPr="00C05D0E">
              <w:t>c)</w:t>
            </w:r>
            <w:r w:rsidRPr="00C05D0E">
              <w:tab/>
              <w:t>oplysninger om, hvorvidt der er foretaget en væsentlighedskontrol eller peerevaluering, og</w:t>
            </w:r>
            <w:r w:rsidRPr="00C05D0E">
              <w:rPr>
                <w:b/>
                <w:i/>
              </w:rPr>
              <w:t>, medmindre det ikke er muligt på grund af kontraktlige forpligtelser, der er aftalt mellem parterne, resultatet af denne proces</w:t>
            </w:r>
          </w:p>
        </w:tc>
      </w:tr>
    </w:tbl>
    <w:p w14:paraId="4A64057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A32F853"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06D94A5" w14:textId="77777777" w:rsidR="00CB4238" w:rsidRPr="00C05D0E" w:rsidRDefault="00CB4238" w:rsidP="00CB4238">
      <w:pPr>
        <w:pStyle w:val="Normal12Italic"/>
        <w:rPr>
          <w:noProof w:val="0"/>
        </w:rPr>
      </w:pPr>
      <w:r w:rsidRPr="00C05D0E">
        <w:rPr>
          <w:noProof w:val="0"/>
        </w:rPr>
        <w:t>Se artikel 4, litra b). Da væsentlighedskontrol udført af patentpuljer kan være underlagt fortrolighedsklausuler, skal fortroligheden af disse aftaler respekteres.</w:t>
      </w:r>
    </w:p>
    <w:p w14:paraId="56EC4798" w14:textId="77777777" w:rsidR="00CB4238" w:rsidRPr="00C05D0E" w:rsidRDefault="00CB4238" w:rsidP="00CB4238">
      <w:r w:rsidRPr="00C05D0E">
        <w:rPr>
          <w:rStyle w:val="HideTWBExt"/>
          <w:noProof w:val="0"/>
        </w:rPr>
        <w:t>&lt;/Amend&gt;</w:t>
      </w:r>
    </w:p>
    <w:p w14:paraId="3B168A2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298</w:t>
      </w:r>
      <w:r w:rsidRPr="00C05D0E">
        <w:rPr>
          <w:rStyle w:val="HideTWBExt"/>
          <w:b w:val="0"/>
          <w:noProof w:val="0"/>
        </w:rPr>
        <w:t>&lt;/NumAm&gt;</w:t>
      </w:r>
    </w:p>
    <w:p w14:paraId="6ABFDB74"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 Catharina Rinzema</w:t>
      </w:r>
      <w:r w:rsidRPr="00C05D0E">
        <w:rPr>
          <w:rStyle w:val="HideTWBExt"/>
          <w:b w:val="0"/>
          <w:noProof w:val="0"/>
        </w:rPr>
        <w:t>&lt;/Members&gt;</w:t>
      </w:r>
    </w:p>
    <w:p w14:paraId="5D52DBB0" w14:textId="77777777" w:rsidR="00CB4238" w:rsidRPr="00C05D0E" w:rsidRDefault="00CB4238" w:rsidP="00CB4238">
      <w:r w:rsidRPr="00C05D0E">
        <w:rPr>
          <w:rStyle w:val="HideTWBExt"/>
          <w:noProof w:val="0"/>
        </w:rPr>
        <w:t>&lt;/RepeatBlock-By&gt;</w:t>
      </w:r>
    </w:p>
    <w:p w14:paraId="4EC2D40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34C7891" w14:textId="77777777" w:rsidR="00CB4238" w:rsidRPr="00C05D0E" w:rsidRDefault="00CB4238" w:rsidP="00CB4238">
      <w:pPr>
        <w:pStyle w:val="NormalBold"/>
      </w:pPr>
      <w:r w:rsidRPr="00C05D0E">
        <w:rPr>
          <w:rStyle w:val="HideTWBExt"/>
          <w:b w:val="0"/>
          <w:noProof w:val="0"/>
        </w:rPr>
        <w:t>&lt;Article&gt;</w:t>
      </w:r>
      <w:r w:rsidRPr="00C05D0E">
        <w:t>Artikel 4 – stk. 4 – litra c</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B929DE7" w14:textId="77777777" w:rsidTr="00C56710">
        <w:trPr>
          <w:jc w:val="center"/>
        </w:trPr>
        <w:tc>
          <w:tcPr>
            <w:tcW w:w="9752" w:type="dxa"/>
            <w:gridSpan w:val="2"/>
          </w:tcPr>
          <w:p w14:paraId="47BA27B8" w14:textId="77777777" w:rsidR="00CB4238" w:rsidRPr="00C05D0E" w:rsidRDefault="00CB4238" w:rsidP="00C56710">
            <w:pPr>
              <w:keepNext/>
            </w:pPr>
          </w:p>
        </w:tc>
      </w:tr>
      <w:tr w:rsidR="005D715A" w:rsidRPr="00C05D0E" w14:paraId="2185EADA" w14:textId="77777777" w:rsidTr="00C56710">
        <w:trPr>
          <w:jc w:val="center"/>
        </w:trPr>
        <w:tc>
          <w:tcPr>
            <w:tcW w:w="4876" w:type="dxa"/>
            <w:hideMark/>
          </w:tcPr>
          <w:p w14:paraId="52C07B83" w14:textId="77777777" w:rsidR="00CB4238" w:rsidRPr="00C05D0E" w:rsidRDefault="00CB4238" w:rsidP="00C56710">
            <w:pPr>
              <w:pStyle w:val="ColumnHeading"/>
              <w:keepNext/>
            </w:pPr>
            <w:r w:rsidRPr="00C05D0E">
              <w:t>Kommissionens forslag</w:t>
            </w:r>
          </w:p>
        </w:tc>
        <w:tc>
          <w:tcPr>
            <w:tcW w:w="4876" w:type="dxa"/>
            <w:hideMark/>
          </w:tcPr>
          <w:p w14:paraId="3D4F2D34" w14:textId="77777777" w:rsidR="00CB4238" w:rsidRPr="00C05D0E" w:rsidRDefault="00CB4238" w:rsidP="00C56710">
            <w:pPr>
              <w:pStyle w:val="ColumnHeading"/>
              <w:keepNext/>
            </w:pPr>
            <w:r w:rsidRPr="00C05D0E">
              <w:t>Ændringsforslag</w:t>
            </w:r>
          </w:p>
        </w:tc>
      </w:tr>
      <w:tr w:rsidR="005D715A" w:rsidRPr="00C05D0E" w14:paraId="52075528" w14:textId="77777777" w:rsidTr="00C56710">
        <w:trPr>
          <w:jc w:val="center"/>
        </w:trPr>
        <w:tc>
          <w:tcPr>
            <w:tcW w:w="4876" w:type="dxa"/>
            <w:hideMark/>
          </w:tcPr>
          <w:p w14:paraId="298F6132" w14:textId="77777777" w:rsidR="00CB4238" w:rsidRPr="00C05D0E" w:rsidRDefault="00CB4238" w:rsidP="00C56710">
            <w:pPr>
              <w:pStyle w:val="Normal6"/>
            </w:pPr>
            <w:r w:rsidRPr="00C05D0E">
              <w:t>c)</w:t>
            </w:r>
            <w:r w:rsidRPr="00C05D0E">
              <w:tab/>
              <w:t xml:space="preserve">oplysninger om, hvorvidt der er foretaget en væsentlighedskontrol </w:t>
            </w:r>
            <w:r w:rsidRPr="00C05D0E">
              <w:rPr>
                <w:b/>
                <w:i/>
              </w:rPr>
              <w:t>eller peerevaluering</w:t>
            </w:r>
            <w:r w:rsidRPr="00C05D0E">
              <w:t>, og henvisning til resultatet</w:t>
            </w:r>
          </w:p>
        </w:tc>
        <w:tc>
          <w:tcPr>
            <w:tcW w:w="4876" w:type="dxa"/>
            <w:hideMark/>
          </w:tcPr>
          <w:p w14:paraId="7C90973F" w14:textId="77777777" w:rsidR="00CB4238" w:rsidRPr="00C05D0E" w:rsidRDefault="00CB4238" w:rsidP="00C56710">
            <w:pPr>
              <w:pStyle w:val="Normal6"/>
              <w:rPr>
                <w:szCs w:val="24"/>
              </w:rPr>
            </w:pPr>
            <w:r w:rsidRPr="00C05D0E">
              <w:t>c)</w:t>
            </w:r>
            <w:r w:rsidRPr="00C05D0E">
              <w:tab/>
              <w:t xml:space="preserve">oplysninger om, hvorvidt der er foretaget en væsentlighedskontrol </w:t>
            </w:r>
            <w:r w:rsidRPr="00C05D0E">
              <w:rPr>
                <w:b/>
                <w:i/>
              </w:rPr>
              <w:t>af en kompetent domstol i en medlemsstat</w:t>
            </w:r>
            <w:r w:rsidRPr="00C05D0E">
              <w:t>, og henvisning til resultatet</w:t>
            </w:r>
            <w:r w:rsidRPr="00C05D0E">
              <w:rPr>
                <w:b/>
                <w:i/>
              </w:rPr>
              <w:t>, hvis der er tale om en endelig dom</w:t>
            </w:r>
          </w:p>
        </w:tc>
      </w:tr>
    </w:tbl>
    <w:p w14:paraId="7E5AB06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82D52B3"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7DCA98BB" w14:textId="77777777" w:rsidR="00CB4238" w:rsidRPr="00C05D0E" w:rsidRDefault="00CB4238" w:rsidP="00CB4238">
      <w:pPr>
        <w:pStyle w:val="Normal12Italic"/>
        <w:rPr>
          <w:noProof w:val="0"/>
        </w:rPr>
      </w:pPr>
      <w:r w:rsidRPr="00C05D0E">
        <w:rPr>
          <w:noProof w:val="0"/>
        </w:rPr>
        <w:t>Af hensyn til overensstemmelse med ny teknisk forligsprocedure.</w:t>
      </w:r>
    </w:p>
    <w:p w14:paraId="605239F0" w14:textId="77777777" w:rsidR="00CB4238" w:rsidRPr="00C05D0E" w:rsidRDefault="00CB4238" w:rsidP="00CB4238">
      <w:r w:rsidRPr="00C05D0E">
        <w:rPr>
          <w:rStyle w:val="HideTWBExt"/>
          <w:noProof w:val="0"/>
        </w:rPr>
        <w:t>&lt;/Amend&gt;</w:t>
      </w:r>
    </w:p>
    <w:p w14:paraId="6C8BA04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299</w:t>
      </w:r>
      <w:r w:rsidRPr="00C05D0E">
        <w:rPr>
          <w:rStyle w:val="HideTWBExt"/>
          <w:b w:val="0"/>
          <w:noProof w:val="0"/>
        </w:rPr>
        <w:t>&lt;/NumAm&gt;</w:t>
      </w:r>
    </w:p>
    <w:p w14:paraId="4391525C"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391169AA" w14:textId="77777777" w:rsidR="00CB4238" w:rsidRPr="00C05D0E" w:rsidRDefault="00CB4238" w:rsidP="00CB4238">
      <w:r w:rsidRPr="00C05D0E">
        <w:rPr>
          <w:rStyle w:val="HideTWBExt"/>
          <w:noProof w:val="0"/>
        </w:rPr>
        <w:t>&lt;/RepeatBlock-By&gt;</w:t>
      </w:r>
    </w:p>
    <w:p w14:paraId="6C0F7B3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8F6F2BB" w14:textId="77777777" w:rsidR="00CB4238" w:rsidRPr="00C05D0E" w:rsidRDefault="00CB4238" w:rsidP="00CB4238">
      <w:pPr>
        <w:pStyle w:val="NormalBold"/>
      </w:pPr>
      <w:r w:rsidRPr="00C05D0E">
        <w:rPr>
          <w:rStyle w:val="HideTWBExt"/>
          <w:b w:val="0"/>
          <w:noProof w:val="0"/>
        </w:rPr>
        <w:t>&lt;Article&gt;</w:t>
      </w:r>
      <w:r w:rsidRPr="00C05D0E">
        <w:t>Artikel 4 – stk. 4 – litra c</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E3EF58F" w14:textId="77777777" w:rsidTr="00C56710">
        <w:trPr>
          <w:jc w:val="center"/>
        </w:trPr>
        <w:tc>
          <w:tcPr>
            <w:tcW w:w="9752" w:type="dxa"/>
            <w:gridSpan w:val="2"/>
          </w:tcPr>
          <w:p w14:paraId="24CAAC41" w14:textId="77777777" w:rsidR="00CB4238" w:rsidRPr="00C05D0E" w:rsidRDefault="00CB4238" w:rsidP="00C56710">
            <w:pPr>
              <w:keepNext/>
            </w:pPr>
          </w:p>
        </w:tc>
      </w:tr>
      <w:tr w:rsidR="005D715A" w:rsidRPr="00C05D0E" w14:paraId="39463BF6" w14:textId="77777777" w:rsidTr="00C56710">
        <w:trPr>
          <w:jc w:val="center"/>
        </w:trPr>
        <w:tc>
          <w:tcPr>
            <w:tcW w:w="4876" w:type="dxa"/>
            <w:hideMark/>
          </w:tcPr>
          <w:p w14:paraId="205F2E6A" w14:textId="77777777" w:rsidR="00CB4238" w:rsidRPr="00C05D0E" w:rsidRDefault="00CB4238" w:rsidP="00C56710">
            <w:pPr>
              <w:pStyle w:val="ColumnHeading"/>
              <w:keepNext/>
            </w:pPr>
            <w:r w:rsidRPr="00C05D0E">
              <w:t>Kommissionens forslag</w:t>
            </w:r>
          </w:p>
        </w:tc>
        <w:tc>
          <w:tcPr>
            <w:tcW w:w="4876" w:type="dxa"/>
            <w:hideMark/>
          </w:tcPr>
          <w:p w14:paraId="7E846C93" w14:textId="77777777" w:rsidR="00CB4238" w:rsidRPr="00C05D0E" w:rsidRDefault="00CB4238" w:rsidP="00C56710">
            <w:pPr>
              <w:pStyle w:val="ColumnHeading"/>
              <w:keepNext/>
            </w:pPr>
            <w:r w:rsidRPr="00C05D0E">
              <w:t>Ændringsforslag</w:t>
            </w:r>
          </w:p>
        </w:tc>
      </w:tr>
      <w:tr w:rsidR="005D715A" w:rsidRPr="00C05D0E" w14:paraId="73FD1AD5" w14:textId="77777777" w:rsidTr="00C56710">
        <w:trPr>
          <w:jc w:val="center"/>
        </w:trPr>
        <w:tc>
          <w:tcPr>
            <w:tcW w:w="4876" w:type="dxa"/>
            <w:hideMark/>
          </w:tcPr>
          <w:p w14:paraId="5677303F" w14:textId="77777777" w:rsidR="00CB4238" w:rsidRPr="00C05D0E" w:rsidRDefault="00CB4238" w:rsidP="00C56710">
            <w:pPr>
              <w:pStyle w:val="Normal6"/>
            </w:pPr>
            <w:r w:rsidRPr="00C05D0E">
              <w:t>c)</w:t>
            </w:r>
            <w:r w:rsidRPr="00C05D0E">
              <w:tab/>
              <w:t>oplysninger om</w:t>
            </w:r>
            <w:r w:rsidRPr="00C05D0E">
              <w:rPr>
                <w:b/>
                <w:i/>
              </w:rPr>
              <w:t>, hvorvidt der er foretaget</w:t>
            </w:r>
            <w:r w:rsidRPr="00C05D0E">
              <w:t xml:space="preserve"> en væsentlighedskontrol eller peerevaluering, og </w:t>
            </w:r>
            <w:r w:rsidRPr="00C05D0E">
              <w:rPr>
                <w:b/>
                <w:i/>
              </w:rPr>
              <w:t>henvisning til</w:t>
            </w:r>
            <w:r w:rsidRPr="00C05D0E">
              <w:t xml:space="preserve"> resultatet</w:t>
            </w:r>
          </w:p>
        </w:tc>
        <w:tc>
          <w:tcPr>
            <w:tcW w:w="4876" w:type="dxa"/>
            <w:hideMark/>
          </w:tcPr>
          <w:p w14:paraId="3582BF99" w14:textId="77777777" w:rsidR="00CB4238" w:rsidRPr="00C05D0E" w:rsidRDefault="00CB4238" w:rsidP="00C56710">
            <w:pPr>
              <w:pStyle w:val="Normal6"/>
              <w:rPr>
                <w:szCs w:val="24"/>
              </w:rPr>
            </w:pPr>
            <w:r w:rsidRPr="00C05D0E">
              <w:t>c)</w:t>
            </w:r>
            <w:r w:rsidRPr="00C05D0E">
              <w:tab/>
            </w:r>
            <w:r w:rsidRPr="00C05D0E">
              <w:rPr>
                <w:b/>
                <w:i/>
              </w:rPr>
              <w:t xml:space="preserve">alle </w:t>
            </w:r>
            <w:r w:rsidRPr="00C05D0E">
              <w:t xml:space="preserve">oplysninger om en væsentlighedskontrol eller peerevaluering, </w:t>
            </w:r>
            <w:r w:rsidRPr="00C05D0E">
              <w:rPr>
                <w:b/>
                <w:i/>
              </w:rPr>
              <w:t xml:space="preserve">der er foretaget før registreringen, </w:t>
            </w:r>
            <w:r w:rsidRPr="00C05D0E">
              <w:t xml:space="preserve">og resultatet </w:t>
            </w:r>
            <w:r w:rsidRPr="00C05D0E">
              <w:rPr>
                <w:b/>
                <w:i/>
              </w:rPr>
              <w:t>af væsentlighedskontrollen</w:t>
            </w:r>
          </w:p>
        </w:tc>
      </w:tr>
    </w:tbl>
    <w:p w14:paraId="4FFB5DC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94A8E8F" w14:textId="77777777" w:rsidR="00CB4238" w:rsidRPr="00C05D0E" w:rsidRDefault="00CB4238" w:rsidP="00CB4238">
      <w:r w:rsidRPr="00C05D0E">
        <w:rPr>
          <w:rStyle w:val="HideTWBExt"/>
          <w:noProof w:val="0"/>
        </w:rPr>
        <w:t>&lt;/Amend&gt;</w:t>
      </w:r>
    </w:p>
    <w:p w14:paraId="7726259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300</w:t>
      </w:r>
      <w:r w:rsidRPr="00C05D0E">
        <w:rPr>
          <w:rStyle w:val="HideTWBExt"/>
          <w:b w:val="0"/>
          <w:noProof w:val="0"/>
        </w:rPr>
        <w:t>&lt;/NumAm&gt;</w:t>
      </w:r>
    </w:p>
    <w:p w14:paraId="0D7BF363"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6734C9FF" w14:textId="77777777" w:rsidR="00CB4238" w:rsidRPr="00C05D0E" w:rsidRDefault="00CB4238" w:rsidP="00CB4238">
      <w:r w:rsidRPr="00C05D0E">
        <w:rPr>
          <w:rStyle w:val="HideTWBExt"/>
          <w:noProof w:val="0"/>
        </w:rPr>
        <w:t>&lt;/RepeatBlock-By&gt;</w:t>
      </w:r>
    </w:p>
    <w:p w14:paraId="6F361BD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9D71001" w14:textId="77777777" w:rsidR="00CB4238" w:rsidRPr="00C05D0E" w:rsidRDefault="00CB4238" w:rsidP="00CB4238">
      <w:pPr>
        <w:pStyle w:val="NormalBold"/>
      </w:pPr>
      <w:r w:rsidRPr="00C05D0E">
        <w:rPr>
          <w:rStyle w:val="HideTWBExt"/>
          <w:b w:val="0"/>
          <w:noProof w:val="0"/>
        </w:rPr>
        <w:t>&lt;Article&gt;</w:t>
      </w:r>
      <w:r w:rsidRPr="00C05D0E">
        <w:t>Artikel 4 – stk. 4 – litra f</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6EA7817" w14:textId="77777777" w:rsidTr="00C56710">
        <w:trPr>
          <w:jc w:val="center"/>
        </w:trPr>
        <w:tc>
          <w:tcPr>
            <w:tcW w:w="9752" w:type="dxa"/>
            <w:gridSpan w:val="2"/>
          </w:tcPr>
          <w:p w14:paraId="1A8DA472" w14:textId="77777777" w:rsidR="00CB4238" w:rsidRPr="00C05D0E" w:rsidRDefault="00CB4238" w:rsidP="00C56710">
            <w:pPr>
              <w:keepNext/>
            </w:pPr>
          </w:p>
        </w:tc>
      </w:tr>
      <w:tr w:rsidR="005D715A" w:rsidRPr="00C05D0E" w14:paraId="3E74E5A8" w14:textId="77777777" w:rsidTr="00C56710">
        <w:trPr>
          <w:jc w:val="center"/>
        </w:trPr>
        <w:tc>
          <w:tcPr>
            <w:tcW w:w="4876" w:type="dxa"/>
            <w:hideMark/>
          </w:tcPr>
          <w:p w14:paraId="2C0DD98E" w14:textId="77777777" w:rsidR="00CB4238" w:rsidRPr="00C05D0E" w:rsidRDefault="00CB4238" w:rsidP="00C56710">
            <w:pPr>
              <w:pStyle w:val="ColumnHeading"/>
              <w:keepNext/>
            </w:pPr>
            <w:r w:rsidRPr="00C05D0E">
              <w:t>Kommissionens forslag</w:t>
            </w:r>
          </w:p>
        </w:tc>
        <w:tc>
          <w:tcPr>
            <w:tcW w:w="4876" w:type="dxa"/>
            <w:hideMark/>
          </w:tcPr>
          <w:p w14:paraId="2A5FF634" w14:textId="77777777" w:rsidR="00CB4238" w:rsidRPr="00C05D0E" w:rsidRDefault="00CB4238" w:rsidP="00C56710">
            <w:pPr>
              <w:pStyle w:val="ColumnHeading"/>
              <w:keepNext/>
            </w:pPr>
            <w:r w:rsidRPr="00C05D0E">
              <w:t>Ændringsforslag</w:t>
            </w:r>
          </w:p>
        </w:tc>
      </w:tr>
      <w:tr w:rsidR="005D715A" w:rsidRPr="00C05D0E" w14:paraId="7D0FD293" w14:textId="77777777" w:rsidTr="00C56710">
        <w:trPr>
          <w:jc w:val="center"/>
        </w:trPr>
        <w:tc>
          <w:tcPr>
            <w:tcW w:w="4876" w:type="dxa"/>
            <w:hideMark/>
          </w:tcPr>
          <w:p w14:paraId="259B43C9" w14:textId="77777777" w:rsidR="00CB4238" w:rsidRPr="00C05D0E" w:rsidRDefault="00CB4238" w:rsidP="00C56710">
            <w:pPr>
              <w:pStyle w:val="Normal6"/>
            </w:pPr>
            <w:r w:rsidRPr="00C05D0E">
              <w:t>f)</w:t>
            </w:r>
            <w:r w:rsidRPr="00C05D0E">
              <w:tab/>
              <w:t>dato for offentliggørelse af oplysninger i henhold til artikel 19, stk. 1</w:t>
            </w:r>
            <w:r w:rsidRPr="00C05D0E">
              <w:rPr>
                <w:b/>
                <w:i/>
              </w:rPr>
              <w:t>, sammenholdt med artikel 14, stk. 7, artikel 15, stk. 4, og artikel 18, stk. 11</w:t>
            </w:r>
          </w:p>
        </w:tc>
        <w:tc>
          <w:tcPr>
            <w:tcW w:w="4876" w:type="dxa"/>
            <w:hideMark/>
          </w:tcPr>
          <w:p w14:paraId="5084431F" w14:textId="77777777" w:rsidR="00CB4238" w:rsidRPr="00C05D0E" w:rsidRDefault="00CB4238" w:rsidP="00C56710">
            <w:pPr>
              <w:pStyle w:val="Normal6"/>
              <w:rPr>
                <w:szCs w:val="24"/>
              </w:rPr>
            </w:pPr>
            <w:r w:rsidRPr="00C05D0E">
              <w:t>f)</w:t>
            </w:r>
            <w:r w:rsidRPr="00C05D0E">
              <w:tab/>
              <w:t>dato for offentliggørelse af oplysninger i henhold til artikel 19, stk. 1</w:t>
            </w:r>
          </w:p>
        </w:tc>
      </w:tr>
    </w:tbl>
    <w:p w14:paraId="630E5B3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8CD6881"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3B2EE073" w14:textId="77777777" w:rsidR="00CB4238" w:rsidRPr="00C05D0E" w:rsidRDefault="00CB4238" w:rsidP="00CB4238">
      <w:pPr>
        <w:pStyle w:val="Normal12Italic"/>
        <w:rPr>
          <w:noProof w:val="0"/>
        </w:rPr>
      </w:pPr>
      <w:r w:rsidRPr="00C05D0E">
        <w:rPr>
          <w:noProof w:val="0"/>
        </w:rPr>
        <w:t>Se artikel 15-18.</w:t>
      </w:r>
    </w:p>
    <w:p w14:paraId="10656F7A" w14:textId="77777777" w:rsidR="00CB4238" w:rsidRPr="00C05D0E" w:rsidRDefault="00CB4238" w:rsidP="00CB4238">
      <w:r w:rsidRPr="00C05D0E">
        <w:rPr>
          <w:rStyle w:val="HideTWBExt"/>
          <w:noProof w:val="0"/>
        </w:rPr>
        <w:t>&lt;/Amend&gt;</w:t>
      </w:r>
    </w:p>
    <w:p w14:paraId="44BE9525"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301</w:t>
      </w:r>
      <w:r w:rsidRPr="00C05D0E">
        <w:rPr>
          <w:rStyle w:val="HideTWBExt"/>
          <w:b w:val="0"/>
          <w:noProof w:val="0"/>
        </w:rPr>
        <w:t>&lt;/NumAm&gt;</w:t>
      </w:r>
    </w:p>
    <w:p w14:paraId="5E6C7EF0"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034E9682" w14:textId="77777777" w:rsidR="00CB4238" w:rsidRPr="00C05D0E" w:rsidRDefault="00CB4238" w:rsidP="00CB4238">
      <w:r w:rsidRPr="00C05D0E">
        <w:rPr>
          <w:rStyle w:val="HideTWBExt"/>
          <w:noProof w:val="0"/>
        </w:rPr>
        <w:t>&lt;/RepeatBlock-By&gt;</w:t>
      </w:r>
    </w:p>
    <w:p w14:paraId="78F09A1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1556723" w14:textId="77777777" w:rsidR="00CB4238" w:rsidRPr="00C05D0E" w:rsidRDefault="00CB4238" w:rsidP="00CB4238">
      <w:pPr>
        <w:pStyle w:val="NormalBold"/>
      </w:pPr>
      <w:r w:rsidRPr="00C05D0E">
        <w:rPr>
          <w:rStyle w:val="HideTWBExt"/>
          <w:b w:val="0"/>
          <w:noProof w:val="0"/>
        </w:rPr>
        <w:t>&lt;Article&gt;</w:t>
      </w:r>
      <w:r w:rsidRPr="00C05D0E">
        <w:t>Artikel 4 – stk. 4 – litra 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3B0E0FF" w14:textId="77777777" w:rsidTr="00C56710">
        <w:trPr>
          <w:jc w:val="center"/>
        </w:trPr>
        <w:tc>
          <w:tcPr>
            <w:tcW w:w="9752" w:type="dxa"/>
            <w:gridSpan w:val="2"/>
          </w:tcPr>
          <w:p w14:paraId="04628C66" w14:textId="77777777" w:rsidR="00CB4238" w:rsidRPr="00C05D0E" w:rsidRDefault="00CB4238" w:rsidP="00C56710">
            <w:pPr>
              <w:keepNext/>
            </w:pPr>
          </w:p>
        </w:tc>
      </w:tr>
      <w:tr w:rsidR="005D715A" w:rsidRPr="00C05D0E" w14:paraId="6E931D2B" w14:textId="77777777" w:rsidTr="00C56710">
        <w:trPr>
          <w:jc w:val="center"/>
        </w:trPr>
        <w:tc>
          <w:tcPr>
            <w:tcW w:w="4876" w:type="dxa"/>
            <w:hideMark/>
          </w:tcPr>
          <w:p w14:paraId="43B47C77" w14:textId="77777777" w:rsidR="00CB4238" w:rsidRPr="00C05D0E" w:rsidRDefault="00CB4238" w:rsidP="00C56710">
            <w:pPr>
              <w:pStyle w:val="ColumnHeading"/>
              <w:keepNext/>
            </w:pPr>
            <w:r w:rsidRPr="00C05D0E">
              <w:t>Kommissionens forslag</w:t>
            </w:r>
          </w:p>
        </w:tc>
        <w:tc>
          <w:tcPr>
            <w:tcW w:w="4876" w:type="dxa"/>
            <w:hideMark/>
          </w:tcPr>
          <w:p w14:paraId="7E17B54C" w14:textId="77777777" w:rsidR="00CB4238" w:rsidRPr="00C05D0E" w:rsidRDefault="00CB4238" w:rsidP="00C56710">
            <w:pPr>
              <w:pStyle w:val="ColumnHeading"/>
              <w:keepNext/>
            </w:pPr>
            <w:r w:rsidRPr="00C05D0E">
              <w:t>Ændringsforslag</w:t>
            </w:r>
          </w:p>
        </w:tc>
      </w:tr>
      <w:tr w:rsidR="005D715A" w:rsidRPr="00C05D0E" w14:paraId="2920C8BE" w14:textId="77777777" w:rsidTr="00C56710">
        <w:trPr>
          <w:jc w:val="center"/>
        </w:trPr>
        <w:tc>
          <w:tcPr>
            <w:tcW w:w="4876" w:type="dxa"/>
            <w:hideMark/>
          </w:tcPr>
          <w:p w14:paraId="1CD2DE81" w14:textId="77777777" w:rsidR="00CB4238" w:rsidRPr="00C05D0E" w:rsidRDefault="00CB4238" w:rsidP="00C56710">
            <w:pPr>
              <w:pStyle w:val="Normal6"/>
            </w:pPr>
            <w:r w:rsidRPr="00C05D0E">
              <w:rPr>
                <w:b/>
                <w:i/>
              </w:rPr>
              <w:t>g)</w:t>
            </w:r>
            <w:r w:rsidRPr="00C05D0E">
              <w:rPr>
                <w:b/>
                <w:i/>
              </w:rPr>
              <w:tab/>
              <w:t>datoen for suspension af SEP'et fra registret i henhold til artikel 22</w:t>
            </w:r>
          </w:p>
        </w:tc>
        <w:tc>
          <w:tcPr>
            <w:tcW w:w="4876" w:type="dxa"/>
            <w:hideMark/>
          </w:tcPr>
          <w:p w14:paraId="60AEB348" w14:textId="77777777" w:rsidR="00CB4238" w:rsidRPr="00C05D0E" w:rsidRDefault="00CB4238" w:rsidP="00C56710">
            <w:pPr>
              <w:pStyle w:val="Normal6"/>
              <w:rPr>
                <w:szCs w:val="24"/>
              </w:rPr>
            </w:pPr>
            <w:r w:rsidRPr="00C05D0E">
              <w:rPr>
                <w:b/>
                <w:i/>
              </w:rPr>
              <w:t>udgår</w:t>
            </w:r>
          </w:p>
        </w:tc>
      </w:tr>
    </w:tbl>
    <w:p w14:paraId="69C1F6F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12C48AE"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2AED2B15" w14:textId="77777777" w:rsidR="00CB4238" w:rsidRPr="00C05D0E" w:rsidRDefault="00CB4238" w:rsidP="00CB4238">
      <w:pPr>
        <w:pStyle w:val="Normal12Italic"/>
        <w:rPr>
          <w:noProof w:val="0"/>
        </w:rPr>
      </w:pPr>
      <w:r w:rsidRPr="00C05D0E">
        <w:rPr>
          <w:noProof w:val="0"/>
        </w:rPr>
        <w:t>Se artikel 4, litra b).</w:t>
      </w:r>
    </w:p>
    <w:p w14:paraId="679A7F5F" w14:textId="77777777" w:rsidR="00CB4238" w:rsidRPr="00C05D0E" w:rsidRDefault="00CB4238" w:rsidP="00CB4238">
      <w:r w:rsidRPr="00C05D0E">
        <w:rPr>
          <w:rStyle w:val="HideTWBExt"/>
          <w:noProof w:val="0"/>
        </w:rPr>
        <w:t>&lt;/Amend&gt;</w:t>
      </w:r>
    </w:p>
    <w:p w14:paraId="074C083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302</w:t>
      </w:r>
      <w:r w:rsidRPr="00C05D0E">
        <w:rPr>
          <w:rStyle w:val="HideTWBExt"/>
          <w:b w:val="0"/>
          <w:noProof w:val="0"/>
        </w:rPr>
        <w:t>&lt;/NumAm&gt;</w:t>
      </w:r>
    </w:p>
    <w:p w14:paraId="0AE35177"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4DB8F9E7" w14:textId="77777777" w:rsidR="00CB4238" w:rsidRPr="00C05D0E" w:rsidRDefault="00CB4238" w:rsidP="00CB4238">
      <w:r w:rsidRPr="00C05D0E">
        <w:rPr>
          <w:rStyle w:val="HideTWBExt"/>
          <w:noProof w:val="0"/>
        </w:rPr>
        <w:t>&lt;/RepeatBlock-By&gt;</w:t>
      </w:r>
    </w:p>
    <w:p w14:paraId="4C57EB2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3E642DD" w14:textId="77777777" w:rsidR="00CB4238" w:rsidRPr="00C05D0E" w:rsidRDefault="00CB4238" w:rsidP="00CB4238">
      <w:pPr>
        <w:pStyle w:val="NormalBold"/>
      </w:pPr>
      <w:r w:rsidRPr="00C05D0E">
        <w:rPr>
          <w:rStyle w:val="HideTWBExt"/>
          <w:b w:val="0"/>
          <w:noProof w:val="0"/>
        </w:rPr>
        <w:t>&lt;Article&gt;</w:t>
      </w:r>
      <w:r w:rsidRPr="00C05D0E">
        <w:t>Artikel 4 – stk. 4 – litra i</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B7FD721" w14:textId="77777777" w:rsidTr="00C56710">
        <w:trPr>
          <w:jc w:val="center"/>
        </w:trPr>
        <w:tc>
          <w:tcPr>
            <w:tcW w:w="9752" w:type="dxa"/>
            <w:gridSpan w:val="2"/>
          </w:tcPr>
          <w:p w14:paraId="139FFB7E" w14:textId="77777777" w:rsidR="00CB4238" w:rsidRPr="00C05D0E" w:rsidRDefault="00CB4238" w:rsidP="00C56710">
            <w:pPr>
              <w:keepNext/>
            </w:pPr>
          </w:p>
        </w:tc>
      </w:tr>
      <w:tr w:rsidR="005D715A" w:rsidRPr="00C05D0E" w14:paraId="10E2C3C4" w14:textId="77777777" w:rsidTr="00C56710">
        <w:trPr>
          <w:jc w:val="center"/>
        </w:trPr>
        <w:tc>
          <w:tcPr>
            <w:tcW w:w="4876" w:type="dxa"/>
            <w:hideMark/>
          </w:tcPr>
          <w:p w14:paraId="726CFC54" w14:textId="77777777" w:rsidR="00CB4238" w:rsidRPr="00C05D0E" w:rsidRDefault="00CB4238" w:rsidP="00C56710">
            <w:pPr>
              <w:pStyle w:val="ColumnHeading"/>
              <w:keepNext/>
            </w:pPr>
            <w:r w:rsidRPr="00C05D0E">
              <w:t>Kommissionens forslag</w:t>
            </w:r>
          </w:p>
        </w:tc>
        <w:tc>
          <w:tcPr>
            <w:tcW w:w="4876" w:type="dxa"/>
            <w:hideMark/>
          </w:tcPr>
          <w:p w14:paraId="5A191FB8" w14:textId="77777777" w:rsidR="00CB4238" w:rsidRPr="00C05D0E" w:rsidRDefault="00CB4238" w:rsidP="00C56710">
            <w:pPr>
              <w:pStyle w:val="ColumnHeading"/>
              <w:keepNext/>
            </w:pPr>
            <w:r w:rsidRPr="00C05D0E">
              <w:t>Ændringsforslag</w:t>
            </w:r>
          </w:p>
        </w:tc>
      </w:tr>
      <w:tr w:rsidR="005D715A" w:rsidRPr="00C05D0E" w14:paraId="38FC585C" w14:textId="77777777" w:rsidTr="00C56710">
        <w:trPr>
          <w:jc w:val="center"/>
        </w:trPr>
        <w:tc>
          <w:tcPr>
            <w:tcW w:w="4876" w:type="dxa"/>
            <w:hideMark/>
          </w:tcPr>
          <w:p w14:paraId="667CFB96" w14:textId="77777777" w:rsidR="00CB4238" w:rsidRPr="00C05D0E" w:rsidRDefault="00CB4238" w:rsidP="00C56710">
            <w:pPr>
              <w:pStyle w:val="Normal6"/>
            </w:pPr>
            <w:r w:rsidRPr="00C05D0E">
              <w:rPr>
                <w:b/>
                <w:i/>
              </w:rPr>
              <w:t>i)</w:t>
            </w:r>
            <w:r w:rsidRPr="00C05D0E">
              <w:rPr>
                <w:b/>
                <w:i/>
              </w:rPr>
              <w:tab/>
              <w:t>datoen for sletningen af SEP'et fra registret, jf. artikel 25, og grundene til sletningen</w:t>
            </w:r>
          </w:p>
        </w:tc>
        <w:tc>
          <w:tcPr>
            <w:tcW w:w="4876" w:type="dxa"/>
            <w:hideMark/>
          </w:tcPr>
          <w:p w14:paraId="63CC8AF9" w14:textId="77777777" w:rsidR="00CB4238" w:rsidRPr="00C05D0E" w:rsidRDefault="00CB4238" w:rsidP="00C56710">
            <w:pPr>
              <w:pStyle w:val="Normal6"/>
              <w:rPr>
                <w:szCs w:val="24"/>
              </w:rPr>
            </w:pPr>
            <w:r w:rsidRPr="00C05D0E">
              <w:rPr>
                <w:b/>
                <w:i/>
              </w:rPr>
              <w:t>udgår</w:t>
            </w:r>
          </w:p>
        </w:tc>
      </w:tr>
    </w:tbl>
    <w:p w14:paraId="43D69C7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B3D28F2" w14:textId="77777777" w:rsidR="00CB4238" w:rsidRPr="00C05D0E" w:rsidRDefault="00CB4238" w:rsidP="00CB4238">
      <w:r w:rsidRPr="00C05D0E">
        <w:rPr>
          <w:rStyle w:val="HideTWBExt"/>
          <w:noProof w:val="0"/>
        </w:rPr>
        <w:t>&lt;/Amend&gt;</w:t>
      </w:r>
    </w:p>
    <w:p w14:paraId="3C67E9A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303</w:t>
      </w:r>
      <w:r w:rsidRPr="00C05D0E">
        <w:rPr>
          <w:rStyle w:val="HideTWBExt"/>
          <w:b w:val="0"/>
          <w:noProof w:val="0"/>
        </w:rPr>
        <w:t>&lt;/NumAm&gt;</w:t>
      </w:r>
    </w:p>
    <w:p w14:paraId="797B8521"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12AF3E8C" w14:textId="77777777" w:rsidR="00CB4238" w:rsidRPr="00C05D0E" w:rsidRDefault="00CB4238" w:rsidP="00CB4238">
      <w:r w:rsidRPr="00C05D0E">
        <w:rPr>
          <w:rStyle w:val="HideTWBExt"/>
          <w:noProof w:val="0"/>
        </w:rPr>
        <w:t>&lt;/RepeatBlock-By&gt;</w:t>
      </w:r>
    </w:p>
    <w:p w14:paraId="67FF4890"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78FB5FF" w14:textId="77777777" w:rsidR="00CB4238" w:rsidRPr="00C05D0E" w:rsidRDefault="00CB4238" w:rsidP="00CB4238">
      <w:pPr>
        <w:pStyle w:val="NormalBold"/>
      </w:pPr>
      <w:r w:rsidRPr="00C05D0E">
        <w:rPr>
          <w:rStyle w:val="HideTWBExt"/>
          <w:b w:val="0"/>
          <w:noProof w:val="0"/>
        </w:rPr>
        <w:t>&lt;Article&gt;</w:t>
      </w:r>
      <w:r w:rsidRPr="00C05D0E">
        <w:t>Artikel 4 – stk. 4 a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46B0806" w14:textId="77777777" w:rsidTr="00C56710">
        <w:trPr>
          <w:jc w:val="center"/>
        </w:trPr>
        <w:tc>
          <w:tcPr>
            <w:tcW w:w="9752" w:type="dxa"/>
            <w:gridSpan w:val="2"/>
          </w:tcPr>
          <w:p w14:paraId="6F45D0E0" w14:textId="77777777" w:rsidR="00CB4238" w:rsidRPr="00C05D0E" w:rsidRDefault="00CB4238" w:rsidP="00C56710">
            <w:pPr>
              <w:keepNext/>
            </w:pPr>
          </w:p>
        </w:tc>
      </w:tr>
      <w:tr w:rsidR="005D715A" w:rsidRPr="00C05D0E" w14:paraId="13628248" w14:textId="77777777" w:rsidTr="00C56710">
        <w:trPr>
          <w:jc w:val="center"/>
        </w:trPr>
        <w:tc>
          <w:tcPr>
            <w:tcW w:w="4876" w:type="dxa"/>
            <w:hideMark/>
          </w:tcPr>
          <w:p w14:paraId="791FC8AF" w14:textId="77777777" w:rsidR="00CB4238" w:rsidRPr="00C05D0E" w:rsidRDefault="00CB4238" w:rsidP="00C56710">
            <w:pPr>
              <w:pStyle w:val="ColumnHeading"/>
              <w:keepNext/>
            </w:pPr>
            <w:r w:rsidRPr="00C05D0E">
              <w:t>Kommissionens forslag</w:t>
            </w:r>
          </w:p>
        </w:tc>
        <w:tc>
          <w:tcPr>
            <w:tcW w:w="4876" w:type="dxa"/>
            <w:hideMark/>
          </w:tcPr>
          <w:p w14:paraId="5362E11A" w14:textId="77777777" w:rsidR="00CB4238" w:rsidRPr="00C05D0E" w:rsidRDefault="00CB4238" w:rsidP="00C56710">
            <w:pPr>
              <w:pStyle w:val="ColumnHeading"/>
              <w:keepNext/>
            </w:pPr>
            <w:r w:rsidRPr="00C05D0E">
              <w:t>Ændringsforslag</w:t>
            </w:r>
          </w:p>
        </w:tc>
      </w:tr>
      <w:tr w:rsidR="005D715A" w:rsidRPr="00C05D0E" w14:paraId="0C36C140" w14:textId="77777777" w:rsidTr="00C56710">
        <w:trPr>
          <w:jc w:val="center"/>
        </w:trPr>
        <w:tc>
          <w:tcPr>
            <w:tcW w:w="4876" w:type="dxa"/>
          </w:tcPr>
          <w:p w14:paraId="452CC3D8" w14:textId="77777777" w:rsidR="00CB4238" w:rsidRPr="00C05D0E" w:rsidRDefault="00CB4238" w:rsidP="00C56710">
            <w:pPr>
              <w:pStyle w:val="Normal6"/>
            </w:pPr>
          </w:p>
        </w:tc>
        <w:tc>
          <w:tcPr>
            <w:tcW w:w="4876" w:type="dxa"/>
            <w:hideMark/>
          </w:tcPr>
          <w:p w14:paraId="61621E71" w14:textId="77777777" w:rsidR="00CB4238" w:rsidRPr="00C05D0E" w:rsidRDefault="00CB4238" w:rsidP="00C56710">
            <w:pPr>
              <w:pStyle w:val="Normal6"/>
              <w:rPr>
                <w:szCs w:val="24"/>
              </w:rPr>
            </w:pPr>
            <w:r w:rsidRPr="00C05D0E">
              <w:rPr>
                <w:b/>
                <w:i/>
              </w:rPr>
              <w:t>4a.</w:t>
            </w:r>
            <w:r w:rsidRPr="00C05D0E">
              <w:rPr>
                <w:b/>
                <w:i/>
              </w:rPr>
              <w:tab/>
              <w:t>Inden registreringen af deres patenter kan SEP-indehavere frivilligt indsende deres SEP'er til væsentlighedskontrol til kompetencecentret.</w:t>
            </w:r>
          </w:p>
        </w:tc>
      </w:tr>
    </w:tbl>
    <w:p w14:paraId="2BA072D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561891A"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49D587BB" w14:textId="77777777" w:rsidR="00CB4238" w:rsidRPr="00C05D0E" w:rsidRDefault="00CB4238" w:rsidP="00CB4238">
      <w:pPr>
        <w:pStyle w:val="Normal12Italic"/>
        <w:rPr>
          <w:noProof w:val="0"/>
        </w:rPr>
      </w:pPr>
      <w:r w:rsidRPr="00C05D0E">
        <w:rPr>
          <w:noProof w:val="0"/>
        </w:rPr>
        <w:t>SEP-indehavere, der allerede har den gode branchepraksis med systematisk at kontrollere, at deres patenter er væsentlige, bør ikke skulle gennemgå den overflødige, dyre proces med stikprøvebaseret kontrol, der er fastsat i artikel 29.</w:t>
      </w:r>
    </w:p>
    <w:p w14:paraId="1FC4F03F" w14:textId="77777777" w:rsidR="00CB4238" w:rsidRPr="00C05D0E" w:rsidRDefault="00CB4238" w:rsidP="00CB4238">
      <w:r w:rsidRPr="00C05D0E">
        <w:rPr>
          <w:rStyle w:val="HideTWBExt"/>
          <w:noProof w:val="0"/>
        </w:rPr>
        <w:t>&lt;/Amend&gt;</w:t>
      </w:r>
    </w:p>
    <w:p w14:paraId="5491BC1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304</w:t>
      </w:r>
      <w:r w:rsidRPr="00C05D0E">
        <w:rPr>
          <w:rStyle w:val="HideTWBExt"/>
          <w:b w:val="0"/>
          <w:noProof w:val="0"/>
        </w:rPr>
        <w:t>&lt;/NumAm&gt;</w:t>
      </w:r>
    </w:p>
    <w:p w14:paraId="75E9AA06"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202CA90F" w14:textId="77777777" w:rsidR="00CB4238" w:rsidRPr="00C05D0E" w:rsidRDefault="00CB4238" w:rsidP="00CB4238">
      <w:r w:rsidRPr="00C05D0E">
        <w:rPr>
          <w:rStyle w:val="HideTWBExt"/>
          <w:noProof w:val="0"/>
        </w:rPr>
        <w:t>&lt;/RepeatBlock-By&gt;</w:t>
      </w:r>
    </w:p>
    <w:p w14:paraId="6C5E681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CCCD4D5" w14:textId="77777777" w:rsidR="00CB4238" w:rsidRPr="00C05D0E" w:rsidRDefault="00CB4238" w:rsidP="00CB4238">
      <w:pPr>
        <w:pStyle w:val="NormalBold"/>
      </w:pPr>
      <w:r w:rsidRPr="00C05D0E">
        <w:rPr>
          <w:rStyle w:val="HideTWBExt"/>
          <w:b w:val="0"/>
          <w:noProof w:val="0"/>
        </w:rPr>
        <w:t>&lt;Article&gt;</w:t>
      </w:r>
      <w:r w:rsidRPr="00C05D0E">
        <w:t>Artikel 4 – stk. 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57686D9" w14:textId="77777777" w:rsidTr="00C56710">
        <w:trPr>
          <w:jc w:val="center"/>
        </w:trPr>
        <w:tc>
          <w:tcPr>
            <w:tcW w:w="9752" w:type="dxa"/>
            <w:gridSpan w:val="2"/>
          </w:tcPr>
          <w:p w14:paraId="590DE77D" w14:textId="77777777" w:rsidR="00CB4238" w:rsidRPr="00C05D0E" w:rsidRDefault="00CB4238" w:rsidP="00C56710">
            <w:pPr>
              <w:keepNext/>
            </w:pPr>
          </w:p>
        </w:tc>
      </w:tr>
      <w:tr w:rsidR="005D715A" w:rsidRPr="00C05D0E" w14:paraId="5CAB4EB1" w14:textId="77777777" w:rsidTr="00C56710">
        <w:trPr>
          <w:jc w:val="center"/>
        </w:trPr>
        <w:tc>
          <w:tcPr>
            <w:tcW w:w="4876" w:type="dxa"/>
            <w:hideMark/>
          </w:tcPr>
          <w:p w14:paraId="2F1FDD8B" w14:textId="77777777" w:rsidR="00CB4238" w:rsidRPr="00C05D0E" w:rsidRDefault="00CB4238" w:rsidP="00C56710">
            <w:pPr>
              <w:pStyle w:val="ColumnHeading"/>
              <w:keepNext/>
            </w:pPr>
            <w:r w:rsidRPr="00C05D0E">
              <w:t>Kommissionens forslag</w:t>
            </w:r>
          </w:p>
        </w:tc>
        <w:tc>
          <w:tcPr>
            <w:tcW w:w="4876" w:type="dxa"/>
            <w:hideMark/>
          </w:tcPr>
          <w:p w14:paraId="7482E580" w14:textId="77777777" w:rsidR="00CB4238" w:rsidRPr="00C05D0E" w:rsidRDefault="00CB4238" w:rsidP="00C56710">
            <w:pPr>
              <w:pStyle w:val="ColumnHeading"/>
              <w:keepNext/>
            </w:pPr>
            <w:r w:rsidRPr="00C05D0E">
              <w:t>Ændringsforslag</w:t>
            </w:r>
          </w:p>
        </w:tc>
      </w:tr>
      <w:tr w:rsidR="005D715A" w:rsidRPr="00C05D0E" w14:paraId="6CFB9C16" w14:textId="77777777" w:rsidTr="00C56710">
        <w:trPr>
          <w:jc w:val="center"/>
        </w:trPr>
        <w:tc>
          <w:tcPr>
            <w:tcW w:w="4876" w:type="dxa"/>
            <w:hideMark/>
          </w:tcPr>
          <w:p w14:paraId="32F6CB6C" w14:textId="77777777" w:rsidR="00CB4238" w:rsidRPr="00C05D0E" w:rsidRDefault="00CB4238" w:rsidP="00C56710">
            <w:pPr>
              <w:pStyle w:val="Normal6"/>
            </w:pPr>
            <w:r w:rsidRPr="00C05D0E">
              <w:t>7.</w:t>
            </w:r>
            <w:r w:rsidRPr="00C05D0E">
              <w:tab/>
              <w:t>Kompetencecentret sørger for, at registret er offentligt tilgængeligt. Oplysningerne anses for at være af offentlig interesse og kan tilgås gratis af enhver tredjepart.</w:t>
            </w:r>
          </w:p>
        </w:tc>
        <w:tc>
          <w:tcPr>
            <w:tcW w:w="4876" w:type="dxa"/>
            <w:hideMark/>
          </w:tcPr>
          <w:p w14:paraId="40E6B006" w14:textId="77777777" w:rsidR="00CB4238" w:rsidRPr="00C05D0E" w:rsidRDefault="00CB4238" w:rsidP="00C56710">
            <w:pPr>
              <w:pStyle w:val="Normal6"/>
              <w:rPr>
                <w:szCs w:val="24"/>
              </w:rPr>
            </w:pPr>
            <w:r w:rsidRPr="00C05D0E">
              <w:t>7.</w:t>
            </w:r>
            <w:r w:rsidRPr="00C05D0E">
              <w:tab/>
              <w:t>Kompetencecentret sørger for, at registret er offentligt tilgængeligt</w:t>
            </w:r>
            <w:r w:rsidRPr="00C05D0E">
              <w:rPr>
                <w:b/>
                <w:i/>
              </w:rPr>
              <w:t>. Kompetencecentret leverer om nødvendigt en kopi, der er oversat til EU's officielle sprog.</w:t>
            </w:r>
            <w:r w:rsidRPr="00C05D0E">
              <w:t xml:space="preserve"> Oplysningerne anses for at være af offentlig interesse og kan tilgås gratis af enhver tredjepart.</w:t>
            </w:r>
          </w:p>
        </w:tc>
      </w:tr>
    </w:tbl>
    <w:p w14:paraId="0B9FE3E4"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0FF66AE3" w14:textId="77777777" w:rsidR="00CB4238" w:rsidRPr="00C05D0E" w:rsidRDefault="00CB4238" w:rsidP="00CB4238">
      <w:r w:rsidRPr="00C05D0E">
        <w:rPr>
          <w:rStyle w:val="HideTWBExt"/>
          <w:noProof w:val="0"/>
        </w:rPr>
        <w:t>&lt;/Amend&gt;</w:t>
      </w:r>
    </w:p>
    <w:p w14:paraId="779A3465"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305</w:t>
      </w:r>
      <w:r w:rsidRPr="00C05D0E">
        <w:rPr>
          <w:rStyle w:val="HideTWBExt"/>
          <w:b w:val="0"/>
          <w:noProof w:val="0"/>
        </w:rPr>
        <w:t>&lt;/NumAm&gt;</w:t>
      </w:r>
    </w:p>
    <w:p w14:paraId="71D90744"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2DF8B038" w14:textId="77777777" w:rsidR="00CB4238" w:rsidRPr="00C05D0E" w:rsidRDefault="00CB4238" w:rsidP="00CB4238">
      <w:r w:rsidRPr="00C05D0E">
        <w:rPr>
          <w:rStyle w:val="HideTWBExt"/>
          <w:noProof w:val="0"/>
        </w:rPr>
        <w:t>&lt;/RepeatBlock-By&gt;</w:t>
      </w:r>
    </w:p>
    <w:p w14:paraId="388D193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80CB6F6" w14:textId="77777777" w:rsidR="00CB4238" w:rsidRPr="00C05D0E" w:rsidRDefault="00CB4238" w:rsidP="00CB4238">
      <w:pPr>
        <w:pStyle w:val="NormalBold"/>
      </w:pPr>
      <w:r w:rsidRPr="00C05D0E">
        <w:rPr>
          <w:rStyle w:val="HideTWBExt"/>
          <w:b w:val="0"/>
          <w:noProof w:val="0"/>
        </w:rPr>
        <w:t>&lt;Article&gt;</w:t>
      </w:r>
      <w:r w:rsidRPr="00C05D0E">
        <w:t>Artikel 5 – stk. 2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64921BE" w14:textId="77777777" w:rsidTr="00C56710">
        <w:trPr>
          <w:jc w:val="center"/>
        </w:trPr>
        <w:tc>
          <w:tcPr>
            <w:tcW w:w="9752" w:type="dxa"/>
            <w:gridSpan w:val="2"/>
          </w:tcPr>
          <w:p w14:paraId="3AD3B164" w14:textId="77777777" w:rsidR="00CB4238" w:rsidRPr="00C05D0E" w:rsidRDefault="00CB4238" w:rsidP="00C56710">
            <w:pPr>
              <w:keepNext/>
            </w:pPr>
          </w:p>
        </w:tc>
      </w:tr>
      <w:tr w:rsidR="005D715A" w:rsidRPr="00C05D0E" w14:paraId="3ADB8F97" w14:textId="77777777" w:rsidTr="00C56710">
        <w:trPr>
          <w:jc w:val="center"/>
        </w:trPr>
        <w:tc>
          <w:tcPr>
            <w:tcW w:w="4876" w:type="dxa"/>
            <w:hideMark/>
          </w:tcPr>
          <w:p w14:paraId="1EA05CC1" w14:textId="77777777" w:rsidR="00CB4238" w:rsidRPr="00C05D0E" w:rsidRDefault="00CB4238" w:rsidP="00C56710">
            <w:pPr>
              <w:pStyle w:val="ColumnHeading"/>
              <w:keepNext/>
            </w:pPr>
            <w:r w:rsidRPr="00C05D0E">
              <w:t>Kommissionens forslag</w:t>
            </w:r>
          </w:p>
        </w:tc>
        <w:tc>
          <w:tcPr>
            <w:tcW w:w="4876" w:type="dxa"/>
            <w:hideMark/>
          </w:tcPr>
          <w:p w14:paraId="09130CB7" w14:textId="77777777" w:rsidR="00CB4238" w:rsidRPr="00C05D0E" w:rsidRDefault="00CB4238" w:rsidP="00C56710">
            <w:pPr>
              <w:pStyle w:val="ColumnHeading"/>
              <w:keepNext/>
            </w:pPr>
            <w:r w:rsidRPr="00C05D0E">
              <w:t>Ændringsforslag</w:t>
            </w:r>
          </w:p>
        </w:tc>
      </w:tr>
      <w:tr w:rsidR="005D715A" w:rsidRPr="00C05D0E" w14:paraId="7C572482" w14:textId="77777777" w:rsidTr="00C56710">
        <w:trPr>
          <w:jc w:val="center"/>
        </w:trPr>
        <w:tc>
          <w:tcPr>
            <w:tcW w:w="4876" w:type="dxa"/>
            <w:hideMark/>
          </w:tcPr>
          <w:p w14:paraId="142055CC" w14:textId="77777777" w:rsidR="00CB4238" w:rsidRPr="00C05D0E" w:rsidRDefault="00CB4238" w:rsidP="00C56710">
            <w:pPr>
              <w:pStyle w:val="Normal6"/>
            </w:pPr>
            <w:r w:rsidRPr="00C05D0E">
              <w:rPr>
                <w:b/>
                <w:i/>
              </w:rPr>
              <w:t>b)</w:t>
            </w:r>
            <w:r w:rsidRPr="00C05D0E">
              <w:rPr>
                <w:b/>
                <w:i/>
              </w:rPr>
              <w:tab/>
              <w:t>offentlige standardvilkår og -betingelser, herunder SEP-indehaverens royalty- og rabatordninger i henhold til artikel 7, stk. 1, litra b), hvis sådanne foreligger</w:t>
            </w:r>
          </w:p>
        </w:tc>
        <w:tc>
          <w:tcPr>
            <w:tcW w:w="4876" w:type="dxa"/>
            <w:hideMark/>
          </w:tcPr>
          <w:p w14:paraId="37882097" w14:textId="77777777" w:rsidR="00CB4238" w:rsidRPr="00C05D0E" w:rsidRDefault="00CB4238" w:rsidP="00C56710">
            <w:pPr>
              <w:pStyle w:val="Normal6"/>
              <w:rPr>
                <w:szCs w:val="24"/>
              </w:rPr>
            </w:pPr>
            <w:r w:rsidRPr="00C05D0E">
              <w:rPr>
                <w:b/>
                <w:i/>
              </w:rPr>
              <w:t>udgår</w:t>
            </w:r>
          </w:p>
        </w:tc>
      </w:tr>
    </w:tbl>
    <w:p w14:paraId="36207F6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7C41C63"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5981BB82" w14:textId="77777777" w:rsidR="00CB4238" w:rsidRPr="00C05D0E" w:rsidRDefault="00CB4238" w:rsidP="00CB4238">
      <w:pPr>
        <w:pStyle w:val="Normal12Italic"/>
        <w:rPr>
          <w:noProof w:val="0"/>
        </w:rPr>
      </w:pPr>
      <w:r w:rsidRPr="00C05D0E">
        <w:rPr>
          <w:noProof w:val="0"/>
        </w:rPr>
        <w:t>Vedrører oplysninger, der ikke er realistiske eller endog gennemførlige for indehavere af SEP at dele. Forpligtelsen til at dele oplysningerne i henhold til litra b) bør påhvile de ibrugtagere, da de er de eneste, der realistisk set kan forventes at give dem (se artikel 7).</w:t>
      </w:r>
    </w:p>
    <w:p w14:paraId="6103573F" w14:textId="77777777" w:rsidR="00CB4238" w:rsidRPr="00C05D0E" w:rsidRDefault="00CB4238" w:rsidP="00CB4238">
      <w:r w:rsidRPr="00C05D0E">
        <w:rPr>
          <w:rStyle w:val="HideTWBExt"/>
          <w:noProof w:val="0"/>
        </w:rPr>
        <w:t>&lt;/Amend&gt;</w:t>
      </w:r>
    </w:p>
    <w:p w14:paraId="4478D3D6"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306</w:t>
      </w:r>
      <w:r w:rsidRPr="00C05D0E">
        <w:rPr>
          <w:rStyle w:val="HideTWBExt"/>
          <w:b w:val="0"/>
          <w:noProof w:val="0"/>
        </w:rPr>
        <w:t>&lt;/NumAm&gt;</w:t>
      </w:r>
    </w:p>
    <w:p w14:paraId="6A63944D"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093D4CD4" w14:textId="77777777" w:rsidR="00CB4238" w:rsidRPr="00C05D0E" w:rsidRDefault="00CB4238" w:rsidP="00CB4238">
      <w:r w:rsidRPr="00C05D0E">
        <w:rPr>
          <w:rStyle w:val="HideTWBExt"/>
          <w:noProof w:val="0"/>
        </w:rPr>
        <w:t>&lt;/RepeatBlock-By&gt;</w:t>
      </w:r>
    </w:p>
    <w:p w14:paraId="0FB9285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D4DB52C" w14:textId="77777777" w:rsidR="00CB4238" w:rsidRPr="00C05D0E" w:rsidRDefault="00CB4238" w:rsidP="00CB4238">
      <w:pPr>
        <w:pStyle w:val="NormalBold"/>
      </w:pPr>
      <w:r w:rsidRPr="00C05D0E">
        <w:rPr>
          <w:rStyle w:val="HideTWBExt"/>
          <w:b w:val="0"/>
          <w:noProof w:val="0"/>
        </w:rPr>
        <w:t>&lt;Article&gt;</w:t>
      </w:r>
      <w:r w:rsidRPr="00C05D0E">
        <w:t>Artikel 5 – stk. 2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2A617CB" w14:textId="77777777" w:rsidTr="00C56710">
        <w:trPr>
          <w:jc w:val="center"/>
        </w:trPr>
        <w:tc>
          <w:tcPr>
            <w:tcW w:w="9752" w:type="dxa"/>
            <w:gridSpan w:val="2"/>
          </w:tcPr>
          <w:p w14:paraId="392C46D4" w14:textId="77777777" w:rsidR="00CB4238" w:rsidRPr="00C05D0E" w:rsidRDefault="00CB4238" w:rsidP="00C56710">
            <w:pPr>
              <w:keepNext/>
            </w:pPr>
          </w:p>
        </w:tc>
      </w:tr>
      <w:tr w:rsidR="005D715A" w:rsidRPr="00C05D0E" w14:paraId="0B7D517C" w14:textId="77777777" w:rsidTr="00C56710">
        <w:trPr>
          <w:jc w:val="center"/>
        </w:trPr>
        <w:tc>
          <w:tcPr>
            <w:tcW w:w="4876" w:type="dxa"/>
            <w:hideMark/>
          </w:tcPr>
          <w:p w14:paraId="68EBAC59" w14:textId="77777777" w:rsidR="00CB4238" w:rsidRPr="00C05D0E" w:rsidRDefault="00CB4238" w:rsidP="00C56710">
            <w:pPr>
              <w:pStyle w:val="ColumnHeading"/>
              <w:keepNext/>
            </w:pPr>
            <w:r w:rsidRPr="00C05D0E">
              <w:t>Kommissionens forslag</w:t>
            </w:r>
          </w:p>
        </w:tc>
        <w:tc>
          <w:tcPr>
            <w:tcW w:w="4876" w:type="dxa"/>
            <w:hideMark/>
          </w:tcPr>
          <w:p w14:paraId="343FB7DC" w14:textId="77777777" w:rsidR="00CB4238" w:rsidRPr="00C05D0E" w:rsidRDefault="00CB4238" w:rsidP="00C56710">
            <w:pPr>
              <w:pStyle w:val="ColumnHeading"/>
              <w:keepNext/>
            </w:pPr>
            <w:r w:rsidRPr="00C05D0E">
              <w:t>Ændringsforslag</w:t>
            </w:r>
          </w:p>
        </w:tc>
      </w:tr>
      <w:tr w:rsidR="005D715A" w:rsidRPr="00C05D0E" w14:paraId="2C18D02F" w14:textId="77777777" w:rsidTr="00C56710">
        <w:trPr>
          <w:jc w:val="center"/>
        </w:trPr>
        <w:tc>
          <w:tcPr>
            <w:tcW w:w="4876" w:type="dxa"/>
            <w:hideMark/>
          </w:tcPr>
          <w:p w14:paraId="61ABBE5D" w14:textId="77777777" w:rsidR="00CB4238" w:rsidRPr="00C05D0E" w:rsidRDefault="00CB4238" w:rsidP="00C56710">
            <w:pPr>
              <w:pStyle w:val="Normal6"/>
            </w:pPr>
            <w:r w:rsidRPr="00C05D0E">
              <w:t>b)</w:t>
            </w:r>
            <w:r w:rsidRPr="00C05D0E">
              <w:tab/>
              <w:t xml:space="preserve">offentlige standardvilkår og -betingelser, herunder SEP-indehaverens </w:t>
            </w:r>
            <w:r w:rsidRPr="00C05D0E">
              <w:rPr>
                <w:b/>
                <w:bCs/>
                <w:i/>
                <w:iCs/>
              </w:rPr>
              <w:t>royalty-</w:t>
            </w:r>
            <w:r w:rsidRPr="00C05D0E">
              <w:t xml:space="preserve"> og rabatordninger i henhold til artikel 7, stk. 1, litra b), hvis sådanne foreligger</w:t>
            </w:r>
          </w:p>
        </w:tc>
        <w:tc>
          <w:tcPr>
            <w:tcW w:w="4876" w:type="dxa"/>
            <w:hideMark/>
          </w:tcPr>
          <w:p w14:paraId="14B2D818" w14:textId="77777777" w:rsidR="00CB4238" w:rsidRPr="00C05D0E" w:rsidRDefault="00CB4238" w:rsidP="00C56710">
            <w:pPr>
              <w:pStyle w:val="Normal6"/>
              <w:rPr>
                <w:szCs w:val="24"/>
              </w:rPr>
            </w:pPr>
            <w:r w:rsidRPr="00C05D0E">
              <w:t>b)</w:t>
            </w:r>
            <w:r w:rsidRPr="00C05D0E">
              <w:tab/>
              <w:t xml:space="preserve">offentlige standardvilkår og -betingelser, herunder SEP-indehaverens </w:t>
            </w:r>
            <w:r w:rsidRPr="00C05D0E">
              <w:rPr>
                <w:b/>
                <w:i/>
              </w:rPr>
              <w:t>royaltyordninger, royaltyfri ordninger</w:t>
            </w:r>
            <w:r w:rsidRPr="00C05D0E">
              <w:t xml:space="preserve"> og rabatordninger i henhold til artikel 7, stk. 1, litra b), hvis sådanne foreligger</w:t>
            </w:r>
          </w:p>
        </w:tc>
      </w:tr>
    </w:tbl>
    <w:p w14:paraId="4EF76F2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56FB0A4" w14:textId="77777777" w:rsidR="00CB4238" w:rsidRPr="00C05D0E" w:rsidRDefault="00CB4238" w:rsidP="00CB4238">
      <w:r w:rsidRPr="00C05D0E">
        <w:rPr>
          <w:rStyle w:val="HideTWBExt"/>
          <w:noProof w:val="0"/>
        </w:rPr>
        <w:t>&lt;/Amend&gt;</w:t>
      </w:r>
    </w:p>
    <w:p w14:paraId="4FDCCD5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307</w:t>
      </w:r>
      <w:r w:rsidRPr="00C05D0E">
        <w:rPr>
          <w:rStyle w:val="HideTWBExt"/>
          <w:b w:val="0"/>
          <w:noProof w:val="0"/>
        </w:rPr>
        <w:t>&lt;/NumAm&gt;</w:t>
      </w:r>
    </w:p>
    <w:p w14:paraId="64BD9DD3"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595C9C17" w14:textId="77777777" w:rsidR="00CB4238" w:rsidRPr="00C05D0E" w:rsidRDefault="00CB4238" w:rsidP="00CB4238">
      <w:r w:rsidRPr="00C05D0E">
        <w:rPr>
          <w:rStyle w:val="HideTWBExt"/>
          <w:noProof w:val="0"/>
        </w:rPr>
        <w:t>&lt;/RepeatBlock-By&gt;</w:t>
      </w:r>
    </w:p>
    <w:p w14:paraId="50DD028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9B715FD" w14:textId="77777777" w:rsidR="00CB4238" w:rsidRPr="00C05D0E" w:rsidRDefault="00CB4238" w:rsidP="00CB4238">
      <w:pPr>
        <w:pStyle w:val="NormalBold"/>
      </w:pPr>
      <w:r w:rsidRPr="00C05D0E">
        <w:rPr>
          <w:rStyle w:val="HideTWBExt"/>
          <w:b w:val="0"/>
          <w:noProof w:val="0"/>
        </w:rPr>
        <w:t>&lt;Article&gt;</w:t>
      </w:r>
      <w:r w:rsidRPr="00C05D0E">
        <w:t>Artikel 5 – stk. 2 – litra b a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CBE608F" w14:textId="77777777" w:rsidTr="00C56710">
        <w:trPr>
          <w:jc w:val="center"/>
        </w:trPr>
        <w:tc>
          <w:tcPr>
            <w:tcW w:w="9752" w:type="dxa"/>
            <w:gridSpan w:val="2"/>
          </w:tcPr>
          <w:p w14:paraId="0FD36B0C" w14:textId="77777777" w:rsidR="00CB4238" w:rsidRPr="00C05D0E" w:rsidRDefault="00CB4238" w:rsidP="00C56710">
            <w:pPr>
              <w:keepNext/>
            </w:pPr>
          </w:p>
        </w:tc>
      </w:tr>
      <w:tr w:rsidR="005D715A" w:rsidRPr="00C05D0E" w14:paraId="3E397A72" w14:textId="77777777" w:rsidTr="00C56710">
        <w:trPr>
          <w:jc w:val="center"/>
        </w:trPr>
        <w:tc>
          <w:tcPr>
            <w:tcW w:w="4876" w:type="dxa"/>
            <w:hideMark/>
          </w:tcPr>
          <w:p w14:paraId="6E8B2670" w14:textId="77777777" w:rsidR="00CB4238" w:rsidRPr="00C05D0E" w:rsidRDefault="00CB4238" w:rsidP="00C56710">
            <w:pPr>
              <w:pStyle w:val="ColumnHeading"/>
              <w:keepNext/>
            </w:pPr>
            <w:r w:rsidRPr="00C05D0E">
              <w:t>Kommissionens forslag</w:t>
            </w:r>
          </w:p>
        </w:tc>
        <w:tc>
          <w:tcPr>
            <w:tcW w:w="4876" w:type="dxa"/>
            <w:hideMark/>
          </w:tcPr>
          <w:p w14:paraId="6B4E8461" w14:textId="77777777" w:rsidR="00CB4238" w:rsidRPr="00C05D0E" w:rsidRDefault="00CB4238" w:rsidP="00C56710">
            <w:pPr>
              <w:pStyle w:val="ColumnHeading"/>
              <w:keepNext/>
            </w:pPr>
            <w:r w:rsidRPr="00C05D0E">
              <w:t>Ændringsforslag</w:t>
            </w:r>
          </w:p>
        </w:tc>
      </w:tr>
      <w:tr w:rsidR="005D715A" w:rsidRPr="00C05D0E" w14:paraId="11C9D897" w14:textId="77777777" w:rsidTr="00C56710">
        <w:trPr>
          <w:jc w:val="center"/>
        </w:trPr>
        <w:tc>
          <w:tcPr>
            <w:tcW w:w="4876" w:type="dxa"/>
          </w:tcPr>
          <w:p w14:paraId="3E1B2EF9" w14:textId="77777777" w:rsidR="00CB4238" w:rsidRPr="00C05D0E" w:rsidRDefault="00CB4238" w:rsidP="00C56710">
            <w:pPr>
              <w:pStyle w:val="Normal6"/>
            </w:pPr>
          </w:p>
        </w:tc>
        <w:tc>
          <w:tcPr>
            <w:tcW w:w="4876" w:type="dxa"/>
            <w:hideMark/>
          </w:tcPr>
          <w:p w14:paraId="33E5CBD7" w14:textId="77777777" w:rsidR="00CB4238" w:rsidRPr="00C05D0E" w:rsidRDefault="00CB4238" w:rsidP="00C56710">
            <w:pPr>
              <w:pStyle w:val="Normal6"/>
              <w:rPr>
                <w:szCs w:val="24"/>
              </w:rPr>
            </w:pPr>
            <w:r w:rsidRPr="00C05D0E">
              <w:rPr>
                <w:b/>
                <w:i/>
              </w:rPr>
              <w:t>ba)</w:t>
            </w:r>
            <w:r w:rsidRPr="00C05D0E">
              <w:rPr>
                <w:b/>
                <w:i/>
              </w:rPr>
              <w:tab/>
              <w:t>enhver forpligtelse fra en SEP-indehaver til at tilbyde SMV'er gunstige betingelser eller royaltyfri adgang til sine SEP'er i overensstemmelse med artikel 62</w:t>
            </w:r>
          </w:p>
        </w:tc>
      </w:tr>
    </w:tbl>
    <w:p w14:paraId="0786D86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B2875BA" w14:textId="77777777" w:rsidR="00CB4238" w:rsidRPr="00C05D0E" w:rsidRDefault="00CB4238" w:rsidP="00CB4238">
      <w:r w:rsidRPr="00C05D0E">
        <w:rPr>
          <w:rStyle w:val="HideTWBExt"/>
          <w:noProof w:val="0"/>
        </w:rPr>
        <w:t>&lt;/Amend&gt;</w:t>
      </w:r>
    </w:p>
    <w:p w14:paraId="30A977B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308</w:t>
      </w:r>
      <w:r w:rsidRPr="00C05D0E">
        <w:rPr>
          <w:rStyle w:val="HideTWBExt"/>
          <w:b w:val="0"/>
          <w:noProof w:val="0"/>
        </w:rPr>
        <w:t>&lt;/NumAm&gt;</w:t>
      </w:r>
    </w:p>
    <w:p w14:paraId="70615800"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6179F9A0" w14:textId="77777777" w:rsidR="00CB4238" w:rsidRPr="00C05D0E" w:rsidRDefault="00CB4238" w:rsidP="00CB4238">
      <w:r w:rsidRPr="00C05D0E">
        <w:rPr>
          <w:rStyle w:val="HideTWBExt"/>
          <w:noProof w:val="0"/>
        </w:rPr>
        <w:t>&lt;/RepeatBlock-By&gt;</w:t>
      </w:r>
    </w:p>
    <w:p w14:paraId="1F6A524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CE26D5E" w14:textId="77777777" w:rsidR="00CB4238" w:rsidRPr="00C05D0E" w:rsidRDefault="00CB4238" w:rsidP="00CB4238">
      <w:pPr>
        <w:pStyle w:val="NormalBold"/>
      </w:pPr>
      <w:r w:rsidRPr="00C05D0E">
        <w:rPr>
          <w:rStyle w:val="HideTWBExt"/>
          <w:b w:val="0"/>
          <w:noProof w:val="0"/>
        </w:rPr>
        <w:t>&lt;Article&gt;</w:t>
      </w:r>
      <w:r w:rsidRPr="00C05D0E">
        <w:t>Artikel 5 – stk. 2 – litra d</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CCD7991" w14:textId="77777777" w:rsidTr="00C56710">
        <w:trPr>
          <w:jc w:val="center"/>
        </w:trPr>
        <w:tc>
          <w:tcPr>
            <w:tcW w:w="9752" w:type="dxa"/>
            <w:gridSpan w:val="2"/>
          </w:tcPr>
          <w:p w14:paraId="258A7C40" w14:textId="77777777" w:rsidR="00CB4238" w:rsidRPr="00C05D0E" w:rsidRDefault="00CB4238" w:rsidP="00C56710">
            <w:pPr>
              <w:keepNext/>
            </w:pPr>
          </w:p>
        </w:tc>
      </w:tr>
      <w:tr w:rsidR="005D715A" w:rsidRPr="00C05D0E" w14:paraId="72DCEB85" w14:textId="77777777" w:rsidTr="00C56710">
        <w:trPr>
          <w:jc w:val="center"/>
        </w:trPr>
        <w:tc>
          <w:tcPr>
            <w:tcW w:w="4876" w:type="dxa"/>
            <w:hideMark/>
          </w:tcPr>
          <w:p w14:paraId="01BD931C" w14:textId="77777777" w:rsidR="00CB4238" w:rsidRPr="00C05D0E" w:rsidRDefault="00CB4238" w:rsidP="00C56710">
            <w:pPr>
              <w:pStyle w:val="ColumnHeading"/>
              <w:keepNext/>
            </w:pPr>
            <w:r w:rsidRPr="00C05D0E">
              <w:t>Kommissionens forslag</w:t>
            </w:r>
          </w:p>
        </w:tc>
        <w:tc>
          <w:tcPr>
            <w:tcW w:w="4876" w:type="dxa"/>
            <w:hideMark/>
          </w:tcPr>
          <w:p w14:paraId="60C14E12" w14:textId="77777777" w:rsidR="00CB4238" w:rsidRPr="00C05D0E" w:rsidRDefault="00CB4238" w:rsidP="00C56710">
            <w:pPr>
              <w:pStyle w:val="ColumnHeading"/>
              <w:keepNext/>
            </w:pPr>
            <w:r w:rsidRPr="00C05D0E">
              <w:t>Ændringsforslag</w:t>
            </w:r>
          </w:p>
        </w:tc>
      </w:tr>
      <w:tr w:rsidR="005D715A" w:rsidRPr="00C05D0E" w14:paraId="181E848A" w14:textId="77777777" w:rsidTr="00C56710">
        <w:trPr>
          <w:jc w:val="center"/>
        </w:trPr>
        <w:tc>
          <w:tcPr>
            <w:tcW w:w="4876" w:type="dxa"/>
            <w:hideMark/>
          </w:tcPr>
          <w:p w14:paraId="20443C23" w14:textId="77777777" w:rsidR="00CB4238" w:rsidRPr="00C05D0E" w:rsidRDefault="00CB4238" w:rsidP="00C56710">
            <w:pPr>
              <w:pStyle w:val="Normal6"/>
            </w:pPr>
            <w:r w:rsidRPr="00C05D0E">
              <w:t>d)</w:t>
            </w:r>
            <w:r w:rsidRPr="00C05D0E">
              <w:tab/>
              <w:t>oplysninger om kendte produkter, processer, tjenester eller systemer og implementeringer i henhold til artikel 7, stk. 1, litra b)</w:t>
            </w:r>
          </w:p>
        </w:tc>
        <w:tc>
          <w:tcPr>
            <w:tcW w:w="4876" w:type="dxa"/>
            <w:hideMark/>
          </w:tcPr>
          <w:p w14:paraId="74C3D710" w14:textId="77777777" w:rsidR="00CB4238" w:rsidRPr="00C05D0E" w:rsidRDefault="00CB4238" w:rsidP="00C56710">
            <w:pPr>
              <w:pStyle w:val="Normal6"/>
              <w:rPr>
                <w:szCs w:val="24"/>
              </w:rPr>
            </w:pPr>
            <w:r w:rsidRPr="00C05D0E">
              <w:t>d)</w:t>
            </w:r>
            <w:r w:rsidRPr="00C05D0E">
              <w:tab/>
              <w:t xml:space="preserve">oplysninger om kendte produkter, processer, tjenester eller systemer og implementeringer </w:t>
            </w:r>
            <w:r w:rsidRPr="00C05D0E">
              <w:rPr>
                <w:b/>
                <w:i/>
              </w:rPr>
              <w:t xml:space="preserve">samt forventet prisfastsættelse, forventede salgsmængder og andre relevante markedsdata </w:t>
            </w:r>
            <w:r w:rsidRPr="00C05D0E">
              <w:t>i henhold til artikel 7, stk. 1, litra b)</w:t>
            </w:r>
          </w:p>
        </w:tc>
      </w:tr>
    </w:tbl>
    <w:p w14:paraId="65CF623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FF6FD9E" w14:textId="77777777" w:rsidR="00CB4238" w:rsidRPr="00C05D0E" w:rsidRDefault="00CB4238" w:rsidP="00CB4238">
      <w:r w:rsidRPr="00C05D0E">
        <w:rPr>
          <w:rStyle w:val="HideTWBExt"/>
          <w:noProof w:val="0"/>
        </w:rPr>
        <w:t>&lt;/Amend&gt;</w:t>
      </w:r>
    </w:p>
    <w:p w14:paraId="2AE0BBB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309</w:t>
      </w:r>
      <w:r w:rsidRPr="00C05D0E">
        <w:rPr>
          <w:rStyle w:val="HideTWBExt"/>
          <w:b w:val="0"/>
          <w:noProof w:val="0"/>
        </w:rPr>
        <w:t>&lt;/NumAm&gt;</w:t>
      </w:r>
    </w:p>
    <w:p w14:paraId="0A8D78CE"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706021D8" w14:textId="77777777" w:rsidR="00CB4238" w:rsidRPr="00C05D0E" w:rsidRDefault="00CB4238" w:rsidP="00CB4238">
      <w:r w:rsidRPr="00C05D0E">
        <w:rPr>
          <w:rStyle w:val="HideTWBExt"/>
          <w:noProof w:val="0"/>
        </w:rPr>
        <w:t>&lt;/RepeatBlock-By&gt;</w:t>
      </w:r>
    </w:p>
    <w:p w14:paraId="32FF3F5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52E181F" w14:textId="77777777" w:rsidR="00CB4238" w:rsidRPr="00C05D0E" w:rsidRDefault="00CB4238" w:rsidP="00CB4238">
      <w:pPr>
        <w:pStyle w:val="NormalBold"/>
      </w:pPr>
      <w:r w:rsidRPr="00C05D0E">
        <w:rPr>
          <w:rStyle w:val="HideTWBExt"/>
          <w:b w:val="0"/>
          <w:noProof w:val="0"/>
        </w:rPr>
        <w:t>&lt;Article&gt;</w:t>
      </w:r>
      <w:r w:rsidRPr="00C05D0E">
        <w:t>Artikel 5 – stk. 2 – litra f</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3246335" w14:textId="77777777" w:rsidTr="00C56710">
        <w:trPr>
          <w:jc w:val="center"/>
        </w:trPr>
        <w:tc>
          <w:tcPr>
            <w:tcW w:w="9752" w:type="dxa"/>
            <w:gridSpan w:val="2"/>
          </w:tcPr>
          <w:p w14:paraId="5460081F" w14:textId="77777777" w:rsidR="00CB4238" w:rsidRPr="00C05D0E" w:rsidRDefault="00CB4238" w:rsidP="00C56710">
            <w:pPr>
              <w:keepNext/>
            </w:pPr>
          </w:p>
        </w:tc>
      </w:tr>
      <w:tr w:rsidR="005D715A" w:rsidRPr="00C05D0E" w14:paraId="5D5D5B91" w14:textId="77777777" w:rsidTr="00C56710">
        <w:trPr>
          <w:jc w:val="center"/>
        </w:trPr>
        <w:tc>
          <w:tcPr>
            <w:tcW w:w="4876" w:type="dxa"/>
            <w:hideMark/>
          </w:tcPr>
          <w:p w14:paraId="25FEA8D8" w14:textId="77777777" w:rsidR="00CB4238" w:rsidRPr="00C05D0E" w:rsidRDefault="00CB4238" w:rsidP="00C56710">
            <w:pPr>
              <w:pStyle w:val="ColumnHeading"/>
              <w:keepNext/>
            </w:pPr>
            <w:r w:rsidRPr="00C05D0E">
              <w:t>Kommissionens forslag</w:t>
            </w:r>
          </w:p>
        </w:tc>
        <w:tc>
          <w:tcPr>
            <w:tcW w:w="4876" w:type="dxa"/>
            <w:hideMark/>
          </w:tcPr>
          <w:p w14:paraId="35A02FFA" w14:textId="77777777" w:rsidR="00CB4238" w:rsidRPr="00C05D0E" w:rsidRDefault="00CB4238" w:rsidP="00C56710">
            <w:pPr>
              <w:pStyle w:val="ColumnHeading"/>
              <w:keepNext/>
            </w:pPr>
            <w:r w:rsidRPr="00C05D0E">
              <w:t>Ændringsforslag</w:t>
            </w:r>
          </w:p>
        </w:tc>
      </w:tr>
      <w:tr w:rsidR="005D715A" w:rsidRPr="00C05D0E" w14:paraId="4AF56000" w14:textId="77777777" w:rsidTr="00C56710">
        <w:trPr>
          <w:jc w:val="center"/>
        </w:trPr>
        <w:tc>
          <w:tcPr>
            <w:tcW w:w="4876" w:type="dxa"/>
            <w:hideMark/>
          </w:tcPr>
          <w:p w14:paraId="618EAA08" w14:textId="77777777" w:rsidR="00CB4238" w:rsidRPr="00C05D0E" w:rsidRDefault="00CB4238" w:rsidP="00C56710">
            <w:pPr>
              <w:pStyle w:val="Normal6"/>
            </w:pPr>
            <w:r w:rsidRPr="00C05D0E">
              <w:rPr>
                <w:b/>
                <w:i/>
              </w:rPr>
              <w:t>f)</w:t>
            </w:r>
            <w:r w:rsidRPr="00C05D0E">
              <w:rPr>
                <w:b/>
                <w:i/>
              </w:rPr>
              <w:tab/>
              <w:t>ikkefortrolige oplysninger om FRAND-fastlæggelser i henhold til artikel 11</w:t>
            </w:r>
          </w:p>
        </w:tc>
        <w:tc>
          <w:tcPr>
            <w:tcW w:w="4876" w:type="dxa"/>
            <w:hideMark/>
          </w:tcPr>
          <w:p w14:paraId="391DE560" w14:textId="77777777" w:rsidR="00CB4238" w:rsidRPr="00C05D0E" w:rsidRDefault="00CB4238" w:rsidP="00C56710">
            <w:pPr>
              <w:pStyle w:val="Normal6"/>
              <w:rPr>
                <w:szCs w:val="24"/>
              </w:rPr>
            </w:pPr>
            <w:r w:rsidRPr="00C05D0E">
              <w:rPr>
                <w:b/>
                <w:i/>
              </w:rPr>
              <w:t>udgår</w:t>
            </w:r>
          </w:p>
        </w:tc>
      </w:tr>
    </w:tbl>
    <w:p w14:paraId="4270CED2"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CBB1A90" w14:textId="77777777" w:rsidR="00CB4238" w:rsidRPr="00C05D0E" w:rsidRDefault="00CB4238" w:rsidP="00CB4238">
      <w:r w:rsidRPr="00C05D0E">
        <w:rPr>
          <w:rStyle w:val="HideTWBExt"/>
          <w:noProof w:val="0"/>
        </w:rPr>
        <w:t>&lt;/Amend&gt;</w:t>
      </w:r>
    </w:p>
    <w:p w14:paraId="0AA1E99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310</w:t>
      </w:r>
      <w:r w:rsidRPr="00C05D0E">
        <w:rPr>
          <w:rStyle w:val="HideTWBExt"/>
          <w:b w:val="0"/>
          <w:noProof w:val="0"/>
        </w:rPr>
        <w:t>&lt;/NumAm&gt;</w:t>
      </w:r>
    </w:p>
    <w:p w14:paraId="008B8647"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03AAF04B" w14:textId="77777777" w:rsidR="00CB4238" w:rsidRPr="00C05D0E" w:rsidRDefault="00CB4238" w:rsidP="00CB4238">
      <w:r w:rsidRPr="00C05D0E">
        <w:rPr>
          <w:rStyle w:val="HideTWBExt"/>
          <w:noProof w:val="0"/>
        </w:rPr>
        <w:t>&lt;/RepeatBlock-By&gt;</w:t>
      </w:r>
    </w:p>
    <w:p w14:paraId="4FD11DF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476DB2A" w14:textId="77777777" w:rsidR="00CB4238" w:rsidRPr="00C05D0E" w:rsidRDefault="00CB4238" w:rsidP="00CB4238">
      <w:pPr>
        <w:pStyle w:val="NormalBold"/>
      </w:pPr>
      <w:r w:rsidRPr="00C05D0E">
        <w:rPr>
          <w:rStyle w:val="HideTWBExt"/>
          <w:b w:val="0"/>
          <w:noProof w:val="0"/>
        </w:rPr>
        <w:t>&lt;Article&gt;</w:t>
      </w:r>
      <w:r w:rsidRPr="00C05D0E">
        <w:t>Artikel 5 – stk. 2– litra 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99BCD46" w14:textId="77777777" w:rsidTr="00C56710">
        <w:trPr>
          <w:jc w:val="center"/>
        </w:trPr>
        <w:tc>
          <w:tcPr>
            <w:tcW w:w="9752" w:type="dxa"/>
            <w:gridSpan w:val="2"/>
          </w:tcPr>
          <w:p w14:paraId="7EC2935A" w14:textId="77777777" w:rsidR="00CB4238" w:rsidRPr="00C05D0E" w:rsidRDefault="00CB4238" w:rsidP="00C56710">
            <w:pPr>
              <w:keepNext/>
            </w:pPr>
          </w:p>
        </w:tc>
      </w:tr>
      <w:tr w:rsidR="005D715A" w:rsidRPr="00C05D0E" w14:paraId="79162BBF" w14:textId="77777777" w:rsidTr="00C56710">
        <w:trPr>
          <w:jc w:val="center"/>
        </w:trPr>
        <w:tc>
          <w:tcPr>
            <w:tcW w:w="4876" w:type="dxa"/>
            <w:hideMark/>
          </w:tcPr>
          <w:p w14:paraId="391EA75C" w14:textId="77777777" w:rsidR="00CB4238" w:rsidRPr="00C05D0E" w:rsidRDefault="00CB4238" w:rsidP="00C56710">
            <w:pPr>
              <w:pStyle w:val="ColumnHeading"/>
              <w:keepNext/>
            </w:pPr>
            <w:r w:rsidRPr="00C05D0E">
              <w:t>Kommissionens forslag</w:t>
            </w:r>
          </w:p>
        </w:tc>
        <w:tc>
          <w:tcPr>
            <w:tcW w:w="4876" w:type="dxa"/>
            <w:hideMark/>
          </w:tcPr>
          <w:p w14:paraId="68073F59" w14:textId="77777777" w:rsidR="00CB4238" w:rsidRPr="00C05D0E" w:rsidRDefault="00CB4238" w:rsidP="00C56710">
            <w:pPr>
              <w:pStyle w:val="ColumnHeading"/>
              <w:keepNext/>
            </w:pPr>
            <w:r w:rsidRPr="00C05D0E">
              <w:t>Ændringsforslag</w:t>
            </w:r>
          </w:p>
        </w:tc>
      </w:tr>
      <w:tr w:rsidR="005D715A" w:rsidRPr="00C05D0E" w14:paraId="09A67DB6" w14:textId="77777777" w:rsidTr="00C56710">
        <w:trPr>
          <w:jc w:val="center"/>
        </w:trPr>
        <w:tc>
          <w:tcPr>
            <w:tcW w:w="4876" w:type="dxa"/>
            <w:hideMark/>
          </w:tcPr>
          <w:p w14:paraId="6299263C" w14:textId="77777777" w:rsidR="00CB4238" w:rsidRPr="00C05D0E" w:rsidRDefault="00CB4238" w:rsidP="00C56710">
            <w:pPr>
              <w:pStyle w:val="Normal6"/>
            </w:pPr>
            <w:r w:rsidRPr="00C05D0E">
              <w:rPr>
                <w:b/>
                <w:i/>
              </w:rPr>
              <w:t>g)</w:t>
            </w:r>
            <w:r w:rsidRPr="00C05D0E">
              <w:rPr>
                <w:b/>
                <w:i/>
              </w:rPr>
              <w:tab/>
              <w:t>oplysninger om samlede royalties i henhold til artikel 15, 16 og 17</w:t>
            </w:r>
          </w:p>
        </w:tc>
        <w:tc>
          <w:tcPr>
            <w:tcW w:w="4876" w:type="dxa"/>
            <w:hideMark/>
          </w:tcPr>
          <w:p w14:paraId="285CC2B6" w14:textId="77777777" w:rsidR="00CB4238" w:rsidRPr="00C05D0E" w:rsidRDefault="00CB4238" w:rsidP="00C56710">
            <w:pPr>
              <w:pStyle w:val="Normal6"/>
              <w:rPr>
                <w:szCs w:val="24"/>
              </w:rPr>
            </w:pPr>
            <w:r w:rsidRPr="00C05D0E">
              <w:rPr>
                <w:b/>
                <w:i/>
              </w:rPr>
              <w:t>udgår</w:t>
            </w:r>
          </w:p>
        </w:tc>
      </w:tr>
    </w:tbl>
    <w:p w14:paraId="53316E6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2A665E75" w14:textId="77777777" w:rsidR="00CB4238" w:rsidRPr="00C05D0E" w:rsidRDefault="00CB4238" w:rsidP="00CB4238">
      <w:r w:rsidRPr="00C05D0E">
        <w:rPr>
          <w:rStyle w:val="HideTWBExt"/>
          <w:noProof w:val="0"/>
        </w:rPr>
        <w:t>&lt;/Amend&gt;</w:t>
      </w:r>
    </w:p>
    <w:p w14:paraId="496A708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311</w:t>
      </w:r>
      <w:r w:rsidRPr="00C05D0E">
        <w:rPr>
          <w:rStyle w:val="HideTWBExt"/>
          <w:b w:val="0"/>
          <w:noProof w:val="0"/>
        </w:rPr>
        <w:t>&lt;/NumAm&gt;</w:t>
      </w:r>
    </w:p>
    <w:p w14:paraId="136C9B68"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48929183" w14:textId="77777777" w:rsidR="00CB4238" w:rsidRPr="00C05D0E" w:rsidRDefault="00CB4238" w:rsidP="00CB4238">
      <w:r w:rsidRPr="00C05D0E">
        <w:rPr>
          <w:rStyle w:val="HideTWBExt"/>
          <w:noProof w:val="0"/>
        </w:rPr>
        <w:t>&lt;/RepeatBlock-By&gt;</w:t>
      </w:r>
    </w:p>
    <w:p w14:paraId="39E5394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9D39889" w14:textId="77777777" w:rsidR="00CB4238" w:rsidRPr="00C05D0E" w:rsidRDefault="00CB4238" w:rsidP="00CB4238">
      <w:pPr>
        <w:pStyle w:val="NormalBold"/>
      </w:pPr>
      <w:r w:rsidRPr="00C05D0E">
        <w:rPr>
          <w:rStyle w:val="HideTWBExt"/>
          <w:b w:val="0"/>
          <w:noProof w:val="0"/>
        </w:rPr>
        <w:t>&lt;Article&gt;</w:t>
      </w:r>
      <w:r w:rsidRPr="00C05D0E">
        <w:t>Artikel 5 – stk. 2– litra 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FF9735F" w14:textId="77777777" w:rsidTr="00C56710">
        <w:trPr>
          <w:jc w:val="center"/>
        </w:trPr>
        <w:tc>
          <w:tcPr>
            <w:tcW w:w="9752" w:type="dxa"/>
            <w:gridSpan w:val="2"/>
          </w:tcPr>
          <w:p w14:paraId="358F92A4" w14:textId="77777777" w:rsidR="00CB4238" w:rsidRPr="00C05D0E" w:rsidRDefault="00CB4238" w:rsidP="00C56710">
            <w:pPr>
              <w:keepNext/>
            </w:pPr>
          </w:p>
        </w:tc>
      </w:tr>
      <w:tr w:rsidR="005D715A" w:rsidRPr="00C05D0E" w14:paraId="5A703DD0" w14:textId="77777777" w:rsidTr="00C56710">
        <w:trPr>
          <w:jc w:val="center"/>
        </w:trPr>
        <w:tc>
          <w:tcPr>
            <w:tcW w:w="4876" w:type="dxa"/>
            <w:hideMark/>
          </w:tcPr>
          <w:p w14:paraId="7FCBDC86" w14:textId="77777777" w:rsidR="00CB4238" w:rsidRPr="00C05D0E" w:rsidRDefault="00CB4238" w:rsidP="00C56710">
            <w:pPr>
              <w:pStyle w:val="ColumnHeading"/>
              <w:keepNext/>
            </w:pPr>
            <w:r w:rsidRPr="00C05D0E">
              <w:t>Kommissionens forslag</w:t>
            </w:r>
          </w:p>
        </w:tc>
        <w:tc>
          <w:tcPr>
            <w:tcW w:w="4876" w:type="dxa"/>
            <w:hideMark/>
          </w:tcPr>
          <w:p w14:paraId="4AD7F8CA" w14:textId="77777777" w:rsidR="00CB4238" w:rsidRPr="00C05D0E" w:rsidRDefault="00CB4238" w:rsidP="00C56710">
            <w:pPr>
              <w:pStyle w:val="ColumnHeading"/>
              <w:keepNext/>
            </w:pPr>
            <w:r w:rsidRPr="00C05D0E">
              <w:t>Ændringsforslag</w:t>
            </w:r>
          </w:p>
        </w:tc>
      </w:tr>
      <w:tr w:rsidR="005D715A" w:rsidRPr="00C05D0E" w14:paraId="17B9698F" w14:textId="77777777" w:rsidTr="00C56710">
        <w:trPr>
          <w:jc w:val="center"/>
        </w:trPr>
        <w:tc>
          <w:tcPr>
            <w:tcW w:w="4876" w:type="dxa"/>
            <w:hideMark/>
          </w:tcPr>
          <w:p w14:paraId="1F004C00" w14:textId="77777777" w:rsidR="00CB4238" w:rsidRPr="00C05D0E" w:rsidRDefault="00CB4238" w:rsidP="00C56710">
            <w:pPr>
              <w:pStyle w:val="Normal6"/>
            </w:pPr>
            <w:r w:rsidRPr="00C05D0E">
              <w:rPr>
                <w:b/>
                <w:i/>
              </w:rPr>
              <w:t>g)</w:t>
            </w:r>
            <w:r w:rsidRPr="00C05D0E">
              <w:rPr>
                <w:b/>
                <w:i/>
              </w:rPr>
              <w:tab/>
              <w:t>oplysninger om samlede royalties i henhold til artikel 15, 16 og 17</w:t>
            </w:r>
          </w:p>
        </w:tc>
        <w:tc>
          <w:tcPr>
            <w:tcW w:w="4876" w:type="dxa"/>
            <w:hideMark/>
          </w:tcPr>
          <w:p w14:paraId="69706401" w14:textId="77777777" w:rsidR="00CB4238" w:rsidRPr="00C05D0E" w:rsidRDefault="00CB4238" w:rsidP="00C56710">
            <w:pPr>
              <w:pStyle w:val="Normal6"/>
              <w:rPr>
                <w:szCs w:val="24"/>
              </w:rPr>
            </w:pPr>
            <w:r w:rsidRPr="00C05D0E">
              <w:rPr>
                <w:b/>
                <w:i/>
              </w:rPr>
              <w:t>udgår</w:t>
            </w:r>
          </w:p>
        </w:tc>
      </w:tr>
    </w:tbl>
    <w:p w14:paraId="3F135BB4"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4B1F08A"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965CA68" w14:textId="77777777" w:rsidR="00CB4238" w:rsidRPr="00C05D0E" w:rsidRDefault="00CB4238" w:rsidP="00CB4238">
      <w:pPr>
        <w:pStyle w:val="Normal12Italic"/>
        <w:rPr>
          <w:noProof w:val="0"/>
        </w:rPr>
      </w:pPr>
      <w:r w:rsidRPr="00C05D0E">
        <w:rPr>
          <w:noProof w:val="0"/>
        </w:rPr>
        <w:t>Se artikel 15-17.</w:t>
      </w:r>
    </w:p>
    <w:p w14:paraId="7112BD50" w14:textId="77777777" w:rsidR="00CB4238" w:rsidRPr="00C05D0E" w:rsidRDefault="00CB4238" w:rsidP="00CB4238">
      <w:r w:rsidRPr="00C05D0E">
        <w:rPr>
          <w:rStyle w:val="HideTWBExt"/>
          <w:noProof w:val="0"/>
        </w:rPr>
        <w:t>&lt;/Amend&gt;</w:t>
      </w:r>
    </w:p>
    <w:p w14:paraId="1EAE372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312</w:t>
      </w:r>
      <w:r w:rsidRPr="00C05D0E">
        <w:rPr>
          <w:rStyle w:val="HideTWBExt"/>
          <w:b w:val="0"/>
          <w:noProof w:val="0"/>
        </w:rPr>
        <w:t>&lt;/NumAm&gt;</w:t>
      </w:r>
    </w:p>
    <w:p w14:paraId="1C858B56"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4A3F2B5F" w14:textId="77777777" w:rsidR="00CB4238" w:rsidRPr="00C05D0E" w:rsidRDefault="00CB4238" w:rsidP="00CB4238">
      <w:r w:rsidRPr="00C05D0E">
        <w:rPr>
          <w:rStyle w:val="HideTWBExt"/>
          <w:noProof w:val="0"/>
        </w:rPr>
        <w:t>&lt;/RepeatBlock-By&gt;</w:t>
      </w:r>
    </w:p>
    <w:p w14:paraId="746FC02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E2AFCBE" w14:textId="77777777" w:rsidR="00CB4238" w:rsidRPr="00C05D0E" w:rsidRDefault="00CB4238" w:rsidP="00CB4238">
      <w:pPr>
        <w:pStyle w:val="NormalBold"/>
      </w:pPr>
      <w:r w:rsidRPr="00C05D0E">
        <w:rPr>
          <w:rStyle w:val="HideTWBExt"/>
          <w:b w:val="0"/>
          <w:noProof w:val="0"/>
        </w:rPr>
        <w:t>&lt;Article&gt;</w:t>
      </w:r>
      <w:r w:rsidRPr="00C05D0E">
        <w:t>Artikel 5 – stk. 2 – litra h</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E2AF35F" w14:textId="77777777" w:rsidTr="00C56710">
        <w:trPr>
          <w:jc w:val="center"/>
        </w:trPr>
        <w:tc>
          <w:tcPr>
            <w:tcW w:w="9752" w:type="dxa"/>
            <w:gridSpan w:val="2"/>
          </w:tcPr>
          <w:p w14:paraId="522EF2F1" w14:textId="77777777" w:rsidR="00CB4238" w:rsidRPr="00C05D0E" w:rsidRDefault="00CB4238" w:rsidP="00C56710">
            <w:pPr>
              <w:keepNext/>
            </w:pPr>
          </w:p>
        </w:tc>
      </w:tr>
      <w:tr w:rsidR="005D715A" w:rsidRPr="00C05D0E" w14:paraId="0A16B2F7" w14:textId="77777777" w:rsidTr="00C56710">
        <w:trPr>
          <w:jc w:val="center"/>
        </w:trPr>
        <w:tc>
          <w:tcPr>
            <w:tcW w:w="4876" w:type="dxa"/>
            <w:hideMark/>
          </w:tcPr>
          <w:p w14:paraId="00C76BF7" w14:textId="77777777" w:rsidR="00CB4238" w:rsidRPr="00C05D0E" w:rsidRDefault="00CB4238" w:rsidP="00C56710">
            <w:pPr>
              <w:pStyle w:val="ColumnHeading"/>
              <w:keepNext/>
            </w:pPr>
            <w:r w:rsidRPr="00C05D0E">
              <w:t>Kommissionens forslag</w:t>
            </w:r>
          </w:p>
        </w:tc>
        <w:tc>
          <w:tcPr>
            <w:tcW w:w="4876" w:type="dxa"/>
            <w:hideMark/>
          </w:tcPr>
          <w:p w14:paraId="7D859E4C" w14:textId="77777777" w:rsidR="00CB4238" w:rsidRPr="00C05D0E" w:rsidRDefault="00CB4238" w:rsidP="00C56710">
            <w:pPr>
              <w:pStyle w:val="ColumnHeading"/>
              <w:keepNext/>
            </w:pPr>
            <w:r w:rsidRPr="00C05D0E">
              <w:t>Ændringsforslag</w:t>
            </w:r>
          </w:p>
        </w:tc>
      </w:tr>
      <w:tr w:rsidR="005D715A" w:rsidRPr="00C05D0E" w14:paraId="5529D1FB" w14:textId="77777777" w:rsidTr="00C56710">
        <w:trPr>
          <w:jc w:val="center"/>
        </w:trPr>
        <w:tc>
          <w:tcPr>
            <w:tcW w:w="4876" w:type="dxa"/>
            <w:hideMark/>
          </w:tcPr>
          <w:p w14:paraId="23DC5538" w14:textId="77777777" w:rsidR="00CB4238" w:rsidRPr="00C05D0E" w:rsidRDefault="00CB4238" w:rsidP="00C56710">
            <w:pPr>
              <w:pStyle w:val="Normal6"/>
            </w:pPr>
            <w:r w:rsidRPr="00C05D0E">
              <w:rPr>
                <w:b/>
                <w:i/>
              </w:rPr>
              <w:t>h)</w:t>
            </w:r>
            <w:r w:rsidRPr="00C05D0E">
              <w:rPr>
                <w:b/>
                <w:i/>
              </w:rPr>
              <w:tab/>
              <w:t>de ekspertudtalelser, der er omhandlet i artikel 18</w:t>
            </w:r>
          </w:p>
        </w:tc>
        <w:tc>
          <w:tcPr>
            <w:tcW w:w="4876" w:type="dxa"/>
            <w:hideMark/>
          </w:tcPr>
          <w:p w14:paraId="56BE149E" w14:textId="77777777" w:rsidR="00CB4238" w:rsidRPr="00C05D0E" w:rsidRDefault="00CB4238" w:rsidP="00C56710">
            <w:pPr>
              <w:pStyle w:val="Normal6"/>
              <w:rPr>
                <w:szCs w:val="24"/>
              </w:rPr>
            </w:pPr>
            <w:r w:rsidRPr="00C05D0E">
              <w:rPr>
                <w:b/>
                <w:i/>
              </w:rPr>
              <w:t>udgår</w:t>
            </w:r>
          </w:p>
        </w:tc>
      </w:tr>
    </w:tbl>
    <w:p w14:paraId="4069693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6F562EE"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2EE10E0B" w14:textId="77777777" w:rsidR="00CB4238" w:rsidRPr="00C05D0E" w:rsidRDefault="00CB4238" w:rsidP="00CB4238">
      <w:pPr>
        <w:pStyle w:val="Normal12Italic"/>
        <w:rPr>
          <w:noProof w:val="0"/>
        </w:rPr>
      </w:pPr>
      <w:r w:rsidRPr="00C05D0E">
        <w:rPr>
          <w:noProof w:val="0"/>
        </w:rPr>
        <w:t>Se artikel 18.</w:t>
      </w:r>
    </w:p>
    <w:p w14:paraId="0AE47DB6" w14:textId="77777777" w:rsidR="00CB4238" w:rsidRPr="00C05D0E" w:rsidRDefault="00CB4238" w:rsidP="00CB4238">
      <w:r w:rsidRPr="00C05D0E">
        <w:rPr>
          <w:rStyle w:val="HideTWBExt"/>
          <w:noProof w:val="0"/>
        </w:rPr>
        <w:t>&lt;/Amend&gt;</w:t>
      </w:r>
    </w:p>
    <w:p w14:paraId="4EDC170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313</w:t>
      </w:r>
      <w:r w:rsidRPr="00C05D0E">
        <w:rPr>
          <w:rStyle w:val="HideTWBExt"/>
          <w:b w:val="0"/>
          <w:noProof w:val="0"/>
        </w:rPr>
        <w:t>&lt;/NumAm&gt;</w:t>
      </w:r>
    </w:p>
    <w:p w14:paraId="6C6B4552"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6A4F5153" w14:textId="77777777" w:rsidR="00CB4238" w:rsidRPr="00C05D0E" w:rsidRDefault="00CB4238" w:rsidP="00CB4238">
      <w:r w:rsidRPr="00C05D0E">
        <w:rPr>
          <w:rStyle w:val="HideTWBExt"/>
          <w:noProof w:val="0"/>
        </w:rPr>
        <w:t>&lt;/RepeatBlock-By&gt;</w:t>
      </w:r>
    </w:p>
    <w:p w14:paraId="7FEFC4C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C5CE827" w14:textId="77777777" w:rsidR="00CB4238" w:rsidRPr="00C05D0E" w:rsidRDefault="00CB4238" w:rsidP="00CB4238">
      <w:pPr>
        <w:pStyle w:val="NormalBold"/>
      </w:pPr>
      <w:r w:rsidRPr="00C05D0E">
        <w:rPr>
          <w:rStyle w:val="HideTWBExt"/>
          <w:b w:val="0"/>
          <w:noProof w:val="0"/>
        </w:rPr>
        <w:t>&lt;Article&gt;</w:t>
      </w:r>
      <w:r w:rsidRPr="00C05D0E">
        <w:t>Artikel 5 – stk. 2 – litra h</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70BA39D" w14:textId="77777777" w:rsidTr="00C56710">
        <w:trPr>
          <w:jc w:val="center"/>
        </w:trPr>
        <w:tc>
          <w:tcPr>
            <w:tcW w:w="9752" w:type="dxa"/>
            <w:gridSpan w:val="2"/>
          </w:tcPr>
          <w:p w14:paraId="0342DC57" w14:textId="77777777" w:rsidR="00CB4238" w:rsidRPr="00C05D0E" w:rsidRDefault="00CB4238" w:rsidP="00C56710">
            <w:pPr>
              <w:keepNext/>
            </w:pPr>
          </w:p>
        </w:tc>
      </w:tr>
      <w:tr w:rsidR="005D715A" w:rsidRPr="00C05D0E" w14:paraId="707E8A81" w14:textId="77777777" w:rsidTr="00C56710">
        <w:trPr>
          <w:jc w:val="center"/>
        </w:trPr>
        <w:tc>
          <w:tcPr>
            <w:tcW w:w="4876" w:type="dxa"/>
            <w:hideMark/>
          </w:tcPr>
          <w:p w14:paraId="549085BE" w14:textId="77777777" w:rsidR="00CB4238" w:rsidRPr="00C05D0E" w:rsidRDefault="00CB4238" w:rsidP="00C56710">
            <w:pPr>
              <w:pStyle w:val="ColumnHeading"/>
              <w:keepNext/>
            </w:pPr>
            <w:r w:rsidRPr="00C05D0E">
              <w:t>Kommissionens forslag</w:t>
            </w:r>
          </w:p>
        </w:tc>
        <w:tc>
          <w:tcPr>
            <w:tcW w:w="4876" w:type="dxa"/>
            <w:hideMark/>
          </w:tcPr>
          <w:p w14:paraId="4767B459" w14:textId="77777777" w:rsidR="00CB4238" w:rsidRPr="00C05D0E" w:rsidRDefault="00CB4238" w:rsidP="00C56710">
            <w:pPr>
              <w:pStyle w:val="ColumnHeading"/>
              <w:keepNext/>
            </w:pPr>
            <w:r w:rsidRPr="00C05D0E">
              <w:t>Ændringsforslag</w:t>
            </w:r>
          </w:p>
        </w:tc>
      </w:tr>
      <w:tr w:rsidR="005D715A" w:rsidRPr="00C05D0E" w14:paraId="733AF62C" w14:textId="77777777" w:rsidTr="00C56710">
        <w:trPr>
          <w:jc w:val="center"/>
        </w:trPr>
        <w:tc>
          <w:tcPr>
            <w:tcW w:w="4876" w:type="dxa"/>
            <w:hideMark/>
          </w:tcPr>
          <w:p w14:paraId="41945E57" w14:textId="77777777" w:rsidR="00CB4238" w:rsidRPr="00C05D0E" w:rsidRDefault="00CB4238" w:rsidP="00C56710">
            <w:pPr>
              <w:pStyle w:val="Normal6"/>
            </w:pPr>
            <w:r w:rsidRPr="00C05D0E">
              <w:t>h)</w:t>
            </w:r>
            <w:r w:rsidRPr="00C05D0E">
              <w:tab/>
              <w:t>de ekspertudtalelser, der er omhandlet i artikel 18</w:t>
            </w:r>
          </w:p>
        </w:tc>
        <w:tc>
          <w:tcPr>
            <w:tcW w:w="4876" w:type="dxa"/>
            <w:hideMark/>
          </w:tcPr>
          <w:p w14:paraId="73F40399" w14:textId="77777777" w:rsidR="00CB4238" w:rsidRPr="00C05D0E" w:rsidRDefault="00CB4238" w:rsidP="00C56710">
            <w:pPr>
              <w:pStyle w:val="Normal6"/>
              <w:rPr>
                <w:szCs w:val="24"/>
              </w:rPr>
            </w:pPr>
            <w:r w:rsidRPr="00C05D0E">
              <w:t>h)</w:t>
            </w:r>
            <w:r w:rsidRPr="00C05D0E">
              <w:tab/>
              <w:t xml:space="preserve">de </w:t>
            </w:r>
            <w:r w:rsidRPr="00C05D0E">
              <w:rPr>
                <w:b/>
                <w:i/>
              </w:rPr>
              <w:t>bindende</w:t>
            </w:r>
            <w:r w:rsidRPr="00C05D0E">
              <w:t xml:space="preserve"> ekspertudtalelser, der er omhandlet i artikel 18</w:t>
            </w:r>
          </w:p>
        </w:tc>
      </w:tr>
    </w:tbl>
    <w:p w14:paraId="3802DDE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61080B16" w14:textId="77777777" w:rsidR="00CB4238" w:rsidRPr="00C05D0E" w:rsidRDefault="00CB4238" w:rsidP="00CB4238">
      <w:r w:rsidRPr="00C05D0E">
        <w:rPr>
          <w:rStyle w:val="HideTWBExt"/>
          <w:noProof w:val="0"/>
        </w:rPr>
        <w:t>&lt;/Amend&gt;</w:t>
      </w:r>
    </w:p>
    <w:p w14:paraId="7FD5EBC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314</w:t>
      </w:r>
      <w:r w:rsidRPr="00C05D0E">
        <w:rPr>
          <w:rStyle w:val="HideTWBExt"/>
          <w:b w:val="0"/>
          <w:noProof w:val="0"/>
        </w:rPr>
        <w:t>&lt;/NumAm&gt;</w:t>
      </w:r>
    </w:p>
    <w:p w14:paraId="4CC430B3"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 Catharina Rinzema</w:t>
      </w:r>
      <w:r w:rsidRPr="00C05D0E">
        <w:rPr>
          <w:rStyle w:val="HideTWBExt"/>
          <w:b w:val="0"/>
          <w:noProof w:val="0"/>
        </w:rPr>
        <w:t>&lt;/Members&gt;</w:t>
      </w:r>
    </w:p>
    <w:p w14:paraId="1D8D2E67" w14:textId="77777777" w:rsidR="00CB4238" w:rsidRPr="00C05D0E" w:rsidRDefault="00CB4238" w:rsidP="00CB4238">
      <w:r w:rsidRPr="00C05D0E">
        <w:rPr>
          <w:rStyle w:val="HideTWBExt"/>
          <w:noProof w:val="0"/>
        </w:rPr>
        <w:t>&lt;/RepeatBlock-By&gt;</w:t>
      </w:r>
    </w:p>
    <w:p w14:paraId="4C39E40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3EEE798" w14:textId="77777777" w:rsidR="00CB4238" w:rsidRPr="00C05D0E" w:rsidRDefault="00CB4238" w:rsidP="00CB4238">
      <w:pPr>
        <w:pStyle w:val="NormalBold"/>
      </w:pPr>
      <w:r w:rsidRPr="00C05D0E">
        <w:rPr>
          <w:rStyle w:val="HideTWBExt"/>
          <w:b w:val="0"/>
          <w:noProof w:val="0"/>
        </w:rPr>
        <w:t>&lt;Article&gt;</w:t>
      </w:r>
      <w:r w:rsidRPr="00C05D0E">
        <w:t>Artikel 5 – stk. 2 – litra j</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0EB0E48" w14:textId="77777777" w:rsidTr="00C56710">
        <w:trPr>
          <w:jc w:val="center"/>
        </w:trPr>
        <w:tc>
          <w:tcPr>
            <w:tcW w:w="9752" w:type="dxa"/>
            <w:gridSpan w:val="2"/>
          </w:tcPr>
          <w:p w14:paraId="5F378B62" w14:textId="77777777" w:rsidR="00CB4238" w:rsidRPr="00C05D0E" w:rsidRDefault="00CB4238" w:rsidP="00C56710">
            <w:pPr>
              <w:keepNext/>
            </w:pPr>
          </w:p>
        </w:tc>
      </w:tr>
      <w:tr w:rsidR="005D715A" w:rsidRPr="00C05D0E" w14:paraId="6BC01D9F" w14:textId="77777777" w:rsidTr="00C56710">
        <w:trPr>
          <w:jc w:val="center"/>
        </w:trPr>
        <w:tc>
          <w:tcPr>
            <w:tcW w:w="4876" w:type="dxa"/>
            <w:hideMark/>
          </w:tcPr>
          <w:p w14:paraId="048FDEA4" w14:textId="77777777" w:rsidR="00CB4238" w:rsidRPr="00C05D0E" w:rsidRDefault="00CB4238" w:rsidP="00C56710">
            <w:pPr>
              <w:pStyle w:val="ColumnHeading"/>
              <w:keepNext/>
            </w:pPr>
            <w:r w:rsidRPr="00C05D0E">
              <w:t>Kommissionens forslag</w:t>
            </w:r>
          </w:p>
        </w:tc>
        <w:tc>
          <w:tcPr>
            <w:tcW w:w="4876" w:type="dxa"/>
            <w:hideMark/>
          </w:tcPr>
          <w:p w14:paraId="1E5CDE12" w14:textId="77777777" w:rsidR="00CB4238" w:rsidRPr="00C05D0E" w:rsidRDefault="00CB4238" w:rsidP="00C56710">
            <w:pPr>
              <w:pStyle w:val="ColumnHeading"/>
              <w:keepNext/>
            </w:pPr>
            <w:r w:rsidRPr="00C05D0E">
              <w:t>Ændringsforslag</w:t>
            </w:r>
          </w:p>
        </w:tc>
      </w:tr>
      <w:tr w:rsidR="005D715A" w:rsidRPr="00C05D0E" w14:paraId="18AD1734" w14:textId="77777777" w:rsidTr="00C56710">
        <w:trPr>
          <w:jc w:val="center"/>
        </w:trPr>
        <w:tc>
          <w:tcPr>
            <w:tcW w:w="4876" w:type="dxa"/>
            <w:hideMark/>
          </w:tcPr>
          <w:p w14:paraId="443D48BC" w14:textId="77777777" w:rsidR="00CB4238" w:rsidRPr="00C05D0E" w:rsidRDefault="00CB4238" w:rsidP="00C56710">
            <w:pPr>
              <w:pStyle w:val="Normal6"/>
            </w:pPr>
            <w:r w:rsidRPr="00C05D0E">
              <w:rPr>
                <w:b/>
                <w:i/>
              </w:rPr>
              <w:t>j)</w:t>
            </w:r>
            <w:r w:rsidRPr="00C05D0E">
              <w:rPr>
                <w:b/>
                <w:i/>
              </w:rPr>
              <w:tab/>
              <w:t>SEP'er, der er udvalgt til væsentlighedskontrol i henhold til artikel 29, de begrundede udtalelser eller de endelige begrundede udtalelser i henhold til artikel 33</w:t>
            </w:r>
          </w:p>
        </w:tc>
        <w:tc>
          <w:tcPr>
            <w:tcW w:w="4876" w:type="dxa"/>
            <w:hideMark/>
          </w:tcPr>
          <w:p w14:paraId="7E1C2464" w14:textId="77777777" w:rsidR="00CB4238" w:rsidRPr="00C05D0E" w:rsidRDefault="00CB4238" w:rsidP="00C56710">
            <w:pPr>
              <w:pStyle w:val="Normal6"/>
              <w:rPr>
                <w:szCs w:val="24"/>
              </w:rPr>
            </w:pPr>
            <w:r w:rsidRPr="00C05D0E">
              <w:rPr>
                <w:b/>
                <w:i/>
              </w:rPr>
              <w:t>udgår</w:t>
            </w:r>
          </w:p>
        </w:tc>
      </w:tr>
    </w:tbl>
    <w:p w14:paraId="435FD79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EDDBFEC"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2C18B04E" w14:textId="77777777" w:rsidR="00CB4238" w:rsidRPr="00C05D0E" w:rsidRDefault="00CB4238" w:rsidP="00CB4238">
      <w:pPr>
        <w:pStyle w:val="Normal12Italic"/>
        <w:rPr>
          <w:noProof w:val="0"/>
        </w:rPr>
      </w:pPr>
      <w:r w:rsidRPr="00C05D0E">
        <w:rPr>
          <w:noProof w:val="0"/>
        </w:rPr>
        <w:t>Af hensyn til overensstemmelse med ny teknisk forligsprocedure.</w:t>
      </w:r>
    </w:p>
    <w:p w14:paraId="4A306592" w14:textId="77777777" w:rsidR="00CB4238" w:rsidRPr="00C05D0E" w:rsidRDefault="00CB4238" w:rsidP="00CB4238">
      <w:r w:rsidRPr="00C05D0E">
        <w:rPr>
          <w:rStyle w:val="HideTWBExt"/>
          <w:noProof w:val="0"/>
        </w:rPr>
        <w:t>&lt;/Amend&gt;</w:t>
      </w:r>
    </w:p>
    <w:p w14:paraId="024967D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315</w:t>
      </w:r>
      <w:r w:rsidRPr="00C05D0E">
        <w:rPr>
          <w:rStyle w:val="HideTWBExt"/>
          <w:b w:val="0"/>
          <w:noProof w:val="0"/>
        </w:rPr>
        <w:t>&lt;/NumAm&gt;</w:t>
      </w:r>
    </w:p>
    <w:p w14:paraId="55209D95"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5F4A431B" w14:textId="77777777" w:rsidR="00CB4238" w:rsidRPr="00C05D0E" w:rsidRDefault="00CB4238" w:rsidP="00CB4238">
      <w:r w:rsidRPr="00C05D0E">
        <w:rPr>
          <w:rStyle w:val="HideTWBExt"/>
          <w:noProof w:val="0"/>
        </w:rPr>
        <w:t>&lt;/RepeatBlock-By&gt;</w:t>
      </w:r>
    </w:p>
    <w:p w14:paraId="3EFD5BD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8B8482E" w14:textId="77777777" w:rsidR="00CB4238" w:rsidRPr="00C05D0E" w:rsidRDefault="00CB4238" w:rsidP="00CB4238">
      <w:pPr>
        <w:pStyle w:val="NormalBold"/>
      </w:pPr>
      <w:r w:rsidRPr="00C05D0E">
        <w:rPr>
          <w:rStyle w:val="HideTWBExt"/>
          <w:b w:val="0"/>
          <w:noProof w:val="0"/>
        </w:rPr>
        <w:t>&lt;Article&gt;</w:t>
      </w:r>
      <w:r w:rsidRPr="00C05D0E">
        <w:t>Artikel 5 – stk. 2 – litra j</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9556F32" w14:textId="77777777" w:rsidTr="00C56710">
        <w:trPr>
          <w:jc w:val="center"/>
        </w:trPr>
        <w:tc>
          <w:tcPr>
            <w:tcW w:w="9752" w:type="dxa"/>
            <w:gridSpan w:val="2"/>
          </w:tcPr>
          <w:p w14:paraId="70B5CBB9" w14:textId="77777777" w:rsidR="00CB4238" w:rsidRPr="00C05D0E" w:rsidRDefault="00CB4238" w:rsidP="00C56710">
            <w:pPr>
              <w:keepNext/>
            </w:pPr>
          </w:p>
        </w:tc>
      </w:tr>
      <w:tr w:rsidR="005D715A" w:rsidRPr="00C05D0E" w14:paraId="5FCB14B6" w14:textId="77777777" w:rsidTr="00C56710">
        <w:trPr>
          <w:jc w:val="center"/>
        </w:trPr>
        <w:tc>
          <w:tcPr>
            <w:tcW w:w="4876" w:type="dxa"/>
            <w:hideMark/>
          </w:tcPr>
          <w:p w14:paraId="2D9795BA" w14:textId="77777777" w:rsidR="00CB4238" w:rsidRPr="00C05D0E" w:rsidRDefault="00CB4238" w:rsidP="00C56710">
            <w:pPr>
              <w:pStyle w:val="ColumnHeading"/>
              <w:keepNext/>
            </w:pPr>
            <w:r w:rsidRPr="00C05D0E">
              <w:t>Kommissionens forslag</w:t>
            </w:r>
          </w:p>
        </w:tc>
        <w:tc>
          <w:tcPr>
            <w:tcW w:w="4876" w:type="dxa"/>
            <w:hideMark/>
          </w:tcPr>
          <w:p w14:paraId="2B57BBC4" w14:textId="77777777" w:rsidR="00CB4238" w:rsidRPr="00C05D0E" w:rsidRDefault="00CB4238" w:rsidP="00C56710">
            <w:pPr>
              <w:pStyle w:val="ColumnHeading"/>
              <w:keepNext/>
            </w:pPr>
            <w:r w:rsidRPr="00C05D0E">
              <w:t>Ændringsforslag</w:t>
            </w:r>
          </w:p>
        </w:tc>
      </w:tr>
      <w:tr w:rsidR="005D715A" w:rsidRPr="00C05D0E" w14:paraId="1E95C781" w14:textId="77777777" w:rsidTr="00C56710">
        <w:trPr>
          <w:jc w:val="center"/>
        </w:trPr>
        <w:tc>
          <w:tcPr>
            <w:tcW w:w="4876" w:type="dxa"/>
            <w:hideMark/>
          </w:tcPr>
          <w:p w14:paraId="0CE6610A" w14:textId="77777777" w:rsidR="00CB4238" w:rsidRPr="00C05D0E" w:rsidRDefault="00CB4238" w:rsidP="00C56710">
            <w:pPr>
              <w:pStyle w:val="Normal6"/>
            </w:pPr>
            <w:r w:rsidRPr="00C05D0E">
              <w:rPr>
                <w:b/>
                <w:i/>
              </w:rPr>
              <w:t>j)</w:t>
            </w:r>
            <w:r w:rsidRPr="00C05D0E">
              <w:rPr>
                <w:b/>
                <w:i/>
              </w:rPr>
              <w:tab/>
              <w:t>SEP'er, der er udvalgt til væsentlighedskontrol i henhold til artikel 29, de begrundede udtalelser eller de endelige begrundede udtalelser i henhold til artikel 33</w:t>
            </w:r>
          </w:p>
        </w:tc>
        <w:tc>
          <w:tcPr>
            <w:tcW w:w="4876" w:type="dxa"/>
            <w:hideMark/>
          </w:tcPr>
          <w:p w14:paraId="7D2564B7" w14:textId="77777777" w:rsidR="00CB4238" w:rsidRPr="00C05D0E" w:rsidRDefault="00CB4238" w:rsidP="00C56710">
            <w:pPr>
              <w:pStyle w:val="Normal6"/>
              <w:rPr>
                <w:szCs w:val="24"/>
              </w:rPr>
            </w:pPr>
            <w:r w:rsidRPr="00C05D0E">
              <w:rPr>
                <w:b/>
                <w:i/>
              </w:rPr>
              <w:t>udgår</w:t>
            </w:r>
          </w:p>
        </w:tc>
      </w:tr>
    </w:tbl>
    <w:p w14:paraId="73135FA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9486D11" w14:textId="77777777" w:rsidR="00CB4238" w:rsidRPr="00C05D0E" w:rsidRDefault="00CB4238" w:rsidP="00CB4238">
      <w:r w:rsidRPr="00C05D0E">
        <w:rPr>
          <w:rStyle w:val="HideTWBExt"/>
          <w:noProof w:val="0"/>
        </w:rPr>
        <w:t>&lt;/Amend&gt;</w:t>
      </w:r>
    </w:p>
    <w:p w14:paraId="45308AA6"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316</w:t>
      </w:r>
      <w:r w:rsidRPr="00C05D0E">
        <w:rPr>
          <w:rStyle w:val="HideTWBExt"/>
          <w:b w:val="0"/>
          <w:noProof w:val="0"/>
        </w:rPr>
        <w:t>&lt;/NumAm&gt;</w:t>
      </w:r>
    </w:p>
    <w:p w14:paraId="7243D732"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2FA391A6" w14:textId="77777777" w:rsidR="00CB4238" w:rsidRPr="00C05D0E" w:rsidRDefault="00CB4238" w:rsidP="00CB4238">
      <w:r w:rsidRPr="00C05D0E">
        <w:rPr>
          <w:rStyle w:val="HideTWBExt"/>
          <w:noProof w:val="0"/>
        </w:rPr>
        <w:t>&lt;/RepeatBlock-By&gt;</w:t>
      </w:r>
    </w:p>
    <w:p w14:paraId="31176A2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A4FC2F0" w14:textId="77777777" w:rsidR="00CB4238" w:rsidRPr="00C05D0E" w:rsidRDefault="00CB4238" w:rsidP="00CB4238">
      <w:pPr>
        <w:pStyle w:val="NormalBold"/>
      </w:pPr>
      <w:r w:rsidRPr="00C05D0E">
        <w:rPr>
          <w:rStyle w:val="HideTWBExt"/>
          <w:b w:val="0"/>
          <w:noProof w:val="0"/>
        </w:rPr>
        <w:t>&lt;Article&gt;</w:t>
      </w:r>
      <w:r w:rsidRPr="00C05D0E">
        <w:t>Artikel 5 – stk. 2 – litra k</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7A2AF6F" w14:textId="77777777" w:rsidTr="00C56710">
        <w:trPr>
          <w:jc w:val="center"/>
        </w:trPr>
        <w:tc>
          <w:tcPr>
            <w:tcW w:w="9752" w:type="dxa"/>
            <w:gridSpan w:val="2"/>
          </w:tcPr>
          <w:p w14:paraId="10F6658E" w14:textId="77777777" w:rsidR="00CB4238" w:rsidRPr="00C05D0E" w:rsidRDefault="00CB4238" w:rsidP="00C56710">
            <w:pPr>
              <w:keepNext/>
            </w:pPr>
          </w:p>
        </w:tc>
      </w:tr>
      <w:tr w:rsidR="005D715A" w:rsidRPr="00C05D0E" w14:paraId="48613109" w14:textId="77777777" w:rsidTr="00C56710">
        <w:trPr>
          <w:jc w:val="center"/>
        </w:trPr>
        <w:tc>
          <w:tcPr>
            <w:tcW w:w="4876" w:type="dxa"/>
            <w:hideMark/>
          </w:tcPr>
          <w:p w14:paraId="17310DAB" w14:textId="77777777" w:rsidR="00CB4238" w:rsidRPr="00C05D0E" w:rsidRDefault="00CB4238" w:rsidP="00C56710">
            <w:pPr>
              <w:pStyle w:val="ColumnHeading"/>
              <w:keepNext/>
            </w:pPr>
            <w:r w:rsidRPr="00C05D0E">
              <w:t>Kommissionens forslag</w:t>
            </w:r>
          </w:p>
        </w:tc>
        <w:tc>
          <w:tcPr>
            <w:tcW w:w="4876" w:type="dxa"/>
            <w:hideMark/>
          </w:tcPr>
          <w:p w14:paraId="4FE61284" w14:textId="77777777" w:rsidR="00CB4238" w:rsidRPr="00C05D0E" w:rsidRDefault="00CB4238" w:rsidP="00C56710">
            <w:pPr>
              <w:pStyle w:val="ColumnHeading"/>
              <w:keepNext/>
            </w:pPr>
            <w:r w:rsidRPr="00C05D0E">
              <w:t>Ændringsforslag</w:t>
            </w:r>
          </w:p>
        </w:tc>
      </w:tr>
      <w:tr w:rsidR="005D715A" w:rsidRPr="00C05D0E" w14:paraId="2D789CC3" w14:textId="77777777" w:rsidTr="00C56710">
        <w:trPr>
          <w:jc w:val="center"/>
        </w:trPr>
        <w:tc>
          <w:tcPr>
            <w:tcW w:w="4876" w:type="dxa"/>
            <w:hideMark/>
          </w:tcPr>
          <w:p w14:paraId="53A3135D" w14:textId="77777777" w:rsidR="00CB4238" w:rsidRPr="00C05D0E" w:rsidRDefault="00CB4238" w:rsidP="00C56710">
            <w:pPr>
              <w:pStyle w:val="Normal6"/>
            </w:pPr>
            <w:r w:rsidRPr="00C05D0E">
              <w:t>k)</w:t>
            </w:r>
            <w:r w:rsidRPr="00C05D0E">
              <w:tab/>
              <w:t>datoen for og årsagen til fjernelse af SEP'et fra databasen i henhold til artikel 25</w:t>
            </w:r>
          </w:p>
        </w:tc>
        <w:tc>
          <w:tcPr>
            <w:tcW w:w="4876" w:type="dxa"/>
            <w:hideMark/>
          </w:tcPr>
          <w:p w14:paraId="322AC29C" w14:textId="77777777" w:rsidR="00CB4238" w:rsidRPr="00C05D0E" w:rsidRDefault="00CB4238" w:rsidP="00C56710">
            <w:pPr>
              <w:pStyle w:val="Normal6"/>
              <w:rPr>
                <w:szCs w:val="24"/>
              </w:rPr>
            </w:pPr>
            <w:r w:rsidRPr="00C05D0E">
              <w:t>k)</w:t>
            </w:r>
            <w:r w:rsidRPr="00C05D0E">
              <w:tab/>
              <w:t>datoen for og årsagen til fjernelse af SEP'et fra databasen i henhold til artikel 25</w:t>
            </w:r>
            <w:r w:rsidRPr="00C05D0E">
              <w:rPr>
                <w:b/>
                <w:i/>
              </w:rPr>
              <w:t>, og en fortegnelse over alle relevante oplysninger om det fjernede SEP</w:t>
            </w:r>
          </w:p>
        </w:tc>
      </w:tr>
    </w:tbl>
    <w:p w14:paraId="0722A04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66ADF63" w14:textId="77777777" w:rsidR="00CB4238" w:rsidRPr="00C05D0E" w:rsidRDefault="00CB4238" w:rsidP="00CB4238">
      <w:r w:rsidRPr="00C05D0E">
        <w:rPr>
          <w:rStyle w:val="HideTWBExt"/>
          <w:noProof w:val="0"/>
        </w:rPr>
        <w:t>&lt;/Amend&gt;</w:t>
      </w:r>
    </w:p>
    <w:p w14:paraId="485298D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317</w:t>
      </w:r>
      <w:r w:rsidRPr="00C05D0E">
        <w:rPr>
          <w:rStyle w:val="HideTWBExt"/>
          <w:b w:val="0"/>
          <w:noProof w:val="0"/>
        </w:rPr>
        <w:t>&lt;/NumAm&gt;</w:t>
      </w:r>
    </w:p>
    <w:p w14:paraId="23BF1D2B"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75CECE03" w14:textId="77777777" w:rsidR="00CB4238" w:rsidRPr="00C05D0E" w:rsidRDefault="00CB4238" w:rsidP="00CB4238">
      <w:r w:rsidRPr="00C05D0E">
        <w:rPr>
          <w:rStyle w:val="HideTWBExt"/>
          <w:noProof w:val="0"/>
        </w:rPr>
        <w:t>&lt;/RepeatBlock-By&gt;</w:t>
      </w:r>
    </w:p>
    <w:p w14:paraId="19C24FA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E76E8ED" w14:textId="77777777" w:rsidR="00CB4238" w:rsidRPr="00C05D0E" w:rsidRDefault="00CB4238" w:rsidP="00CB4238">
      <w:pPr>
        <w:pStyle w:val="NormalBold"/>
      </w:pPr>
      <w:r w:rsidRPr="00C05D0E">
        <w:rPr>
          <w:rStyle w:val="HideTWBExt"/>
          <w:b w:val="0"/>
          <w:noProof w:val="0"/>
        </w:rPr>
        <w:t>&lt;Article&gt;</w:t>
      </w:r>
      <w:r w:rsidRPr="00C05D0E">
        <w:t>Artikel 5 – stk. 2 a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562E34D" w14:textId="77777777" w:rsidTr="00C56710">
        <w:trPr>
          <w:jc w:val="center"/>
        </w:trPr>
        <w:tc>
          <w:tcPr>
            <w:tcW w:w="9752" w:type="dxa"/>
            <w:gridSpan w:val="2"/>
          </w:tcPr>
          <w:p w14:paraId="42D2A078" w14:textId="77777777" w:rsidR="00CB4238" w:rsidRPr="00C05D0E" w:rsidRDefault="00CB4238" w:rsidP="00C56710">
            <w:pPr>
              <w:keepNext/>
            </w:pPr>
          </w:p>
        </w:tc>
      </w:tr>
      <w:tr w:rsidR="005D715A" w:rsidRPr="00C05D0E" w14:paraId="4133EDB3" w14:textId="77777777" w:rsidTr="00C56710">
        <w:trPr>
          <w:jc w:val="center"/>
        </w:trPr>
        <w:tc>
          <w:tcPr>
            <w:tcW w:w="4876" w:type="dxa"/>
            <w:hideMark/>
          </w:tcPr>
          <w:p w14:paraId="5DB6D44B" w14:textId="77777777" w:rsidR="00CB4238" w:rsidRPr="00C05D0E" w:rsidRDefault="00CB4238" w:rsidP="00C56710">
            <w:pPr>
              <w:pStyle w:val="ColumnHeading"/>
              <w:keepNext/>
            </w:pPr>
            <w:r w:rsidRPr="00C05D0E">
              <w:t>Kommissionens forslag</w:t>
            </w:r>
          </w:p>
        </w:tc>
        <w:tc>
          <w:tcPr>
            <w:tcW w:w="4876" w:type="dxa"/>
            <w:hideMark/>
          </w:tcPr>
          <w:p w14:paraId="49FB1A7C" w14:textId="77777777" w:rsidR="00CB4238" w:rsidRPr="00C05D0E" w:rsidRDefault="00CB4238" w:rsidP="00C56710">
            <w:pPr>
              <w:pStyle w:val="ColumnHeading"/>
              <w:keepNext/>
            </w:pPr>
            <w:r w:rsidRPr="00C05D0E">
              <w:t>Ændringsforslag</w:t>
            </w:r>
          </w:p>
        </w:tc>
      </w:tr>
      <w:tr w:rsidR="005D715A" w:rsidRPr="00C05D0E" w14:paraId="56F48AB5" w14:textId="77777777" w:rsidTr="00C56710">
        <w:trPr>
          <w:jc w:val="center"/>
        </w:trPr>
        <w:tc>
          <w:tcPr>
            <w:tcW w:w="4876" w:type="dxa"/>
          </w:tcPr>
          <w:p w14:paraId="0032C007" w14:textId="77777777" w:rsidR="00CB4238" w:rsidRPr="00C05D0E" w:rsidRDefault="00CB4238" w:rsidP="00C56710">
            <w:pPr>
              <w:pStyle w:val="Normal6"/>
            </w:pPr>
          </w:p>
        </w:tc>
        <w:tc>
          <w:tcPr>
            <w:tcW w:w="4876" w:type="dxa"/>
            <w:hideMark/>
          </w:tcPr>
          <w:p w14:paraId="35FD7169" w14:textId="77777777" w:rsidR="00CB4238" w:rsidRPr="00C05D0E" w:rsidRDefault="00CB4238" w:rsidP="00C56710">
            <w:pPr>
              <w:pStyle w:val="Normal6"/>
              <w:rPr>
                <w:szCs w:val="24"/>
              </w:rPr>
            </w:pPr>
            <w:r w:rsidRPr="00C05D0E">
              <w:rPr>
                <w:b/>
                <w:i/>
              </w:rPr>
              <w:t>2a.</w:t>
            </w:r>
            <w:r w:rsidRPr="00C05D0E">
              <w:rPr>
                <w:b/>
                <w:i/>
              </w:rPr>
              <w:tab/>
              <w:t>Følgende oplysninger i databasen skal være offentligt tilgængelige: en liste over "uvillige licenstagere", der indeholder de organisationer, der har vist sig at være involveret i "hold-out"-adfærd, enten i retssager eller ved at nægte at engagere sig i FRAND-fastlæggelsesprocessen i henhold til artikel 46.</w:t>
            </w:r>
          </w:p>
        </w:tc>
      </w:tr>
    </w:tbl>
    <w:p w14:paraId="7E7A278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F4A7354" w14:textId="77777777" w:rsidR="00CB4238" w:rsidRPr="00C05D0E" w:rsidRDefault="00CB4238" w:rsidP="00CB4238">
      <w:r w:rsidRPr="00C05D0E">
        <w:rPr>
          <w:rStyle w:val="HideTWBExt"/>
          <w:noProof w:val="0"/>
        </w:rPr>
        <w:t>&lt;/Amend&gt;</w:t>
      </w:r>
    </w:p>
    <w:p w14:paraId="382947E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318</w:t>
      </w:r>
      <w:r w:rsidRPr="00C05D0E">
        <w:rPr>
          <w:rStyle w:val="HideTWBExt"/>
          <w:b w:val="0"/>
          <w:noProof w:val="0"/>
        </w:rPr>
        <w:t>&lt;/NumAm&gt;</w:t>
      </w:r>
    </w:p>
    <w:p w14:paraId="22B779CD"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73C878FF" w14:textId="77777777" w:rsidR="00CB4238" w:rsidRPr="00C05D0E" w:rsidRDefault="00CB4238" w:rsidP="00CB4238">
      <w:r w:rsidRPr="00C05D0E">
        <w:rPr>
          <w:rStyle w:val="HideTWBExt"/>
          <w:noProof w:val="0"/>
        </w:rPr>
        <w:t>&lt;/RepeatBlock-By&gt;</w:t>
      </w:r>
    </w:p>
    <w:p w14:paraId="6CD6D26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853D9A6" w14:textId="77777777" w:rsidR="00CB4238" w:rsidRPr="00C05D0E" w:rsidRDefault="00CB4238" w:rsidP="00CB4238">
      <w:pPr>
        <w:pStyle w:val="NormalBold"/>
      </w:pPr>
      <w:r w:rsidRPr="00C05D0E">
        <w:rPr>
          <w:rStyle w:val="HideTWBExt"/>
          <w:b w:val="0"/>
          <w:noProof w:val="0"/>
        </w:rPr>
        <w:t>&lt;Article&gt;</w:t>
      </w:r>
      <w:r w:rsidRPr="00C05D0E">
        <w:t>Artikel 5 – stk. 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3C4914B" w14:textId="77777777" w:rsidTr="00C56710">
        <w:trPr>
          <w:jc w:val="center"/>
        </w:trPr>
        <w:tc>
          <w:tcPr>
            <w:tcW w:w="9752" w:type="dxa"/>
            <w:gridSpan w:val="2"/>
          </w:tcPr>
          <w:p w14:paraId="13D16962" w14:textId="77777777" w:rsidR="00CB4238" w:rsidRPr="00C05D0E" w:rsidRDefault="00CB4238" w:rsidP="00C56710">
            <w:pPr>
              <w:keepNext/>
            </w:pPr>
          </w:p>
        </w:tc>
      </w:tr>
      <w:tr w:rsidR="005D715A" w:rsidRPr="00C05D0E" w14:paraId="017A0CEF" w14:textId="77777777" w:rsidTr="00C56710">
        <w:trPr>
          <w:jc w:val="center"/>
        </w:trPr>
        <w:tc>
          <w:tcPr>
            <w:tcW w:w="4876" w:type="dxa"/>
            <w:hideMark/>
          </w:tcPr>
          <w:p w14:paraId="0706C909" w14:textId="77777777" w:rsidR="00CB4238" w:rsidRPr="00C05D0E" w:rsidRDefault="00CB4238" w:rsidP="00C56710">
            <w:pPr>
              <w:pStyle w:val="ColumnHeading"/>
              <w:keepNext/>
            </w:pPr>
            <w:r w:rsidRPr="00C05D0E">
              <w:t>Kommissionens forslag</w:t>
            </w:r>
          </w:p>
        </w:tc>
        <w:tc>
          <w:tcPr>
            <w:tcW w:w="4876" w:type="dxa"/>
            <w:hideMark/>
          </w:tcPr>
          <w:p w14:paraId="2A5B0921" w14:textId="77777777" w:rsidR="00CB4238" w:rsidRPr="00C05D0E" w:rsidRDefault="00CB4238" w:rsidP="00C56710">
            <w:pPr>
              <w:pStyle w:val="ColumnHeading"/>
              <w:keepNext/>
            </w:pPr>
            <w:r w:rsidRPr="00C05D0E">
              <w:t>Ændringsforslag</w:t>
            </w:r>
          </w:p>
        </w:tc>
      </w:tr>
      <w:tr w:rsidR="005D715A" w:rsidRPr="00C05D0E" w14:paraId="5DF0F0A9" w14:textId="77777777" w:rsidTr="00C56710">
        <w:trPr>
          <w:jc w:val="center"/>
        </w:trPr>
        <w:tc>
          <w:tcPr>
            <w:tcW w:w="4876" w:type="dxa"/>
            <w:hideMark/>
          </w:tcPr>
          <w:p w14:paraId="424EED6A" w14:textId="77777777" w:rsidR="00CB4238" w:rsidRPr="00C05D0E" w:rsidRDefault="00CB4238" w:rsidP="00C56710">
            <w:pPr>
              <w:pStyle w:val="Normal6"/>
            </w:pPr>
            <w:r w:rsidRPr="00C05D0E">
              <w:t>3.</w:t>
            </w:r>
            <w:r w:rsidRPr="00C05D0E">
              <w:tab/>
              <w:t>Adgang til oplysningerne i henhold til stk. 2, litra f), h), i), j) og k), kan være betinget af betaling af et gebyr.</w:t>
            </w:r>
          </w:p>
        </w:tc>
        <w:tc>
          <w:tcPr>
            <w:tcW w:w="4876" w:type="dxa"/>
            <w:hideMark/>
          </w:tcPr>
          <w:p w14:paraId="68F6C503" w14:textId="77777777" w:rsidR="00CB4238" w:rsidRPr="00C05D0E" w:rsidRDefault="00CB4238" w:rsidP="00C56710">
            <w:pPr>
              <w:pStyle w:val="Normal6"/>
              <w:rPr>
                <w:szCs w:val="24"/>
              </w:rPr>
            </w:pPr>
            <w:r w:rsidRPr="00C05D0E">
              <w:t>3.</w:t>
            </w:r>
            <w:r w:rsidRPr="00C05D0E">
              <w:tab/>
              <w:t xml:space="preserve">Adgang til oplysningerne i henhold til stk. 2, litra f), h), i), j) og k), </w:t>
            </w:r>
            <w:r w:rsidRPr="00C05D0E">
              <w:rPr>
                <w:b/>
                <w:i/>
              </w:rPr>
              <w:t xml:space="preserve">er principielt fri. Den </w:t>
            </w:r>
            <w:r w:rsidRPr="00C05D0E">
              <w:t xml:space="preserve">kan være betinget af betaling af et gebyr </w:t>
            </w:r>
            <w:r w:rsidRPr="00C05D0E">
              <w:rPr>
                <w:b/>
                <w:i/>
              </w:rPr>
              <w:t>fra sag til sag</w:t>
            </w:r>
            <w:r w:rsidRPr="00C05D0E">
              <w:t>.</w:t>
            </w:r>
          </w:p>
        </w:tc>
      </w:tr>
      <w:tr w:rsidR="005D715A" w:rsidRPr="00C05D0E" w14:paraId="24F3D404" w14:textId="77777777" w:rsidTr="00C56710">
        <w:trPr>
          <w:jc w:val="center"/>
        </w:trPr>
        <w:tc>
          <w:tcPr>
            <w:tcW w:w="4876" w:type="dxa"/>
          </w:tcPr>
          <w:p w14:paraId="7F4D64CC" w14:textId="77777777" w:rsidR="00CB4238" w:rsidRPr="00C05D0E" w:rsidRDefault="00CB4238" w:rsidP="00C56710">
            <w:pPr>
              <w:pStyle w:val="Normal6"/>
            </w:pPr>
          </w:p>
        </w:tc>
        <w:tc>
          <w:tcPr>
            <w:tcW w:w="4876" w:type="dxa"/>
            <w:hideMark/>
          </w:tcPr>
          <w:p w14:paraId="5720EB68" w14:textId="77777777" w:rsidR="00CB4238" w:rsidRPr="00C05D0E" w:rsidRDefault="00CB4238" w:rsidP="00C56710">
            <w:pPr>
              <w:pStyle w:val="Normal6"/>
              <w:rPr>
                <w:szCs w:val="24"/>
              </w:rPr>
            </w:pPr>
            <w:r w:rsidRPr="00C05D0E">
              <w:rPr>
                <w:b/>
                <w:i/>
              </w:rPr>
              <w:t>De oplysninger, der gøres tilgængelige, er ikke underlagt licensvilkår, så de kan bruges frit.</w:t>
            </w:r>
          </w:p>
        </w:tc>
      </w:tr>
    </w:tbl>
    <w:p w14:paraId="3919721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03BF2D8" w14:textId="77777777" w:rsidR="00CB4238" w:rsidRPr="00C05D0E" w:rsidRDefault="00CB4238" w:rsidP="00CB4238">
      <w:r w:rsidRPr="00C05D0E">
        <w:rPr>
          <w:rStyle w:val="HideTWBExt"/>
          <w:noProof w:val="0"/>
        </w:rPr>
        <w:t>&lt;/Amend&gt;</w:t>
      </w:r>
    </w:p>
    <w:p w14:paraId="5CBAAF1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319</w:t>
      </w:r>
      <w:r w:rsidRPr="00C05D0E">
        <w:rPr>
          <w:rStyle w:val="HideTWBExt"/>
          <w:b w:val="0"/>
          <w:noProof w:val="0"/>
        </w:rPr>
        <w:t>&lt;/NumAm&gt;</w:t>
      </w:r>
    </w:p>
    <w:p w14:paraId="00DC5702"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2002A40C" w14:textId="77777777" w:rsidR="00CB4238" w:rsidRPr="00C05D0E" w:rsidRDefault="00CB4238" w:rsidP="00CB4238">
      <w:r w:rsidRPr="00C05D0E">
        <w:rPr>
          <w:rStyle w:val="HideTWBExt"/>
          <w:noProof w:val="0"/>
        </w:rPr>
        <w:t>&lt;/RepeatBlock-By&gt;</w:t>
      </w:r>
    </w:p>
    <w:p w14:paraId="205C1C4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8B6A74E" w14:textId="77777777" w:rsidR="00CB4238" w:rsidRPr="00C05D0E" w:rsidRDefault="00CB4238" w:rsidP="00CB4238">
      <w:pPr>
        <w:pStyle w:val="NormalBold"/>
      </w:pPr>
      <w:r w:rsidRPr="00C05D0E">
        <w:rPr>
          <w:rStyle w:val="HideTWBExt"/>
          <w:b w:val="0"/>
          <w:noProof w:val="0"/>
        </w:rPr>
        <w:t>&lt;Article&gt;</w:t>
      </w:r>
      <w:r w:rsidRPr="00C05D0E">
        <w:t>Artikel 5 – stk. 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CC2B3E8" w14:textId="77777777" w:rsidTr="00C56710">
        <w:trPr>
          <w:jc w:val="center"/>
        </w:trPr>
        <w:tc>
          <w:tcPr>
            <w:tcW w:w="9752" w:type="dxa"/>
            <w:gridSpan w:val="2"/>
          </w:tcPr>
          <w:p w14:paraId="623D17B0" w14:textId="77777777" w:rsidR="00CB4238" w:rsidRPr="00C05D0E" w:rsidRDefault="00CB4238" w:rsidP="00C56710">
            <w:pPr>
              <w:keepNext/>
            </w:pPr>
          </w:p>
        </w:tc>
      </w:tr>
      <w:tr w:rsidR="005D715A" w:rsidRPr="00C05D0E" w14:paraId="6FB9FCAE" w14:textId="77777777" w:rsidTr="00C56710">
        <w:trPr>
          <w:jc w:val="center"/>
        </w:trPr>
        <w:tc>
          <w:tcPr>
            <w:tcW w:w="4876" w:type="dxa"/>
            <w:hideMark/>
          </w:tcPr>
          <w:p w14:paraId="347CC245" w14:textId="77777777" w:rsidR="00CB4238" w:rsidRPr="00C05D0E" w:rsidRDefault="00CB4238" w:rsidP="00C56710">
            <w:pPr>
              <w:pStyle w:val="ColumnHeading"/>
              <w:keepNext/>
            </w:pPr>
            <w:r w:rsidRPr="00C05D0E">
              <w:t>Kommissionens forslag</w:t>
            </w:r>
          </w:p>
        </w:tc>
        <w:tc>
          <w:tcPr>
            <w:tcW w:w="4876" w:type="dxa"/>
            <w:hideMark/>
          </w:tcPr>
          <w:p w14:paraId="313595A1" w14:textId="77777777" w:rsidR="00CB4238" w:rsidRPr="00C05D0E" w:rsidRDefault="00CB4238" w:rsidP="00C56710">
            <w:pPr>
              <w:pStyle w:val="ColumnHeading"/>
              <w:keepNext/>
            </w:pPr>
            <w:r w:rsidRPr="00C05D0E">
              <w:t>Ændringsforslag</w:t>
            </w:r>
          </w:p>
        </w:tc>
      </w:tr>
      <w:tr w:rsidR="005D715A" w:rsidRPr="00C05D0E" w14:paraId="1B7C212F" w14:textId="77777777" w:rsidTr="00C56710">
        <w:trPr>
          <w:jc w:val="center"/>
        </w:trPr>
        <w:tc>
          <w:tcPr>
            <w:tcW w:w="4876" w:type="dxa"/>
            <w:hideMark/>
          </w:tcPr>
          <w:p w14:paraId="4D1F8C15" w14:textId="77777777" w:rsidR="00CB4238" w:rsidRPr="00C05D0E" w:rsidRDefault="00CB4238" w:rsidP="00C56710">
            <w:pPr>
              <w:pStyle w:val="Normal6"/>
            </w:pPr>
            <w:r w:rsidRPr="00C05D0E">
              <w:t>3.</w:t>
            </w:r>
            <w:r w:rsidRPr="00C05D0E">
              <w:tab/>
              <w:t>Adgang til oplysningerne i henhold til stk. 2, litra f), h), i), j) og k), kan være betinget af betaling af et gebyr.</w:t>
            </w:r>
          </w:p>
        </w:tc>
        <w:tc>
          <w:tcPr>
            <w:tcW w:w="4876" w:type="dxa"/>
            <w:hideMark/>
          </w:tcPr>
          <w:p w14:paraId="4E4DD89F" w14:textId="77777777" w:rsidR="00CB4238" w:rsidRPr="00C05D0E" w:rsidRDefault="00CB4238" w:rsidP="00C56710">
            <w:pPr>
              <w:pStyle w:val="Normal6"/>
              <w:rPr>
                <w:szCs w:val="24"/>
              </w:rPr>
            </w:pPr>
            <w:r w:rsidRPr="00C05D0E">
              <w:t>3.</w:t>
            </w:r>
            <w:r w:rsidRPr="00C05D0E">
              <w:tab/>
              <w:t>Adgang til oplysningerne i henhold til stk. 2, litra f), h), i), j) og k), kan være betinget af betaling af et gebyr</w:t>
            </w:r>
            <w:r w:rsidRPr="00C05D0E">
              <w:rPr>
                <w:b/>
                <w:i/>
              </w:rPr>
              <w:t xml:space="preserve"> af en rimelig størrelsesorden som defineret i artikel 63</w:t>
            </w:r>
            <w:r w:rsidRPr="00C05D0E">
              <w:t>.</w:t>
            </w:r>
          </w:p>
        </w:tc>
      </w:tr>
    </w:tbl>
    <w:p w14:paraId="0411BE4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37BC5D3D" w14:textId="77777777" w:rsidR="00CB4238" w:rsidRPr="00C05D0E" w:rsidRDefault="00CB4238" w:rsidP="00CB4238">
      <w:r w:rsidRPr="00C05D0E">
        <w:rPr>
          <w:rStyle w:val="HideTWBExt"/>
          <w:noProof w:val="0"/>
        </w:rPr>
        <w:t>&lt;/Amend&gt;</w:t>
      </w:r>
    </w:p>
    <w:p w14:paraId="12DBB25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320</w:t>
      </w:r>
      <w:r w:rsidRPr="00C05D0E">
        <w:rPr>
          <w:rStyle w:val="HideTWBExt"/>
          <w:b w:val="0"/>
          <w:noProof w:val="0"/>
        </w:rPr>
        <w:t>&lt;/NumAm&gt;</w:t>
      </w:r>
    </w:p>
    <w:p w14:paraId="1156B4E4" w14:textId="77777777" w:rsidR="00CB4238" w:rsidRPr="00C05D0E" w:rsidRDefault="00CB4238" w:rsidP="00CB4238">
      <w:pPr>
        <w:pStyle w:val="NormalBold"/>
      </w:pPr>
      <w:r w:rsidRPr="00C05D0E">
        <w:rPr>
          <w:rStyle w:val="HideTWBExt"/>
          <w:b w:val="0"/>
          <w:noProof w:val="0"/>
        </w:rPr>
        <w:t>&lt;RepeatBlock-By&gt;&lt;Members&gt;</w:t>
      </w:r>
      <w:r w:rsidRPr="00C05D0E">
        <w:t>Gilles Lebreton</w:t>
      </w:r>
      <w:r w:rsidRPr="00C05D0E">
        <w:rPr>
          <w:rStyle w:val="HideTWBExt"/>
          <w:b w:val="0"/>
          <w:noProof w:val="0"/>
        </w:rPr>
        <w:t>&lt;/Members&gt;</w:t>
      </w:r>
    </w:p>
    <w:p w14:paraId="46664227" w14:textId="77777777" w:rsidR="00CB4238" w:rsidRPr="00C05D0E" w:rsidRDefault="00CB4238" w:rsidP="00CB4238">
      <w:r w:rsidRPr="00C05D0E">
        <w:rPr>
          <w:rStyle w:val="HideTWBExt"/>
          <w:noProof w:val="0"/>
        </w:rPr>
        <w:t>&lt;/RepeatBlock-By&gt;</w:t>
      </w:r>
    </w:p>
    <w:p w14:paraId="5C04BC4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CB75E56" w14:textId="77777777" w:rsidR="00CB4238" w:rsidRPr="00C05D0E" w:rsidRDefault="00CB4238" w:rsidP="00CB4238">
      <w:pPr>
        <w:pStyle w:val="NormalBold"/>
      </w:pPr>
      <w:r w:rsidRPr="00C05D0E">
        <w:rPr>
          <w:rStyle w:val="HideTWBExt"/>
          <w:b w:val="0"/>
          <w:noProof w:val="0"/>
        </w:rPr>
        <w:t>&lt;Article&gt;</w:t>
      </w:r>
      <w:r w:rsidRPr="00C05D0E">
        <w:t>Artikel 5 – stk. 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1FC23A3" w14:textId="77777777" w:rsidTr="00C56710">
        <w:trPr>
          <w:jc w:val="center"/>
        </w:trPr>
        <w:tc>
          <w:tcPr>
            <w:tcW w:w="9752" w:type="dxa"/>
            <w:gridSpan w:val="2"/>
          </w:tcPr>
          <w:p w14:paraId="61AAD6B7" w14:textId="77777777" w:rsidR="00CB4238" w:rsidRPr="00C05D0E" w:rsidRDefault="00CB4238" w:rsidP="00C56710">
            <w:pPr>
              <w:keepNext/>
            </w:pPr>
          </w:p>
        </w:tc>
      </w:tr>
      <w:tr w:rsidR="005D715A" w:rsidRPr="00C05D0E" w14:paraId="3DAA5609" w14:textId="77777777" w:rsidTr="00C56710">
        <w:trPr>
          <w:jc w:val="center"/>
        </w:trPr>
        <w:tc>
          <w:tcPr>
            <w:tcW w:w="4876" w:type="dxa"/>
            <w:hideMark/>
          </w:tcPr>
          <w:p w14:paraId="70F01966" w14:textId="77777777" w:rsidR="00CB4238" w:rsidRPr="00C05D0E" w:rsidRDefault="00CB4238" w:rsidP="00C56710">
            <w:pPr>
              <w:pStyle w:val="ColumnHeading"/>
              <w:keepNext/>
            </w:pPr>
            <w:r w:rsidRPr="00C05D0E">
              <w:t>Kommissionens forslag</w:t>
            </w:r>
          </w:p>
        </w:tc>
        <w:tc>
          <w:tcPr>
            <w:tcW w:w="4876" w:type="dxa"/>
            <w:hideMark/>
          </w:tcPr>
          <w:p w14:paraId="460B618E" w14:textId="77777777" w:rsidR="00CB4238" w:rsidRPr="00C05D0E" w:rsidRDefault="00CB4238" w:rsidP="00C56710">
            <w:pPr>
              <w:pStyle w:val="ColumnHeading"/>
              <w:keepNext/>
            </w:pPr>
            <w:r w:rsidRPr="00C05D0E">
              <w:t>Ændringsforslag</w:t>
            </w:r>
          </w:p>
        </w:tc>
      </w:tr>
      <w:tr w:rsidR="005D715A" w:rsidRPr="00C05D0E" w14:paraId="22BA2505" w14:textId="77777777" w:rsidTr="00C56710">
        <w:trPr>
          <w:jc w:val="center"/>
        </w:trPr>
        <w:tc>
          <w:tcPr>
            <w:tcW w:w="4876" w:type="dxa"/>
            <w:hideMark/>
          </w:tcPr>
          <w:p w14:paraId="4AB35BC1" w14:textId="77777777" w:rsidR="00CB4238" w:rsidRPr="00C05D0E" w:rsidRDefault="00CB4238" w:rsidP="00C56710">
            <w:pPr>
              <w:pStyle w:val="Normal6"/>
            </w:pPr>
            <w:r w:rsidRPr="00C05D0E">
              <w:t>4.</w:t>
            </w:r>
            <w:r w:rsidRPr="00C05D0E">
              <w:tab/>
              <w:t>Offentlige myndigheder, herunder domstole, skal dog have fuld gratis adgang til oplysningerne i den database, der er omhandlet i stk. 2, med forbehold af registrering hos kompetencecentret.</w:t>
            </w:r>
          </w:p>
        </w:tc>
        <w:tc>
          <w:tcPr>
            <w:tcW w:w="4876" w:type="dxa"/>
            <w:hideMark/>
          </w:tcPr>
          <w:p w14:paraId="5DD3D5B3" w14:textId="77777777" w:rsidR="00CB4238" w:rsidRPr="00C05D0E" w:rsidRDefault="00CB4238" w:rsidP="00C56710">
            <w:pPr>
              <w:pStyle w:val="Normal6"/>
              <w:rPr>
                <w:szCs w:val="24"/>
              </w:rPr>
            </w:pPr>
            <w:r w:rsidRPr="00C05D0E">
              <w:t>4.</w:t>
            </w:r>
            <w:r w:rsidRPr="00C05D0E">
              <w:tab/>
              <w:t xml:space="preserve">Offentlige myndigheder, herunder domstole, skal dog have fuld gratis adgang til oplysningerne i den database, der er omhandlet i stk. 2, med forbehold af registrering hos kompetencecentret. </w:t>
            </w:r>
            <w:r w:rsidRPr="00C05D0E">
              <w:rPr>
                <w:b/>
                <w:i/>
              </w:rPr>
              <w:t xml:space="preserve">Akademiske institutioner har også gratis adgang til disse oplysninger ved registrering hos kompetencecentrene. </w:t>
            </w:r>
          </w:p>
        </w:tc>
      </w:tr>
    </w:tbl>
    <w:p w14:paraId="5A2B075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3FC62665" w14:textId="77777777" w:rsidR="00CB4238" w:rsidRPr="00C05D0E" w:rsidRDefault="00CB4238" w:rsidP="00CB4238">
      <w:r w:rsidRPr="00C05D0E">
        <w:rPr>
          <w:rStyle w:val="HideTWBExt"/>
          <w:noProof w:val="0"/>
        </w:rPr>
        <w:t>&lt;/Amend&gt;</w:t>
      </w:r>
    </w:p>
    <w:p w14:paraId="63A264D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321</w:t>
      </w:r>
      <w:r w:rsidRPr="00C05D0E">
        <w:rPr>
          <w:rStyle w:val="HideTWBExt"/>
          <w:b w:val="0"/>
          <w:noProof w:val="0"/>
        </w:rPr>
        <w:t>&lt;/NumAm&gt;</w:t>
      </w:r>
    </w:p>
    <w:p w14:paraId="68046C44"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0CBA61D2" w14:textId="77777777" w:rsidR="00CB4238" w:rsidRPr="00C05D0E" w:rsidRDefault="00CB4238" w:rsidP="00CB4238">
      <w:r w:rsidRPr="00C05D0E">
        <w:rPr>
          <w:rStyle w:val="HideTWBExt"/>
          <w:noProof w:val="0"/>
        </w:rPr>
        <w:t>&lt;/RepeatBlock-By&gt;</w:t>
      </w:r>
    </w:p>
    <w:p w14:paraId="6547651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EFE1F35" w14:textId="77777777" w:rsidR="00CB4238" w:rsidRPr="00C05D0E" w:rsidRDefault="00CB4238" w:rsidP="00CB4238">
      <w:pPr>
        <w:pStyle w:val="NormalBold"/>
      </w:pPr>
      <w:r w:rsidRPr="00C05D0E">
        <w:rPr>
          <w:rStyle w:val="HideTWBExt"/>
          <w:b w:val="0"/>
          <w:noProof w:val="0"/>
        </w:rPr>
        <w:t>&lt;Article&gt;</w:t>
      </w:r>
      <w:r w:rsidRPr="00C05D0E">
        <w:t>Artikel 5 – stk. 4</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25C0D7F" w14:textId="77777777" w:rsidTr="00C56710">
        <w:trPr>
          <w:jc w:val="center"/>
        </w:trPr>
        <w:tc>
          <w:tcPr>
            <w:tcW w:w="9752" w:type="dxa"/>
            <w:gridSpan w:val="2"/>
          </w:tcPr>
          <w:p w14:paraId="76003E1E" w14:textId="77777777" w:rsidR="00CB4238" w:rsidRPr="00C05D0E" w:rsidRDefault="00CB4238" w:rsidP="00C56710">
            <w:pPr>
              <w:keepNext/>
            </w:pPr>
          </w:p>
        </w:tc>
      </w:tr>
      <w:tr w:rsidR="005D715A" w:rsidRPr="00C05D0E" w14:paraId="120D3CB7" w14:textId="77777777" w:rsidTr="00C56710">
        <w:trPr>
          <w:jc w:val="center"/>
        </w:trPr>
        <w:tc>
          <w:tcPr>
            <w:tcW w:w="4876" w:type="dxa"/>
            <w:hideMark/>
          </w:tcPr>
          <w:p w14:paraId="207E79B6" w14:textId="77777777" w:rsidR="00CB4238" w:rsidRPr="00C05D0E" w:rsidRDefault="00CB4238" w:rsidP="00C56710">
            <w:pPr>
              <w:pStyle w:val="ColumnHeading"/>
              <w:keepNext/>
            </w:pPr>
            <w:r w:rsidRPr="00C05D0E">
              <w:t>Kommissionens forslag</w:t>
            </w:r>
          </w:p>
        </w:tc>
        <w:tc>
          <w:tcPr>
            <w:tcW w:w="4876" w:type="dxa"/>
            <w:hideMark/>
          </w:tcPr>
          <w:p w14:paraId="2F0FF3EB" w14:textId="77777777" w:rsidR="00CB4238" w:rsidRPr="00C05D0E" w:rsidRDefault="00CB4238" w:rsidP="00C56710">
            <w:pPr>
              <w:pStyle w:val="ColumnHeading"/>
              <w:keepNext/>
            </w:pPr>
            <w:r w:rsidRPr="00C05D0E">
              <w:t>Ændringsforslag</w:t>
            </w:r>
          </w:p>
        </w:tc>
      </w:tr>
      <w:tr w:rsidR="005D715A" w:rsidRPr="00C05D0E" w14:paraId="1F752A3E" w14:textId="77777777" w:rsidTr="00C56710">
        <w:trPr>
          <w:jc w:val="center"/>
        </w:trPr>
        <w:tc>
          <w:tcPr>
            <w:tcW w:w="4876" w:type="dxa"/>
            <w:hideMark/>
          </w:tcPr>
          <w:p w14:paraId="20DEF0C1" w14:textId="77777777" w:rsidR="00CB4238" w:rsidRPr="00C05D0E" w:rsidRDefault="00CB4238" w:rsidP="00C56710">
            <w:pPr>
              <w:pStyle w:val="Normal6"/>
            </w:pPr>
            <w:r w:rsidRPr="00C05D0E">
              <w:t>4.</w:t>
            </w:r>
            <w:r w:rsidRPr="00C05D0E">
              <w:tab/>
              <w:t>Offentlige myndigheder, herunder domstole, skal dog have fuld gratis adgang til oplysningerne i den database, der er omhandlet i stk. 2</w:t>
            </w:r>
            <w:r w:rsidRPr="00C05D0E">
              <w:rPr>
                <w:b/>
                <w:i/>
              </w:rPr>
              <w:t>, med forbehold af registrering hos kompetencecentret</w:t>
            </w:r>
            <w:r w:rsidRPr="00C05D0E">
              <w:t>.</w:t>
            </w:r>
          </w:p>
        </w:tc>
        <w:tc>
          <w:tcPr>
            <w:tcW w:w="4876" w:type="dxa"/>
            <w:hideMark/>
          </w:tcPr>
          <w:p w14:paraId="23C6DF67" w14:textId="77777777" w:rsidR="00CB4238" w:rsidRPr="00C05D0E" w:rsidRDefault="00CB4238" w:rsidP="00C56710">
            <w:pPr>
              <w:pStyle w:val="Normal6"/>
              <w:rPr>
                <w:szCs w:val="24"/>
              </w:rPr>
            </w:pPr>
            <w:r w:rsidRPr="00C05D0E">
              <w:t>4.</w:t>
            </w:r>
            <w:r w:rsidRPr="00C05D0E">
              <w:tab/>
              <w:t>Offentlige myndigheder, herunder domstole, skal dog have fuld gratis adgang til oplysningerne i den database, der er omhandlet i stk. 2.</w:t>
            </w:r>
          </w:p>
        </w:tc>
      </w:tr>
    </w:tbl>
    <w:p w14:paraId="6CE24C5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0985C55"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301B0CE9" w14:textId="77777777" w:rsidR="00CB4238" w:rsidRPr="00C05D0E" w:rsidRDefault="00CB4238" w:rsidP="00CB4238">
      <w:pPr>
        <w:pStyle w:val="Normal12Italic"/>
        <w:rPr>
          <w:noProof w:val="0"/>
        </w:rPr>
      </w:pPr>
      <w:r w:rsidRPr="00C05D0E">
        <w:rPr>
          <w:noProof w:val="0"/>
        </w:rPr>
        <w:t>Forudgående registrering bør ikke være en adgangsbetingelse for offentlige myndigheder.</w:t>
      </w:r>
    </w:p>
    <w:p w14:paraId="18CB0CEE" w14:textId="77777777" w:rsidR="00CB4238" w:rsidRPr="00C05D0E" w:rsidRDefault="00CB4238" w:rsidP="00CB4238">
      <w:r w:rsidRPr="00C05D0E">
        <w:rPr>
          <w:rStyle w:val="HideTWBExt"/>
          <w:noProof w:val="0"/>
        </w:rPr>
        <w:t>&lt;/Amend&gt;</w:t>
      </w:r>
    </w:p>
    <w:p w14:paraId="3379EAD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322</w:t>
      </w:r>
      <w:r w:rsidRPr="00C05D0E">
        <w:rPr>
          <w:rStyle w:val="HideTWBExt"/>
          <w:b w:val="0"/>
          <w:noProof w:val="0"/>
        </w:rPr>
        <w:t>&lt;/NumAm&gt;</w:t>
      </w:r>
    </w:p>
    <w:p w14:paraId="6732A5A6"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1D09BAF5" w14:textId="77777777" w:rsidR="00CB4238" w:rsidRPr="00C05D0E" w:rsidRDefault="00CB4238" w:rsidP="00CB4238">
      <w:r w:rsidRPr="00C05D0E">
        <w:rPr>
          <w:rStyle w:val="HideTWBExt"/>
          <w:noProof w:val="0"/>
        </w:rPr>
        <w:t>&lt;/RepeatBlock-By&gt;</w:t>
      </w:r>
    </w:p>
    <w:p w14:paraId="195600D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36A84DC" w14:textId="77777777" w:rsidR="00CB4238" w:rsidRPr="00C05D0E" w:rsidRDefault="00CB4238" w:rsidP="00CB4238">
      <w:pPr>
        <w:pStyle w:val="NormalBold"/>
      </w:pPr>
      <w:r w:rsidRPr="00C05D0E">
        <w:rPr>
          <w:rStyle w:val="HideTWBExt"/>
          <w:b w:val="0"/>
          <w:noProof w:val="0"/>
        </w:rPr>
        <w:t>&lt;Article&gt;</w:t>
      </w:r>
      <w:r w:rsidRPr="00C05D0E">
        <w:t>Artikel 6 – stk. 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EC66DC4" w14:textId="77777777" w:rsidTr="00C56710">
        <w:trPr>
          <w:jc w:val="center"/>
        </w:trPr>
        <w:tc>
          <w:tcPr>
            <w:tcW w:w="9752" w:type="dxa"/>
            <w:gridSpan w:val="2"/>
          </w:tcPr>
          <w:p w14:paraId="7877961A" w14:textId="77777777" w:rsidR="00CB4238" w:rsidRPr="00C05D0E" w:rsidRDefault="00CB4238" w:rsidP="00C56710">
            <w:pPr>
              <w:keepNext/>
            </w:pPr>
          </w:p>
        </w:tc>
      </w:tr>
      <w:tr w:rsidR="005D715A" w:rsidRPr="00C05D0E" w14:paraId="7183FCFF" w14:textId="77777777" w:rsidTr="00C56710">
        <w:trPr>
          <w:jc w:val="center"/>
        </w:trPr>
        <w:tc>
          <w:tcPr>
            <w:tcW w:w="4876" w:type="dxa"/>
            <w:hideMark/>
          </w:tcPr>
          <w:p w14:paraId="3D6DB7AB" w14:textId="77777777" w:rsidR="00CB4238" w:rsidRPr="00C05D0E" w:rsidRDefault="00CB4238" w:rsidP="00C56710">
            <w:pPr>
              <w:pStyle w:val="ColumnHeading"/>
              <w:keepNext/>
            </w:pPr>
            <w:r w:rsidRPr="00C05D0E">
              <w:t>Kommissionens forslag</w:t>
            </w:r>
          </w:p>
        </w:tc>
        <w:tc>
          <w:tcPr>
            <w:tcW w:w="4876" w:type="dxa"/>
            <w:hideMark/>
          </w:tcPr>
          <w:p w14:paraId="352BEF31" w14:textId="77777777" w:rsidR="00CB4238" w:rsidRPr="00C05D0E" w:rsidRDefault="00CB4238" w:rsidP="00C56710">
            <w:pPr>
              <w:pStyle w:val="ColumnHeading"/>
              <w:keepNext/>
            </w:pPr>
            <w:r w:rsidRPr="00C05D0E">
              <w:t>Ændringsforslag</w:t>
            </w:r>
          </w:p>
        </w:tc>
      </w:tr>
      <w:tr w:rsidR="005D715A" w:rsidRPr="00C05D0E" w14:paraId="64257E32" w14:textId="77777777" w:rsidTr="00C56710">
        <w:trPr>
          <w:jc w:val="center"/>
        </w:trPr>
        <w:tc>
          <w:tcPr>
            <w:tcW w:w="4876" w:type="dxa"/>
            <w:hideMark/>
          </w:tcPr>
          <w:p w14:paraId="6F8DA670" w14:textId="77777777" w:rsidR="00CB4238" w:rsidRPr="00C05D0E" w:rsidRDefault="00CB4238" w:rsidP="00C56710">
            <w:pPr>
              <w:pStyle w:val="Normal6"/>
            </w:pPr>
            <w:r w:rsidRPr="00C05D0E">
              <w:t>1.</w:t>
            </w:r>
            <w:r w:rsidRPr="00C05D0E">
              <w:tab/>
              <w:t>Når en part anmoder om, at data og dokumenter i databasen behandles fortroligt, skal den pågældende part fremlægge en ikkefortrolig udgave af de oplysninger, der er afgivet fortroligt, og som er tilstrækkelig detaljeret til at give en rimelig forståelse af indholdet af de fortrolige oplysninger. Kompetencecentret kan offentliggøre denne ikkefortrolige udgave.</w:t>
            </w:r>
          </w:p>
        </w:tc>
        <w:tc>
          <w:tcPr>
            <w:tcW w:w="4876" w:type="dxa"/>
            <w:hideMark/>
          </w:tcPr>
          <w:p w14:paraId="283714CB" w14:textId="77777777" w:rsidR="00CB4238" w:rsidRPr="00C05D0E" w:rsidRDefault="00CB4238" w:rsidP="00C56710">
            <w:pPr>
              <w:pStyle w:val="Normal6"/>
              <w:rPr>
                <w:szCs w:val="24"/>
              </w:rPr>
            </w:pPr>
            <w:r w:rsidRPr="00C05D0E">
              <w:t>1.</w:t>
            </w:r>
            <w:r w:rsidRPr="00C05D0E">
              <w:tab/>
              <w:t xml:space="preserve">Når en part anmoder om, at data og dokumenter i databasen behandles fortroligt, skal den pågældende part fremlægge </w:t>
            </w:r>
            <w:r w:rsidRPr="00C05D0E">
              <w:rPr>
                <w:b/>
                <w:i/>
              </w:rPr>
              <w:t xml:space="preserve">en begrundet erklæring, der retfærdiggør denne fortrolighed, og </w:t>
            </w:r>
            <w:r w:rsidRPr="00C05D0E">
              <w:t>en ikkefortrolig udgave af de oplysninger, der er afgivet fortroligt, og som er tilstrækkelig detaljeret til at give en rimelig forståelse af indholdet af de fortrolige oplysninger. Kompetencecentret kan offentliggøre denne ikkefortrolige udgave.</w:t>
            </w:r>
          </w:p>
        </w:tc>
      </w:tr>
    </w:tbl>
    <w:p w14:paraId="0D6724D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8FC7244" w14:textId="77777777" w:rsidR="00CB4238" w:rsidRPr="00C05D0E" w:rsidRDefault="00CB4238" w:rsidP="00CB4238">
      <w:r w:rsidRPr="00C05D0E">
        <w:rPr>
          <w:rStyle w:val="HideTWBExt"/>
          <w:noProof w:val="0"/>
        </w:rPr>
        <w:t>&lt;/Amend&gt;</w:t>
      </w:r>
    </w:p>
    <w:p w14:paraId="3688195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323</w:t>
      </w:r>
      <w:r w:rsidRPr="00C05D0E">
        <w:rPr>
          <w:rStyle w:val="HideTWBExt"/>
          <w:b w:val="0"/>
          <w:noProof w:val="0"/>
        </w:rPr>
        <w:t>&lt;/NumAm&gt;</w:t>
      </w:r>
    </w:p>
    <w:p w14:paraId="1E3FD4C0"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11D1968E" w14:textId="77777777" w:rsidR="00CB4238" w:rsidRPr="00C05D0E" w:rsidRDefault="00CB4238" w:rsidP="00CB4238">
      <w:r w:rsidRPr="00C05D0E">
        <w:rPr>
          <w:rStyle w:val="HideTWBExt"/>
          <w:noProof w:val="0"/>
        </w:rPr>
        <w:t>&lt;/RepeatBlock-By&gt;</w:t>
      </w:r>
    </w:p>
    <w:p w14:paraId="3089800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6018075" w14:textId="77777777" w:rsidR="00CB4238" w:rsidRPr="00C05D0E" w:rsidRDefault="00CB4238" w:rsidP="00CB4238">
      <w:pPr>
        <w:pStyle w:val="NormalBold"/>
      </w:pPr>
      <w:r w:rsidRPr="00C05D0E">
        <w:rPr>
          <w:rStyle w:val="HideTWBExt"/>
          <w:b w:val="0"/>
          <w:noProof w:val="0"/>
        </w:rPr>
        <w:t>&lt;Article&gt;</w:t>
      </w:r>
      <w:r w:rsidRPr="00C05D0E">
        <w:t>Artikel 6 – stk. 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A5A3BC5" w14:textId="77777777" w:rsidTr="00C56710">
        <w:trPr>
          <w:jc w:val="center"/>
        </w:trPr>
        <w:tc>
          <w:tcPr>
            <w:tcW w:w="9752" w:type="dxa"/>
            <w:gridSpan w:val="2"/>
          </w:tcPr>
          <w:p w14:paraId="22A9E245" w14:textId="77777777" w:rsidR="00CB4238" w:rsidRPr="00C05D0E" w:rsidRDefault="00CB4238" w:rsidP="00C56710">
            <w:pPr>
              <w:keepNext/>
            </w:pPr>
          </w:p>
        </w:tc>
      </w:tr>
      <w:tr w:rsidR="005D715A" w:rsidRPr="00C05D0E" w14:paraId="7776A92B" w14:textId="77777777" w:rsidTr="00C56710">
        <w:trPr>
          <w:jc w:val="center"/>
        </w:trPr>
        <w:tc>
          <w:tcPr>
            <w:tcW w:w="4876" w:type="dxa"/>
            <w:hideMark/>
          </w:tcPr>
          <w:p w14:paraId="22B3D214" w14:textId="77777777" w:rsidR="00CB4238" w:rsidRPr="00C05D0E" w:rsidRDefault="00CB4238" w:rsidP="00C56710">
            <w:pPr>
              <w:pStyle w:val="ColumnHeading"/>
              <w:keepNext/>
            </w:pPr>
            <w:r w:rsidRPr="00C05D0E">
              <w:t>Kommissionens forslag</w:t>
            </w:r>
          </w:p>
        </w:tc>
        <w:tc>
          <w:tcPr>
            <w:tcW w:w="4876" w:type="dxa"/>
            <w:hideMark/>
          </w:tcPr>
          <w:p w14:paraId="678F171D" w14:textId="77777777" w:rsidR="00CB4238" w:rsidRPr="00C05D0E" w:rsidRDefault="00CB4238" w:rsidP="00C56710">
            <w:pPr>
              <w:pStyle w:val="ColumnHeading"/>
              <w:keepNext/>
            </w:pPr>
            <w:r w:rsidRPr="00C05D0E">
              <w:t>Ændringsforslag</w:t>
            </w:r>
          </w:p>
        </w:tc>
      </w:tr>
      <w:tr w:rsidR="005D715A" w:rsidRPr="00C05D0E" w14:paraId="17AC1993" w14:textId="77777777" w:rsidTr="00C56710">
        <w:trPr>
          <w:jc w:val="center"/>
        </w:trPr>
        <w:tc>
          <w:tcPr>
            <w:tcW w:w="4876" w:type="dxa"/>
            <w:hideMark/>
          </w:tcPr>
          <w:p w14:paraId="1E44DD92" w14:textId="77777777" w:rsidR="00CB4238" w:rsidRPr="00C05D0E" w:rsidRDefault="00CB4238" w:rsidP="00C56710">
            <w:pPr>
              <w:pStyle w:val="Normal6"/>
            </w:pPr>
            <w:r w:rsidRPr="00C05D0E">
              <w:t>5.</w:t>
            </w:r>
            <w:r w:rsidRPr="00C05D0E">
              <w:tab/>
              <w:t xml:space="preserve">Kompetencecentret udsteder efter anmodning registreringsattester eller bekræftede kopier af dataene og dokumenterne i registret eller databasen. </w:t>
            </w:r>
            <w:r w:rsidRPr="00C05D0E">
              <w:rPr>
                <w:b/>
                <w:i/>
              </w:rPr>
              <w:t>Der kan betales gebyr</w:t>
            </w:r>
            <w:r w:rsidRPr="00C05D0E">
              <w:t xml:space="preserve"> for registreringsattester og bekræftede kopier.</w:t>
            </w:r>
          </w:p>
        </w:tc>
        <w:tc>
          <w:tcPr>
            <w:tcW w:w="4876" w:type="dxa"/>
            <w:hideMark/>
          </w:tcPr>
          <w:p w14:paraId="52F4E2C2" w14:textId="20C9CEE0" w:rsidR="00CB4238" w:rsidRPr="00C05D0E" w:rsidRDefault="00CB4238" w:rsidP="00917379">
            <w:pPr>
              <w:pStyle w:val="Normal6"/>
              <w:rPr>
                <w:szCs w:val="24"/>
              </w:rPr>
            </w:pPr>
            <w:r w:rsidRPr="00C05D0E">
              <w:t>5.</w:t>
            </w:r>
            <w:r w:rsidRPr="00C05D0E">
              <w:tab/>
              <w:t xml:space="preserve">Kompetencecentret udsteder efter anmodning registreringsattester eller bekræftede kopier af dataene og dokumenterne i registret eller databasen. </w:t>
            </w:r>
            <w:r w:rsidR="00917379" w:rsidRPr="00C05D0E">
              <w:t>For</w:t>
            </w:r>
            <w:r w:rsidRPr="00C05D0E">
              <w:t xml:space="preserve"> registreringsattester og bekræftede kopier</w:t>
            </w:r>
            <w:r w:rsidR="00917379" w:rsidRPr="00C05D0E">
              <w:t xml:space="preserve"> </w:t>
            </w:r>
            <w:r w:rsidR="00917379" w:rsidRPr="00C05D0E">
              <w:rPr>
                <w:b/>
                <w:i/>
              </w:rPr>
              <w:t>kan der opkræves et gebyr af en rimelig størrelsesorden</w:t>
            </w:r>
            <w:r w:rsidRPr="00C05D0E">
              <w:t>.</w:t>
            </w:r>
          </w:p>
        </w:tc>
      </w:tr>
    </w:tbl>
    <w:p w14:paraId="405DE1D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6CAE9D5F" w14:textId="77777777" w:rsidR="00CB4238" w:rsidRPr="00C05D0E" w:rsidRDefault="00CB4238" w:rsidP="00CB4238">
      <w:r w:rsidRPr="00C05D0E">
        <w:rPr>
          <w:rStyle w:val="HideTWBExt"/>
          <w:noProof w:val="0"/>
        </w:rPr>
        <w:t>&lt;/Amend&gt;</w:t>
      </w:r>
    </w:p>
    <w:p w14:paraId="4E0006F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324</w:t>
      </w:r>
      <w:r w:rsidRPr="00C05D0E">
        <w:rPr>
          <w:rStyle w:val="HideTWBExt"/>
          <w:b w:val="0"/>
          <w:noProof w:val="0"/>
        </w:rPr>
        <w:t>&lt;/NumAm&gt;</w:t>
      </w:r>
    </w:p>
    <w:p w14:paraId="7217A776"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10805E7E" w14:textId="77777777" w:rsidR="00CB4238" w:rsidRPr="00C05D0E" w:rsidRDefault="00CB4238" w:rsidP="00CB4238">
      <w:r w:rsidRPr="00C05D0E">
        <w:rPr>
          <w:rStyle w:val="HideTWBExt"/>
          <w:noProof w:val="0"/>
        </w:rPr>
        <w:t>&lt;/RepeatBlock-By&gt;</w:t>
      </w:r>
    </w:p>
    <w:p w14:paraId="27B5CEB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4C8B64D" w14:textId="77777777" w:rsidR="00CB4238" w:rsidRPr="00C05D0E" w:rsidRDefault="00CB4238" w:rsidP="00CB4238">
      <w:pPr>
        <w:pStyle w:val="NormalBold"/>
      </w:pPr>
      <w:r w:rsidRPr="00C05D0E">
        <w:rPr>
          <w:rStyle w:val="HideTWBExt"/>
          <w:b w:val="0"/>
          <w:noProof w:val="0"/>
        </w:rPr>
        <w:t>&lt;Article&gt;</w:t>
      </w:r>
      <w:r w:rsidRPr="00C05D0E">
        <w:t>Artikel 7 – stk. 1 – indledning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6455892" w14:textId="77777777" w:rsidTr="00C56710">
        <w:trPr>
          <w:jc w:val="center"/>
        </w:trPr>
        <w:tc>
          <w:tcPr>
            <w:tcW w:w="9752" w:type="dxa"/>
            <w:gridSpan w:val="2"/>
          </w:tcPr>
          <w:p w14:paraId="23065DB3" w14:textId="77777777" w:rsidR="00CB4238" w:rsidRPr="00C05D0E" w:rsidRDefault="00CB4238" w:rsidP="00C56710">
            <w:pPr>
              <w:keepNext/>
            </w:pPr>
          </w:p>
        </w:tc>
      </w:tr>
      <w:tr w:rsidR="005D715A" w:rsidRPr="00C05D0E" w14:paraId="7E0979CD" w14:textId="77777777" w:rsidTr="00C56710">
        <w:trPr>
          <w:jc w:val="center"/>
        </w:trPr>
        <w:tc>
          <w:tcPr>
            <w:tcW w:w="4876" w:type="dxa"/>
            <w:hideMark/>
          </w:tcPr>
          <w:p w14:paraId="6D63A9E2" w14:textId="77777777" w:rsidR="00CB4238" w:rsidRPr="00C05D0E" w:rsidRDefault="00CB4238" w:rsidP="00C56710">
            <w:pPr>
              <w:pStyle w:val="ColumnHeading"/>
              <w:keepNext/>
            </w:pPr>
            <w:r w:rsidRPr="00C05D0E">
              <w:t>Kommissionens forslag</w:t>
            </w:r>
          </w:p>
        </w:tc>
        <w:tc>
          <w:tcPr>
            <w:tcW w:w="4876" w:type="dxa"/>
            <w:hideMark/>
          </w:tcPr>
          <w:p w14:paraId="237942EE" w14:textId="77777777" w:rsidR="00CB4238" w:rsidRPr="00C05D0E" w:rsidRDefault="00CB4238" w:rsidP="00C56710">
            <w:pPr>
              <w:pStyle w:val="ColumnHeading"/>
              <w:keepNext/>
            </w:pPr>
            <w:r w:rsidRPr="00C05D0E">
              <w:t>Ændringsforslag</w:t>
            </w:r>
          </w:p>
        </w:tc>
      </w:tr>
      <w:tr w:rsidR="005D715A" w:rsidRPr="00C05D0E" w14:paraId="26A2CEAE" w14:textId="77777777" w:rsidTr="00C56710">
        <w:trPr>
          <w:jc w:val="center"/>
        </w:trPr>
        <w:tc>
          <w:tcPr>
            <w:tcW w:w="4876" w:type="dxa"/>
            <w:hideMark/>
          </w:tcPr>
          <w:p w14:paraId="4C92A967" w14:textId="77777777" w:rsidR="00CB4238" w:rsidRPr="00C05D0E" w:rsidRDefault="00CB4238" w:rsidP="00C56710">
            <w:pPr>
              <w:pStyle w:val="Normal6"/>
            </w:pPr>
            <w:r w:rsidRPr="00C05D0E">
              <w:rPr>
                <w:b/>
                <w:i/>
              </w:rPr>
              <w:t>En SEP-indehaver</w:t>
            </w:r>
            <w:r w:rsidRPr="00C05D0E">
              <w:t xml:space="preserve"> skal give kompetencecentret følgende oplysninger:</w:t>
            </w:r>
          </w:p>
        </w:tc>
        <w:tc>
          <w:tcPr>
            <w:tcW w:w="4876" w:type="dxa"/>
            <w:hideMark/>
          </w:tcPr>
          <w:p w14:paraId="3179BF0B" w14:textId="77777777" w:rsidR="00CB4238" w:rsidRPr="00C05D0E" w:rsidRDefault="00CB4238" w:rsidP="00C56710">
            <w:pPr>
              <w:pStyle w:val="Normal6"/>
              <w:rPr>
                <w:szCs w:val="24"/>
              </w:rPr>
            </w:pPr>
            <w:r w:rsidRPr="00C05D0E">
              <w:rPr>
                <w:b/>
                <w:i/>
              </w:rPr>
              <w:t>Enhver indehaver af et patent, der er afgørende for en standard, for hvilken der er indgået FRAND-tilsagn i en eller flere medlemsstater,</w:t>
            </w:r>
            <w:r w:rsidRPr="00C05D0E">
              <w:t xml:space="preserve"> skal give kompetencecentret følgende oplysninger:</w:t>
            </w:r>
          </w:p>
        </w:tc>
      </w:tr>
    </w:tbl>
    <w:p w14:paraId="4EDFC034"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8DD604E" w14:textId="77777777" w:rsidR="00CB4238" w:rsidRPr="00C05D0E" w:rsidRDefault="00CB4238" w:rsidP="00CB4238">
      <w:r w:rsidRPr="00C05D0E">
        <w:rPr>
          <w:rStyle w:val="HideTWBExt"/>
          <w:noProof w:val="0"/>
        </w:rPr>
        <w:t>&lt;/Amend&gt;</w:t>
      </w:r>
    </w:p>
    <w:p w14:paraId="4B125B4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325</w:t>
      </w:r>
      <w:r w:rsidRPr="00C05D0E">
        <w:rPr>
          <w:rStyle w:val="HideTWBExt"/>
          <w:b w:val="0"/>
          <w:noProof w:val="0"/>
        </w:rPr>
        <w:t>&lt;/NumAm&gt;</w:t>
      </w:r>
    </w:p>
    <w:p w14:paraId="1A43DBCE"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385425BC" w14:textId="77777777" w:rsidR="00CB4238" w:rsidRPr="00C05D0E" w:rsidRDefault="00CB4238" w:rsidP="00CB4238">
      <w:r w:rsidRPr="00C05D0E">
        <w:rPr>
          <w:rStyle w:val="HideTWBExt"/>
          <w:noProof w:val="0"/>
        </w:rPr>
        <w:t>&lt;/RepeatBlock-By&gt;</w:t>
      </w:r>
    </w:p>
    <w:p w14:paraId="0F38641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1652C3D" w14:textId="77777777" w:rsidR="00CB4238" w:rsidRPr="00C05D0E" w:rsidRDefault="00CB4238" w:rsidP="00CB4238">
      <w:pPr>
        <w:pStyle w:val="NormalBold"/>
      </w:pPr>
      <w:r w:rsidRPr="00C05D0E">
        <w:rPr>
          <w:rStyle w:val="HideTWBExt"/>
          <w:b w:val="0"/>
          <w:noProof w:val="0"/>
        </w:rPr>
        <w:t>&lt;Article&gt;</w:t>
      </w:r>
      <w:r w:rsidRPr="00C05D0E">
        <w:t>Artikel 7 – stk. 1 – indledning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F7C53C8" w14:textId="77777777" w:rsidTr="00C56710">
        <w:trPr>
          <w:jc w:val="center"/>
        </w:trPr>
        <w:tc>
          <w:tcPr>
            <w:tcW w:w="9752" w:type="dxa"/>
            <w:gridSpan w:val="2"/>
          </w:tcPr>
          <w:p w14:paraId="215EDE21" w14:textId="77777777" w:rsidR="00CB4238" w:rsidRPr="00C05D0E" w:rsidRDefault="00CB4238" w:rsidP="00C56710">
            <w:pPr>
              <w:keepNext/>
            </w:pPr>
          </w:p>
        </w:tc>
      </w:tr>
      <w:tr w:rsidR="005D715A" w:rsidRPr="00C05D0E" w14:paraId="52F56195" w14:textId="77777777" w:rsidTr="00C56710">
        <w:trPr>
          <w:jc w:val="center"/>
        </w:trPr>
        <w:tc>
          <w:tcPr>
            <w:tcW w:w="4876" w:type="dxa"/>
            <w:hideMark/>
          </w:tcPr>
          <w:p w14:paraId="6FA7030C" w14:textId="77777777" w:rsidR="00CB4238" w:rsidRPr="00C05D0E" w:rsidRDefault="00CB4238" w:rsidP="00C56710">
            <w:pPr>
              <w:pStyle w:val="ColumnHeading"/>
              <w:keepNext/>
            </w:pPr>
            <w:r w:rsidRPr="00C05D0E">
              <w:t>Kommissionens forslag</w:t>
            </w:r>
          </w:p>
        </w:tc>
        <w:tc>
          <w:tcPr>
            <w:tcW w:w="4876" w:type="dxa"/>
            <w:hideMark/>
          </w:tcPr>
          <w:p w14:paraId="752CCE5B" w14:textId="77777777" w:rsidR="00CB4238" w:rsidRPr="00C05D0E" w:rsidRDefault="00CB4238" w:rsidP="00C56710">
            <w:pPr>
              <w:pStyle w:val="ColumnHeading"/>
              <w:keepNext/>
            </w:pPr>
            <w:r w:rsidRPr="00C05D0E">
              <w:t>Ændringsforslag</w:t>
            </w:r>
          </w:p>
        </w:tc>
      </w:tr>
      <w:tr w:rsidR="005D715A" w:rsidRPr="00C05D0E" w14:paraId="2E015BBA" w14:textId="77777777" w:rsidTr="00C56710">
        <w:trPr>
          <w:jc w:val="center"/>
        </w:trPr>
        <w:tc>
          <w:tcPr>
            <w:tcW w:w="4876" w:type="dxa"/>
            <w:hideMark/>
          </w:tcPr>
          <w:p w14:paraId="2AAD79F5" w14:textId="77777777" w:rsidR="00CB4238" w:rsidRPr="00C05D0E" w:rsidRDefault="00CB4238" w:rsidP="00C56710">
            <w:pPr>
              <w:pStyle w:val="Normal6"/>
            </w:pPr>
            <w:r w:rsidRPr="00C05D0E">
              <w:t xml:space="preserve">En </w:t>
            </w:r>
            <w:r w:rsidRPr="00C05D0E">
              <w:rPr>
                <w:b/>
                <w:i/>
              </w:rPr>
              <w:t>SEP-indehaver</w:t>
            </w:r>
            <w:r w:rsidRPr="00C05D0E">
              <w:t xml:space="preserve"> skal give kompetencecentret følgende oplysninger:</w:t>
            </w:r>
          </w:p>
        </w:tc>
        <w:tc>
          <w:tcPr>
            <w:tcW w:w="4876" w:type="dxa"/>
            <w:hideMark/>
          </w:tcPr>
          <w:p w14:paraId="5C2C63E6" w14:textId="77777777" w:rsidR="00CB4238" w:rsidRPr="00C05D0E" w:rsidRDefault="00CB4238" w:rsidP="00C56710">
            <w:pPr>
              <w:pStyle w:val="Normal6"/>
              <w:rPr>
                <w:szCs w:val="24"/>
              </w:rPr>
            </w:pPr>
            <w:r w:rsidRPr="00C05D0E">
              <w:t xml:space="preserve">En </w:t>
            </w:r>
            <w:r w:rsidRPr="00C05D0E">
              <w:rPr>
                <w:b/>
                <w:i/>
              </w:rPr>
              <w:t>SEP-ibrugtager</w:t>
            </w:r>
            <w:r w:rsidRPr="00C05D0E">
              <w:t xml:space="preserve"> skal give kompetencecentret følgende oplysninger:</w:t>
            </w:r>
          </w:p>
        </w:tc>
      </w:tr>
    </w:tbl>
    <w:p w14:paraId="0528BB0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69AACF8" w14:textId="77777777" w:rsidR="00CB4238" w:rsidRPr="00C05D0E" w:rsidRDefault="00CB4238" w:rsidP="00CB4238">
      <w:r w:rsidRPr="00C05D0E">
        <w:rPr>
          <w:rStyle w:val="HideTWBExt"/>
          <w:noProof w:val="0"/>
        </w:rPr>
        <w:t>&lt;/Amend&gt;</w:t>
      </w:r>
    </w:p>
    <w:p w14:paraId="5E66602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326</w:t>
      </w:r>
      <w:r w:rsidRPr="00C05D0E">
        <w:rPr>
          <w:rStyle w:val="HideTWBExt"/>
          <w:b w:val="0"/>
          <w:noProof w:val="0"/>
        </w:rPr>
        <w:t>&lt;/NumAm&gt;</w:t>
      </w:r>
    </w:p>
    <w:p w14:paraId="1884D64D"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3B1DF8AD" w14:textId="77777777" w:rsidR="00CB4238" w:rsidRPr="00C05D0E" w:rsidRDefault="00CB4238" w:rsidP="00CB4238">
      <w:r w:rsidRPr="00C05D0E">
        <w:rPr>
          <w:rStyle w:val="HideTWBExt"/>
          <w:noProof w:val="0"/>
        </w:rPr>
        <w:t>&lt;/RepeatBlock-By&gt;</w:t>
      </w:r>
    </w:p>
    <w:p w14:paraId="07D9E13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CA29336" w14:textId="77777777" w:rsidR="00CB4238" w:rsidRPr="00C05D0E" w:rsidRDefault="00CB4238" w:rsidP="00CB4238">
      <w:pPr>
        <w:pStyle w:val="NormalBold"/>
      </w:pPr>
      <w:r w:rsidRPr="00C05D0E">
        <w:rPr>
          <w:rStyle w:val="HideTWBExt"/>
          <w:b w:val="0"/>
          <w:noProof w:val="0"/>
        </w:rPr>
        <w:t>&lt;Article&gt;</w:t>
      </w:r>
      <w:r w:rsidRPr="00C05D0E">
        <w:t>Artikel 7 – stk. 1 – litra a</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E9ABBEE" w14:textId="77777777" w:rsidTr="00C56710">
        <w:trPr>
          <w:jc w:val="center"/>
        </w:trPr>
        <w:tc>
          <w:tcPr>
            <w:tcW w:w="9752" w:type="dxa"/>
            <w:gridSpan w:val="2"/>
          </w:tcPr>
          <w:p w14:paraId="13F66559" w14:textId="77777777" w:rsidR="00CB4238" w:rsidRPr="00C05D0E" w:rsidRDefault="00CB4238" w:rsidP="00C56710">
            <w:pPr>
              <w:keepNext/>
            </w:pPr>
          </w:p>
        </w:tc>
      </w:tr>
      <w:tr w:rsidR="005D715A" w:rsidRPr="00C05D0E" w14:paraId="3F3D2C8E" w14:textId="77777777" w:rsidTr="00C56710">
        <w:trPr>
          <w:jc w:val="center"/>
        </w:trPr>
        <w:tc>
          <w:tcPr>
            <w:tcW w:w="4876" w:type="dxa"/>
            <w:hideMark/>
          </w:tcPr>
          <w:p w14:paraId="412886EE" w14:textId="77777777" w:rsidR="00CB4238" w:rsidRPr="00C05D0E" w:rsidRDefault="00CB4238" w:rsidP="00C56710">
            <w:pPr>
              <w:pStyle w:val="ColumnHeading"/>
              <w:keepNext/>
            </w:pPr>
            <w:r w:rsidRPr="00C05D0E">
              <w:t>Kommissionens forslag</w:t>
            </w:r>
          </w:p>
        </w:tc>
        <w:tc>
          <w:tcPr>
            <w:tcW w:w="4876" w:type="dxa"/>
            <w:hideMark/>
          </w:tcPr>
          <w:p w14:paraId="4ACD40D6" w14:textId="77777777" w:rsidR="00CB4238" w:rsidRPr="00C05D0E" w:rsidRDefault="00CB4238" w:rsidP="00C56710">
            <w:pPr>
              <w:pStyle w:val="ColumnHeading"/>
              <w:keepNext/>
            </w:pPr>
            <w:r w:rsidRPr="00C05D0E">
              <w:t>Ændringsforslag</w:t>
            </w:r>
          </w:p>
        </w:tc>
      </w:tr>
      <w:tr w:rsidR="005D715A" w:rsidRPr="00C05D0E" w14:paraId="6F1A9025" w14:textId="77777777" w:rsidTr="00C56710">
        <w:trPr>
          <w:jc w:val="center"/>
        </w:trPr>
        <w:tc>
          <w:tcPr>
            <w:tcW w:w="4876" w:type="dxa"/>
            <w:hideMark/>
          </w:tcPr>
          <w:p w14:paraId="28E3231F" w14:textId="77777777" w:rsidR="00CB4238" w:rsidRPr="00C05D0E" w:rsidRDefault="00CB4238" w:rsidP="00C56710">
            <w:pPr>
              <w:pStyle w:val="Normal6"/>
            </w:pPr>
            <w:r w:rsidRPr="00C05D0E">
              <w:t>a)</w:t>
            </w:r>
            <w:r w:rsidRPr="00C05D0E">
              <w:tab/>
              <w:t>oplysninger om de produkter, processer, tjenester eller systemer, hvori genstanden for SEP'et kan inkorporeres, eller som den skal anvendes på, for alle eksisterende eller potentielle implementeringer af en standard, i det omfang SEP-indehaveren har kendskab til sådanne oplysninger</w:t>
            </w:r>
          </w:p>
        </w:tc>
        <w:tc>
          <w:tcPr>
            <w:tcW w:w="4876" w:type="dxa"/>
            <w:hideMark/>
          </w:tcPr>
          <w:p w14:paraId="2CC72671" w14:textId="77777777" w:rsidR="00CB4238" w:rsidRPr="00C05D0E" w:rsidRDefault="00CB4238" w:rsidP="00C56710">
            <w:pPr>
              <w:pStyle w:val="Normal6"/>
              <w:rPr>
                <w:szCs w:val="24"/>
              </w:rPr>
            </w:pPr>
            <w:r w:rsidRPr="00C05D0E">
              <w:t>a)</w:t>
            </w:r>
            <w:r w:rsidRPr="00C05D0E">
              <w:tab/>
              <w:t>oplysninger om de produkter, processer, tjenester eller systemer, hvori genstanden for SEP'et kan inkorporeres, eller som den skal anvendes på, for alle eksisterende eller potentielle implementeringer af en standard, i det omfang SEP-indehaveren har kendskab til sådanne oplysninger</w:t>
            </w:r>
            <w:r w:rsidRPr="00C05D0E">
              <w:rPr>
                <w:b/>
                <w:bCs/>
                <w:i/>
                <w:iCs/>
              </w:rPr>
              <w:t>;</w:t>
            </w:r>
            <w:r w:rsidRPr="00C05D0E">
              <w:t xml:space="preserve"> </w:t>
            </w:r>
            <w:r w:rsidRPr="00C05D0E">
              <w:rPr>
                <w:b/>
                <w:i/>
              </w:rPr>
              <w:t>i denne henseende udgør komponenter eller moduler, der kan være inkorporeret i andre produkter, processer, tjenester eller systemer, i sig selv "produkter, processer, tjenester eller systemer" i det omfang, genstanden for SEP'et kan være inkorporeret i eller beregnet til at blive anvendt til disse komponenter eller moduler</w:t>
            </w:r>
          </w:p>
        </w:tc>
      </w:tr>
    </w:tbl>
    <w:p w14:paraId="6918C62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76761FBA" w14:textId="77777777" w:rsidR="00CB4238" w:rsidRPr="00C05D0E" w:rsidRDefault="00CB4238" w:rsidP="00CB4238">
      <w:r w:rsidRPr="00C05D0E">
        <w:rPr>
          <w:rStyle w:val="HideTWBExt"/>
          <w:noProof w:val="0"/>
        </w:rPr>
        <w:t>&lt;/Amend&gt;</w:t>
      </w:r>
    </w:p>
    <w:p w14:paraId="2FE2F2C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327</w:t>
      </w:r>
      <w:r w:rsidRPr="00C05D0E">
        <w:rPr>
          <w:rStyle w:val="HideTWBExt"/>
          <w:b w:val="0"/>
          <w:noProof w:val="0"/>
        </w:rPr>
        <w:t>&lt;/NumAm&gt;</w:t>
      </w:r>
    </w:p>
    <w:p w14:paraId="3088F85D"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11ACDE7B" w14:textId="77777777" w:rsidR="00CB4238" w:rsidRPr="00C05D0E" w:rsidRDefault="00CB4238" w:rsidP="00CB4238">
      <w:r w:rsidRPr="00C05D0E">
        <w:rPr>
          <w:rStyle w:val="HideTWBExt"/>
          <w:noProof w:val="0"/>
        </w:rPr>
        <w:t>&lt;/RepeatBlock-By&gt;</w:t>
      </w:r>
    </w:p>
    <w:p w14:paraId="2FDFCE3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7F77417" w14:textId="77777777" w:rsidR="00CB4238" w:rsidRPr="00C05D0E" w:rsidRDefault="00CB4238" w:rsidP="00CB4238">
      <w:pPr>
        <w:pStyle w:val="NormalBold"/>
      </w:pPr>
      <w:r w:rsidRPr="00C05D0E">
        <w:rPr>
          <w:rStyle w:val="HideTWBExt"/>
          <w:b w:val="0"/>
          <w:noProof w:val="0"/>
        </w:rPr>
        <w:t>&lt;Article&gt;</w:t>
      </w:r>
      <w:r w:rsidRPr="00C05D0E">
        <w:t>Artikel 7 – stk. 1 – litra a</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ADC8CD4" w14:textId="77777777" w:rsidTr="00C56710">
        <w:trPr>
          <w:jc w:val="center"/>
        </w:trPr>
        <w:tc>
          <w:tcPr>
            <w:tcW w:w="9752" w:type="dxa"/>
            <w:gridSpan w:val="2"/>
          </w:tcPr>
          <w:p w14:paraId="2B2D7B36" w14:textId="77777777" w:rsidR="00CB4238" w:rsidRPr="00C05D0E" w:rsidRDefault="00CB4238" w:rsidP="00C56710">
            <w:pPr>
              <w:keepNext/>
            </w:pPr>
          </w:p>
        </w:tc>
      </w:tr>
      <w:tr w:rsidR="005D715A" w:rsidRPr="00C05D0E" w14:paraId="462CB0C3" w14:textId="77777777" w:rsidTr="00C56710">
        <w:trPr>
          <w:jc w:val="center"/>
        </w:trPr>
        <w:tc>
          <w:tcPr>
            <w:tcW w:w="4876" w:type="dxa"/>
            <w:hideMark/>
          </w:tcPr>
          <w:p w14:paraId="4A135C0F" w14:textId="77777777" w:rsidR="00CB4238" w:rsidRPr="00C05D0E" w:rsidRDefault="00CB4238" w:rsidP="00C56710">
            <w:pPr>
              <w:pStyle w:val="ColumnHeading"/>
              <w:keepNext/>
            </w:pPr>
            <w:r w:rsidRPr="00C05D0E">
              <w:t>Kommissionens forslag</w:t>
            </w:r>
          </w:p>
        </w:tc>
        <w:tc>
          <w:tcPr>
            <w:tcW w:w="4876" w:type="dxa"/>
            <w:hideMark/>
          </w:tcPr>
          <w:p w14:paraId="63BF8A62" w14:textId="77777777" w:rsidR="00CB4238" w:rsidRPr="00C05D0E" w:rsidRDefault="00CB4238" w:rsidP="00C56710">
            <w:pPr>
              <w:pStyle w:val="ColumnHeading"/>
              <w:keepNext/>
            </w:pPr>
            <w:r w:rsidRPr="00C05D0E">
              <w:t>Ændringsforslag</w:t>
            </w:r>
          </w:p>
        </w:tc>
      </w:tr>
      <w:tr w:rsidR="005D715A" w:rsidRPr="00C05D0E" w14:paraId="1F4A1B35" w14:textId="77777777" w:rsidTr="00C56710">
        <w:trPr>
          <w:jc w:val="center"/>
        </w:trPr>
        <w:tc>
          <w:tcPr>
            <w:tcW w:w="4876" w:type="dxa"/>
            <w:hideMark/>
          </w:tcPr>
          <w:p w14:paraId="3B85F68B" w14:textId="77777777" w:rsidR="00CB4238" w:rsidRPr="00C05D0E" w:rsidRDefault="00CB4238" w:rsidP="00C56710">
            <w:pPr>
              <w:pStyle w:val="Normal6"/>
            </w:pPr>
            <w:r w:rsidRPr="00C05D0E">
              <w:t>a)</w:t>
            </w:r>
            <w:r w:rsidRPr="00C05D0E">
              <w:tab/>
              <w:t xml:space="preserve">oplysninger om de produkter, processer, tjenester eller systemer, hvori genstanden for SEP'et kan inkorporeres, eller som den skal anvendes på, for alle eksisterende eller potentielle implementeringer af en standard, i det omfang </w:t>
            </w:r>
            <w:r w:rsidRPr="00C05D0E">
              <w:rPr>
                <w:b/>
                <w:i/>
              </w:rPr>
              <w:t>SEP-indehaveren</w:t>
            </w:r>
            <w:r w:rsidRPr="00C05D0E">
              <w:t xml:space="preserve"> har kendskab til sådanne oplysninger</w:t>
            </w:r>
          </w:p>
        </w:tc>
        <w:tc>
          <w:tcPr>
            <w:tcW w:w="4876" w:type="dxa"/>
            <w:hideMark/>
          </w:tcPr>
          <w:p w14:paraId="1D4FF3D6" w14:textId="77777777" w:rsidR="00CB4238" w:rsidRPr="00C05D0E" w:rsidRDefault="00CB4238" w:rsidP="00C56710">
            <w:pPr>
              <w:pStyle w:val="Normal6"/>
              <w:rPr>
                <w:szCs w:val="24"/>
              </w:rPr>
            </w:pPr>
            <w:r w:rsidRPr="00C05D0E">
              <w:t>a)</w:t>
            </w:r>
            <w:r w:rsidRPr="00C05D0E">
              <w:tab/>
              <w:t xml:space="preserve">oplysninger om de produkter, processer, tjenester eller systemer, hvori genstanden for SEP'et kan inkorporeres, eller som den skal anvendes på, for alle eksisterende eller potentielle implementeringer af en standard </w:t>
            </w:r>
            <w:r w:rsidRPr="00C05D0E">
              <w:rPr>
                <w:b/>
                <w:i/>
              </w:rPr>
              <w:t>samt forventet prisfastsættelse, forventet salgsmængde og andre relevante markedsdata</w:t>
            </w:r>
            <w:r w:rsidRPr="00C05D0E">
              <w:t xml:space="preserve">, i det omfang </w:t>
            </w:r>
            <w:r w:rsidRPr="00C05D0E">
              <w:rPr>
                <w:b/>
                <w:i/>
              </w:rPr>
              <w:t>ibrugtageren af en SEP</w:t>
            </w:r>
            <w:r w:rsidRPr="00C05D0E">
              <w:t xml:space="preserve"> har kendskab til sådanne oplysninger</w:t>
            </w:r>
          </w:p>
        </w:tc>
      </w:tr>
    </w:tbl>
    <w:p w14:paraId="7902782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EC836F9" w14:textId="77777777" w:rsidR="00CB4238" w:rsidRPr="00C05D0E" w:rsidRDefault="00CB4238" w:rsidP="00CB4238">
      <w:r w:rsidRPr="00C05D0E">
        <w:rPr>
          <w:rStyle w:val="HideTWBExt"/>
          <w:noProof w:val="0"/>
        </w:rPr>
        <w:t>&lt;/Amend&gt;</w:t>
      </w:r>
    </w:p>
    <w:p w14:paraId="052A5E35"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328</w:t>
      </w:r>
      <w:r w:rsidRPr="00C05D0E">
        <w:rPr>
          <w:rStyle w:val="HideTWBExt"/>
          <w:b w:val="0"/>
          <w:noProof w:val="0"/>
        </w:rPr>
        <w:t>&lt;/NumAm&gt;</w:t>
      </w:r>
    </w:p>
    <w:p w14:paraId="456CB8E6"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76FE1862" w14:textId="77777777" w:rsidR="00CB4238" w:rsidRPr="00C05D0E" w:rsidRDefault="00CB4238" w:rsidP="00CB4238">
      <w:r w:rsidRPr="00C05D0E">
        <w:rPr>
          <w:rStyle w:val="HideTWBExt"/>
          <w:noProof w:val="0"/>
        </w:rPr>
        <w:t>&lt;/RepeatBlock-By&gt;</w:t>
      </w:r>
    </w:p>
    <w:p w14:paraId="0CFA56B9"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ADDB911" w14:textId="77777777" w:rsidR="00CB4238" w:rsidRPr="00C05D0E" w:rsidRDefault="00CB4238" w:rsidP="00CB4238">
      <w:pPr>
        <w:pStyle w:val="NormalBold"/>
      </w:pPr>
      <w:r w:rsidRPr="00C05D0E">
        <w:rPr>
          <w:rStyle w:val="HideTWBExt"/>
          <w:b w:val="0"/>
          <w:noProof w:val="0"/>
        </w:rPr>
        <w:t>&lt;Article&gt;</w:t>
      </w:r>
      <w:r w:rsidRPr="00C05D0E">
        <w:t>Artikel 7 – stk. 1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D432E6E" w14:textId="77777777" w:rsidTr="00C56710">
        <w:trPr>
          <w:jc w:val="center"/>
        </w:trPr>
        <w:tc>
          <w:tcPr>
            <w:tcW w:w="9752" w:type="dxa"/>
            <w:gridSpan w:val="2"/>
          </w:tcPr>
          <w:p w14:paraId="2711B46B" w14:textId="77777777" w:rsidR="00CB4238" w:rsidRPr="00C05D0E" w:rsidRDefault="00CB4238" w:rsidP="00C56710">
            <w:pPr>
              <w:keepNext/>
            </w:pPr>
          </w:p>
        </w:tc>
      </w:tr>
      <w:tr w:rsidR="005D715A" w:rsidRPr="00C05D0E" w14:paraId="2B2E0B34" w14:textId="77777777" w:rsidTr="00C56710">
        <w:trPr>
          <w:jc w:val="center"/>
        </w:trPr>
        <w:tc>
          <w:tcPr>
            <w:tcW w:w="4876" w:type="dxa"/>
            <w:hideMark/>
          </w:tcPr>
          <w:p w14:paraId="45592FB1" w14:textId="77777777" w:rsidR="00CB4238" w:rsidRPr="00C05D0E" w:rsidRDefault="00CB4238" w:rsidP="00C56710">
            <w:pPr>
              <w:pStyle w:val="ColumnHeading"/>
              <w:keepNext/>
            </w:pPr>
            <w:r w:rsidRPr="00C05D0E">
              <w:t>Kommissionens forslag</w:t>
            </w:r>
          </w:p>
        </w:tc>
        <w:tc>
          <w:tcPr>
            <w:tcW w:w="4876" w:type="dxa"/>
            <w:hideMark/>
          </w:tcPr>
          <w:p w14:paraId="09876B5A" w14:textId="77777777" w:rsidR="00CB4238" w:rsidRPr="00C05D0E" w:rsidRDefault="00CB4238" w:rsidP="00C56710">
            <w:pPr>
              <w:pStyle w:val="ColumnHeading"/>
              <w:keepNext/>
            </w:pPr>
            <w:r w:rsidRPr="00C05D0E">
              <w:t>Ændringsforslag</w:t>
            </w:r>
          </w:p>
        </w:tc>
      </w:tr>
      <w:tr w:rsidR="005D715A" w:rsidRPr="00C05D0E" w14:paraId="0C654CB7" w14:textId="77777777" w:rsidTr="00C56710">
        <w:trPr>
          <w:jc w:val="center"/>
        </w:trPr>
        <w:tc>
          <w:tcPr>
            <w:tcW w:w="4876" w:type="dxa"/>
            <w:hideMark/>
          </w:tcPr>
          <w:p w14:paraId="20708383" w14:textId="77777777" w:rsidR="00CB4238" w:rsidRPr="00C05D0E" w:rsidRDefault="00CB4238" w:rsidP="00C56710">
            <w:pPr>
              <w:pStyle w:val="Normal6"/>
            </w:pPr>
            <w:r w:rsidRPr="00C05D0E">
              <w:rPr>
                <w:b/>
                <w:i/>
              </w:rPr>
              <w:t>b)</w:t>
            </w:r>
            <w:r w:rsidRPr="00C05D0E">
              <w:rPr>
                <w:b/>
                <w:i/>
              </w:rPr>
              <w:tab/>
              <w:t>hvis de foreligger, standardvilkår og -betingelser for SEP-licenser, herunder royalty- og rabatpolitikker, senest syv måneder efter kompetencecentret har åbnet registreringen for den relevante standard og implementering.</w:t>
            </w:r>
          </w:p>
        </w:tc>
        <w:tc>
          <w:tcPr>
            <w:tcW w:w="4876" w:type="dxa"/>
            <w:hideMark/>
          </w:tcPr>
          <w:p w14:paraId="17720638" w14:textId="77777777" w:rsidR="00CB4238" w:rsidRPr="00C05D0E" w:rsidRDefault="00CB4238" w:rsidP="00C56710">
            <w:pPr>
              <w:pStyle w:val="Normal6"/>
              <w:rPr>
                <w:szCs w:val="24"/>
              </w:rPr>
            </w:pPr>
            <w:r w:rsidRPr="00C05D0E">
              <w:rPr>
                <w:b/>
                <w:i/>
              </w:rPr>
              <w:t>udgår</w:t>
            </w:r>
          </w:p>
        </w:tc>
      </w:tr>
    </w:tbl>
    <w:p w14:paraId="253CCF1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8E076B3"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46367B5B" w14:textId="77777777" w:rsidR="00CB4238" w:rsidRPr="00C05D0E" w:rsidRDefault="00CB4238" w:rsidP="00CB4238">
      <w:pPr>
        <w:pStyle w:val="Normal12Italic"/>
        <w:rPr>
          <w:noProof w:val="0"/>
        </w:rPr>
      </w:pPr>
      <w:r w:rsidRPr="00C05D0E">
        <w:rPr>
          <w:noProof w:val="0"/>
        </w:rPr>
        <w:t>Det er ikke muligt for SEP-indehavere at give oplysninger om potentielle produkter og implementeringer af patenteret teknologi. Disse oplysninger bør leveres af ibrugtagerne og føjes til databasen. Desuden har vores forslag om at tilføje forventet prisfastsættelse, salgsmængde og andre relevante markedsdata til formål at gøre gennemsigtighedsforpligtelserne mere afbalancerede og derfor tilskynde til udbredelsen af SEPs-licenser.</w:t>
      </w:r>
    </w:p>
    <w:p w14:paraId="33273318" w14:textId="77777777" w:rsidR="00CB4238" w:rsidRPr="00C05D0E" w:rsidRDefault="00CB4238" w:rsidP="00CB4238">
      <w:r w:rsidRPr="00C05D0E">
        <w:rPr>
          <w:rStyle w:val="HideTWBExt"/>
          <w:noProof w:val="0"/>
        </w:rPr>
        <w:t>&lt;/Amend&gt;</w:t>
      </w:r>
    </w:p>
    <w:p w14:paraId="7C7A078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329</w:t>
      </w:r>
      <w:r w:rsidRPr="00C05D0E">
        <w:rPr>
          <w:rStyle w:val="HideTWBExt"/>
          <w:b w:val="0"/>
          <w:noProof w:val="0"/>
        </w:rPr>
        <w:t>&lt;/NumAm&gt;</w:t>
      </w:r>
    </w:p>
    <w:p w14:paraId="7080580E"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06BEF4F8" w14:textId="77777777" w:rsidR="00CB4238" w:rsidRPr="00C05D0E" w:rsidRDefault="00CB4238" w:rsidP="00CB4238">
      <w:r w:rsidRPr="00C05D0E">
        <w:rPr>
          <w:rStyle w:val="HideTWBExt"/>
          <w:noProof w:val="0"/>
        </w:rPr>
        <w:t>&lt;/RepeatBlock-By&gt;</w:t>
      </w:r>
    </w:p>
    <w:p w14:paraId="66C8868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5DD472D" w14:textId="77777777" w:rsidR="00CB4238" w:rsidRPr="00C05D0E" w:rsidRDefault="00CB4238" w:rsidP="00CB4238">
      <w:pPr>
        <w:pStyle w:val="NormalBold"/>
      </w:pPr>
      <w:r w:rsidRPr="00C05D0E">
        <w:rPr>
          <w:rStyle w:val="HideTWBExt"/>
          <w:b w:val="0"/>
          <w:noProof w:val="0"/>
        </w:rPr>
        <w:t>&lt;Article&gt;</w:t>
      </w:r>
      <w:r w:rsidRPr="00C05D0E">
        <w:t>Artikel 7 – stk. 1 a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A5480D5" w14:textId="77777777" w:rsidTr="00C56710">
        <w:trPr>
          <w:jc w:val="center"/>
        </w:trPr>
        <w:tc>
          <w:tcPr>
            <w:tcW w:w="9752" w:type="dxa"/>
            <w:gridSpan w:val="2"/>
          </w:tcPr>
          <w:p w14:paraId="05005F4B" w14:textId="77777777" w:rsidR="00CB4238" w:rsidRPr="00C05D0E" w:rsidRDefault="00CB4238" w:rsidP="00C56710">
            <w:pPr>
              <w:keepNext/>
            </w:pPr>
          </w:p>
        </w:tc>
      </w:tr>
      <w:tr w:rsidR="005D715A" w:rsidRPr="00C05D0E" w14:paraId="02E4B993" w14:textId="77777777" w:rsidTr="00C56710">
        <w:trPr>
          <w:jc w:val="center"/>
        </w:trPr>
        <w:tc>
          <w:tcPr>
            <w:tcW w:w="4876" w:type="dxa"/>
            <w:hideMark/>
          </w:tcPr>
          <w:p w14:paraId="16DF5B40" w14:textId="77777777" w:rsidR="00CB4238" w:rsidRPr="00C05D0E" w:rsidRDefault="00CB4238" w:rsidP="00C56710">
            <w:pPr>
              <w:pStyle w:val="ColumnHeading"/>
              <w:keepNext/>
            </w:pPr>
            <w:r w:rsidRPr="00C05D0E">
              <w:t>Kommissionens forslag</w:t>
            </w:r>
          </w:p>
        </w:tc>
        <w:tc>
          <w:tcPr>
            <w:tcW w:w="4876" w:type="dxa"/>
            <w:hideMark/>
          </w:tcPr>
          <w:p w14:paraId="11BC6112" w14:textId="77777777" w:rsidR="00CB4238" w:rsidRPr="00C05D0E" w:rsidRDefault="00CB4238" w:rsidP="00C56710">
            <w:pPr>
              <w:pStyle w:val="ColumnHeading"/>
              <w:keepNext/>
            </w:pPr>
            <w:r w:rsidRPr="00C05D0E">
              <w:t>Ændringsforslag</w:t>
            </w:r>
          </w:p>
        </w:tc>
      </w:tr>
      <w:tr w:rsidR="005D715A" w:rsidRPr="00C05D0E" w14:paraId="7105EEB6" w14:textId="77777777" w:rsidTr="00C56710">
        <w:trPr>
          <w:jc w:val="center"/>
        </w:trPr>
        <w:tc>
          <w:tcPr>
            <w:tcW w:w="4876" w:type="dxa"/>
          </w:tcPr>
          <w:p w14:paraId="1BAFDB33" w14:textId="77777777" w:rsidR="00CB4238" w:rsidRPr="00C05D0E" w:rsidRDefault="00CB4238" w:rsidP="00C56710">
            <w:pPr>
              <w:pStyle w:val="Normal6"/>
            </w:pPr>
          </w:p>
        </w:tc>
        <w:tc>
          <w:tcPr>
            <w:tcW w:w="4876" w:type="dxa"/>
            <w:hideMark/>
          </w:tcPr>
          <w:p w14:paraId="4479001B" w14:textId="77777777" w:rsidR="00CB4238" w:rsidRPr="00C05D0E" w:rsidRDefault="00CB4238" w:rsidP="00C56710">
            <w:pPr>
              <w:pStyle w:val="Normal6"/>
              <w:rPr>
                <w:szCs w:val="24"/>
              </w:rPr>
            </w:pPr>
            <w:r w:rsidRPr="00C05D0E">
              <w:rPr>
                <w:b/>
                <w:i/>
              </w:rPr>
              <w:t>Kompetencecentret skal samarbejde med de relevante patentkontorer og standardudviklingsorganisationer for at verificere robustheden af de oplysninger, der leveres af SEP-indehaveren.</w:t>
            </w:r>
          </w:p>
        </w:tc>
      </w:tr>
    </w:tbl>
    <w:p w14:paraId="0BA3B35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223770F" w14:textId="77777777" w:rsidR="00CB4238" w:rsidRPr="00C05D0E" w:rsidRDefault="00CB4238" w:rsidP="00CB4238">
      <w:r w:rsidRPr="00C05D0E">
        <w:rPr>
          <w:rStyle w:val="HideTWBExt"/>
          <w:noProof w:val="0"/>
        </w:rPr>
        <w:t>&lt;/Amend&gt;</w:t>
      </w:r>
    </w:p>
    <w:p w14:paraId="2E42E98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330</w:t>
      </w:r>
      <w:r w:rsidRPr="00C05D0E">
        <w:rPr>
          <w:rStyle w:val="HideTWBExt"/>
          <w:b w:val="0"/>
          <w:noProof w:val="0"/>
        </w:rPr>
        <w:t>&lt;/NumAm&gt;</w:t>
      </w:r>
    </w:p>
    <w:p w14:paraId="58068756"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0D82C22A" w14:textId="77777777" w:rsidR="00CB4238" w:rsidRPr="00C05D0E" w:rsidRDefault="00CB4238" w:rsidP="00CB4238">
      <w:r w:rsidRPr="00C05D0E">
        <w:rPr>
          <w:rStyle w:val="HideTWBExt"/>
          <w:noProof w:val="0"/>
        </w:rPr>
        <w:t>&lt;/RepeatBlock-By&gt;</w:t>
      </w:r>
    </w:p>
    <w:p w14:paraId="6C5F898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82B7900" w14:textId="77777777" w:rsidR="00CB4238" w:rsidRPr="00C05D0E" w:rsidRDefault="00CB4238" w:rsidP="00CB4238">
      <w:pPr>
        <w:pStyle w:val="NormalBold"/>
      </w:pPr>
      <w:r w:rsidRPr="00C05D0E">
        <w:rPr>
          <w:rStyle w:val="HideTWBExt"/>
          <w:b w:val="0"/>
          <w:noProof w:val="0"/>
        </w:rPr>
        <w:t>&lt;Article&gt;</w:t>
      </w:r>
      <w:r w:rsidRPr="00C05D0E">
        <w:t>Artikel 8</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01D646F" w14:textId="77777777" w:rsidTr="00C56710">
        <w:trPr>
          <w:jc w:val="center"/>
        </w:trPr>
        <w:tc>
          <w:tcPr>
            <w:tcW w:w="9752" w:type="dxa"/>
            <w:gridSpan w:val="2"/>
          </w:tcPr>
          <w:p w14:paraId="26CDCC25" w14:textId="77777777" w:rsidR="00CB4238" w:rsidRPr="00C05D0E" w:rsidRDefault="00CB4238" w:rsidP="00C56710">
            <w:pPr>
              <w:keepNext/>
            </w:pPr>
          </w:p>
        </w:tc>
      </w:tr>
      <w:tr w:rsidR="005D715A" w:rsidRPr="00C05D0E" w14:paraId="1C5463F2" w14:textId="77777777" w:rsidTr="00C56710">
        <w:trPr>
          <w:jc w:val="center"/>
        </w:trPr>
        <w:tc>
          <w:tcPr>
            <w:tcW w:w="4876" w:type="dxa"/>
            <w:hideMark/>
          </w:tcPr>
          <w:p w14:paraId="42A2CA9E" w14:textId="77777777" w:rsidR="00CB4238" w:rsidRPr="00C05D0E" w:rsidRDefault="00CB4238" w:rsidP="00C56710">
            <w:pPr>
              <w:pStyle w:val="ColumnHeading"/>
              <w:keepNext/>
            </w:pPr>
            <w:r w:rsidRPr="00C05D0E">
              <w:t>Kommissionens forslag</w:t>
            </w:r>
          </w:p>
        </w:tc>
        <w:tc>
          <w:tcPr>
            <w:tcW w:w="4876" w:type="dxa"/>
            <w:hideMark/>
          </w:tcPr>
          <w:p w14:paraId="7A43F67F" w14:textId="77777777" w:rsidR="00CB4238" w:rsidRPr="00C05D0E" w:rsidRDefault="00CB4238" w:rsidP="00C56710">
            <w:pPr>
              <w:pStyle w:val="ColumnHeading"/>
              <w:keepNext/>
            </w:pPr>
            <w:r w:rsidRPr="00C05D0E">
              <w:t>Ændringsforslag</w:t>
            </w:r>
          </w:p>
        </w:tc>
      </w:tr>
      <w:tr w:rsidR="005D715A" w:rsidRPr="00C05D0E" w14:paraId="463896DA" w14:textId="77777777" w:rsidTr="00C56710">
        <w:trPr>
          <w:jc w:val="center"/>
        </w:trPr>
        <w:tc>
          <w:tcPr>
            <w:tcW w:w="4876" w:type="dxa"/>
            <w:hideMark/>
          </w:tcPr>
          <w:p w14:paraId="6C8AED7D" w14:textId="77777777" w:rsidR="00CB4238" w:rsidRPr="00C05D0E" w:rsidRDefault="00CB4238" w:rsidP="00C56710">
            <w:pPr>
              <w:pStyle w:val="Normal6"/>
              <w:jc w:val="center"/>
            </w:pPr>
            <w:r w:rsidRPr="00C05D0E">
              <w:rPr>
                <w:b/>
                <w:i/>
              </w:rPr>
              <w:t>Artikel 8</w:t>
            </w:r>
          </w:p>
        </w:tc>
        <w:tc>
          <w:tcPr>
            <w:tcW w:w="4876" w:type="dxa"/>
            <w:hideMark/>
          </w:tcPr>
          <w:p w14:paraId="28C5C58E" w14:textId="77777777" w:rsidR="00CB4238" w:rsidRPr="00C05D0E" w:rsidRDefault="00CB4238" w:rsidP="00C56710">
            <w:pPr>
              <w:pStyle w:val="Normal6"/>
              <w:rPr>
                <w:szCs w:val="24"/>
              </w:rPr>
            </w:pPr>
            <w:r w:rsidRPr="00C05D0E">
              <w:rPr>
                <w:b/>
                <w:i/>
              </w:rPr>
              <w:t>udgår</w:t>
            </w:r>
          </w:p>
        </w:tc>
      </w:tr>
      <w:tr w:rsidR="005D715A" w:rsidRPr="00C05D0E" w14:paraId="6ED1951C" w14:textId="77777777" w:rsidTr="00C56710">
        <w:trPr>
          <w:jc w:val="center"/>
        </w:trPr>
        <w:tc>
          <w:tcPr>
            <w:tcW w:w="4876" w:type="dxa"/>
            <w:hideMark/>
          </w:tcPr>
          <w:p w14:paraId="040000DE" w14:textId="77777777" w:rsidR="00CB4238" w:rsidRPr="00C05D0E" w:rsidRDefault="00CB4238" w:rsidP="00C56710">
            <w:pPr>
              <w:pStyle w:val="Normal6"/>
              <w:jc w:val="center"/>
            </w:pPr>
            <w:r w:rsidRPr="00C05D0E">
              <w:rPr>
                <w:b/>
                <w:i/>
              </w:rPr>
              <w:t>Oplysninger om væsentlighed</w:t>
            </w:r>
          </w:p>
        </w:tc>
        <w:tc>
          <w:tcPr>
            <w:tcW w:w="4876" w:type="dxa"/>
          </w:tcPr>
          <w:p w14:paraId="0F2DE5B2" w14:textId="77777777" w:rsidR="00CB4238" w:rsidRPr="00C05D0E" w:rsidRDefault="00CB4238" w:rsidP="00C56710">
            <w:pPr>
              <w:pStyle w:val="Normal6"/>
              <w:rPr>
                <w:szCs w:val="24"/>
              </w:rPr>
            </w:pPr>
          </w:p>
        </w:tc>
      </w:tr>
      <w:tr w:rsidR="005D715A" w:rsidRPr="00C05D0E" w14:paraId="3924ABFF" w14:textId="77777777" w:rsidTr="00C56710">
        <w:trPr>
          <w:jc w:val="center"/>
        </w:trPr>
        <w:tc>
          <w:tcPr>
            <w:tcW w:w="4876" w:type="dxa"/>
            <w:hideMark/>
          </w:tcPr>
          <w:p w14:paraId="79523CE4" w14:textId="77777777" w:rsidR="00CB4238" w:rsidRPr="00C05D0E" w:rsidRDefault="00CB4238" w:rsidP="00C56710">
            <w:pPr>
              <w:pStyle w:val="Normal6"/>
            </w:pPr>
            <w:r w:rsidRPr="00C05D0E">
              <w:rPr>
                <w:b/>
                <w:i/>
              </w:rPr>
              <w:t>En SEP-indehaver skal give kompetencecentret følgende oplysninger, der skal indgå i databasen og gives henvisning til i registret:</w:t>
            </w:r>
          </w:p>
        </w:tc>
        <w:tc>
          <w:tcPr>
            <w:tcW w:w="4876" w:type="dxa"/>
          </w:tcPr>
          <w:p w14:paraId="62F7026B" w14:textId="77777777" w:rsidR="00CB4238" w:rsidRPr="00C05D0E" w:rsidRDefault="00CB4238" w:rsidP="00C56710">
            <w:pPr>
              <w:pStyle w:val="Normal6"/>
              <w:rPr>
                <w:szCs w:val="24"/>
              </w:rPr>
            </w:pPr>
          </w:p>
        </w:tc>
      </w:tr>
      <w:tr w:rsidR="005D715A" w:rsidRPr="00C05D0E" w14:paraId="61246484" w14:textId="77777777" w:rsidTr="00C56710">
        <w:trPr>
          <w:jc w:val="center"/>
        </w:trPr>
        <w:tc>
          <w:tcPr>
            <w:tcW w:w="4876" w:type="dxa"/>
            <w:hideMark/>
          </w:tcPr>
          <w:p w14:paraId="4EE72968" w14:textId="77777777" w:rsidR="00CB4238" w:rsidRPr="00C05D0E" w:rsidRDefault="00CB4238" w:rsidP="00C56710">
            <w:pPr>
              <w:pStyle w:val="Normal6"/>
            </w:pPr>
            <w:r w:rsidRPr="00C05D0E">
              <w:rPr>
                <w:b/>
                <w:i/>
              </w:rPr>
              <w:t>a)</w:t>
            </w:r>
            <w:r w:rsidRPr="00C05D0E">
              <w:rPr>
                <w:b/>
                <w:i/>
              </w:rPr>
              <w:tab/>
              <w:t>en endelig afgørelse om, hvorvidt et registreret SEP er væsentligt, truffet af en kompetent domstol i en medlemsstat, senest seks måneder efter offentliggørelsen af en sådan afgørelse</w:t>
            </w:r>
          </w:p>
        </w:tc>
        <w:tc>
          <w:tcPr>
            <w:tcW w:w="4876" w:type="dxa"/>
          </w:tcPr>
          <w:p w14:paraId="152C5778" w14:textId="77777777" w:rsidR="00CB4238" w:rsidRPr="00C05D0E" w:rsidRDefault="00CB4238" w:rsidP="00C56710">
            <w:pPr>
              <w:pStyle w:val="Normal6"/>
              <w:rPr>
                <w:szCs w:val="24"/>
              </w:rPr>
            </w:pPr>
          </w:p>
        </w:tc>
      </w:tr>
      <w:tr w:rsidR="005D715A" w:rsidRPr="00C05D0E" w14:paraId="06D15588" w14:textId="77777777" w:rsidTr="00C56710">
        <w:trPr>
          <w:jc w:val="center"/>
        </w:trPr>
        <w:tc>
          <w:tcPr>
            <w:tcW w:w="4876" w:type="dxa"/>
            <w:hideMark/>
          </w:tcPr>
          <w:p w14:paraId="4C31188F" w14:textId="77777777" w:rsidR="00CB4238" w:rsidRPr="00C05D0E" w:rsidRDefault="00CB4238" w:rsidP="00C56710">
            <w:pPr>
              <w:pStyle w:val="Normal6"/>
            </w:pPr>
            <w:r w:rsidRPr="00C05D0E">
              <w:rPr>
                <w:b/>
                <w:i/>
              </w:rPr>
              <w:t>b)</w:t>
            </w:r>
            <w:r w:rsidRPr="00C05D0E">
              <w:rPr>
                <w:b/>
                <w:i/>
              </w:rPr>
              <w:tab/>
              <w:t>enhver væsentlighedskontrol forud for [EUT: indsæt datoen = 24 måneder efter ikrafttrædelsen af denne forordning] udført af en uafhængig evalueringsekspert i forbindelse med en pulje med angivelse af SEP-registreringsnummeret, patentpuljens identitet og dens administrator samt evalueringsekspert.</w:t>
            </w:r>
          </w:p>
        </w:tc>
        <w:tc>
          <w:tcPr>
            <w:tcW w:w="4876" w:type="dxa"/>
          </w:tcPr>
          <w:p w14:paraId="1288026A" w14:textId="77777777" w:rsidR="00CB4238" w:rsidRPr="00C05D0E" w:rsidRDefault="00CB4238" w:rsidP="00C56710">
            <w:pPr>
              <w:pStyle w:val="Normal6"/>
              <w:rPr>
                <w:szCs w:val="24"/>
              </w:rPr>
            </w:pPr>
          </w:p>
        </w:tc>
      </w:tr>
    </w:tbl>
    <w:p w14:paraId="27CAFEA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19801A5" w14:textId="77777777" w:rsidR="00CB4238" w:rsidRPr="00C05D0E" w:rsidRDefault="00CB4238" w:rsidP="00CB4238">
      <w:r w:rsidRPr="00C05D0E">
        <w:rPr>
          <w:rStyle w:val="HideTWBExt"/>
          <w:noProof w:val="0"/>
        </w:rPr>
        <w:t>&lt;/Amend&gt;</w:t>
      </w:r>
    </w:p>
    <w:p w14:paraId="0EEA010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331</w:t>
      </w:r>
      <w:r w:rsidRPr="00C05D0E">
        <w:rPr>
          <w:rStyle w:val="HideTWBExt"/>
          <w:b w:val="0"/>
          <w:noProof w:val="0"/>
        </w:rPr>
        <w:t>&lt;/NumAm&gt;</w:t>
      </w:r>
    </w:p>
    <w:p w14:paraId="4236C6BB"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4A72D591" w14:textId="77777777" w:rsidR="00CB4238" w:rsidRPr="00C05D0E" w:rsidRDefault="00CB4238" w:rsidP="00CB4238">
      <w:r w:rsidRPr="00C05D0E">
        <w:rPr>
          <w:rStyle w:val="HideTWBExt"/>
          <w:noProof w:val="0"/>
        </w:rPr>
        <w:t>&lt;/RepeatBlock-By&gt;</w:t>
      </w:r>
    </w:p>
    <w:p w14:paraId="3277E92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D384FF7" w14:textId="77777777" w:rsidR="00CB4238" w:rsidRPr="00C05D0E" w:rsidRDefault="00CB4238" w:rsidP="00CB4238">
      <w:pPr>
        <w:pStyle w:val="NormalBold"/>
      </w:pPr>
      <w:r w:rsidRPr="00C05D0E">
        <w:rPr>
          <w:rStyle w:val="HideTWBExt"/>
          <w:b w:val="0"/>
          <w:noProof w:val="0"/>
        </w:rPr>
        <w:t>&lt;Article&gt;</w:t>
      </w:r>
      <w:r w:rsidRPr="00C05D0E">
        <w:t>Artikel 8 – stk. 1 – indledning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5F075B8" w14:textId="77777777" w:rsidTr="00C56710">
        <w:trPr>
          <w:jc w:val="center"/>
        </w:trPr>
        <w:tc>
          <w:tcPr>
            <w:tcW w:w="9752" w:type="dxa"/>
            <w:gridSpan w:val="2"/>
          </w:tcPr>
          <w:p w14:paraId="3460858E" w14:textId="77777777" w:rsidR="00CB4238" w:rsidRPr="00C05D0E" w:rsidRDefault="00CB4238" w:rsidP="00C56710">
            <w:pPr>
              <w:keepNext/>
            </w:pPr>
          </w:p>
        </w:tc>
      </w:tr>
      <w:tr w:rsidR="005D715A" w:rsidRPr="00C05D0E" w14:paraId="7A3F2864" w14:textId="77777777" w:rsidTr="00C56710">
        <w:trPr>
          <w:jc w:val="center"/>
        </w:trPr>
        <w:tc>
          <w:tcPr>
            <w:tcW w:w="4876" w:type="dxa"/>
            <w:hideMark/>
          </w:tcPr>
          <w:p w14:paraId="24E10B95" w14:textId="77777777" w:rsidR="00CB4238" w:rsidRPr="00C05D0E" w:rsidRDefault="00CB4238" w:rsidP="00C56710">
            <w:pPr>
              <w:pStyle w:val="ColumnHeading"/>
              <w:keepNext/>
            </w:pPr>
            <w:r w:rsidRPr="00C05D0E">
              <w:t>Kommissionens forslag</w:t>
            </w:r>
          </w:p>
        </w:tc>
        <w:tc>
          <w:tcPr>
            <w:tcW w:w="4876" w:type="dxa"/>
            <w:hideMark/>
          </w:tcPr>
          <w:p w14:paraId="688610CB" w14:textId="77777777" w:rsidR="00CB4238" w:rsidRPr="00C05D0E" w:rsidRDefault="00CB4238" w:rsidP="00C56710">
            <w:pPr>
              <w:pStyle w:val="ColumnHeading"/>
              <w:keepNext/>
            </w:pPr>
            <w:r w:rsidRPr="00C05D0E">
              <w:t>Ændringsforslag</w:t>
            </w:r>
          </w:p>
        </w:tc>
      </w:tr>
      <w:tr w:rsidR="005D715A" w:rsidRPr="00C05D0E" w14:paraId="10BD5A4C" w14:textId="77777777" w:rsidTr="00C56710">
        <w:trPr>
          <w:jc w:val="center"/>
        </w:trPr>
        <w:tc>
          <w:tcPr>
            <w:tcW w:w="4876" w:type="dxa"/>
            <w:hideMark/>
          </w:tcPr>
          <w:p w14:paraId="63FD6CB4" w14:textId="77777777" w:rsidR="00CB4238" w:rsidRPr="00C05D0E" w:rsidRDefault="00CB4238" w:rsidP="00C56710">
            <w:pPr>
              <w:pStyle w:val="Normal6"/>
            </w:pPr>
            <w:r w:rsidRPr="00C05D0E">
              <w:rPr>
                <w:b/>
                <w:i/>
              </w:rPr>
              <w:t>En SEP-indehaver</w:t>
            </w:r>
            <w:r w:rsidRPr="00C05D0E">
              <w:t xml:space="preserve"> skal give kompetencecentret følgende oplysninger, der skal indgå i databasen og gives henvisning til i registret:</w:t>
            </w:r>
          </w:p>
        </w:tc>
        <w:tc>
          <w:tcPr>
            <w:tcW w:w="4876" w:type="dxa"/>
            <w:hideMark/>
          </w:tcPr>
          <w:p w14:paraId="0C401048" w14:textId="77777777" w:rsidR="00CB4238" w:rsidRPr="00C05D0E" w:rsidRDefault="00CB4238" w:rsidP="00C56710">
            <w:pPr>
              <w:pStyle w:val="Normal6"/>
              <w:rPr>
                <w:szCs w:val="24"/>
              </w:rPr>
            </w:pPr>
            <w:r w:rsidRPr="00C05D0E">
              <w:rPr>
                <w:b/>
                <w:i/>
              </w:rPr>
              <w:t>Enhver indehaver af et patent, der er afgørende for en standard, for hvilken der er indgået FRAND-tilsagn i en eller flere medlemsstater,</w:t>
            </w:r>
            <w:r w:rsidRPr="00C05D0E">
              <w:t xml:space="preserve"> skal give kompetencecentret følgende oplysninger, der skal indgå i databasen og gives henvisning til i registret:</w:t>
            </w:r>
          </w:p>
        </w:tc>
      </w:tr>
    </w:tbl>
    <w:p w14:paraId="4B3DDBA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F210298" w14:textId="77777777" w:rsidR="00CB4238" w:rsidRPr="00C05D0E" w:rsidRDefault="00CB4238" w:rsidP="00CB4238">
      <w:r w:rsidRPr="00C05D0E">
        <w:rPr>
          <w:rStyle w:val="HideTWBExt"/>
          <w:noProof w:val="0"/>
        </w:rPr>
        <w:t>&lt;/Amend&gt;</w:t>
      </w:r>
    </w:p>
    <w:p w14:paraId="2E2D058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332</w:t>
      </w:r>
      <w:r w:rsidRPr="00C05D0E">
        <w:rPr>
          <w:rStyle w:val="HideTWBExt"/>
          <w:b w:val="0"/>
          <w:noProof w:val="0"/>
        </w:rPr>
        <w:t>&lt;/NumAm&gt;</w:t>
      </w:r>
    </w:p>
    <w:p w14:paraId="103A943E"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3255D3D5" w14:textId="77777777" w:rsidR="00CB4238" w:rsidRPr="00C05D0E" w:rsidRDefault="00CB4238" w:rsidP="00CB4238">
      <w:r w:rsidRPr="00C05D0E">
        <w:rPr>
          <w:rStyle w:val="HideTWBExt"/>
          <w:noProof w:val="0"/>
        </w:rPr>
        <w:t>&lt;/RepeatBlock-By&gt;</w:t>
      </w:r>
    </w:p>
    <w:p w14:paraId="21AC6CE5"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EDA50D9" w14:textId="77777777" w:rsidR="00CB4238" w:rsidRPr="00C05D0E" w:rsidRDefault="00CB4238" w:rsidP="00CB4238">
      <w:pPr>
        <w:pStyle w:val="NormalBold"/>
      </w:pPr>
      <w:r w:rsidRPr="00C05D0E">
        <w:rPr>
          <w:rStyle w:val="HideTWBExt"/>
          <w:b w:val="0"/>
          <w:noProof w:val="0"/>
        </w:rPr>
        <w:t>&lt;Article&gt;</w:t>
      </w:r>
      <w:r w:rsidRPr="00C05D0E">
        <w:t>Artikel 8 – stk. 1 – litra a</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2EDEAAC" w14:textId="77777777" w:rsidTr="00C56710">
        <w:trPr>
          <w:jc w:val="center"/>
        </w:trPr>
        <w:tc>
          <w:tcPr>
            <w:tcW w:w="9752" w:type="dxa"/>
            <w:gridSpan w:val="2"/>
          </w:tcPr>
          <w:p w14:paraId="485C95DC" w14:textId="77777777" w:rsidR="00CB4238" w:rsidRPr="00C05D0E" w:rsidRDefault="00CB4238" w:rsidP="00C56710">
            <w:pPr>
              <w:keepNext/>
            </w:pPr>
          </w:p>
        </w:tc>
      </w:tr>
      <w:tr w:rsidR="005D715A" w:rsidRPr="00C05D0E" w14:paraId="41027B83" w14:textId="77777777" w:rsidTr="00C56710">
        <w:trPr>
          <w:jc w:val="center"/>
        </w:trPr>
        <w:tc>
          <w:tcPr>
            <w:tcW w:w="4876" w:type="dxa"/>
            <w:hideMark/>
          </w:tcPr>
          <w:p w14:paraId="1C50827B" w14:textId="77777777" w:rsidR="00CB4238" w:rsidRPr="00C05D0E" w:rsidRDefault="00CB4238" w:rsidP="00C56710">
            <w:pPr>
              <w:pStyle w:val="ColumnHeading"/>
              <w:keepNext/>
            </w:pPr>
            <w:r w:rsidRPr="00C05D0E">
              <w:t>Kommissionens forslag</w:t>
            </w:r>
          </w:p>
        </w:tc>
        <w:tc>
          <w:tcPr>
            <w:tcW w:w="4876" w:type="dxa"/>
            <w:hideMark/>
          </w:tcPr>
          <w:p w14:paraId="57AA72C9" w14:textId="77777777" w:rsidR="00CB4238" w:rsidRPr="00C05D0E" w:rsidRDefault="00CB4238" w:rsidP="00C56710">
            <w:pPr>
              <w:pStyle w:val="ColumnHeading"/>
              <w:keepNext/>
            </w:pPr>
            <w:r w:rsidRPr="00C05D0E">
              <w:t>Ændringsforslag</w:t>
            </w:r>
          </w:p>
        </w:tc>
      </w:tr>
      <w:tr w:rsidR="005D715A" w:rsidRPr="00C05D0E" w14:paraId="00DC1C9D" w14:textId="77777777" w:rsidTr="00C56710">
        <w:trPr>
          <w:jc w:val="center"/>
        </w:trPr>
        <w:tc>
          <w:tcPr>
            <w:tcW w:w="4876" w:type="dxa"/>
            <w:hideMark/>
          </w:tcPr>
          <w:p w14:paraId="1749190C" w14:textId="77777777" w:rsidR="00CB4238" w:rsidRPr="00C05D0E" w:rsidRDefault="00CB4238" w:rsidP="00C56710">
            <w:pPr>
              <w:pStyle w:val="Normal6"/>
            </w:pPr>
            <w:r w:rsidRPr="00C05D0E">
              <w:t>a)</w:t>
            </w:r>
            <w:r w:rsidRPr="00C05D0E">
              <w:tab/>
              <w:t xml:space="preserve">en endelig afgørelse om, hvorvidt et registreret SEP er væsentligt, truffet af en kompetent domstol i en medlemsstat, senest </w:t>
            </w:r>
            <w:r w:rsidRPr="00C05D0E">
              <w:rPr>
                <w:b/>
                <w:i/>
              </w:rPr>
              <w:t>seks</w:t>
            </w:r>
            <w:r w:rsidRPr="00C05D0E">
              <w:t xml:space="preserve"> måneder efter offentliggørelsen af en sådan afgørelse</w:t>
            </w:r>
          </w:p>
        </w:tc>
        <w:tc>
          <w:tcPr>
            <w:tcW w:w="4876" w:type="dxa"/>
            <w:hideMark/>
          </w:tcPr>
          <w:p w14:paraId="6A52ADA2" w14:textId="77777777" w:rsidR="00CB4238" w:rsidRPr="00C05D0E" w:rsidRDefault="00CB4238" w:rsidP="00C56710">
            <w:pPr>
              <w:pStyle w:val="Normal6"/>
              <w:rPr>
                <w:szCs w:val="24"/>
              </w:rPr>
            </w:pPr>
            <w:r w:rsidRPr="00C05D0E">
              <w:t>a)</w:t>
            </w:r>
            <w:r w:rsidRPr="00C05D0E">
              <w:tab/>
              <w:t xml:space="preserve">en endelig afgørelse om, hvorvidt et registreret SEP er væsentligt, truffet af en kompetent domstol i en medlemsstat, senest </w:t>
            </w:r>
            <w:r w:rsidRPr="00C05D0E">
              <w:rPr>
                <w:b/>
                <w:i/>
              </w:rPr>
              <w:t>tre</w:t>
            </w:r>
            <w:r w:rsidRPr="00C05D0E">
              <w:t xml:space="preserve"> måneder efter offentliggørelsen af en sådan afgørelse</w:t>
            </w:r>
          </w:p>
        </w:tc>
      </w:tr>
    </w:tbl>
    <w:p w14:paraId="174250B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61F06E5" w14:textId="77777777" w:rsidR="00CB4238" w:rsidRPr="00C05D0E" w:rsidRDefault="00CB4238" w:rsidP="00CB4238">
      <w:r w:rsidRPr="00C05D0E">
        <w:rPr>
          <w:rStyle w:val="HideTWBExt"/>
          <w:noProof w:val="0"/>
        </w:rPr>
        <w:t>&lt;/Amend&gt;</w:t>
      </w:r>
    </w:p>
    <w:p w14:paraId="47BCDC66"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333</w:t>
      </w:r>
      <w:r w:rsidRPr="00C05D0E">
        <w:rPr>
          <w:rStyle w:val="HideTWBExt"/>
          <w:b w:val="0"/>
          <w:noProof w:val="0"/>
        </w:rPr>
        <w:t>&lt;/NumAm&gt;</w:t>
      </w:r>
    </w:p>
    <w:p w14:paraId="33601A35"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08DA4557" w14:textId="77777777" w:rsidR="00CB4238" w:rsidRPr="00C05D0E" w:rsidRDefault="00CB4238" w:rsidP="00CB4238">
      <w:r w:rsidRPr="00C05D0E">
        <w:rPr>
          <w:rStyle w:val="HideTWBExt"/>
          <w:noProof w:val="0"/>
        </w:rPr>
        <w:t>&lt;/RepeatBlock-By&gt;</w:t>
      </w:r>
    </w:p>
    <w:p w14:paraId="38A2C52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772BCB0" w14:textId="77777777" w:rsidR="00CB4238" w:rsidRPr="00C05D0E" w:rsidRDefault="00CB4238" w:rsidP="00CB4238">
      <w:pPr>
        <w:pStyle w:val="NormalBold"/>
      </w:pPr>
      <w:r w:rsidRPr="00C05D0E">
        <w:rPr>
          <w:rStyle w:val="HideTWBExt"/>
          <w:b w:val="0"/>
          <w:noProof w:val="0"/>
        </w:rPr>
        <w:t>&lt;Article&gt;</w:t>
      </w:r>
      <w:r w:rsidRPr="00C05D0E">
        <w:t>Artikel 8 – stk. 1 – litra a</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13161E1" w14:textId="77777777" w:rsidTr="00C56710">
        <w:trPr>
          <w:jc w:val="center"/>
        </w:trPr>
        <w:tc>
          <w:tcPr>
            <w:tcW w:w="9752" w:type="dxa"/>
            <w:gridSpan w:val="2"/>
          </w:tcPr>
          <w:p w14:paraId="67BDA35F" w14:textId="77777777" w:rsidR="00CB4238" w:rsidRPr="00C05D0E" w:rsidRDefault="00CB4238" w:rsidP="00C56710">
            <w:pPr>
              <w:keepNext/>
            </w:pPr>
          </w:p>
        </w:tc>
      </w:tr>
      <w:tr w:rsidR="005D715A" w:rsidRPr="00C05D0E" w14:paraId="116DE5EB" w14:textId="77777777" w:rsidTr="00C56710">
        <w:trPr>
          <w:jc w:val="center"/>
        </w:trPr>
        <w:tc>
          <w:tcPr>
            <w:tcW w:w="4876" w:type="dxa"/>
            <w:hideMark/>
          </w:tcPr>
          <w:p w14:paraId="0E84E3EF" w14:textId="77777777" w:rsidR="00CB4238" w:rsidRPr="00C05D0E" w:rsidRDefault="00CB4238" w:rsidP="00C56710">
            <w:pPr>
              <w:pStyle w:val="ColumnHeading"/>
              <w:keepNext/>
            </w:pPr>
            <w:r w:rsidRPr="00C05D0E">
              <w:t>Kommissionens forslag</w:t>
            </w:r>
          </w:p>
        </w:tc>
        <w:tc>
          <w:tcPr>
            <w:tcW w:w="4876" w:type="dxa"/>
            <w:hideMark/>
          </w:tcPr>
          <w:p w14:paraId="1B291095" w14:textId="77777777" w:rsidR="00CB4238" w:rsidRPr="00C05D0E" w:rsidRDefault="00CB4238" w:rsidP="00C56710">
            <w:pPr>
              <w:pStyle w:val="ColumnHeading"/>
              <w:keepNext/>
            </w:pPr>
            <w:r w:rsidRPr="00C05D0E">
              <w:t>Ændringsforslag</w:t>
            </w:r>
          </w:p>
        </w:tc>
      </w:tr>
      <w:tr w:rsidR="005D715A" w:rsidRPr="00C05D0E" w14:paraId="6C74605A" w14:textId="77777777" w:rsidTr="00C56710">
        <w:trPr>
          <w:jc w:val="center"/>
        </w:trPr>
        <w:tc>
          <w:tcPr>
            <w:tcW w:w="4876" w:type="dxa"/>
            <w:hideMark/>
          </w:tcPr>
          <w:p w14:paraId="401A2E48" w14:textId="77777777" w:rsidR="00CB4238" w:rsidRPr="00C05D0E" w:rsidRDefault="00CB4238" w:rsidP="00C56710">
            <w:pPr>
              <w:pStyle w:val="Normal6"/>
            </w:pPr>
            <w:r w:rsidRPr="00C05D0E">
              <w:t>a)</w:t>
            </w:r>
            <w:r w:rsidRPr="00C05D0E">
              <w:tab/>
              <w:t xml:space="preserve">en endelig afgørelse om, hvorvidt et registreret SEP er væsentligt, truffet af en kompetent domstol i en medlemsstat, senest </w:t>
            </w:r>
            <w:r w:rsidRPr="00C05D0E">
              <w:rPr>
                <w:b/>
                <w:i/>
              </w:rPr>
              <w:t xml:space="preserve">seks måneder </w:t>
            </w:r>
            <w:r w:rsidRPr="00C05D0E">
              <w:t xml:space="preserve">efter </w:t>
            </w:r>
            <w:r w:rsidRPr="00C05D0E">
              <w:rPr>
                <w:b/>
                <w:i/>
              </w:rPr>
              <w:t>offentliggørelsen af en sådan afgørelse</w:t>
            </w:r>
          </w:p>
        </w:tc>
        <w:tc>
          <w:tcPr>
            <w:tcW w:w="4876" w:type="dxa"/>
            <w:hideMark/>
          </w:tcPr>
          <w:p w14:paraId="476E45B1" w14:textId="77777777" w:rsidR="00CB4238" w:rsidRPr="00C05D0E" w:rsidRDefault="00CB4238" w:rsidP="00C56710">
            <w:pPr>
              <w:pStyle w:val="Normal6"/>
              <w:rPr>
                <w:szCs w:val="24"/>
              </w:rPr>
            </w:pPr>
            <w:r w:rsidRPr="00C05D0E">
              <w:t>a)</w:t>
            </w:r>
            <w:r w:rsidRPr="00C05D0E">
              <w:tab/>
              <w:t xml:space="preserve">en endelig afgørelse om, hvorvidt et registreret SEP er væsentligt, truffet af en kompetent domstol i en medlemsstat, senest </w:t>
            </w:r>
            <w:r w:rsidRPr="00C05D0E">
              <w:rPr>
                <w:b/>
                <w:i/>
              </w:rPr>
              <w:t xml:space="preserve">to uger </w:t>
            </w:r>
            <w:r w:rsidRPr="00C05D0E">
              <w:t xml:space="preserve">efter </w:t>
            </w:r>
            <w:r w:rsidRPr="00C05D0E">
              <w:rPr>
                <w:b/>
                <w:i/>
              </w:rPr>
              <w:t>den endelige dom</w:t>
            </w:r>
          </w:p>
        </w:tc>
      </w:tr>
    </w:tbl>
    <w:p w14:paraId="47A160B8"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5084EC9" w14:textId="77777777" w:rsidR="00CB4238" w:rsidRPr="00C05D0E" w:rsidRDefault="00CB4238" w:rsidP="00CB4238">
      <w:r w:rsidRPr="00C05D0E">
        <w:rPr>
          <w:rStyle w:val="HideTWBExt"/>
          <w:noProof w:val="0"/>
        </w:rPr>
        <w:t>&lt;/Amend&gt;</w:t>
      </w:r>
    </w:p>
    <w:p w14:paraId="64136FF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334</w:t>
      </w:r>
      <w:r w:rsidRPr="00C05D0E">
        <w:rPr>
          <w:rStyle w:val="HideTWBExt"/>
          <w:b w:val="0"/>
          <w:noProof w:val="0"/>
        </w:rPr>
        <w:t>&lt;/NumAm&gt;</w:t>
      </w:r>
    </w:p>
    <w:p w14:paraId="58BB3729"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21401755" w14:textId="77777777" w:rsidR="00CB4238" w:rsidRPr="00C05D0E" w:rsidRDefault="00CB4238" w:rsidP="00CB4238">
      <w:r w:rsidRPr="00C05D0E">
        <w:rPr>
          <w:rStyle w:val="HideTWBExt"/>
          <w:noProof w:val="0"/>
        </w:rPr>
        <w:t>&lt;/RepeatBlock-By&gt;</w:t>
      </w:r>
    </w:p>
    <w:p w14:paraId="32CBDFE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258D04B" w14:textId="77777777" w:rsidR="00CB4238" w:rsidRPr="00C05D0E" w:rsidRDefault="00CB4238" w:rsidP="00CB4238">
      <w:pPr>
        <w:pStyle w:val="NormalBold"/>
      </w:pPr>
      <w:r w:rsidRPr="00C05D0E">
        <w:rPr>
          <w:rStyle w:val="HideTWBExt"/>
          <w:b w:val="0"/>
          <w:noProof w:val="0"/>
        </w:rPr>
        <w:t>&lt;Article&gt;</w:t>
      </w:r>
      <w:r w:rsidRPr="00C05D0E">
        <w:t>Artikel 8 – stk. 1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2B623EF" w14:textId="77777777" w:rsidTr="00C56710">
        <w:trPr>
          <w:jc w:val="center"/>
        </w:trPr>
        <w:tc>
          <w:tcPr>
            <w:tcW w:w="9752" w:type="dxa"/>
            <w:gridSpan w:val="2"/>
          </w:tcPr>
          <w:p w14:paraId="343BBC5E" w14:textId="77777777" w:rsidR="00CB4238" w:rsidRPr="00C05D0E" w:rsidRDefault="00CB4238" w:rsidP="00C56710">
            <w:pPr>
              <w:keepNext/>
            </w:pPr>
          </w:p>
        </w:tc>
      </w:tr>
      <w:tr w:rsidR="005D715A" w:rsidRPr="00C05D0E" w14:paraId="1D735E54" w14:textId="77777777" w:rsidTr="00C56710">
        <w:trPr>
          <w:jc w:val="center"/>
        </w:trPr>
        <w:tc>
          <w:tcPr>
            <w:tcW w:w="4876" w:type="dxa"/>
            <w:hideMark/>
          </w:tcPr>
          <w:p w14:paraId="508D7418" w14:textId="77777777" w:rsidR="00CB4238" w:rsidRPr="00C05D0E" w:rsidRDefault="00CB4238" w:rsidP="00C56710">
            <w:pPr>
              <w:pStyle w:val="ColumnHeading"/>
              <w:keepNext/>
            </w:pPr>
            <w:r w:rsidRPr="00C05D0E">
              <w:t>Kommissionens forslag</w:t>
            </w:r>
          </w:p>
        </w:tc>
        <w:tc>
          <w:tcPr>
            <w:tcW w:w="4876" w:type="dxa"/>
            <w:hideMark/>
          </w:tcPr>
          <w:p w14:paraId="5DABA8B0" w14:textId="77777777" w:rsidR="00CB4238" w:rsidRPr="00C05D0E" w:rsidRDefault="00CB4238" w:rsidP="00C56710">
            <w:pPr>
              <w:pStyle w:val="ColumnHeading"/>
              <w:keepNext/>
            </w:pPr>
            <w:r w:rsidRPr="00C05D0E">
              <w:t>Ændringsforslag</w:t>
            </w:r>
          </w:p>
        </w:tc>
      </w:tr>
      <w:tr w:rsidR="005D715A" w:rsidRPr="00C05D0E" w14:paraId="686959E3" w14:textId="77777777" w:rsidTr="00C56710">
        <w:trPr>
          <w:jc w:val="center"/>
        </w:trPr>
        <w:tc>
          <w:tcPr>
            <w:tcW w:w="4876" w:type="dxa"/>
            <w:hideMark/>
          </w:tcPr>
          <w:p w14:paraId="6DF66FB0" w14:textId="77777777" w:rsidR="00CB4238" w:rsidRPr="00C05D0E" w:rsidRDefault="00CB4238" w:rsidP="00C56710">
            <w:pPr>
              <w:pStyle w:val="Normal6"/>
            </w:pPr>
            <w:r w:rsidRPr="00C05D0E">
              <w:t>b)</w:t>
            </w:r>
            <w:r w:rsidRPr="00C05D0E">
              <w:tab/>
              <w:t xml:space="preserve">enhver væsentlighedskontrol </w:t>
            </w:r>
            <w:r w:rsidRPr="00C05D0E">
              <w:rPr>
                <w:b/>
                <w:i/>
              </w:rPr>
              <w:t>forud for [EUT: indsæt datoen = 24 måneder efter ikrafttrædelsen af denne forordning]</w:t>
            </w:r>
            <w:r w:rsidRPr="00C05D0E">
              <w:t xml:space="preserve"> udført af en uafhængig evalueringsekspert i forbindelse med en pulje med angivelse af SEP-registreringsnummeret, patentpuljens identitet og dens administrator samt evalueringsekspert.</w:t>
            </w:r>
          </w:p>
        </w:tc>
        <w:tc>
          <w:tcPr>
            <w:tcW w:w="4876" w:type="dxa"/>
            <w:hideMark/>
          </w:tcPr>
          <w:p w14:paraId="2227B577" w14:textId="77777777" w:rsidR="00CB4238" w:rsidRPr="00C05D0E" w:rsidRDefault="00CB4238" w:rsidP="00C56710">
            <w:pPr>
              <w:pStyle w:val="Normal6"/>
              <w:rPr>
                <w:szCs w:val="24"/>
              </w:rPr>
            </w:pPr>
            <w:r w:rsidRPr="00C05D0E">
              <w:t>b)</w:t>
            </w:r>
            <w:r w:rsidRPr="00C05D0E">
              <w:tab/>
              <w:t>enhver væsentlighedskontrol udført af en uafhængig evalueringsekspert i forbindelse med en pulje med angivelse af SEP-registreringsnummeret, patentpuljens identitet og dens administrator samt evalueringsekspert.</w:t>
            </w:r>
          </w:p>
        </w:tc>
      </w:tr>
    </w:tbl>
    <w:p w14:paraId="2CAA5A7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E5E655F" w14:textId="77777777" w:rsidR="00CB4238" w:rsidRPr="00C05D0E" w:rsidRDefault="00CB4238" w:rsidP="00CB4238">
      <w:r w:rsidRPr="00C05D0E">
        <w:rPr>
          <w:rStyle w:val="HideTWBExt"/>
          <w:noProof w:val="0"/>
        </w:rPr>
        <w:t>&lt;/Amend&gt;</w:t>
      </w:r>
    </w:p>
    <w:p w14:paraId="78CB5CC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335</w:t>
      </w:r>
      <w:r w:rsidRPr="00C05D0E">
        <w:rPr>
          <w:rStyle w:val="HideTWBExt"/>
          <w:b w:val="0"/>
          <w:noProof w:val="0"/>
        </w:rPr>
        <w:t>&lt;/NumAm&gt;</w:t>
      </w:r>
    </w:p>
    <w:p w14:paraId="2CB40788"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w:t>
      </w:r>
      <w:r w:rsidRPr="00C05D0E">
        <w:rPr>
          <w:rStyle w:val="HideTWBExt"/>
          <w:b w:val="0"/>
          <w:noProof w:val="0"/>
        </w:rPr>
        <w:t>&lt;/Members&gt;</w:t>
      </w:r>
    </w:p>
    <w:p w14:paraId="1191A4FB" w14:textId="77777777" w:rsidR="00CB4238" w:rsidRPr="00C05D0E" w:rsidRDefault="00CB4238" w:rsidP="00CB4238">
      <w:r w:rsidRPr="00C05D0E">
        <w:rPr>
          <w:rStyle w:val="HideTWBExt"/>
          <w:noProof w:val="0"/>
        </w:rPr>
        <w:t>&lt;/RepeatBlock-By&gt;</w:t>
      </w:r>
    </w:p>
    <w:p w14:paraId="1B72E9F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2870FE3" w14:textId="77777777" w:rsidR="00CB4238" w:rsidRPr="00C05D0E" w:rsidRDefault="00CB4238" w:rsidP="00CB4238">
      <w:pPr>
        <w:pStyle w:val="NormalBold"/>
      </w:pPr>
      <w:r w:rsidRPr="00C05D0E">
        <w:rPr>
          <w:rStyle w:val="HideTWBExt"/>
          <w:b w:val="0"/>
          <w:noProof w:val="0"/>
        </w:rPr>
        <w:t>&lt;Article&gt;</w:t>
      </w:r>
      <w:r w:rsidRPr="00C05D0E">
        <w:t>Artikel 8 – stk. 1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F84F94B" w14:textId="77777777" w:rsidTr="00C56710">
        <w:trPr>
          <w:jc w:val="center"/>
        </w:trPr>
        <w:tc>
          <w:tcPr>
            <w:tcW w:w="9752" w:type="dxa"/>
            <w:gridSpan w:val="2"/>
          </w:tcPr>
          <w:p w14:paraId="327938CE" w14:textId="77777777" w:rsidR="00CB4238" w:rsidRPr="00C05D0E" w:rsidRDefault="00CB4238" w:rsidP="00C56710">
            <w:pPr>
              <w:keepNext/>
            </w:pPr>
          </w:p>
        </w:tc>
      </w:tr>
      <w:tr w:rsidR="005D715A" w:rsidRPr="00C05D0E" w14:paraId="4E68B775" w14:textId="77777777" w:rsidTr="00C56710">
        <w:trPr>
          <w:jc w:val="center"/>
        </w:trPr>
        <w:tc>
          <w:tcPr>
            <w:tcW w:w="4876" w:type="dxa"/>
            <w:hideMark/>
          </w:tcPr>
          <w:p w14:paraId="5B5CB6DE" w14:textId="77777777" w:rsidR="00CB4238" w:rsidRPr="00C05D0E" w:rsidRDefault="00CB4238" w:rsidP="00C56710">
            <w:pPr>
              <w:pStyle w:val="ColumnHeading"/>
              <w:keepNext/>
            </w:pPr>
            <w:r w:rsidRPr="00C05D0E">
              <w:t>Kommissionens forslag</w:t>
            </w:r>
          </w:p>
        </w:tc>
        <w:tc>
          <w:tcPr>
            <w:tcW w:w="4876" w:type="dxa"/>
            <w:hideMark/>
          </w:tcPr>
          <w:p w14:paraId="0EE04FF9" w14:textId="77777777" w:rsidR="00CB4238" w:rsidRPr="00C05D0E" w:rsidRDefault="00CB4238" w:rsidP="00C56710">
            <w:pPr>
              <w:pStyle w:val="ColumnHeading"/>
              <w:keepNext/>
            </w:pPr>
            <w:r w:rsidRPr="00C05D0E">
              <w:t>Ændringsforslag</w:t>
            </w:r>
          </w:p>
        </w:tc>
      </w:tr>
      <w:tr w:rsidR="005D715A" w:rsidRPr="00C05D0E" w14:paraId="3F36B7B0" w14:textId="77777777" w:rsidTr="00C56710">
        <w:trPr>
          <w:jc w:val="center"/>
        </w:trPr>
        <w:tc>
          <w:tcPr>
            <w:tcW w:w="4876" w:type="dxa"/>
            <w:hideMark/>
          </w:tcPr>
          <w:p w14:paraId="2252DF98" w14:textId="77777777" w:rsidR="00CB4238" w:rsidRPr="00C05D0E" w:rsidRDefault="00CB4238" w:rsidP="00C56710">
            <w:pPr>
              <w:pStyle w:val="Normal6"/>
            </w:pPr>
            <w:r w:rsidRPr="00C05D0E">
              <w:t>b)</w:t>
            </w:r>
            <w:r w:rsidRPr="00C05D0E">
              <w:tab/>
              <w:t xml:space="preserve">enhver væsentlighedskontrol </w:t>
            </w:r>
            <w:r w:rsidRPr="00C05D0E">
              <w:rPr>
                <w:b/>
                <w:i/>
              </w:rPr>
              <w:t>forud for [EUT: indsæt datoen = 24 måneder efter ikrafttrædelsen af denne forordning]</w:t>
            </w:r>
            <w:r w:rsidRPr="00C05D0E">
              <w:t xml:space="preserve"> udført af en uafhængig evalueringsekspert i forbindelse med en </w:t>
            </w:r>
            <w:r w:rsidRPr="00C05D0E">
              <w:rPr>
                <w:b/>
                <w:i/>
              </w:rPr>
              <w:t>pulje</w:t>
            </w:r>
            <w:r w:rsidRPr="00C05D0E">
              <w:t xml:space="preserve"> med angivelse af SEP-registreringsnummeret, patentpuljens identitet og dens administrator samt evalueringsekspert.</w:t>
            </w:r>
          </w:p>
        </w:tc>
        <w:tc>
          <w:tcPr>
            <w:tcW w:w="4876" w:type="dxa"/>
            <w:hideMark/>
          </w:tcPr>
          <w:p w14:paraId="605886C2" w14:textId="77777777" w:rsidR="00CB4238" w:rsidRPr="00C05D0E" w:rsidRDefault="00CB4238" w:rsidP="00C56710">
            <w:pPr>
              <w:pStyle w:val="Normal6"/>
              <w:rPr>
                <w:szCs w:val="24"/>
              </w:rPr>
            </w:pPr>
            <w:r w:rsidRPr="00C05D0E">
              <w:t>b)</w:t>
            </w:r>
            <w:r w:rsidRPr="00C05D0E">
              <w:tab/>
              <w:t xml:space="preserve">enhver væsentlighedskontrol udført af en uafhængig evalueringsekspert i forbindelse med </w:t>
            </w:r>
            <w:r w:rsidRPr="00C05D0E">
              <w:rPr>
                <w:b/>
                <w:i/>
              </w:rPr>
              <w:t>f.eks.</w:t>
            </w:r>
            <w:r w:rsidRPr="00C05D0E">
              <w:t xml:space="preserve"> en</w:t>
            </w:r>
            <w:r w:rsidRPr="00C05D0E">
              <w:rPr>
                <w:b/>
                <w:i/>
              </w:rPr>
              <w:t xml:space="preserve"> patentpulje </w:t>
            </w:r>
            <w:r w:rsidRPr="00C05D0E">
              <w:t>med angivelse af SEP-registreringsnummeret, patentpuljens identitet og dens administrator samt evalueringsekspert.</w:t>
            </w:r>
          </w:p>
        </w:tc>
      </w:tr>
    </w:tbl>
    <w:p w14:paraId="3131B46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AE2A89C"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446B56AB" w14:textId="77777777" w:rsidR="00CB4238" w:rsidRPr="00C05D0E" w:rsidRDefault="00CB4238" w:rsidP="00CB4238">
      <w:pPr>
        <w:pStyle w:val="Normal12Italic"/>
        <w:rPr>
          <w:noProof w:val="0"/>
        </w:rPr>
      </w:pPr>
      <w:r w:rsidRPr="00C05D0E">
        <w:rPr>
          <w:noProof w:val="0"/>
        </w:rPr>
        <w:t>Se artikel 4, litra b). Ikke kun før, men også efter starten af det nye system, bør der tages hensyn til væsentlighedskontroller udført af uafhængige enheder for at undgå dobbeltarbejde og omkostninger.</w:t>
      </w:r>
    </w:p>
    <w:p w14:paraId="64E8AA79" w14:textId="77777777" w:rsidR="00CB4238" w:rsidRPr="00C05D0E" w:rsidRDefault="00CB4238" w:rsidP="00CB4238">
      <w:r w:rsidRPr="00C05D0E">
        <w:rPr>
          <w:rStyle w:val="HideTWBExt"/>
          <w:noProof w:val="0"/>
        </w:rPr>
        <w:t>&lt;/Amend&gt;</w:t>
      </w:r>
    </w:p>
    <w:p w14:paraId="6048ED8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336</w:t>
      </w:r>
      <w:r w:rsidRPr="00C05D0E">
        <w:rPr>
          <w:rStyle w:val="HideTWBExt"/>
          <w:b w:val="0"/>
          <w:noProof w:val="0"/>
        </w:rPr>
        <w:t>&lt;/NumAm&gt;</w:t>
      </w:r>
    </w:p>
    <w:p w14:paraId="68CCB40C"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10241B0F" w14:textId="77777777" w:rsidR="00CB4238" w:rsidRPr="00C05D0E" w:rsidRDefault="00CB4238" w:rsidP="00CB4238">
      <w:r w:rsidRPr="00C05D0E">
        <w:rPr>
          <w:rStyle w:val="HideTWBExt"/>
          <w:noProof w:val="0"/>
        </w:rPr>
        <w:t>&lt;/RepeatBlock-By&gt;</w:t>
      </w:r>
    </w:p>
    <w:p w14:paraId="542EDB1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4984751" w14:textId="77777777" w:rsidR="00CB4238" w:rsidRPr="00C05D0E" w:rsidRDefault="00CB4238" w:rsidP="00CB4238">
      <w:pPr>
        <w:pStyle w:val="NormalBold"/>
      </w:pPr>
      <w:r w:rsidRPr="00C05D0E">
        <w:rPr>
          <w:rStyle w:val="HideTWBExt"/>
          <w:b w:val="0"/>
          <w:noProof w:val="0"/>
        </w:rPr>
        <w:t>&lt;Article&gt;</w:t>
      </w:r>
      <w:r w:rsidRPr="00C05D0E">
        <w:t>Artikel 8 – stk. 1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918715C" w14:textId="77777777" w:rsidTr="00C56710">
        <w:trPr>
          <w:jc w:val="center"/>
        </w:trPr>
        <w:tc>
          <w:tcPr>
            <w:tcW w:w="9752" w:type="dxa"/>
            <w:gridSpan w:val="2"/>
          </w:tcPr>
          <w:p w14:paraId="00F4C439" w14:textId="77777777" w:rsidR="00CB4238" w:rsidRPr="00C05D0E" w:rsidRDefault="00CB4238" w:rsidP="00C56710">
            <w:pPr>
              <w:keepNext/>
            </w:pPr>
          </w:p>
        </w:tc>
      </w:tr>
      <w:tr w:rsidR="005D715A" w:rsidRPr="00C05D0E" w14:paraId="0B098881" w14:textId="77777777" w:rsidTr="00C56710">
        <w:trPr>
          <w:jc w:val="center"/>
        </w:trPr>
        <w:tc>
          <w:tcPr>
            <w:tcW w:w="4876" w:type="dxa"/>
            <w:hideMark/>
          </w:tcPr>
          <w:p w14:paraId="49C1A82B" w14:textId="77777777" w:rsidR="00CB4238" w:rsidRPr="00C05D0E" w:rsidRDefault="00CB4238" w:rsidP="00C56710">
            <w:pPr>
              <w:pStyle w:val="ColumnHeading"/>
              <w:keepNext/>
            </w:pPr>
            <w:r w:rsidRPr="00C05D0E">
              <w:t>Kommissionens forslag</w:t>
            </w:r>
          </w:p>
        </w:tc>
        <w:tc>
          <w:tcPr>
            <w:tcW w:w="4876" w:type="dxa"/>
            <w:hideMark/>
          </w:tcPr>
          <w:p w14:paraId="255D6572" w14:textId="77777777" w:rsidR="00CB4238" w:rsidRPr="00C05D0E" w:rsidRDefault="00CB4238" w:rsidP="00C56710">
            <w:pPr>
              <w:pStyle w:val="ColumnHeading"/>
              <w:keepNext/>
            </w:pPr>
            <w:r w:rsidRPr="00C05D0E">
              <w:t>Ændringsforslag</w:t>
            </w:r>
          </w:p>
        </w:tc>
      </w:tr>
      <w:tr w:rsidR="005D715A" w:rsidRPr="00C05D0E" w14:paraId="1EA3D498" w14:textId="77777777" w:rsidTr="00C56710">
        <w:trPr>
          <w:jc w:val="center"/>
        </w:trPr>
        <w:tc>
          <w:tcPr>
            <w:tcW w:w="4876" w:type="dxa"/>
            <w:hideMark/>
          </w:tcPr>
          <w:p w14:paraId="07C67849" w14:textId="77777777" w:rsidR="00CB4238" w:rsidRPr="00C05D0E" w:rsidRDefault="00CB4238" w:rsidP="00C56710">
            <w:pPr>
              <w:pStyle w:val="Normal6"/>
            </w:pPr>
            <w:r w:rsidRPr="00C05D0E">
              <w:t>b)</w:t>
            </w:r>
            <w:r w:rsidRPr="00C05D0E">
              <w:tab/>
              <w:t xml:space="preserve">enhver væsentlighedskontrol forud for [EUT: indsæt datoen = 24 måneder efter ikrafttrædelsen af denne forordning] udført af en uafhængig evalueringsekspert i forbindelse med en </w:t>
            </w:r>
            <w:r w:rsidRPr="00C05D0E">
              <w:rPr>
                <w:b/>
                <w:bCs/>
                <w:i/>
                <w:iCs/>
              </w:rPr>
              <w:t>pulje</w:t>
            </w:r>
            <w:r w:rsidRPr="00C05D0E">
              <w:t xml:space="preserve"> med angivelse af SEP-registreringsnummeret, patentpuljens identitet og dens administrator samt evalueringsekspert.</w:t>
            </w:r>
          </w:p>
        </w:tc>
        <w:tc>
          <w:tcPr>
            <w:tcW w:w="4876" w:type="dxa"/>
            <w:hideMark/>
          </w:tcPr>
          <w:p w14:paraId="64013D91" w14:textId="77777777" w:rsidR="00CB4238" w:rsidRPr="00C05D0E" w:rsidRDefault="00CB4238" w:rsidP="00C56710">
            <w:pPr>
              <w:pStyle w:val="Normal6"/>
              <w:rPr>
                <w:szCs w:val="24"/>
              </w:rPr>
            </w:pPr>
            <w:r w:rsidRPr="00C05D0E">
              <w:t>b)</w:t>
            </w:r>
            <w:r w:rsidRPr="00C05D0E">
              <w:tab/>
              <w:t xml:space="preserve">enhver </w:t>
            </w:r>
            <w:r w:rsidRPr="00C05D0E">
              <w:rPr>
                <w:b/>
                <w:i/>
              </w:rPr>
              <w:t xml:space="preserve">anden </w:t>
            </w:r>
            <w:r w:rsidRPr="00C05D0E">
              <w:t>væsentlighedskontrol forud for [EUT: indsæt datoen = 24 måneder efter ikrafttrædelsen af denne forordning] udført af en uafhængig evalueringsekspert</w:t>
            </w:r>
            <w:r w:rsidRPr="00C05D0E">
              <w:rPr>
                <w:b/>
                <w:i/>
              </w:rPr>
              <w:t>, herunder</w:t>
            </w:r>
            <w:r w:rsidRPr="00C05D0E">
              <w:t xml:space="preserve"> i forbindelse med en </w:t>
            </w:r>
            <w:r w:rsidRPr="00C05D0E">
              <w:rPr>
                <w:b/>
                <w:i/>
              </w:rPr>
              <w:t>patentpulje</w:t>
            </w:r>
            <w:r w:rsidRPr="00C05D0E">
              <w:t xml:space="preserve"> med angivelse af SEP-registreringsnummeret, patentpuljens identitet og dens administrator samt evalueringsekspert.</w:t>
            </w:r>
          </w:p>
        </w:tc>
      </w:tr>
    </w:tbl>
    <w:p w14:paraId="0E1F9AC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D8233D6" w14:textId="77777777" w:rsidR="00CB4238" w:rsidRPr="00C05D0E" w:rsidRDefault="00CB4238" w:rsidP="00CB4238">
      <w:r w:rsidRPr="00C05D0E">
        <w:rPr>
          <w:rStyle w:val="HideTWBExt"/>
          <w:noProof w:val="0"/>
        </w:rPr>
        <w:t>&lt;/Amend&gt;</w:t>
      </w:r>
    </w:p>
    <w:p w14:paraId="492497D6"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337</w:t>
      </w:r>
      <w:r w:rsidRPr="00C05D0E">
        <w:rPr>
          <w:rStyle w:val="HideTWBExt"/>
          <w:b w:val="0"/>
          <w:noProof w:val="0"/>
        </w:rPr>
        <w:t>&lt;/NumAm&gt;</w:t>
      </w:r>
    </w:p>
    <w:p w14:paraId="1BE1BD98"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3E332352" w14:textId="77777777" w:rsidR="00CB4238" w:rsidRPr="00C05D0E" w:rsidRDefault="00CB4238" w:rsidP="00CB4238">
      <w:r w:rsidRPr="00C05D0E">
        <w:rPr>
          <w:rStyle w:val="HideTWBExt"/>
          <w:noProof w:val="0"/>
        </w:rPr>
        <w:t>&lt;/RepeatBlock-By&gt;</w:t>
      </w:r>
    </w:p>
    <w:p w14:paraId="4ADED5F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1C3EC2D" w14:textId="77777777" w:rsidR="00CB4238" w:rsidRPr="00C05D0E" w:rsidRDefault="00CB4238" w:rsidP="00CB4238">
      <w:pPr>
        <w:pStyle w:val="NormalBold"/>
      </w:pPr>
      <w:r w:rsidRPr="00C05D0E">
        <w:rPr>
          <w:rStyle w:val="HideTWBExt"/>
          <w:b w:val="0"/>
          <w:noProof w:val="0"/>
        </w:rPr>
        <w:t>&lt;Article&gt;</w:t>
      </w:r>
      <w:r w:rsidRPr="00C05D0E">
        <w:t>Artikel 8 – stk. 1 – litra b</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98CDC2C" w14:textId="77777777" w:rsidTr="00C56710">
        <w:trPr>
          <w:jc w:val="center"/>
        </w:trPr>
        <w:tc>
          <w:tcPr>
            <w:tcW w:w="9752" w:type="dxa"/>
            <w:gridSpan w:val="2"/>
          </w:tcPr>
          <w:p w14:paraId="34486D10" w14:textId="77777777" w:rsidR="00CB4238" w:rsidRPr="00C05D0E" w:rsidRDefault="00CB4238" w:rsidP="00C56710">
            <w:pPr>
              <w:keepNext/>
            </w:pPr>
          </w:p>
        </w:tc>
      </w:tr>
      <w:tr w:rsidR="005D715A" w:rsidRPr="00C05D0E" w14:paraId="1FD7A865" w14:textId="77777777" w:rsidTr="00C56710">
        <w:trPr>
          <w:jc w:val="center"/>
        </w:trPr>
        <w:tc>
          <w:tcPr>
            <w:tcW w:w="4876" w:type="dxa"/>
            <w:hideMark/>
          </w:tcPr>
          <w:p w14:paraId="0BE76A44" w14:textId="77777777" w:rsidR="00CB4238" w:rsidRPr="00C05D0E" w:rsidRDefault="00CB4238" w:rsidP="00C56710">
            <w:pPr>
              <w:pStyle w:val="ColumnHeading"/>
              <w:keepNext/>
            </w:pPr>
            <w:r w:rsidRPr="00C05D0E">
              <w:t>Kommissionens forslag</w:t>
            </w:r>
          </w:p>
        </w:tc>
        <w:tc>
          <w:tcPr>
            <w:tcW w:w="4876" w:type="dxa"/>
            <w:hideMark/>
          </w:tcPr>
          <w:p w14:paraId="47E463DB" w14:textId="77777777" w:rsidR="00CB4238" w:rsidRPr="00C05D0E" w:rsidRDefault="00CB4238" w:rsidP="00C56710">
            <w:pPr>
              <w:pStyle w:val="ColumnHeading"/>
              <w:keepNext/>
            </w:pPr>
            <w:r w:rsidRPr="00C05D0E">
              <w:t>Ændringsforslag</w:t>
            </w:r>
          </w:p>
        </w:tc>
      </w:tr>
      <w:tr w:rsidR="005D715A" w:rsidRPr="00C05D0E" w14:paraId="162E27D1" w14:textId="77777777" w:rsidTr="00C56710">
        <w:trPr>
          <w:jc w:val="center"/>
        </w:trPr>
        <w:tc>
          <w:tcPr>
            <w:tcW w:w="4876" w:type="dxa"/>
            <w:hideMark/>
          </w:tcPr>
          <w:p w14:paraId="2F63EA62" w14:textId="77777777" w:rsidR="00CB4238" w:rsidRPr="00C05D0E" w:rsidRDefault="00CB4238" w:rsidP="00C56710">
            <w:pPr>
              <w:pStyle w:val="Normal6"/>
            </w:pPr>
            <w:r w:rsidRPr="00C05D0E">
              <w:t>b)</w:t>
            </w:r>
            <w:r w:rsidRPr="00C05D0E">
              <w:tab/>
              <w:t>enhver væsentlighedskontrol forud for [EUT: indsæt datoen = 24 måneder efter ikrafttrædelsen af denne forordning] udført af en uafhængig evalueringsekspert</w:t>
            </w:r>
            <w:r w:rsidRPr="00C05D0E">
              <w:rPr>
                <w:b/>
                <w:bCs/>
                <w:i/>
                <w:iCs/>
              </w:rPr>
              <w:t xml:space="preserve"> i forbindelse med en patentpulje</w:t>
            </w:r>
            <w:r w:rsidRPr="00C05D0E">
              <w:t xml:space="preserve"> med angivelse af SEP-registreringsnummeret, patentpuljens identitet og dens administrator samt evalueringsekspert.</w:t>
            </w:r>
          </w:p>
        </w:tc>
        <w:tc>
          <w:tcPr>
            <w:tcW w:w="4876" w:type="dxa"/>
            <w:hideMark/>
          </w:tcPr>
          <w:p w14:paraId="27237437" w14:textId="77777777" w:rsidR="00CB4238" w:rsidRPr="00C05D0E" w:rsidRDefault="00CB4238" w:rsidP="00C56710">
            <w:pPr>
              <w:pStyle w:val="Normal6"/>
              <w:rPr>
                <w:szCs w:val="24"/>
              </w:rPr>
            </w:pPr>
            <w:r w:rsidRPr="00C05D0E">
              <w:t>b)</w:t>
            </w:r>
            <w:r w:rsidRPr="00C05D0E">
              <w:tab/>
              <w:t>enhver væsentlighedskontrol forud for [EUT: indsæt datoen = 24 måneder efter ikrafttrædelsen af denne forordning] udført af en uafhængig evalueringsekspert med angivelse af SEP-registreringsnummeret, patentpuljens identitet og dens administrator samt evalueringsekspert.</w:t>
            </w:r>
          </w:p>
        </w:tc>
      </w:tr>
    </w:tbl>
    <w:p w14:paraId="03BA3B7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1A891DF4" w14:textId="77777777" w:rsidR="00CB4238" w:rsidRPr="00C05D0E" w:rsidRDefault="00CB4238" w:rsidP="00CB4238">
      <w:r w:rsidRPr="00C05D0E">
        <w:rPr>
          <w:rStyle w:val="HideTWBExt"/>
          <w:noProof w:val="0"/>
        </w:rPr>
        <w:t>&lt;/Amend&gt;</w:t>
      </w:r>
    </w:p>
    <w:p w14:paraId="6FEA7B2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338</w:t>
      </w:r>
      <w:r w:rsidRPr="00C05D0E">
        <w:rPr>
          <w:rStyle w:val="HideTWBExt"/>
          <w:b w:val="0"/>
          <w:noProof w:val="0"/>
        </w:rPr>
        <w:t>&lt;/NumAm&gt;</w:t>
      </w:r>
    </w:p>
    <w:p w14:paraId="11830A3E"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6B2CB13B" w14:textId="77777777" w:rsidR="00CB4238" w:rsidRPr="00C05D0E" w:rsidRDefault="00CB4238" w:rsidP="00CB4238">
      <w:r w:rsidRPr="00C05D0E">
        <w:rPr>
          <w:rStyle w:val="HideTWBExt"/>
          <w:noProof w:val="0"/>
        </w:rPr>
        <w:t>&lt;/RepeatBlock-By&gt;</w:t>
      </w:r>
    </w:p>
    <w:p w14:paraId="2C9813E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1414FBA" w14:textId="77777777" w:rsidR="00CB4238" w:rsidRPr="00C05D0E" w:rsidRDefault="00CB4238" w:rsidP="00CB4238">
      <w:pPr>
        <w:pStyle w:val="NormalBold"/>
      </w:pPr>
      <w:r w:rsidRPr="00C05D0E">
        <w:rPr>
          <w:rStyle w:val="HideTWBExt"/>
          <w:b w:val="0"/>
          <w:noProof w:val="0"/>
        </w:rPr>
        <w:t>&lt;Article&gt;</w:t>
      </w:r>
      <w:r w:rsidRPr="00C05D0E">
        <w:t>Artikel 8 – stk. 1 – litra b a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8A46D92" w14:textId="77777777" w:rsidTr="00C56710">
        <w:trPr>
          <w:jc w:val="center"/>
        </w:trPr>
        <w:tc>
          <w:tcPr>
            <w:tcW w:w="9752" w:type="dxa"/>
            <w:gridSpan w:val="2"/>
          </w:tcPr>
          <w:p w14:paraId="219C6A3D" w14:textId="77777777" w:rsidR="00CB4238" w:rsidRPr="00C05D0E" w:rsidRDefault="00CB4238" w:rsidP="00C56710">
            <w:pPr>
              <w:keepNext/>
            </w:pPr>
          </w:p>
        </w:tc>
      </w:tr>
      <w:tr w:rsidR="005D715A" w:rsidRPr="00C05D0E" w14:paraId="5A0EA9B8" w14:textId="77777777" w:rsidTr="00C56710">
        <w:trPr>
          <w:jc w:val="center"/>
        </w:trPr>
        <w:tc>
          <w:tcPr>
            <w:tcW w:w="4876" w:type="dxa"/>
            <w:hideMark/>
          </w:tcPr>
          <w:p w14:paraId="270C317D" w14:textId="77777777" w:rsidR="00CB4238" w:rsidRPr="00C05D0E" w:rsidRDefault="00CB4238" w:rsidP="00C56710">
            <w:pPr>
              <w:pStyle w:val="ColumnHeading"/>
              <w:keepNext/>
            </w:pPr>
            <w:r w:rsidRPr="00C05D0E">
              <w:t>Kommissionens forslag</w:t>
            </w:r>
          </w:p>
        </w:tc>
        <w:tc>
          <w:tcPr>
            <w:tcW w:w="4876" w:type="dxa"/>
            <w:hideMark/>
          </w:tcPr>
          <w:p w14:paraId="19D34BC6" w14:textId="77777777" w:rsidR="00CB4238" w:rsidRPr="00C05D0E" w:rsidRDefault="00CB4238" w:rsidP="00C56710">
            <w:pPr>
              <w:pStyle w:val="ColumnHeading"/>
              <w:keepNext/>
            </w:pPr>
            <w:r w:rsidRPr="00C05D0E">
              <w:t>Ændringsforslag</w:t>
            </w:r>
          </w:p>
        </w:tc>
      </w:tr>
      <w:tr w:rsidR="005D715A" w:rsidRPr="00C05D0E" w14:paraId="65F2E23F" w14:textId="77777777" w:rsidTr="00C56710">
        <w:trPr>
          <w:jc w:val="center"/>
        </w:trPr>
        <w:tc>
          <w:tcPr>
            <w:tcW w:w="4876" w:type="dxa"/>
          </w:tcPr>
          <w:p w14:paraId="7F91D9EC" w14:textId="77777777" w:rsidR="00CB4238" w:rsidRPr="00C05D0E" w:rsidRDefault="00CB4238" w:rsidP="00C56710">
            <w:pPr>
              <w:pStyle w:val="Normal6"/>
            </w:pPr>
          </w:p>
        </w:tc>
        <w:tc>
          <w:tcPr>
            <w:tcW w:w="4876" w:type="dxa"/>
            <w:hideMark/>
          </w:tcPr>
          <w:p w14:paraId="19622A06" w14:textId="77777777" w:rsidR="00CB4238" w:rsidRPr="00C05D0E" w:rsidRDefault="00CB4238" w:rsidP="00C56710">
            <w:pPr>
              <w:pStyle w:val="Normal6"/>
              <w:rPr>
                <w:szCs w:val="24"/>
              </w:rPr>
            </w:pPr>
            <w:r w:rsidRPr="00C05D0E">
              <w:rPr>
                <w:b/>
                <w:i/>
              </w:rPr>
              <w:t>ba)</w:t>
            </w:r>
            <w:r w:rsidRPr="00C05D0E">
              <w:rPr>
                <w:b/>
                <w:i/>
              </w:rPr>
              <w:tab/>
              <w:t>alle oplysninger om væsentlighedskontrol eller peerevaluering, der er foretaget før registreringen af det standardessentielle patent, jf. artikel 4, stk. 4, litra c).</w:t>
            </w:r>
          </w:p>
        </w:tc>
      </w:tr>
    </w:tbl>
    <w:p w14:paraId="31DE825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03A7229"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1D3A57BA" w14:textId="77777777" w:rsidR="00CB4238" w:rsidRPr="00C05D0E" w:rsidRDefault="00CB4238" w:rsidP="00CB4238">
      <w:pPr>
        <w:pStyle w:val="Normal12Italic"/>
        <w:rPr>
          <w:noProof w:val="0"/>
        </w:rPr>
      </w:pPr>
      <w:r w:rsidRPr="00C05D0E">
        <w:rPr>
          <w:noProof w:val="0"/>
        </w:rPr>
        <w:t>Har til formål at anerkende den gode branchepraksis hos SEP-indehavere, der allerede systematisk kontrollerer, at deres patenter er væsentlige.</w:t>
      </w:r>
    </w:p>
    <w:p w14:paraId="62444353" w14:textId="77777777" w:rsidR="00CB4238" w:rsidRPr="00C05D0E" w:rsidRDefault="00CB4238" w:rsidP="00CB4238">
      <w:r w:rsidRPr="00C05D0E">
        <w:rPr>
          <w:rStyle w:val="HideTWBExt"/>
          <w:noProof w:val="0"/>
        </w:rPr>
        <w:t>&lt;/Amend&gt;</w:t>
      </w:r>
    </w:p>
    <w:p w14:paraId="04FF8F5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339</w:t>
      </w:r>
      <w:r w:rsidRPr="00C05D0E">
        <w:rPr>
          <w:rStyle w:val="HideTWBExt"/>
          <w:b w:val="0"/>
          <w:noProof w:val="0"/>
        </w:rPr>
        <w:t>&lt;/NumAm&gt;</w:t>
      </w:r>
    </w:p>
    <w:p w14:paraId="5B2AF11E"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1970F70C" w14:textId="77777777" w:rsidR="00CB4238" w:rsidRPr="00C05D0E" w:rsidRDefault="00CB4238" w:rsidP="00CB4238">
      <w:r w:rsidRPr="00C05D0E">
        <w:rPr>
          <w:rStyle w:val="HideTWBExt"/>
          <w:noProof w:val="0"/>
        </w:rPr>
        <w:t>&lt;/RepeatBlock-By&gt;</w:t>
      </w:r>
    </w:p>
    <w:p w14:paraId="1DC2577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3A20403" w14:textId="77777777" w:rsidR="00CB4238" w:rsidRPr="00C05D0E" w:rsidRDefault="00CB4238" w:rsidP="00CB4238">
      <w:pPr>
        <w:pStyle w:val="NormalBold"/>
      </w:pPr>
      <w:r w:rsidRPr="00C05D0E">
        <w:rPr>
          <w:rStyle w:val="HideTWBExt"/>
          <w:b w:val="0"/>
          <w:noProof w:val="0"/>
        </w:rPr>
        <w:t>&lt;Article&gt;</w:t>
      </w:r>
      <w:r w:rsidRPr="00C05D0E">
        <w:t>Artikel 9</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B313F3D" w14:textId="77777777" w:rsidTr="00C56710">
        <w:trPr>
          <w:jc w:val="center"/>
        </w:trPr>
        <w:tc>
          <w:tcPr>
            <w:tcW w:w="9752" w:type="dxa"/>
            <w:gridSpan w:val="2"/>
          </w:tcPr>
          <w:p w14:paraId="3980BF22" w14:textId="77777777" w:rsidR="00CB4238" w:rsidRPr="00C05D0E" w:rsidRDefault="00CB4238" w:rsidP="00C56710">
            <w:pPr>
              <w:keepNext/>
            </w:pPr>
          </w:p>
        </w:tc>
      </w:tr>
      <w:tr w:rsidR="005D715A" w:rsidRPr="00C05D0E" w14:paraId="25BD6226" w14:textId="77777777" w:rsidTr="00C56710">
        <w:trPr>
          <w:jc w:val="center"/>
        </w:trPr>
        <w:tc>
          <w:tcPr>
            <w:tcW w:w="4876" w:type="dxa"/>
            <w:hideMark/>
          </w:tcPr>
          <w:p w14:paraId="4B53D05D" w14:textId="77777777" w:rsidR="00CB4238" w:rsidRPr="00C05D0E" w:rsidRDefault="00CB4238" w:rsidP="00C56710">
            <w:pPr>
              <w:pStyle w:val="ColumnHeading"/>
              <w:keepNext/>
            </w:pPr>
            <w:r w:rsidRPr="00C05D0E">
              <w:t>Kommissionens forslag</w:t>
            </w:r>
          </w:p>
        </w:tc>
        <w:tc>
          <w:tcPr>
            <w:tcW w:w="4876" w:type="dxa"/>
            <w:hideMark/>
          </w:tcPr>
          <w:p w14:paraId="696D6B61" w14:textId="77777777" w:rsidR="00CB4238" w:rsidRPr="00C05D0E" w:rsidRDefault="00CB4238" w:rsidP="00C56710">
            <w:pPr>
              <w:pStyle w:val="ColumnHeading"/>
              <w:keepNext/>
            </w:pPr>
            <w:r w:rsidRPr="00C05D0E">
              <w:t>Ændringsforslag</w:t>
            </w:r>
          </w:p>
        </w:tc>
      </w:tr>
      <w:tr w:rsidR="005D715A" w:rsidRPr="00C05D0E" w14:paraId="58913CD9" w14:textId="77777777" w:rsidTr="00C56710">
        <w:trPr>
          <w:jc w:val="center"/>
        </w:trPr>
        <w:tc>
          <w:tcPr>
            <w:tcW w:w="4876" w:type="dxa"/>
            <w:hideMark/>
          </w:tcPr>
          <w:p w14:paraId="6D6B1395" w14:textId="77777777" w:rsidR="00CB4238" w:rsidRPr="00C05D0E" w:rsidRDefault="00CB4238" w:rsidP="00C56710">
            <w:pPr>
              <w:pStyle w:val="Normal6"/>
              <w:jc w:val="center"/>
            </w:pPr>
            <w:r w:rsidRPr="00C05D0E">
              <w:rPr>
                <w:b/>
                <w:i/>
              </w:rPr>
              <w:t>Artikel 9</w:t>
            </w:r>
          </w:p>
        </w:tc>
        <w:tc>
          <w:tcPr>
            <w:tcW w:w="4876" w:type="dxa"/>
            <w:hideMark/>
          </w:tcPr>
          <w:p w14:paraId="3FDB3BC8" w14:textId="77777777" w:rsidR="00CB4238" w:rsidRPr="00C05D0E" w:rsidRDefault="00CB4238" w:rsidP="00C56710">
            <w:pPr>
              <w:pStyle w:val="Normal6"/>
              <w:rPr>
                <w:szCs w:val="24"/>
              </w:rPr>
            </w:pPr>
            <w:r w:rsidRPr="00C05D0E">
              <w:rPr>
                <w:b/>
                <w:i/>
              </w:rPr>
              <w:t>udgår</w:t>
            </w:r>
          </w:p>
        </w:tc>
      </w:tr>
      <w:tr w:rsidR="005D715A" w:rsidRPr="00C05D0E" w14:paraId="2F604E83" w14:textId="77777777" w:rsidTr="00C56710">
        <w:trPr>
          <w:jc w:val="center"/>
        </w:trPr>
        <w:tc>
          <w:tcPr>
            <w:tcW w:w="4876" w:type="dxa"/>
            <w:hideMark/>
          </w:tcPr>
          <w:p w14:paraId="56D83ED3" w14:textId="77777777" w:rsidR="00CB4238" w:rsidRPr="00C05D0E" w:rsidRDefault="00CB4238" w:rsidP="00C56710">
            <w:pPr>
              <w:pStyle w:val="Normal6"/>
              <w:jc w:val="center"/>
            </w:pPr>
            <w:r w:rsidRPr="00C05D0E">
              <w:rPr>
                <w:b/>
                <w:i/>
              </w:rPr>
              <w:t>Oplysninger, der skal gives af patentpuljer</w:t>
            </w:r>
          </w:p>
        </w:tc>
        <w:tc>
          <w:tcPr>
            <w:tcW w:w="4876" w:type="dxa"/>
          </w:tcPr>
          <w:p w14:paraId="40EF175E" w14:textId="77777777" w:rsidR="00CB4238" w:rsidRPr="00C05D0E" w:rsidRDefault="00CB4238" w:rsidP="00C56710">
            <w:pPr>
              <w:pStyle w:val="Normal6"/>
              <w:rPr>
                <w:szCs w:val="24"/>
              </w:rPr>
            </w:pPr>
          </w:p>
        </w:tc>
      </w:tr>
      <w:tr w:rsidR="005D715A" w:rsidRPr="00C05D0E" w14:paraId="432E1412" w14:textId="77777777" w:rsidTr="00C56710">
        <w:trPr>
          <w:jc w:val="center"/>
        </w:trPr>
        <w:tc>
          <w:tcPr>
            <w:tcW w:w="4876" w:type="dxa"/>
            <w:hideMark/>
          </w:tcPr>
          <w:p w14:paraId="1CB0B782" w14:textId="77777777" w:rsidR="00CB4238" w:rsidRPr="00C05D0E" w:rsidRDefault="00CB4238" w:rsidP="00C56710">
            <w:pPr>
              <w:pStyle w:val="Normal6"/>
            </w:pPr>
            <w:r w:rsidRPr="00C05D0E">
              <w:rPr>
                <w:b/>
                <w:i/>
              </w:rPr>
              <w:t>Patentpuljer skal på deres websteder som minimum offentliggøre følgende oplysninger og underrette kompetencecentret herom:</w:t>
            </w:r>
          </w:p>
        </w:tc>
        <w:tc>
          <w:tcPr>
            <w:tcW w:w="4876" w:type="dxa"/>
          </w:tcPr>
          <w:p w14:paraId="427CA761" w14:textId="77777777" w:rsidR="00CB4238" w:rsidRPr="00C05D0E" w:rsidRDefault="00CB4238" w:rsidP="00C56710">
            <w:pPr>
              <w:pStyle w:val="Normal6"/>
              <w:rPr>
                <w:szCs w:val="24"/>
              </w:rPr>
            </w:pPr>
          </w:p>
        </w:tc>
      </w:tr>
      <w:tr w:rsidR="005D715A" w:rsidRPr="00C05D0E" w14:paraId="33683237" w14:textId="77777777" w:rsidTr="00C56710">
        <w:trPr>
          <w:jc w:val="center"/>
        </w:trPr>
        <w:tc>
          <w:tcPr>
            <w:tcW w:w="4876" w:type="dxa"/>
            <w:hideMark/>
          </w:tcPr>
          <w:p w14:paraId="59C4DC97" w14:textId="77777777" w:rsidR="00CB4238" w:rsidRPr="00C05D0E" w:rsidRDefault="00CB4238" w:rsidP="00C56710">
            <w:pPr>
              <w:pStyle w:val="Normal6"/>
            </w:pPr>
            <w:r w:rsidRPr="00C05D0E">
              <w:rPr>
                <w:b/>
                <w:i/>
              </w:rPr>
              <w:t>a)</w:t>
            </w:r>
            <w:r w:rsidRPr="00C05D0E">
              <w:rPr>
                <w:b/>
                <w:i/>
              </w:rPr>
              <w:tab/>
              <w:t>standarder, der er omfattet af kollektive licenser</w:t>
            </w:r>
          </w:p>
        </w:tc>
        <w:tc>
          <w:tcPr>
            <w:tcW w:w="4876" w:type="dxa"/>
          </w:tcPr>
          <w:p w14:paraId="704F75D4" w14:textId="77777777" w:rsidR="00CB4238" w:rsidRPr="00C05D0E" w:rsidRDefault="00CB4238" w:rsidP="00C56710">
            <w:pPr>
              <w:pStyle w:val="Normal6"/>
              <w:rPr>
                <w:szCs w:val="24"/>
              </w:rPr>
            </w:pPr>
          </w:p>
        </w:tc>
      </w:tr>
      <w:tr w:rsidR="005D715A" w:rsidRPr="00C05D0E" w14:paraId="5DA2B48E" w14:textId="77777777" w:rsidTr="00C56710">
        <w:trPr>
          <w:jc w:val="center"/>
        </w:trPr>
        <w:tc>
          <w:tcPr>
            <w:tcW w:w="4876" w:type="dxa"/>
            <w:hideMark/>
          </w:tcPr>
          <w:p w14:paraId="3F5B268C" w14:textId="77777777" w:rsidR="00CB4238" w:rsidRPr="00C05D0E" w:rsidRDefault="00CB4238" w:rsidP="00C56710">
            <w:pPr>
              <w:pStyle w:val="Normal6"/>
            </w:pPr>
            <w:r w:rsidRPr="00C05D0E">
              <w:rPr>
                <w:b/>
                <w:i/>
              </w:rPr>
              <w:t>b)</w:t>
            </w:r>
            <w:r w:rsidRPr="00C05D0E">
              <w:rPr>
                <w:b/>
                <w:i/>
              </w:rPr>
              <w:tab/>
              <w:t>den administrative enheds aktionærer eller ejerstruktur</w:t>
            </w:r>
          </w:p>
        </w:tc>
        <w:tc>
          <w:tcPr>
            <w:tcW w:w="4876" w:type="dxa"/>
          </w:tcPr>
          <w:p w14:paraId="26E2960A" w14:textId="77777777" w:rsidR="00CB4238" w:rsidRPr="00C05D0E" w:rsidRDefault="00CB4238" w:rsidP="00C56710">
            <w:pPr>
              <w:pStyle w:val="Normal6"/>
              <w:rPr>
                <w:szCs w:val="24"/>
              </w:rPr>
            </w:pPr>
          </w:p>
        </w:tc>
      </w:tr>
      <w:tr w:rsidR="005D715A" w:rsidRPr="00C05D0E" w14:paraId="2682FA7A" w14:textId="77777777" w:rsidTr="00C56710">
        <w:trPr>
          <w:jc w:val="center"/>
        </w:trPr>
        <w:tc>
          <w:tcPr>
            <w:tcW w:w="4876" w:type="dxa"/>
            <w:hideMark/>
          </w:tcPr>
          <w:p w14:paraId="45F58AE5" w14:textId="77777777" w:rsidR="00CB4238" w:rsidRPr="00C05D0E" w:rsidRDefault="00CB4238" w:rsidP="00C56710">
            <w:pPr>
              <w:pStyle w:val="Normal6"/>
            </w:pPr>
            <w:r w:rsidRPr="00C05D0E">
              <w:rPr>
                <w:b/>
                <w:i/>
              </w:rPr>
              <w:t>c)</w:t>
            </w:r>
            <w:r w:rsidRPr="00C05D0E">
              <w:rPr>
                <w:b/>
                <w:i/>
              </w:rPr>
              <w:tab/>
              <w:t>proceduren for evaluering af SEP'er</w:t>
            </w:r>
          </w:p>
        </w:tc>
        <w:tc>
          <w:tcPr>
            <w:tcW w:w="4876" w:type="dxa"/>
          </w:tcPr>
          <w:p w14:paraId="77DE4ED3" w14:textId="77777777" w:rsidR="00CB4238" w:rsidRPr="00C05D0E" w:rsidRDefault="00CB4238" w:rsidP="00C56710">
            <w:pPr>
              <w:pStyle w:val="Normal6"/>
              <w:rPr>
                <w:szCs w:val="24"/>
              </w:rPr>
            </w:pPr>
          </w:p>
        </w:tc>
      </w:tr>
      <w:tr w:rsidR="005D715A" w:rsidRPr="00C05D0E" w14:paraId="4E706EDE" w14:textId="77777777" w:rsidTr="00C56710">
        <w:trPr>
          <w:jc w:val="center"/>
        </w:trPr>
        <w:tc>
          <w:tcPr>
            <w:tcW w:w="4876" w:type="dxa"/>
            <w:hideMark/>
          </w:tcPr>
          <w:p w14:paraId="09CFDDAF" w14:textId="77777777" w:rsidR="00CB4238" w:rsidRPr="00C05D0E" w:rsidRDefault="00CB4238" w:rsidP="00C56710">
            <w:pPr>
              <w:pStyle w:val="Normal6"/>
            </w:pPr>
            <w:r w:rsidRPr="00C05D0E">
              <w:rPr>
                <w:b/>
                <w:i/>
              </w:rPr>
              <w:t>d)</w:t>
            </w:r>
            <w:r w:rsidRPr="00C05D0E">
              <w:rPr>
                <w:b/>
                <w:i/>
              </w:rPr>
              <w:tab/>
              <w:t>liste over evalueringseksperter, der har bopæl i Unionen</w:t>
            </w:r>
          </w:p>
        </w:tc>
        <w:tc>
          <w:tcPr>
            <w:tcW w:w="4876" w:type="dxa"/>
          </w:tcPr>
          <w:p w14:paraId="0678415E" w14:textId="77777777" w:rsidR="00CB4238" w:rsidRPr="00C05D0E" w:rsidRDefault="00CB4238" w:rsidP="00C56710">
            <w:pPr>
              <w:pStyle w:val="Normal6"/>
              <w:rPr>
                <w:szCs w:val="24"/>
              </w:rPr>
            </w:pPr>
          </w:p>
        </w:tc>
      </w:tr>
      <w:tr w:rsidR="005D715A" w:rsidRPr="00C05D0E" w14:paraId="2F36B308" w14:textId="77777777" w:rsidTr="00C56710">
        <w:trPr>
          <w:jc w:val="center"/>
        </w:trPr>
        <w:tc>
          <w:tcPr>
            <w:tcW w:w="4876" w:type="dxa"/>
            <w:hideMark/>
          </w:tcPr>
          <w:p w14:paraId="4A5A0B92" w14:textId="77777777" w:rsidR="00CB4238" w:rsidRPr="00C05D0E" w:rsidRDefault="00CB4238" w:rsidP="00C56710">
            <w:pPr>
              <w:pStyle w:val="Normal6"/>
            </w:pPr>
            <w:r w:rsidRPr="00C05D0E">
              <w:rPr>
                <w:b/>
                <w:i/>
              </w:rPr>
              <w:t>e)</w:t>
            </w:r>
            <w:r w:rsidRPr="00C05D0E">
              <w:rPr>
                <w:b/>
                <w:i/>
              </w:rPr>
              <w:tab/>
              <w:t>liste over evaluerede SEP'er og liste over SEP'er, for hvilke der er udstedt licens</w:t>
            </w:r>
          </w:p>
        </w:tc>
        <w:tc>
          <w:tcPr>
            <w:tcW w:w="4876" w:type="dxa"/>
          </w:tcPr>
          <w:p w14:paraId="7B7AC078" w14:textId="77777777" w:rsidR="00CB4238" w:rsidRPr="00C05D0E" w:rsidRDefault="00CB4238" w:rsidP="00C56710">
            <w:pPr>
              <w:pStyle w:val="Normal6"/>
              <w:rPr>
                <w:szCs w:val="24"/>
              </w:rPr>
            </w:pPr>
          </w:p>
        </w:tc>
      </w:tr>
      <w:tr w:rsidR="005D715A" w:rsidRPr="00C05D0E" w14:paraId="38C672A5" w14:textId="77777777" w:rsidTr="00C56710">
        <w:trPr>
          <w:jc w:val="center"/>
        </w:trPr>
        <w:tc>
          <w:tcPr>
            <w:tcW w:w="4876" w:type="dxa"/>
            <w:hideMark/>
          </w:tcPr>
          <w:p w14:paraId="607F020F" w14:textId="77777777" w:rsidR="00CB4238" w:rsidRPr="00C05D0E" w:rsidRDefault="00CB4238" w:rsidP="00C56710">
            <w:pPr>
              <w:pStyle w:val="Normal6"/>
            </w:pPr>
            <w:r w:rsidRPr="00C05D0E">
              <w:rPr>
                <w:b/>
                <w:i/>
              </w:rPr>
              <w:t>f)</w:t>
            </w:r>
            <w:r w:rsidRPr="00C05D0E">
              <w:rPr>
                <w:b/>
                <w:i/>
              </w:rPr>
              <w:tab/>
              <w:t>illustrative krydshenvisninger til standarden</w:t>
            </w:r>
          </w:p>
        </w:tc>
        <w:tc>
          <w:tcPr>
            <w:tcW w:w="4876" w:type="dxa"/>
          </w:tcPr>
          <w:p w14:paraId="037EF695" w14:textId="77777777" w:rsidR="00CB4238" w:rsidRPr="00C05D0E" w:rsidRDefault="00CB4238" w:rsidP="00C56710">
            <w:pPr>
              <w:pStyle w:val="Normal6"/>
              <w:rPr>
                <w:szCs w:val="24"/>
              </w:rPr>
            </w:pPr>
          </w:p>
        </w:tc>
      </w:tr>
      <w:tr w:rsidR="005D715A" w:rsidRPr="00C05D0E" w14:paraId="320DD2E9" w14:textId="77777777" w:rsidTr="00C56710">
        <w:trPr>
          <w:jc w:val="center"/>
        </w:trPr>
        <w:tc>
          <w:tcPr>
            <w:tcW w:w="4876" w:type="dxa"/>
            <w:hideMark/>
          </w:tcPr>
          <w:p w14:paraId="3028E67B" w14:textId="77777777" w:rsidR="00CB4238" w:rsidRPr="00C05D0E" w:rsidRDefault="00CB4238" w:rsidP="00C56710">
            <w:pPr>
              <w:pStyle w:val="Normal6"/>
            </w:pPr>
            <w:r w:rsidRPr="00C05D0E">
              <w:rPr>
                <w:b/>
                <w:i/>
              </w:rPr>
              <w:t>g)</w:t>
            </w:r>
            <w:r w:rsidRPr="00C05D0E">
              <w:rPr>
                <w:b/>
                <w:i/>
              </w:rPr>
              <w:tab/>
              <w:t>liste over produkter, tjenesteydelser og processer, for hvilke der kan udstedes licens gennem patentpuljen eller enheden</w:t>
            </w:r>
          </w:p>
        </w:tc>
        <w:tc>
          <w:tcPr>
            <w:tcW w:w="4876" w:type="dxa"/>
          </w:tcPr>
          <w:p w14:paraId="2C1EBB8D" w14:textId="77777777" w:rsidR="00CB4238" w:rsidRPr="00C05D0E" w:rsidRDefault="00CB4238" w:rsidP="00C56710">
            <w:pPr>
              <w:pStyle w:val="Normal6"/>
              <w:rPr>
                <w:szCs w:val="24"/>
              </w:rPr>
            </w:pPr>
          </w:p>
        </w:tc>
      </w:tr>
      <w:tr w:rsidR="005D715A" w:rsidRPr="00C05D0E" w14:paraId="5F627F42" w14:textId="77777777" w:rsidTr="00C56710">
        <w:trPr>
          <w:jc w:val="center"/>
        </w:trPr>
        <w:tc>
          <w:tcPr>
            <w:tcW w:w="4876" w:type="dxa"/>
            <w:hideMark/>
          </w:tcPr>
          <w:p w14:paraId="57610172" w14:textId="77777777" w:rsidR="00CB4238" w:rsidRPr="00C05D0E" w:rsidRDefault="00CB4238" w:rsidP="00C56710">
            <w:pPr>
              <w:pStyle w:val="Normal6"/>
            </w:pPr>
            <w:r w:rsidRPr="00C05D0E">
              <w:rPr>
                <w:b/>
                <w:i/>
              </w:rPr>
              <w:t>h)</w:t>
            </w:r>
            <w:r w:rsidRPr="00C05D0E">
              <w:rPr>
                <w:b/>
                <w:i/>
              </w:rPr>
              <w:tab/>
              <w:t>royalties og rabatpolitik pr. produktkategori</w:t>
            </w:r>
          </w:p>
        </w:tc>
        <w:tc>
          <w:tcPr>
            <w:tcW w:w="4876" w:type="dxa"/>
          </w:tcPr>
          <w:p w14:paraId="3F815339" w14:textId="77777777" w:rsidR="00CB4238" w:rsidRPr="00C05D0E" w:rsidRDefault="00CB4238" w:rsidP="00C56710">
            <w:pPr>
              <w:pStyle w:val="Normal6"/>
              <w:rPr>
                <w:szCs w:val="24"/>
              </w:rPr>
            </w:pPr>
          </w:p>
        </w:tc>
      </w:tr>
      <w:tr w:rsidR="005D715A" w:rsidRPr="00C05D0E" w14:paraId="279FF415" w14:textId="77777777" w:rsidTr="00C56710">
        <w:trPr>
          <w:jc w:val="center"/>
        </w:trPr>
        <w:tc>
          <w:tcPr>
            <w:tcW w:w="4876" w:type="dxa"/>
            <w:hideMark/>
          </w:tcPr>
          <w:p w14:paraId="60B8E0BD" w14:textId="77777777" w:rsidR="00CB4238" w:rsidRPr="00C05D0E" w:rsidRDefault="00CB4238" w:rsidP="00C56710">
            <w:pPr>
              <w:pStyle w:val="Normal6"/>
            </w:pPr>
            <w:r w:rsidRPr="00C05D0E">
              <w:rPr>
                <w:b/>
                <w:i/>
              </w:rPr>
              <w:t>i)</w:t>
            </w:r>
            <w:r w:rsidRPr="00C05D0E">
              <w:rPr>
                <w:b/>
                <w:i/>
              </w:rPr>
              <w:tab/>
              <w:t>standardlicensaftale pr. produktkategori</w:t>
            </w:r>
          </w:p>
        </w:tc>
        <w:tc>
          <w:tcPr>
            <w:tcW w:w="4876" w:type="dxa"/>
          </w:tcPr>
          <w:p w14:paraId="2F92A3BA" w14:textId="77777777" w:rsidR="00CB4238" w:rsidRPr="00C05D0E" w:rsidRDefault="00CB4238" w:rsidP="00C56710">
            <w:pPr>
              <w:pStyle w:val="Normal6"/>
              <w:rPr>
                <w:szCs w:val="24"/>
              </w:rPr>
            </w:pPr>
          </w:p>
        </w:tc>
      </w:tr>
      <w:tr w:rsidR="005D715A" w:rsidRPr="00C05D0E" w14:paraId="44454F96" w14:textId="77777777" w:rsidTr="00C56710">
        <w:trPr>
          <w:jc w:val="center"/>
        </w:trPr>
        <w:tc>
          <w:tcPr>
            <w:tcW w:w="4876" w:type="dxa"/>
            <w:hideMark/>
          </w:tcPr>
          <w:p w14:paraId="3E63977B" w14:textId="77777777" w:rsidR="00CB4238" w:rsidRPr="00C05D0E" w:rsidRDefault="00CB4238" w:rsidP="00C56710">
            <w:pPr>
              <w:pStyle w:val="Normal6"/>
            </w:pPr>
            <w:r w:rsidRPr="00C05D0E">
              <w:rPr>
                <w:b/>
                <w:i/>
              </w:rPr>
              <w:t>j)</w:t>
            </w:r>
            <w:r w:rsidRPr="00C05D0E">
              <w:rPr>
                <w:b/>
                <w:i/>
              </w:rPr>
              <w:tab/>
              <w:t>liste over licensgivere i hver produktkategori</w:t>
            </w:r>
          </w:p>
        </w:tc>
        <w:tc>
          <w:tcPr>
            <w:tcW w:w="4876" w:type="dxa"/>
          </w:tcPr>
          <w:p w14:paraId="0DB718F6" w14:textId="77777777" w:rsidR="00CB4238" w:rsidRPr="00C05D0E" w:rsidRDefault="00CB4238" w:rsidP="00C56710">
            <w:pPr>
              <w:pStyle w:val="Normal6"/>
              <w:rPr>
                <w:szCs w:val="24"/>
              </w:rPr>
            </w:pPr>
          </w:p>
        </w:tc>
      </w:tr>
      <w:tr w:rsidR="005D715A" w:rsidRPr="00C05D0E" w14:paraId="1F4C9A12" w14:textId="77777777" w:rsidTr="00C56710">
        <w:trPr>
          <w:jc w:val="center"/>
        </w:trPr>
        <w:tc>
          <w:tcPr>
            <w:tcW w:w="4876" w:type="dxa"/>
            <w:hideMark/>
          </w:tcPr>
          <w:p w14:paraId="320B0C81" w14:textId="77777777" w:rsidR="00CB4238" w:rsidRPr="00C05D0E" w:rsidRDefault="00CB4238" w:rsidP="00C56710">
            <w:pPr>
              <w:pStyle w:val="Normal6"/>
            </w:pPr>
            <w:r w:rsidRPr="00C05D0E">
              <w:rPr>
                <w:b/>
                <w:i/>
              </w:rPr>
              <w:t>k)</w:t>
            </w:r>
            <w:r w:rsidRPr="00C05D0E">
              <w:rPr>
                <w:b/>
                <w:i/>
              </w:rPr>
              <w:tab/>
              <w:t>liste over licenstagere for hver produktkategori.</w:t>
            </w:r>
          </w:p>
        </w:tc>
        <w:tc>
          <w:tcPr>
            <w:tcW w:w="4876" w:type="dxa"/>
          </w:tcPr>
          <w:p w14:paraId="6CEB70A0" w14:textId="77777777" w:rsidR="00CB4238" w:rsidRPr="00C05D0E" w:rsidRDefault="00CB4238" w:rsidP="00C56710">
            <w:pPr>
              <w:pStyle w:val="Normal6"/>
              <w:rPr>
                <w:szCs w:val="24"/>
              </w:rPr>
            </w:pPr>
          </w:p>
        </w:tc>
      </w:tr>
    </w:tbl>
    <w:p w14:paraId="58BF666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1C84A4B"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3BD70706" w14:textId="77777777" w:rsidR="00CB4238" w:rsidRPr="00C05D0E" w:rsidRDefault="00CB4238" w:rsidP="00CB4238">
      <w:pPr>
        <w:pStyle w:val="Normal12Italic"/>
        <w:rPr>
          <w:noProof w:val="0"/>
        </w:rPr>
      </w:pPr>
      <w:r w:rsidRPr="00C05D0E">
        <w:rPr>
          <w:noProof w:val="0"/>
        </w:rPr>
        <w:t>Patentpuljeforpligtelserne i artikel 9 er overflødige med gennemsigtighedsforpligtelserne i artikel 4.</w:t>
      </w:r>
    </w:p>
    <w:p w14:paraId="43353A9C" w14:textId="77777777" w:rsidR="00CB4238" w:rsidRPr="00C05D0E" w:rsidRDefault="00CB4238" w:rsidP="00CB4238">
      <w:r w:rsidRPr="00C05D0E">
        <w:rPr>
          <w:rStyle w:val="HideTWBExt"/>
          <w:noProof w:val="0"/>
        </w:rPr>
        <w:t>&lt;/Amend&gt;</w:t>
      </w:r>
    </w:p>
    <w:p w14:paraId="5FABB10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340</w:t>
      </w:r>
      <w:r w:rsidRPr="00C05D0E">
        <w:rPr>
          <w:rStyle w:val="HideTWBExt"/>
          <w:b w:val="0"/>
          <w:noProof w:val="0"/>
        </w:rPr>
        <w:t>&lt;/NumAm&gt;</w:t>
      </w:r>
    </w:p>
    <w:p w14:paraId="58B25A17"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4D36FF51" w14:textId="77777777" w:rsidR="00CB4238" w:rsidRPr="00C05D0E" w:rsidRDefault="00CB4238" w:rsidP="00CB4238">
      <w:r w:rsidRPr="00C05D0E">
        <w:rPr>
          <w:rStyle w:val="HideTWBExt"/>
          <w:noProof w:val="0"/>
        </w:rPr>
        <w:t>&lt;/RepeatBlock-By&gt;</w:t>
      </w:r>
    </w:p>
    <w:p w14:paraId="51EDB3E5"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71B407E" w14:textId="77777777" w:rsidR="00CB4238" w:rsidRPr="00C05D0E" w:rsidRDefault="00CB4238" w:rsidP="00CB4238">
      <w:pPr>
        <w:pStyle w:val="NormalBold"/>
      </w:pPr>
      <w:r w:rsidRPr="00C05D0E">
        <w:rPr>
          <w:rStyle w:val="HideTWBExt"/>
          <w:b w:val="0"/>
          <w:noProof w:val="0"/>
        </w:rPr>
        <w:t>&lt;Article&gt;</w:t>
      </w:r>
      <w:r w:rsidRPr="00C05D0E">
        <w:t>Artikel 9 – stk. 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D2C920E" w14:textId="77777777" w:rsidTr="00C56710">
        <w:trPr>
          <w:jc w:val="center"/>
        </w:trPr>
        <w:tc>
          <w:tcPr>
            <w:tcW w:w="9752" w:type="dxa"/>
            <w:gridSpan w:val="2"/>
          </w:tcPr>
          <w:p w14:paraId="5B85F59E" w14:textId="77777777" w:rsidR="00CB4238" w:rsidRPr="00C05D0E" w:rsidRDefault="00CB4238" w:rsidP="00C56710">
            <w:pPr>
              <w:keepNext/>
            </w:pPr>
          </w:p>
        </w:tc>
      </w:tr>
      <w:tr w:rsidR="005D715A" w:rsidRPr="00C05D0E" w14:paraId="28CF975B" w14:textId="77777777" w:rsidTr="00C56710">
        <w:trPr>
          <w:jc w:val="center"/>
        </w:trPr>
        <w:tc>
          <w:tcPr>
            <w:tcW w:w="4876" w:type="dxa"/>
            <w:hideMark/>
          </w:tcPr>
          <w:p w14:paraId="71EBECE3" w14:textId="77777777" w:rsidR="00CB4238" w:rsidRPr="00C05D0E" w:rsidRDefault="00CB4238" w:rsidP="00C56710">
            <w:pPr>
              <w:pStyle w:val="ColumnHeading"/>
              <w:keepNext/>
            </w:pPr>
            <w:r w:rsidRPr="00C05D0E">
              <w:t>Kommissionens forslag</w:t>
            </w:r>
          </w:p>
        </w:tc>
        <w:tc>
          <w:tcPr>
            <w:tcW w:w="4876" w:type="dxa"/>
            <w:hideMark/>
          </w:tcPr>
          <w:p w14:paraId="02EBBD73" w14:textId="77777777" w:rsidR="00CB4238" w:rsidRPr="00C05D0E" w:rsidRDefault="00CB4238" w:rsidP="00C56710">
            <w:pPr>
              <w:pStyle w:val="ColumnHeading"/>
              <w:keepNext/>
            </w:pPr>
            <w:r w:rsidRPr="00C05D0E">
              <w:t>Ændringsforslag</w:t>
            </w:r>
          </w:p>
        </w:tc>
      </w:tr>
      <w:tr w:rsidR="005D715A" w:rsidRPr="00C05D0E" w14:paraId="369FB2BC" w14:textId="77777777" w:rsidTr="00C56710">
        <w:trPr>
          <w:jc w:val="center"/>
        </w:trPr>
        <w:tc>
          <w:tcPr>
            <w:tcW w:w="4876" w:type="dxa"/>
            <w:hideMark/>
          </w:tcPr>
          <w:p w14:paraId="3EEE48D7" w14:textId="77777777" w:rsidR="00CB4238" w:rsidRPr="00C05D0E" w:rsidRDefault="00CB4238" w:rsidP="00C56710">
            <w:pPr>
              <w:pStyle w:val="Normal6"/>
            </w:pPr>
            <w:r w:rsidRPr="00C05D0E">
              <w:rPr>
                <w:b/>
                <w:i/>
              </w:rPr>
              <w:t>Patentpuljer skal på deres websteder som minimum offentliggøre følgende oplysninger og underrette kompetencecentret herom:</w:t>
            </w:r>
          </w:p>
        </w:tc>
        <w:tc>
          <w:tcPr>
            <w:tcW w:w="4876" w:type="dxa"/>
            <w:hideMark/>
          </w:tcPr>
          <w:p w14:paraId="566D3539" w14:textId="77777777" w:rsidR="00CB4238" w:rsidRPr="00C05D0E" w:rsidRDefault="00CB4238" w:rsidP="00C56710">
            <w:pPr>
              <w:pStyle w:val="Normal6"/>
              <w:rPr>
                <w:szCs w:val="24"/>
              </w:rPr>
            </w:pPr>
            <w:r w:rsidRPr="00C05D0E">
              <w:rPr>
                <w:b/>
                <w:i/>
              </w:rPr>
              <w:t>udgår</w:t>
            </w:r>
          </w:p>
        </w:tc>
      </w:tr>
      <w:tr w:rsidR="005D715A" w:rsidRPr="00C05D0E" w14:paraId="677BFB05" w14:textId="77777777" w:rsidTr="00C56710">
        <w:trPr>
          <w:jc w:val="center"/>
        </w:trPr>
        <w:tc>
          <w:tcPr>
            <w:tcW w:w="4876" w:type="dxa"/>
            <w:hideMark/>
          </w:tcPr>
          <w:p w14:paraId="2798A6C6" w14:textId="77777777" w:rsidR="00CB4238" w:rsidRPr="00C05D0E" w:rsidRDefault="00CB4238" w:rsidP="00C56710">
            <w:pPr>
              <w:pStyle w:val="Normal6"/>
            </w:pPr>
            <w:r w:rsidRPr="00C05D0E">
              <w:rPr>
                <w:b/>
                <w:i/>
              </w:rPr>
              <w:t>a)</w:t>
            </w:r>
            <w:r w:rsidRPr="00C05D0E">
              <w:rPr>
                <w:b/>
                <w:i/>
              </w:rPr>
              <w:tab/>
              <w:t>standarder, der er omfattet af kollektive licenser</w:t>
            </w:r>
          </w:p>
        </w:tc>
        <w:tc>
          <w:tcPr>
            <w:tcW w:w="4876" w:type="dxa"/>
          </w:tcPr>
          <w:p w14:paraId="2642B08E" w14:textId="77777777" w:rsidR="00CB4238" w:rsidRPr="00C05D0E" w:rsidRDefault="00CB4238" w:rsidP="00C56710">
            <w:pPr>
              <w:pStyle w:val="Normal6"/>
              <w:rPr>
                <w:szCs w:val="24"/>
              </w:rPr>
            </w:pPr>
          </w:p>
        </w:tc>
      </w:tr>
      <w:tr w:rsidR="005D715A" w:rsidRPr="00C05D0E" w14:paraId="67EC0E1A" w14:textId="77777777" w:rsidTr="00C56710">
        <w:trPr>
          <w:jc w:val="center"/>
        </w:trPr>
        <w:tc>
          <w:tcPr>
            <w:tcW w:w="4876" w:type="dxa"/>
            <w:hideMark/>
          </w:tcPr>
          <w:p w14:paraId="1A59DAF1" w14:textId="77777777" w:rsidR="00CB4238" w:rsidRPr="00C05D0E" w:rsidRDefault="00CB4238" w:rsidP="00C56710">
            <w:pPr>
              <w:pStyle w:val="Normal6"/>
            </w:pPr>
            <w:r w:rsidRPr="00C05D0E">
              <w:rPr>
                <w:b/>
                <w:i/>
              </w:rPr>
              <w:t>b)</w:t>
            </w:r>
            <w:r w:rsidRPr="00C05D0E">
              <w:rPr>
                <w:b/>
                <w:i/>
              </w:rPr>
              <w:tab/>
              <w:t>den administrative enheds aktionærer eller ejerstruktur</w:t>
            </w:r>
          </w:p>
        </w:tc>
        <w:tc>
          <w:tcPr>
            <w:tcW w:w="4876" w:type="dxa"/>
          </w:tcPr>
          <w:p w14:paraId="04310727" w14:textId="77777777" w:rsidR="00CB4238" w:rsidRPr="00C05D0E" w:rsidRDefault="00CB4238" w:rsidP="00C56710">
            <w:pPr>
              <w:pStyle w:val="Normal6"/>
              <w:rPr>
                <w:szCs w:val="24"/>
              </w:rPr>
            </w:pPr>
          </w:p>
        </w:tc>
      </w:tr>
      <w:tr w:rsidR="005D715A" w:rsidRPr="00C05D0E" w14:paraId="3D7DDDB5" w14:textId="77777777" w:rsidTr="00C56710">
        <w:trPr>
          <w:jc w:val="center"/>
        </w:trPr>
        <w:tc>
          <w:tcPr>
            <w:tcW w:w="4876" w:type="dxa"/>
            <w:hideMark/>
          </w:tcPr>
          <w:p w14:paraId="65E5D85B" w14:textId="77777777" w:rsidR="00CB4238" w:rsidRPr="00C05D0E" w:rsidRDefault="00CB4238" w:rsidP="00C56710">
            <w:pPr>
              <w:pStyle w:val="Normal6"/>
            </w:pPr>
            <w:r w:rsidRPr="00C05D0E">
              <w:rPr>
                <w:b/>
                <w:i/>
              </w:rPr>
              <w:t>c)</w:t>
            </w:r>
            <w:r w:rsidRPr="00C05D0E">
              <w:rPr>
                <w:b/>
                <w:i/>
              </w:rPr>
              <w:tab/>
              <w:t>proceduren for evaluering af SEP'er</w:t>
            </w:r>
          </w:p>
        </w:tc>
        <w:tc>
          <w:tcPr>
            <w:tcW w:w="4876" w:type="dxa"/>
          </w:tcPr>
          <w:p w14:paraId="3DA9FDE4" w14:textId="77777777" w:rsidR="00CB4238" w:rsidRPr="00C05D0E" w:rsidRDefault="00CB4238" w:rsidP="00C56710">
            <w:pPr>
              <w:pStyle w:val="Normal6"/>
              <w:rPr>
                <w:szCs w:val="24"/>
              </w:rPr>
            </w:pPr>
          </w:p>
        </w:tc>
      </w:tr>
      <w:tr w:rsidR="005D715A" w:rsidRPr="00C05D0E" w14:paraId="14C2BCC1" w14:textId="77777777" w:rsidTr="00C56710">
        <w:trPr>
          <w:jc w:val="center"/>
        </w:trPr>
        <w:tc>
          <w:tcPr>
            <w:tcW w:w="4876" w:type="dxa"/>
            <w:hideMark/>
          </w:tcPr>
          <w:p w14:paraId="20AF4657" w14:textId="77777777" w:rsidR="00CB4238" w:rsidRPr="00C05D0E" w:rsidRDefault="00CB4238" w:rsidP="00C56710">
            <w:pPr>
              <w:pStyle w:val="Normal6"/>
            </w:pPr>
            <w:r w:rsidRPr="00C05D0E">
              <w:rPr>
                <w:b/>
                <w:i/>
              </w:rPr>
              <w:t>d)</w:t>
            </w:r>
            <w:r w:rsidRPr="00C05D0E">
              <w:rPr>
                <w:b/>
                <w:i/>
              </w:rPr>
              <w:tab/>
              <w:t>liste over evalueringseksperter, der har bopæl i Unionen</w:t>
            </w:r>
          </w:p>
        </w:tc>
        <w:tc>
          <w:tcPr>
            <w:tcW w:w="4876" w:type="dxa"/>
          </w:tcPr>
          <w:p w14:paraId="7F2A4C6C" w14:textId="77777777" w:rsidR="00CB4238" w:rsidRPr="00C05D0E" w:rsidRDefault="00CB4238" w:rsidP="00C56710">
            <w:pPr>
              <w:pStyle w:val="Normal6"/>
              <w:rPr>
                <w:szCs w:val="24"/>
              </w:rPr>
            </w:pPr>
          </w:p>
        </w:tc>
      </w:tr>
      <w:tr w:rsidR="005D715A" w:rsidRPr="00C05D0E" w14:paraId="4213B6F0" w14:textId="77777777" w:rsidTr="00C56710">
        <w:trPr>
          <w:jc w:val="center"/>
        </w:trPr>
        <w:tc>
          <w:tcPr>
            <w:tcW w:w="4876" w:type="dxa"/>
            <w:hideMark/>
          </w:tcPr>
          <w:p w14:paraId="0DCFF2C9" w14:textId="77777777" w:rsidR="00CB4238" w:rsidRPr="00C05D0E" w:rsidRDefault="00CB4238" w:rsidP="00C56710">
            <w:pPr>
              <w:pStyle w:val="Normal6"/>
            </w:pPr>
            <w:r w:rsidRPr="00C05D0E">
              <w:rPr>
                <w:b/>
                <w:i/>
              </w:rPr>
              <w:t>e)</w:t>
            </w:r>
            <w:r w:rsidRPr="00C05D0E">
              <w:rPr>
                <w:b/>
                <w:i/>
              </w:rPr>
              <w:tab/>
              <w:t>liste over evaluerede SEP'er og liste over SEP'er, for hvilke der er udstedt licens</w:t>
            </w:r>
          </w:p>
        </w:tc>
        <w:tc>
          <w:tcPr>
            <w:tcW w:w="4876" w:type="dxa"/>
          </w:tcPr>
          <w:p w14:paraId="7DA1C51C" w14:textId="77777777" w:rsidR="00CB4238" w:rsidRPr="00C05D0E" w:rsidRDefault="00CB4238" w:rsidP="00C56710">
            <w:pPr>
              <w:pStyle w:val="Normal6"/>
              <w:rPr>
                <w:szCs w:val="24"/>
              </w:rPr>
            </w:pPr>
          </w:p>
        </w:tc>
      </w:tr>
      <w:tr w:rsidR="005D715A" w:rsidRPr="00C05D0E" w14:paraId="641D74B4" w14:textId="77777777" w:rsidTr="00C56710">
        <w:trPr>
          <w:jc w:val="center"/>
        </w:trPr>
        <w:tc>
          <w:tcPr>
            <w:tcW w:w="4876" w:type="dxa"/>
            <w:hideMark/>
          </w:tcPr>
          <w:p w14:paraId="095DE118" w14:textId="77777777" w:rsidR="00CB4238" w:rsidRPr="00C05D0E" w:rsidRDefault="00CB4238" w:rsidP="00C56710">
            <w:pPr>
              <w:pStyle w:val="Normal6"/>
            </w:pPr>
            <w:r w:rsidRPr="00C05D0E">
              <w:rPr>
                <w:b/>
                <w:i/>
              </w:rPr>
              <w:t>f)</w:t>
            </w:r>
            <w:r w:rsidRPr="00C05D0E">
              <w:rPr>
                <w:b/>
                <w:i/>
              </w:rPr>
              <w:tab/>
              <w:t>illustrative krydshenvisninger til standarden</w:t>
            </w:r>
          </w:p>
        </w:tc>
        <w:tc>
          <w:tcPr>
            <w:tcW w:w="4876" w:type="dxa"/>
          </w:tcPr>
          <w:p w14:paraId="71910944" w14:textId="77777777" w:rsidR="00CB4238" w:rsidRPr="00C05D0E" w:rsidRDefault="00CB4238" w:rsidP="00C56710">
            <w:pPr>
              <w:pStyle w:val="Normal6"/>
              <w:rPr>
                <w:szCs w:val="24"/>
              </w:rPr>
            </w:pPr>
          </w:p>
        </w:tc>
      </w:tr>
      <w:tr w:rsidR="005D715A" w:rsidRPr="00C05D0E" w14:paraId="16972FC8" w14:textId="77777777" w:rsidTr="00C56710">
        <w:trPr>
          <w:jc w:val="center"/>
        </w:trPr>
        <w:tc>
          <w:tcPr>
            <w:tcW w:w="4876" w:type="dxa"/>
            <w:hideMark/>
          </w:tcPr>
          <w:p w14:paraId="59131919" w14:textId="77777777" w:rsidR="00CB4238" w:rsidRPr="00C05D0E" w:rsidRDefault="00CB4238" w:rsidP="00C56710">
            <w:pPr>
              <w:pStyle w:val="Normal6"/>
            </w:pPr>
            <w:r w:rsidRPr="00C05D0E">
              <w:rPr>
                <w:b/>
                <w:i/>
              </w:rPr>
              <w:t>g)</w:t>
            </w:r>
            <w:r w:rsidRPr="00C05D0E">
              <w:rPr>
                <w:b/>
                <w:i/>
              </w:rPr>
              <w:tab/>
              <w:t>liste over produkter, tjenesteydelser og processer, for hvilke der kan udstedes licens gennem patentpuljen eller enheden</w:t>
            </w:r>
          </w:p>
        </w:tc>
        <w:tc>
          <w:tcPr>
            <w:tcW w:w="4876" w:type="dxa"/>
          </w:tcPr>
          <w:p w14:paraId="4CB6A9A6" w14:textId="77777777" w:rsidR="00CB4238" w:rsidRPr="00C05D0E" w:rsidRDefault="00CB4238" w:rsidP="00C56710">
            <w:pPr>
              <w:pStyle w:val="Normal6"/>
              <w:rPr>
                <w:szCs w:val="24"/>
              </w:rPr>
            </w:pPr>
          </w:p>
        </w:tc>
      </w:tr>
      <w:tr w:rsidR="005D715A" w:rsidRPr="00C05D0E" w14:paraId="1B224C57" w14:textId="77777777" w:rsidTr="00C56710">
        <w:trPr>
          <w:jc w:val="center"/>
        </w:trPr>
        <w:tc>
          <w:tcPr>
            <w:tcW w:w="4876" w:type="dxa"/>
            <w:hideMark/>
          </w:tcPr>
          <w:p w14:paraId="4110C367" w14:textId="77777777" w:rsidR="00CB4238" w:rsidRPr="00C05D0E" w:rsidRDefault="00CB4238" w:rsidP="00C56710">
            <w:pPr>
              <w:pStyle w:val="Normal6"/>
            </w:pPr>
            <w:r w:rsidRPr="00C05D0E">
              <w:rPr>
                <w:b/>
                <w:i/>
              </w:rPr>
              <w:t>h)</w:t>
            </w:r>
            <w:r w:rsidRPr="00C05D0E">
              <w:rPr>
                <w:b/>
                <w:i/>
              </w:rPr>
              <w:tab/>
              <w:t>royalties og rabatpolitik pr. produktkategori</w:t>
            </w:r>
          </w:p>
        </w:tc>
        <w:tc>
          <w:tcPr>
            <w:tcW w:w="4876" w:type="dxa"/>
          </w:tcPr>
          <w:p w14:paraId="3B2525A7" w14:textId="77777777" w:rsidR="00CB4238" w:rsidRPr="00C05D0E" w:rsidRDefault="00CB4238" w:rsidP="00C56710">
            <w:pPr>
              <w:pStyle w:val="Normal6"/>
              <w:rPr>
                <w:szCs w:val="24"/>
              </w:rPr>
            </w:pPr>
          </w:p>
        </w:tc>
      </w:tr>
      <w:tr w:rsidR="005D715A" w:rsidRPr="00C05D0E" w14:paraId="101AC527" w14:textId="77777777" w:rsidTr="00C56710">
        <w:trPr>
          <w:jc w:val="center"/>
        </w:trPr>
        <w:tc>
          <w:tcPr>
            <w:tcW w:w="4876" w:type="dxa"/>
            <w:hideMark/>
          </w:tcPr>
          <w:p w14:paraId="0DD762D3" w14:textId="77777777" w:rsidR="00CB4238" w:rsidRPr="00C05D0E" w:rsidRDefault="00CB4238" w:rsidP="00C56710">
            <w:pPr>
              <w:pStyle w:val="Normal6"/>
            </w:pPr>
            <w:r w:rsidRPr="00C05D0E">
              <w:rPr>
                <w:b/>
                <w:i/>
              </w:rPr>
              <w:t>i)</w:t>
            </w:r>
            <w:r w:rsidRPr="00C05D0E">
              <w:rPr>
                <w:b/>
                <w:i/>
              </w:rPr>
              <w:tab/>
              <w:t>standardlicensaftale pr. produktkategori</w:t>
            </w:r>
          </w:p>
        </w:tc>
        <w:tc>
          <w:tcPr>
            <w:tcW w:w="4876" w:type="dxa"/>
          </w:tcPr>
          <w:p w14:paraId="1AF6FB7E" w14:textId="77777777" w:rsidR="00CB4238" w:rsidRPr="00C05D0E" w:rsidRDefault="00CB4238" w:rsidP="00C56710">
            <w:pPr>
              <w:pStyle w:val="Normal6"/>
              <w:rPr>
                <w:szCs w:val="24"/>
              </w:rPr>
            </w:pPr>
          </w:p>
        </w:tc>
      </w:tr>
      <w:tr w:rsidR="005D715A" w:rsidRPr="00C05D0E" w14:paraId="7858D35B" w14:textId="77777777" w:rsidTr="00C56710">
        <w:trPr>
          <w:jc w:val="center"/>
        </w:trPr>
        <w:tc>
          <w:tcPr>
            <w:tcW w:w="4876" w:type="dxa"/>
            <w:hideMark/>
          </w:tcPr>
          <w:p w14:paraId="6E0A1B5E" w14:textId="77777777" w:rsidR="00CB4238" w:rsidRPr="00C05D0E" w:rsidRDefault="00CB4238" w:rsidP="00C56710">
            <w:pPr>
              <w:pStyle w:val="Normal6"/>
            </w:pPr>
            <w:r w:rsidRPr="00C05D0E">
              <w:rPr>
                <w:b/>
                <w:i/>
              </w:rPr>
              <w:t>j)</w:t>
            </w:r>
            <w:r w:rsidRPr="00C05D0E">
              <w:rPr>
                <w:b/>
                <w:i/>
              </w:rPr>
              <w:tab/>
              <w:t>liste over licensgivere i hver produktkategori</w:t>
            </w:r>
          </w:p>
        </w:tc>
        <w:tc>
          <w:tcPr>
            <w:tcW w:w="4876" w:type="dxa"/>
          </w:tcPr>
          <w:p w14:paraId="14C8D9D1" w14:textId="77777777" w:rsidR="00CB4238" w:rsidRPr="00C05D0E" w:rsidRDefault="00CB4238" w:rsidP="00C56710">
            <w:pPr>
              <w:pStyle w:val="Normal6"/>
              <w:rPr>
                <w:szCs w:val="24"/>
              </w:rPr>
            </w:pPr>
          </w:p>
        </w:tc>
      </w:tr>
      <w:tr w:rsidR="005D715A" w:rsidRPr="00C05D0E" w14:paraId="3B69848E" w14:textId="77777777" w:rsidTr="00C56710">
        <w:trPr>
          <w:jc w:val="center"/>
        </w:trPr>
        <w:tc>
          <w:tcPr>
            <w:tcW w:w="4876" w:type="dxa"/>
            <w:hideMark/>
          </w:tcPr>
          <w:p w14:paraId="02B13F40" w14:textId="77777777" w:rsidR="00CB4238" w:rsidRPr="00C05D0E" w:rsidRDefault="00CB4238" w:rsidP="00C56710">
            <w:pPr>
              <w:pStyle w:val="Normal6"/>
            </w:pPr>
            <w:r w:rsidRPr="00C05D0E">
              <w:rPr>
                <w:b/>
                <w:i/>
              </w:rPr>
              <w:t>k)</w:t>
            </w:r>
            <w:r w:rsidRPr="00C05D0E">
              <w:rPr>
                <w:b/>
                <w:i/>
              </w:rPr>
              <w:tab/>
              <w:t>liste over licenstagere for hver produktkategori.</w:t>
            </w:r>
          </w:p>
        </w:tc>
        <w:tc>
          <w:tcPr>
            <w:tcW w:w="4876" w:type="dxa"/>
          </w:tcPr>
          <w:p w14:paraId="64D43105" w14:textId="77777777" w:rsidR="00CB4238" w:rsidRPr="00C05D0E" w:rsidRDefault="00CB4238" w:rsidP="00C56710">
            <w:pPr>
              <w:pStyle w:val="Normal6"/>
              <w:rPr>
                <w:szCs w:val="24"/>
              </w:rPr>
            </w:pPr>
          </w:p>
        </w:tc>
      </w:tr>
    </w:tbl>
    <w:p w14:paraId="5A0F101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EE9B174" w14:textId="77777777" w:rsidR="00CB4238" w:rsidRPr="00C05D0E" w:rsidRDefault="00CB4238" w:rsidP="00CB4238">
      <w:r w:rsidRPr="00C05D0E">
        <w:rPr>
          <w:rStyle w:val="HideTWBExt"/>
          <w:noProof w:val="0"/>
        </w:rPr>
        <w:t>&lt;/Amend&gt;</w:t>
      </w:r>
    </w:p>
    <w:p w14:paraId="4A70A75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341</w:t>
      </w:r>
      <w:r w:rsidRPr="00C05D0E">
        <w:rPr>
          <w:rStyle w:val="HideTWBExt"/>
          <w:b w:val="0"/>
          <w:noProof w:val="0"/>
        </w:rPr>
        <w:t>&lt;/NumAm&gt;</w:t>
      </w:r>
    </w:p>
    <w:p w14:paraId="5ED18841"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27650DEA" w14:textId="77777777" w:rsidR="00CB4238" w:rsidRPr="00C05D0E" w:rsidRDefault="00CB4238" w:rsidP="00CB4238">
      <w:r w:rsidRPr="00C05D0E">
        <w:rPr>
          <w:rStyle w:val="HideTWBExt"/>
          <w:noProof w:val="0"/>
        </w:rPr>
        <w:t>&lt;/RepeatBlock-By&gt;</w:t>
      </w:r>
    </w:p>
    <w:p w14:paraId="6AD39DD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35B97D9" w14:textId="77777777" w:rsidR="00CB4238" w:rsidRPr="00C05D0E" w:rsidRDefault="00CB4238" w:rsidP="00CB4238">
      <w:pPr>
        <w:pStyle w:val="NormalBold"/>
      </w:pPr>
      <w:r w:rsidRPr="00C05D0E">
        <w:rPr>
          <w:rStyle w:val="HideTWBExt"/>
          <w:b w:val="0"/>
          <w:noProof w:val="0"/>
        </w:rPr>
        <w:t>&lt;Article&gt;</w:t>
      </w:r>
      <w:r w:rsidRPr="00C05D0E">
        <w:t>Artikel 9 – stk. 1 – litra a a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458A65B" w14:textId="77777777" w:rsidTr="00C56710">
        <w:trPr>
          <w:jc w:val="center"/>
        </w:trPr>
        <w:tc>
          <w:tcPr>
            <w:tcW w:w="9752" w:type="dxa"/>
            <w:gridSpan w:val="2"/>
          </w:tcPr>
          <w:p w14:paraId="7BDD5025" w14:textId="77777777" w:rsidR="00CB4238" w:rsidRPr="00C05D0E" w:rsidRDefault="00CB4238" w:rsidP="00C56710">
            <w:pPr>
              <w:keepNext/>
            </w:pPr>
          </w:p>
        </w:tc>
      </w:tr>
      <w:tr w:rsidR="005D715A" w:rsidRPr="00C05D0E" w14:paraId="0EB0AE79" w14:textId="77777777" w:rsidTr="00C56710">
        <w:trPr>
          <w:jc w:val="center"/>
        </w:trPr>
        <w:tc>
          <w:tcPr>
            <w:tcW w:w="4876" w:type="dxa"/>
            <w:hideMark/>
          </w:tcPr>
          <w:p w14:paraId="07F2E846" w14:textId="77777777" w:rsidR="00CB4238" w:rsidRPr="00C05D0E" w:rsidRDefault="00CB4238" w:rsidP="00C56710">
            <w:pPr>
              <w:pStyle w:val="ColumnHeading"/>
              <w:keepNext/>
            </w:pPr>
            <w:r w:rsidRPr="00C05D0E">
              <w:t>Kommissionens forslag</w:t>
            </w:r>
          </w:p>
        </w:tc>
        <w:tc>
          <w:tcPr>
            <w:tcW w:w="4876" w:type="dxa"/>
            <w:hideMark/>
          </w:tcPr>
          <w:p w14:paraId="0CC5789C" w14:textId="77777777" w:rsidR="00CB4238" w:rsidRPr="00C05D0E" w:rsidRDefault="00CB4238" w:rsidP="00C56710">
            <w:pPr>
              <w:pStyle w:val="ColumnHeading"/>
              <w:keepNext/>
            </w:pPr>
            <w:r w:rsidRPr="00C05D0E">
              <w:t>Ændringsforslag</w:t>
            </w:r>
          </w:p>
        </w:tc>
      </w:tr>
      <w:tr w:rsidR="005D715A" w:rsidRPr="00C05D0E" w14:paraId="37ADFEA1" w14:textId="77777777" w:rsidTr="00C56710">
        <w:trPr>
          <w:jc w:val="center"/>
        </w:trPr>
        <w:tc>
          <w:tcPr>
            <w:tcW w:w="4876" w:type="dxa"/>
          </w:tcPr>
          <w:p w14:paraId="2B221B78" w14:textId="77777777" w:rsidR="00CB4238" w:rsidRPr="00C05D0E" w:rsidRDefault="00CB4238" w:rsidP="00C56710">
            <w:pPr>
              <w:pStyle w:val="Normal6"/>
            </w:pPr>
          </w:p>
        </w:tc>
        <w:tc>
          <w:tcPr>
            <w:tcW w:w="4876" w:type="dxa"/>
            <w:hideMark/>
          </w:tcPr>
          <w:p w14:paraId="56849752" w14:textId="77777777" w:rsidR="00CB4238" w:rsidRPr="00C05D0E" w:rsidRDefault="00CB4238" w:rsidP="00C56710">
            <w:pPr>
              <w:pStyle w:val="Normal6"/>
              <w:rPr>
                <w:szCs w:val="24"/>
              </w:rPr>
            </w:pPr>
            <w:r w:rsidRPr="00C05D0E">
              <w:rPr>
                <w:b/>
                <w:i/>
              </w:rPr>
              <w:t>aa)</w:t>
            </w:r>
            <w:r w:rsidRPr="00C05D0E">
              <w:rPr>
                <w:b/>
                <w:i/>
              </w:rPr>
              <w:tab/>
              <w:t>standarder fastlagt som "åbne standarder"</w:t>
            </w:r>
          </w:p>
        </w:tc>
      </w:tr>
    </w:tbl>
    <w:p w14:paraId="290E382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18D5649" w14:textId="77777777" w:rsidR="00CB4238" w:rsidRPr="00C05D0E" w:rsidRDefault="00CB4238" w:rsidP="00CB4238">
      <w:r w:rsidRPr="00C05D0E">
        <w:rPr>
          <w:rStyle w:val="HideTWBExt"/>
          <w:noProof w:val="0"/>
        </w:rPr>
        <w:t>&lt;/Amend&gt;</w:t>
      </w:r>
    </w:p>
    <w:p w14:paraId="58824B1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342</w:t>
      </w:r>
      <w:r w:rsidRPr="00C05D0E">
        <w:rPr>
          <w:rStyle w:val="HideTWBExt"/>
          <w:b w:val="0"/>
          <w:noProof w:val="0"/>
        </w:rPr>
        <w:t>&lt;/NumAm&gt;</w:t>
      </w:r>
    </w:p>
    <w:p w14:paraId="19888E39"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26C4EFC2" w14:textId="77777777" w:rsidR="00CB4238" w:rsidRPr="00C05D0E" w:rsidRDefault="00CB4238" w:rsidP="00CB4238">
      <w:r w:rsidRPr="00C05D0E">
        <w:rPr>
          <w:rStyle w:val="HideTWBExt"/>
          <w:noProof w:val="0"/>
        </w:rPr>
        <w:t>&lt;/RepeatBlock-By&gt;</w:t>
      </w:r>
    </w:p>
    <w:p w14:paraId="6C2EB12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64F108A" w14:textId="77777777" w:rsidR="00CB4238" w:rsidRPr="00C05D0E" w:rsidRDefault="00CB4238" w:rsidP="00CB4238">
      <w:pPr>
        <w:pStyle w:val="NormalBold"/>
      </w:pPr>
      <w:r w:rsidRPr="00C05D0E">
        <w:rPr>
          <w:rStyle w:val="HideTWBExt"/>
          <w:b w:val="0"/>
          <w:noProof w:val="0"/>
        </w:rPr>
        <w:t>&lt;Article&gt;</w:t>
      </w:r>
      <w:r w:rsidRPr="00C05D0E">
        <w:t>Artikel 9 – stk. 1 – litra c</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4FCE9BC" w14:textId="77777777" w:rsidTr="00C56710">
        <w:trPr>
          <w:jc w:val="center"/>
        </w:trPr>
        <w:tc>
          <w:tcPr>
            <w:tcW w:w="9752" w:type="dxa"/>
            <w:gridSpan w:val="2"/>
          </w:tcPr>
          <w:p w14:paraId="323A6336" w14:textId="77777777" w:rsidR="00CB4238" w:rsidRPr="00C05D0E" w:rsidRDefault="00CB4238" w:rsidP="00C56710">
            <w:pPr>
              <w:keepNext/>
            </w:pPr>
          </w:p>
        </w:tc>
      </w:tr>
      <w:tr w:rsidR="005D715A" w:rsidRPr="00C05D0E" w14:paraId="5139817B" w14:textId="77777777" w:rsidTr="00C56710">
        <w:trPr>
          <w:jc w:val="center"/>
        </w:trPr>
        <w:tc>
          <w:tcPr>
            <w:tcW w:w="4876" w:type="dxa"/>
            <w:hideMark/>
          </w:tcPr>
          <w:p w14:paraId="759F7FF9" w14:textId="77777777" w:rsidR="00CB4238" w:rsidRPr="00C05D0E" w:rsidRDefault="00CB4238" w:rsidP="00C56710">
            <w:pPr>
              <w:pStyle w:val="ColumnHeading"/>
              <w:keepNext/>
            </w:pPr>
            <w:r w:rsidRPr="00C05D0E">
              <w:t>Kommissionens forslag</w:t>
            </w:r>
          </w:p>
        </w:tc>
        <w:tc>
          <w:tcPr>
            <w:tcW w:w="4876" w:type="dxa"/>
            <w:hideMark/>
          </w:tcPr>
          <w:p w14:paraId="02FD79E2" w14:textId="77777777" w:rsidR="00CB4238" w:rsidRPr="00C05D0E" w:rsidRDefault="00CB4238" w:rsidP="00C56710">
            <w:pPr>
              <w:pStyle w:val="ColumnHeading"/>
              <w:keepNext/>
            </w:pPr>
            <w:r w:rsidRPr="00C05D0E">
              <w:t>Ændringsforslag</w:t>
            </w:r>
          </w:p>
        </w:tc>
      </w:tr>
      <w:tr w:rsidR="005D715A" w:rsidRPr="00C05D0E" w14:paraId="5C99A700" w14:textId="77777777" w:rsidTr="00C56710">
        <w:trPr>
          <w:jc w:val="center"/>
        </w:trPr>
        <w:tc>
          <w:tcPr>
            <w:tcW w:w="4876" w:type="dxa"/>
            <w:hideMark/>
          </w:tcPr>
          <w:p w14:paraId="2629363C" w14:textId="77777777" w:rsidR="00CB4238" w:rsidRPr="00C05D0E" w:rsidRDefault="00CB4238" w:rsidP="00C56710">
            <w:pPr>
              <w:pStyle w:val="Normal6"/>
            </w:pPr>
            <w:r w:rsidRPr="00C05D0E">
              <w:rPr>
                <w:b/>
                <w:i/>
              </w:rPr>
              <w:t>c)</w:t>
            </w:r>
            <w:r w:rsidRPr="00C05D0E">
              <w:rPr>
                <w:b/>
                <w:i/>
              </w:rPr>
              <w:tab/>
              <w:t>proceduren for evaluering af SEP'er</w:t>
            </w:r>
          </w:p>
        </w:tc>
        <w:tc>
          <w:tcPr>
            <w:tcW w:w="4876" w:type="dxa"/>
            <w:hideMark/>
          </w:tcPr>
          <w:p w14:paraId="16127185" w14:textId="77777777" w:rsidR="00CB4238" w:rsidRPr="00C05D0E" w:rsidRDefault="00CB4238" w:rsidP="00C56710">
            <w:pPr>
              <w:pStyle w:val="Normal6"/>
              <w:rPr>
                <w:szCs w:val="24"/>
              </w:rPr>
            </w:pPr>
            <w:r w:rsidRPr="00C05D0E">
              <w:rPr>
                <w:b/>
                <w:i/>
              </w:rPr>
              <w:t>udgår</w:t>
            </w:r>
          </w:p>
        </w:tc>
      </w:tr>
    </w:tbl>
    <w:p w14:paraId="0DA880D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464A4A2"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740CA879" w14:textId="77777777" w:rsidR="00CB4238" w:rsidRPr="00C05D0E" w:rsidRDefault="00CB4238" w:rsidP="00CB4238">
      <w:pPr>
        <w:pStyle w:val="Normal12Italic"/>
        <w:rPr>
          <w:noProof w:val="0"/>
        </w:rPr>
      </w:pPr>
      <w:r w:rsidRPr="00C05D0E">
        <w:rPr>
          <w:noProof w:val="0"/>
        </w:rPr>
        <w:t>Se artikel 4, litra b). Væsentlighedskontrol udført af patentpuljer betragtes ofte som en forretningshemmelighed, hvis offentliggørelse ville begrænse patentpuljens effektivitet.</w:t>
      </w:r>
    </w:p>
    <w:p w14:paraId="24A8310E" w14:textId="77777777" w:rsidR="00CB4238" w:rsidRPr="00C05D0E" w:rsidRDefault="00CB4238" w:rsidP="00CB4238">
      <w:r w:rsidRPr="00C05D0E">
        <w:rPr>
          <w:rStyle w:val="HideTWBExt"/>
          <w:noProof w:val="0"/>
        </w:rPr>
        <w:t>&lt;/Amend&gt;</w:t>
      </w:r>
    </w:p>
    <w:p w14:paraId="5BA1EE05"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343</w:t>
      </w:r>
      <w:r w:rsidRPr="00C05D0E">
        <w:rPr>
          <w:rStyle w:val="HideTWBExt"/>
          <w:b w:val="0"/>
          <w:noProof w:val="0"/>
        </w:rPr>
        <w:t>&lt;/NumAm&gt;</w:t>
      </w:r>
    </w:p>
    <w:p w14:paraId="6E352A2D"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08A003ED" w14:textId="77777777" w:rsidR="00CB4238" w:rsidRPr="00C05D0E" w:rsidRDefault="00CB4238" w:rsidP="00CB4238">
      <w:r w:rsidRPr="00C05D0E">
        <w:rPr>
          <w:rStyle w:val="HideTWBExt"/>
          <w:noProof w:val="0"/>
        </w:rPr>
        <w:t>&lt;/RepeatBlock-By&gt;</w:t>
      </w:r>
    </w:p>
    <w:p w14:paraId="7DC34D1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870B1A9" w14:textId="77777777" w:rsidR="00CB4238" w:rsidRPr="00C05D0E" w:rsidRDefault="00CB4238" w:rsidP="00CB4238">
      <w:pPr>
        <w:pStyle w:val="NormalBold"/>
      </w:pPr>
      <w:r w:rsidRPr="00C05D0E">
        <w:rPr>
          <w:rStyle w:val="HideTWBExt"/>
          <w:b w:val="0"/>
          <w:noProof w:val="0"/>
        </w:rPr>
        <w:t>&lt;Article&gt;</w:t>
      </w:r>
      <w:r w:rsidRPr="00C05D0E">
        <w:t>Artikel 9 – stk. 1 – litra d</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5991828" w14:textId="77777777" w:rsidTr="00C56710">
        <w:trPr>
          <w:jc w:val="center"/>
        </w:trPr>
        <w:tc>
          <w:tcPr>
            <w:tcW w:w="9752" w:type="dxa"/>
            <w:gridSpan w:val="2"/>
          </w:tcPr>
          <w:p w14:paraId="265C7FA1" w14:textId="77777777" w:rsidR="00CB4238" w:rsidRPr="00C05D0E" w:rsidRDefault="00CB4238" w:rsidP="00C56710">
            <w:pPr>
              <w:keepNext/>
            </w:pPr>
          </w:p>
        </w:tc>
      </w:tr>
      <w:tr w:rsidR="005D715A" w:rsidRPr="00C05D0E" w14:paraId="09BED041" w14:textId="77777777" w:rsidTr="00C56710">
        <w:trPr>
          <w:jc w:val="center"/>
        </w:trPr>
        <w:tc>
          <w:tcPr>
            <w:tcW w:w="4876" w:type="dxa"/>
            <w:hideMark/>
          </w:tcPr>
          <w:p w14:paraId="1D409A1D" w14:textId="77777777" w:rsidR="00CB4238" w:rsidRPr="00C05D0E" w:rsidRDefault="00CB4238" w:rsidP="00C56710">
            <w:pPr>
              <w:pStyle w:val="ColumnHeading"/>
              <w:keepNext/>
            </w:pPr>
            <w:r w:rsidRPr="00C05D0E">
              <w:t>Kommissionens forslag</w:t>
            </w:r>
          </w:p>
        </w:tc>
        <w:tc>
          <w:tcPr>
            <w:tcW w:w="4876" w:type="dxa"/>
            <w:hideMark/>
          </w:tcPr>
          <w:p w14:paraId="52650D5F" w14:textId="77777777" w:rsidR="00CB4238" w:rsidRPr="00C05D0E" w:rsidRDefault="00CB4238" w:rsidP="00C56710">
            <w:pPr>
              <w:pStyle w:val="ColumnHeading"/>
              <w:keepNext/>
            </w:pPr>
            <w:r w:rsidRPr="00C05D0E">
              <w:t>Ændringsforslag</w:t>
            </w:r>
          </w:p>
        </w:tc>
      </w:tr>
      <w:tr w:rsidR="005D715A" w:rsidRPr="00C05D0E" w14:paraId="5FA75ADD" w14:textId="77777777" w:rsidTr="00C56710">
        <w:trPr>
          <w:jc w:val="center"/>
        </w:trPr>
        <w:tc>
          <w:tcPr>
            <w:tcW w:w="4876" w:type="dxa"/>
            <w:hideMark/>
          </w:tcPr>
          <w:p w14:paraId="7847FFD0" w14:textId="77777777" w:rsidR="00CB4238" w:rsidRPr="00C05D0E" w:rsidRDefault="00CB4238" w:rsidP="00C56710">
            <w:pPr>
              <w:pStyle w:val="Normal6"/>
            </w:pPr>
            <w:r w:rsidRPr="00C05D0E">
              <w:rPr>
                <w:b/>
                <w:i/>
              </w:rPr>
              <w:t>d)</w:t>
            </w:r>
            <w:r w:rsidRPr="00C05D0E">
              <w:rPr>
                <w:b/>
                <w:i/>
              </w:rPr>
              <w:tab/>
              <w:t>liste over evalueringseksperter, der har bopæl i Unionen</w:t>
            </w:r>
          </w:p>
        </w:tc>
        <w:tc>
          <w:tcPr>
            <w:tcW w:w="4876" w:type="dxa"/>
            <w:hideMark/>
          </w:tcPr>
          <w:p w14:paraId="7D2DC339" w14:textId="77777777" w:rsidR="00CB4238" w:rsidRPr="00C05D0E" w:rsidRDefault="00CB4238" w:rsidP="00C56710">
            <w:pPr>
              <w:pStyle w:val="Normal6"/>
              <w:rPr>
                <w:szCs w:val="24"/>
              </w:rPr>
            </w:pPr>
            <w:r w:rsidRPr="00C05D0E">
              <w:rPr>
                <w:b/>
                <w:i/>
              </w:rPr>
              <w:t>udgår</w:t>
            </w:r>
          </w:p>
        </w:tc>
      </w:tr>
    </w:tbl>
    <w:p w14:paraId="3255C58D"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F886FF7"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503C23FB" w14:textId="77777777" w:rsidR="00CB4238" w:rsidRPr="00C05D0E" w:rsidRDefault="00CB4238" w:rsidP="00CB4238">
      <w:pPr>
        <w:pStyle w:val="Normal12Italic"/>
        <w:rPr>
          <w:noProof w:val="0"/>
        </w:rPr>
      </w:pPr>
      <w:r w:rsidRPr="00C05D0E">
        <w:rPr>
          <w:noProof w:val="0"/>
        </w:rPr>
        <w:t>Se artikel 4, litra b). For at sikre sikkerheden for de tekniske evalueringseksperter af patentpuljer, der udfører væsentlighedskontroller, er det nødvendigt at holde deres navne fortrolige.</w:t>
      </w:r>
    </w:p>
    <w:p w14:paraId="2E3D3870" w14:textId="77777777" w:rsidR="00CB4238" w:rsidRPr="00C05D0E" w:rsidRDefault="00CB4238" w:rsidP="00CB4238">
      <w:r w:rsidRPr="00C05D0E">
        <w:rPr>
          <w:rStyle w:val="HideTWBExt"/>
          <w:noProof w:val="0"/>
        </w:rPr>
        <w:t>&lt;/Amend&gt;</w:t>
      </w:r>
    </w:p>
    <w:p w14:paraId="767B106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344</w:t>
      </w:r>
      <w:r w:rsidRPr="00C05D0E">
        <w:rPr>
          <w:rStyle w:val="HideTWBExt"/>
          <w:b w:val="0"/>
          <w:noProof w:val="0"/>
        </w:rPr>
        <w:t>&lt;/NumAm&gt;</w:t>
      </w:r>
    </w:p>
    <w:p w14:paraId="6A305A0A"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5BFB14C3" w14:textId="77777777" w:rsidR="00CB4238" w:rsidRPr="00C05D0E" w:rsidRDefault="00CB4238" w:rsidP="00CB4238">
      <w:r w:rsidRPr="00C05D0E">
        <w:rPr>
          <w:rStyle w:val="HideTWBExt"/>
          <w:noProof w:val="0"/>
        </w:rPr>
        <w:t>&lt;/RepeatBlock-By&gt;</w:t>
      </w:r>
    </w:p>
    <w:p w14:paraId="4A58629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BCB2E52" w14:textId="77777777" w:rsidR="00CB4238" w:rsidRPr="00C05D0E" w:rsidRDefault="00CB4238" w:rsidP="00CB4238">
      <w:pPr>
        <w:pStyle w:val="NormalBold"/>
      </w:pPr>
      <w:r w:rsidRPr="00C05D0E">
        <w:rPr>
          <w:rStyle w:val="HideTWBExt"/>
          <w:b w:val="0"/>
          <w:noProof w:val="0"/>
        </w:rPr>
        <w:t>&lt;Article&gt;</w:t>
      </w:r>
      <w:r w:rsidRPr="00C05D0E">
        <w:t>Artikel 9 – stk. 1 – litra e</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36EAD3C" w14:textId="77777777" w:rsidTr="00C56710">
        <w:trPr>
          <w:jc w:val="center"/>
        </w:trPr>
        <w:tc>
          <w:tcPr>
            <w:tcW w:w="9752" w:type="dxa"/>
            <w:gridSpan w:val="2"/>
          </w:tcPr>
          <w:p w14:paraId="7CBCD61A" w14:textId="77777777" w:rsidR="00CB4238" w:rsidRPr="00C05D0E" w:rsidRDefault="00CB4238" w:rsidP="00C56710">
            <w:pPr>
              <w:keepNext/>
            </w:pPr>
          </w:p>
        </w:tc>
      </w:tr>
      <w:tr w:rsidR="005D715A" w:rsidRPr="00C05D0E" w14:paraId="457381A2" w14:textId="77777777" w:rsidTr="00C56710">
        <w:trPr>
          <w:jc w:val="center"/>
        </w:trPr>
        <w:tc>
          <w:tcPr>
            <w:tcW w:w="4876" w:type="dxa"/>
            <w:hideMark/>
          </w:tcPr>
          <w:p w14:paraId="77F8D87F" w14:textId="77777777" w:rsidR="00CB4238" w:rsidRPr="00C05D0E" w:rsidRDefault="00CB4238" w:rsidP="00C56710">
            <w:pPr>
              <w:pStyle w:val="ColumnHeading"/>
              <w:keepNext/>
            </w:pPr>
            <w:r w:rsidRPr="00C05D0E">
              <w:t>Kommissionens forslag</w:t>
            </w:r>
          </w:p>
        </w:tc>
        <w:tc>
          <w:tcPr>
            <w:tcW w:w="4876" w:type="dxa"/>
            <w:hideMark/>
          </w:tcPr>
          <w:p w14:paraId="20966A2A" w14:textId="77777777" w:rsidR="00CB4238" w:rsidRPr="00C05D0E" w:rsidRDefault="00CB4238" w:rsidP="00C56710">
            <w:pPr>
              <w:pStyle w:val="ColumnHeading"/>
              <w:keepNext/>
            </w:pPr>
            <w:r w:rsidRPr="00C05D0E">
              <w:t>Ændringsforslag</w:t>
            </w:r>
          </w:p>
        </w:tc>
      </w:tr>
      <w:tr w:rsidR="005D715A" w:rsidRPr="00C05D0E" w14:paraId="008961C9" w14:textId="77777777" w:rsidTr="00C56710">
        <w:trPr>
          <w:jc w:val="center"/>
        </w:trPr>
        <w:tc>
          <w:tcPr>
            <w:tcW w:w="4876" w:type="dxa"/>
            <w:hideMark/>
          </w:tcPr>
          <w:p w14:paraId="7B40FC6A" w14:textId="77777777" w:rsidR="00CB4238" w:rsidRPr="00C05D0E" w:rsidRDefault="00CB4238" w:rsidP="00C56710">
            <w:pPr>
              <w:pStyle w:val="Normal6"/>
            </w:pPr>
            <w:r w:rsidRPr="00C05D0E">
              <w:rPr>
                <w:b/>
                <w:i/>
              </w:rPr>
              <w:t>e)</w:t>
            </w:r>
            <w:r w:rsidRPr="00C05D0E">
              <w:rPr>
                <w:b/>
                <w:i/>
              </w:rPr>
              <w:tab/>
              <w:t>liste over evaluerede SEP'er og liste over SEP'er, for hvilke der er udstedt licens</w:t>
            </w:r>
          </w:p>
        </w:tc>
        <w:tc>
          <w:tcPr>
            <w:tcW w:w="4876" w:type="dxa"/>
            <w:hideMark/>
          </w:tcPr>
          <w:p w14:paraId="0720632D" w14:textId="77777777" w:rsidR="00CB4238" w:rsidRPr="00C05D0E" w:rsidRDefault="00CB4238" w:rsidP="00C56710">
            <w:pPr>
              <w:pStyle w:val="Normal6"/>
              <w:rPr>
                <w:szCs w:val="24"/>
              </w:rPr>
            </w:pPr>
            <w:r w:rsidRPr="00C05D0E">
              <w:rPr>
                <w:b/>
                <w:i/>
              </w:rPr>
              <w:t>udgår</w:t>
            </w:r>
          </w:p>
        </w:tc>
      </w:tr>
    </w:tbl>
    <w:p w14:paraId="3179047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AADBFD3"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46A4B82A" w14:textId="77777777" w:rsidR="00CB4238" w:rsidRPr="00C05D0E" w:rsidRDefault="00CB4238" w:rsidP="00CB4238">
      <w:pPr>
        <w:pStyle w:val="Normal12Italic"/>
        <w:rPr>
          <w:noProof w:val="0"/>
        </w:rPr>
      </w:pPr>
      <w:r w:rsidRPr="00C05D0E">
        <w:rPr>
          <w:noProof w:val="0"/>
        </w:rPr>
        <w:t>Se artikel 4, litra b). Offentliggørelse af en liste over evaluerede SEP'er og en liste over SEP'er, der meddeles licens, vil betyde, at patentpuljen vil være nødt til at handle i strid med fortroligheden og mod de kontraktlige forpligtelser, der gælder for patentpuljen.</w:t>
      </w:r>
    </w:p>
    <w:p w14:paraId="3839EF6C" w14:textId="77777777" w:rsidR="00CB4238" w:rsidRPr="00C05D0E" w:rsidRDefault="00CB4238" w:rsidP="00CB4238">
      <w:r w:rsidRPr="00C05D0E">
        <w:rPr>
          <w:rStyle w:val="HideTWBExt"/>
          <w:noProof w:val="0"/>
        </w:rPr>
        <w:t>&lt;/Amend&gt;</w:t>
      </w:r>
    </w:p>
    <w:p w14:paraId="1A94B41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345</w:t>
      </w:r>
      <w:r w:rsidRPr="00C05D0E">
        <w:rPr>
          <w:rStyle w:val="HideTWBExt"/>
          <w:b w:val="0"/>
          <w:noProof w:val="0"/>
        </w:rPr>
        <w:t>&lt;/NumAm&gt;</w:t>
      </w:r>
    </w:p>
    <w:p w14:paraId="55CE44C7"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65315F61" w14:textId="77777777" w:rsidR="00CB4238" w:rsidRPr="00C05D0E" w:rsidRDefault="00CB4238" w:rsidP="00CB4238">
      <w:r w:rsidRPr="00C05D0E">
        <w:rPr>
          <w:rStyle w:val="HideTWBExt"/>
          <w:noProof w:val="0"/>
        </w:rPr>
        <w:t>&lt;/RepeatBlock-By&gt;</w:t>
      </w:r>
    </w:p>
    <w:p w14:paraId="32250B5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22FFEA9" w14:textId="77777777" w:rsidR="00CB4238" w:rsidRPr="00C05D0E" w:rsidRDefault="00CB4238" w:rsidP="00CB4238">
      <w:pPr>
        <w:pStyle w:val="NormalBold"/>
      </w:pPr>
      <w:r w:rsidRPr="00C05D0E">
        <w:rPr>
          <w:rStyle w:val="HideTWBExt"/>
          <w:b w:val="0"/>
          <w:noProof w:val="0"/>
        </w:rPr>
        <w:t>&lt;Article&gt;</w:t>
      </w:r>
      <w:r w:rsidRPr="00C05D0E">
        <w:t>Artikel 9 – stk. 1 – litra 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E490EC5" w14:textId="77777777" w:rsidTr="00C56710">
        <w:trPr>
          <w:jc w:val="center"/>
        </w:trPr>
        <w:tc>
          <w:tcPr>
            <w:tcW w:w="9752" w:type="dxa"/>
            <w:gridSpan w:val="2"/>
          </w:tcPr>
          <w:p w14:paraId="16498A3D" w14:textId="77777777" w:rsidR="00CB4238" w:rsidRPr="00C05D0E" w:rsidRDefault="00CB4238" w:rsidP="00C56710">
            <w:pPr>
              <w:keepNext/>
            </w:pPr>
          </w:p>
        </w:tc>
      </w:tr>
      <w:tr w:rsidR="005D715A" w:rsidRPr="00C05D0E" w14:paraId="780ACD09" w14:textId="77777777" w:rsidTr="00C56710">
        <w:trPr>
          <w:jc w:val="center"/>
        </w:trPr>
        <w:tc>
          <w:tcPr>
            <w:tcW w:w="4876" w:type="dxa"/>
            <w:hideMark/>
          </w:tcPr>
          <w:p w14:paraId="73C84F6A" w14:textId="77777777" w:rsidR="00CB4238" w:rsidRPr="00C05D0E" w:rsidRDefault="00CB4238" w:rsidP="00C56710">
            <w:pPr>
              <w:pStyle w:val="ColumnHeading"/>
              <w:keepNext/>
            </w:pPr>
            <w:r w:rsidRPr="00C05D0E">
              <w:t>Kommissionens forslag</w:t>
            </w:r>
          </w:p>
        </w:tc>
        <w:tc>
          <w:tcPr>
            <w:tcW w:w="4876" w:type="dxa"/>
            <w:hideMark/>
          </w:tcPr>
          <w:p w14:paraId="669B8A05" w14:textId="77777777" w:rsidR="00CB4238" w:rsidRPr="00C05D0E" w:rsidRDefault="00CB4238" w:rsidP="00C56710">
            <w:pPr>
              <w:pStyle w:val="ColumnHeading"/>
              <w:keepNext/>
            </w:pPr>
            <w:r w:rsidRPr="00C05D0E">
              <w:t>Ændringsforslag</w:t>
            </w:r>
          </w:p>
        </w:tc>
      </w:tr>
      <w:tr w:rsidR="005D715A" w:rsidRPr="00C05D0E" w14:paraId="19A494AB" w14:textId="77777777" w:rsidTr="00C56710">
        <w:trPr>
          <w:jc w:val="center"/>
        </w:trPr>
        <w:tc>
          <w:tcPr>
            <w:tcW w:w="4876" w:type="dxa"/>
            <w:hideMark/>
          </w:tcPr>
          <w:p w14:paraId="5168CFB3" w14:textId="77777777" w:rsidR="00CB4238" w:rsidRPr="00C05D0E" w:rsidRDefault="00CB4238" w:rsidP="00C56710">
            <w:pPr>
              <w:pStyle w:val="Normal6"/>
            </w:pPr>
            <w:r w:rsidRPr="00C05D0E">
              <w:t>g)</w:t>
            </w:r>
            <w:r w:rsidRPr="00C05D0E">
              <w:tab/>
              <w:t>liste over produkter, tjenesteydelser og processer, for hvilke der kan udstedes licens gennem patentpuljen eller enheden</w:t>
            </w:r>
          </w:p>
        </w:tc>
        <w:tc>
          <w:tcPr>
            <w:tcW w:w="4876" w:type="dxa"/>
            <w:hideMark/>
          </w:tcPr>
          <w:p w14:paraId="3CF4E290" w14:textId="77777777" w:rsidR="00CB4238" w:rsidRPr="00C05D0E" w:rsidRDefault="00CB4238" w:rsidP="00C56710">
            <w:pPr>
              <w:pStyle w:val="Normal6"/>
              <w:rPr>
                <w:szCs w:val="24"/>
              </w:rPr>
            </w:pPr>
            <w:r w:rsidRPr="00C05D0E">
              <w:t>g)</w:t>
            </w:r>
            <w:r w:rsidRPr="00C05D0E">
              <w:tab/>
              <w:t>liste over produkter, tjenesteydelser og processer, for hvilke der kan udstedes licens gennem patentpuljen eller enheden</w:t>
            </w:r>
            <w:r w:rsidRPr="00C05D0E">
              <w:rPr>
                <w:b/>
                <w:bCs/>
                <w:i/>
                <w:iCs/>
              </w:rPr>
              <w:t>;</w:t>
            </w:r>
            <w:r w:rsidRPr="00C05D0E">
              <w:t xml:space="preserve"> </w:t>
            </w:r>
            <w:r w:rsidRPr="00C05D0E">
              <w:rPr>
                <w:b/>
                <w:i/>
              </w:rPr>
              <w:t>i denne henseende udgør komponenter eller moduler, der kan være inkorporeret i andre produkter, processer, tjenester eller systemer, i sig selv "produkter, processer, tjenester eller systemer" i det omfang, genstanden for SEP'et kan være inkorporeret i eller beregnet til at blive anvendt til disse komponenter eller moduler</w:t>
            </w:r>
          </w:p>
        </w:tc>
      </w:tr>
    </w:tbl>
    <w:p w14:paraId="59E81C3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3890523D" w14:textId="77777777" w:rsidR="00CB4238" w:rsidRPr="00C05D0E" w:rsidRDefault="00CB4238" w:rsidP="00CB4238">
      <w:r w:rsidRPr="00C05D0E">
        <w:rPr>
          <w:rStyle w:val="HideTWBExt"/>
          <w:noProof w:val="0"/>
        </w:rPr>
        <w:t>&lt;/Amend&gt;</w:t>
      </w:r>
    </w:p>
    <w:p w14:paraId="308323F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346</w:t>
      </w:r>
      <w:r w:rsidRPr="00C05D0E">
        <w:rPr>
          <w:rStyle w:val="HideTWBExt"/>
          <w:b w:val="0"/>
          <w:noProof w:val="0"/>
        </w:rPr>
        <w:t>&lt;/NumAm&gt;</w:t>
      </w:r>
    </w:p>
    <w:p w14:paraId="3208124D"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7AB2DDB3" w14:textId="77777777" w:rsidR="00CB4238" w:rsidRPr="00C05D0E" w:rsidRDefault="00CB4238" w:rsidP="00CB4238">
      <w:r w:rsidRPr="00C05D0E">
        <w:rPr>
          <w:rStyle w:val="HideTWBExt"/>
          <w:noProof w:val="0"/>
        </w:rPr>
        <w:t>&lt;/RepeatBlock-By&gt;</w:t>
      </w:r>
    </w:p>
    <w:p w14:paraId="3AF0120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6F0E6C5" w14:textId="77777777" w:rsidR="00CB4238" w:rsidRPr="00C05D0E" w:rsidRDefault="00CB4238" w:rsidP="00CB4238">
      <w:pPr>
        <w:pStyle w:val="NormalBold"/>
      </w:pPr>
      <w:r w:rsidRPr="00C05D0E">
        <w:rPr>
          <w:rStyle w:val="HideTWBExt"/>
          <w:b w:val="0"/>
          <w:noProof w:val="0"/>
        </w:rPr>
        <w:t>&lt;Article&gt;</w:t>
      </w:r>
      <w:r w:rsidRPr="00C05D0E">
        <w:t>Artikel 9 – stk. 1 – litra 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948AF11" w14:textId="77777777" w:rsidTr="00C56710">
        <w:trPr>
          <w:jc w:val="center"/>
        </w:trPr>
        <w:tc>
          <w:tcPr>
            <w:tcW w:w="9752" w:type="dxa"/>
            <w:gridSpan w:val="2"/>
          </w:tcPr>
          <w:p w14:paraId="02D1E4F1" w14:textId="77777777" w:rsidR="00CB4238" w:rsidRPr="00C05D0E" w:rsidRDefault="00CB4238" w:rsidP="00C56710">
            <w:pPr>
              <w:keepNext/>
            </w:pPr>
          </w:p>
        </w:tc>
      </w:tr>
      <w:tr w:rsidR="005D715A" w:rsidRPr="00C05D0E" w14:paraId="1BAF6035" w14:textId="77777777" w:rsidTr="00C56710">
        <w:trPr>
          <w:jc w:val="center"/>
        </w:trPr>
        <w:tc>
          <w:tcPr>
            <w:tcW w:w="4876" w:type="dxa"/>
            <w:hideMark/>
          </w:tcPr>
          <w:p w14:paraId="0470FDE4" w14:textId="77777777" w:rsidR="00CB4238" w:rsidRPr="00C05D0E" w:rsidRDefault="00CB4238" w:rsidP="00C56710">
            <w:pPr>
              <w:pStyle w:val="ColumnHeading"/>
              <w:keepNext/>
            </w:pPr>
            <w:r w:rsidRPr="00C05D0E">
              <w:t>Kommissionens forslag</w:t>
            </w:r>
          </w:p>
        </w:tc>
        <w:tc>
          <w:tcPr>
            <w:tcW w:w="4876" w:type="dxa"/>
            <w:hideMark/>
          </w:tcPr>
          <w:p w14:paraId="7DC8CEB8" w14:textId="77777777" w:rsidR="00CB4238" w:rsidRPr="00C05D0E" w:rsidRDefault="00CB4238" w:rsidP="00C56710">
            <w:pPr>
              <w:pStyle w:val="ColumnHeading"/>
              <w:keepNext/>
            </w:pPr>
            <w:r w:rsidRPr="00C05D0E">
              <w:t>Ændringsforslag</w:t>
            </w:r>
          </w:p>
        </w:tc>
      </w:tr>
      <w:tr w:rsidR="005D715A" w:rsidRPr="00C05D0E" w14:paraId="78A91ACC" w14:textId="77777777" w:rsidTr="00C56710">
        <w:trPr>
          <w:jc w:val="center"/>
        </w:trPr>
        <w:tc>
          <w:tcPr>
            <w:tcW w:w="4876" w:type="dxa"/>
            <w:hideMark/>
          </w:tcPr>
          <w:p w14:paraId="320A925E" w14:textId="77777777" w:rsidR="00CB4238" w:rsidRPr="00C05D0E" w:rsidRDefault="00CB4238" w:rsidP="00C56710">
            <w:pPr>
              <w:pStyle w:val="Normal6"/>
            </w:pPr>
            <w:r w:rsidRPr="00C05D0E">
              <w:t>g)</w:t>
            </w:r>
            <w:r w:rsidRPr="00C05D0E">
              <w:tab/>
              <w:t xml:space="preserve">liste over produkter, tjenesteydelser og processer, for hvilke der kan udstedes licens gennem patentpuljen </w:t>
            </w:r>
            <w:r w:rsidRPr="00C05D0E">
              <w:rPr>
                <w:b/>
                <w:i/>
              </w:rPr>
              <w:t>eller enheden</w:t>
            </w:r>
          </w:p>
        </w:tc>
        <w:tc>
          <w:tcPr>
            <w:tcW w:w="4876" w:type="dxa"/>
            <w:hideMark/>
          </w:tcPr>
          <w:p w14:paraId="5A9DF411" w14:textId="77777777" w:rsidR="00CB4238" w:rsidRPr="00C05D0E" w:rsidRDefault="00CB4238" w:rsidP="00C56710">
            <w:pPr>
              <w:pStyle w:val="Normal6"/>
              <w:rPr>
                <w:szCs w:val="24"/>
              </w:rPr>
            </w:pPr>
            <w:r w:rsidRPr="00C05D0E">
              <w:t>g)</w:t>
            </w:r>
            <w:r w:rsidRPr="00C05D0E">
              <w:tab/>
              <w:t>liste over produkter, tjenesteydelser og processer, for hvilke der kan udstedes licens gennem patentpuljen</w:t>
            </w:r>
          </w:p>
        </w:tc>
      </w:tr>
    </w:tbl>
    <w:p w14:paraId="0A75F02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98B05AC" w14:textId="77777777" w:rsidR="00CB4238" w:rsidRPr="00C05D0E" w:rsidRDefault="00CB4238" w:rsidP="00CB4238">
      <w:r w:rsidRPr="00C05D0E">
        <w:rPr>
          <w:rStyle w:val="HideTWBExt"/>
          <w:noProof w:val="0"/>
        </w:rPr>
        <w:t>&lt;/Amend&gt;</w:t>
      </w:r>
    </w:p>
    <w:p w14:paraId="5C378B3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347</w:t>
      </w:r>
      <w:r w:rsidRPr="00C05D0E">
        <w:rPr>
          <w:rStyle w:val="HideTWBExt"/>
          <w:b w:val="0"/>
          <w:noProof w:val="0"/>
        </w:rPr>
        <w:t>&lt;/NumAm&gt;</w:t>
      </w:r>
    </w:p>
    <w:p w14:paraId="59E4DF46"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3C566AE7" w14:textId="77777777" w:rsidR="00CB4238" w:rsidRPr="00C05D0E" w:rsidRDefault="00CB4238" w:rsidP="00CB4238">
      <w:r w:rsidRPr="00C05D0E">
        <w:rPr>
          <w:rStyle w:val="HideTWBExt"/>
          <w:noProof w:val="0"/>
        </w:rPr>
        <w:t>&lt;/RepeatBlock-By&gt;</w:t>
      </w:r>
    </w:p>
    <w:p w14:paraId="5A4FFE0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9D131C7" w14:textId="77777777" w:rsidR="00CB4238" w:rsidRPr="00C05D0E" w:rsidRDefault="00CB4238" w:rsidP="00CB4238">
      <w:pPr>
        <w:pStyle w:val="NormalBold"/>
      </w:pPr>
      <w:r w:rsidRPr="00C05D0E">
        <w:rPr>
          <w:rStyle w:val="HideTWBExt"/>
          <w:b w:val="0"/>
          <w:noProof w:val="0"/>
        </w:rPr>
        <w:t>&lt;Article&gt;</w:t>
      </w:r>
      <w:r w:rsidRPr="00C05D0E">
        <w:t>Artikel 9 – stk. 1 – litra h</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3C087F2" w14:textId="77777777" w:rsidTr="00C56710">
        <w:trPr>
          <w:jc w:val="center"/>
        </w:trPr>
        <w:tc>
          <w:tcPr>
            <w:tcW w:w="9752" w:type="dxa"/>
            <w:gridSpan w:val="2"/>
          </w:tcPr>
          <w:p w14:paraId="796F73F5" w14:textId="77777777" w:rsidR="00CB4238" w:rsidRPr="00C05D0E" w:rsidRDefault="00CB4238" w:rsidP="00C56710">
            <w:pPr>
              <w:keepNext/>
            </w:pPr>
          </w:p>
        </w:tc>
      </w:tr>
      <w:tr w:rsidR="005D715A" w:rsidRPr="00C05D0E" w14:paraId="283F3EE3" w14:textId="77777777" w:rsidTr="00C56710">
        <w:trPr>
          <w:jc w:val="center"/>
        </w:trPr>
        <w:tc>
          <w:tcPr>
            <w:tcW w:w="4876" w:type="dxa"/>
            <w:hideMark/>
          </w:tcPr>
          <w:p w14:paraId="4C2C3830" w14:textId="77777777" w:rsidR="00CB4238" w:rsidRPr="00C05D0E" w:rsidRDefault="00CB4238" w:rsidP="00C56710">
            <w:pPr>
              <w:pStyle w:val="ColumnHeading"/>
              <w:keepNext/>
            </w:pPr>
            <w:r w:rsidRPr="00C05D0E">
              <w:t>Kommissionens forslag</w:t>
            </w:r>
          </w:p>
        </w:tc>
        <w:tc>
          <w:tcPr>
            <w:tcW w:w="4876" w:type="dxa"/>
            <w:hideMark/>
          </w:tcPr>
          <w:p w14:paraId="57746B25" w14:textId="77777777" w:rsidR="00CB4238" w:rsidRPr="00C05D0E" w:rsidRDefault="00CB4238" w:rsidP="00C56710">
            <w:pPr>
              <w:pStyle w:val="ColumnHeading"/>
              <w:keepNext/>
            </w:pPr>
            <w:r w:rsidRPr="00C05D0E">
              <w:t>Ændringsforslag</w:t>
            </w:r>
          </w:p>
        </w:tc>
      </w:tr>
      <w:tr w:rsidR="005D715A" w:rsidRPr="00C05D0E" w14:paraId="46A34268" w14:textId="77777777" w:rsidTr="00C56710">
        <w:trPr>
          <w:jc w:val="center"/>
        </w:trPr>
        <w:tc>
          <w:tcPr>
            <w:tcW w:w="4876" w:type="dxa"/>
            <w:hideMark/>
          </w:tcPr>
          <w:p w14:paraId="1D5C5924" w14:textId="77777777" w:rsidR="00CB4238" w:rsidRPr="00C05D0E" w:rsidRDefault="00CB4238" w:rsidP="00C56710">
            <w:pPr>
              <w:pStyle w:val="Normal6"/>
            </w:pPr>
            <w:r w:rsidRPr="00C05D0E">
              <w:t>h)</w:t>
            </w:r>
            <w:r w:rsidRPr="00C05D0E">
              <w:tab/>
              <w:t>royalties og rabatpolitik pr. produktkategori</w:t>
            </w:r>
          </w:p>
        </w:tc>
        <w:tc>
          <w:tcPr>
            <w:tcW w:w="4876" w:type="dxa"/>
            <w:hideMark/>
          </w:tcPr>
          <w:p w14:paraId="7AD48946" w14:textId="77777777" w:rsidR="00CB4238" w:rsidRPr="00C05D0E" w:rsidRDefault="00CB4238" w:rsidP="00C56710">
            <w:pPr>
              <w:pStyle w:val="Normal6"/>
              <w:rPr>
                <w:szCs w:val="24"/>
              </w:rPr>
            </w:pPr>
            <w:r w:rsidRPr="00C05D0E">
              <w:t>h)</w:t>
            </w:r>
            <w:r w:rsidRPr="00C05D0E">
              <w:tab/>
              <w:t>royalties og rabatpolitik pr. produktkategori</w:t>
            </w:r>
            <w:r w:rsidRPr="00C05D0E">
              <w:rPr>
                <w:b/>
                <w:i/>
              </w:rPr>
              <w:t>, herunder oplysninger om royaltyberegning pr. SEP-indehaver i puljen og den samlede royaltysats, hvis det er relevant</w:t>
            </w:r>
          </w:p>
        </w:tc>
      </w:tr>
    </w:tbl>
    <w:p w14:paraId="003772E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A403A65" w14:textId="77777777" w:rsidR="00CB4238" w:rsidRPr="00C05D0E" w:rsidRDefault="00CB4238" w:rsidP="00CB4238">
      <w:r w:rsidRPr="00C05D0E">
        <w:rPr>
          <w:rStyle w:val="HideTWBExt"/>
          <w:noProof w:val="0"/>
        </w:rPr>
        <w:t>&lt;/Amend&gt;</w:t>
      </w:r>
    </w:p>
    <w:p w14:paraId="7714A92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348</w:t>
      </w:r>
      <w:r w:rsidRPr="00C05D0E">
        <w:rPr>
          <w:rStyle w:val="HideTWBExt"/>
          <w:b w:val="0"/>
          <w:noProof w:val="0"/>
        </w:rPr>
        <w:t>&lt;/NumAm&gt;</w:t>
      </w:r>
    </w:p>
    <w:p w14:paraId="6EA97649"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762BAEF3" w14:textId="77777777" w:rsidR="00CB4238" w:rsidRPr="00C05D0E" w:rsidRDefault="00CB4238" w:rsidP="00CB4238">
      <w:r w:rsidRPr="00C05D0E">
        <w:rPr>
          <w:rStyle w:val="HideTWBExt"/>
          <w:noProof w:val="0"/>
        </w:rPr>
        <w:t>&lt;/RepeatBlock-By&gt;</w:t>
      </w:r>
    </w:p>
    <w:p w14:paraId="04E397CB"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A42EF6F" w14:textId="77777777" w:rsidR="00CB4238" w:rsidRPr="00C05D0E" w:rsidRDefault="00CB4238" w:rsidP="00CB4238">
      <w:pPr>
        <w:pStyle w:val="NormalBold"/>
      </w:pPr>
      <w:r w:rsidRPr="00C05D0E">
        <w:rPr>
          <w:rStyle w:val="HideTWBExt"/>
          <w:b w:val="0"/>
          <w:noProof w:val="0"/>
        </w:rPr>
        <w:t>&lt;Article&gt;</w:t>
      </w:r>
      <w:r w:rsidRPr="00C05D0E">
        <w:t>Artikel 9 – stk. 1 – litra h</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D12885F" w14:textId="77777777" w:rsidTr="00C56710">
        <w:trPr>
          <w:jc w:val="center"/>
        </w:trPr>
        <w:tc>
          <w:tcPr>
            <w:tcW w:w="9752" w:type="dxa"/>
            <w:gridSpan w:val="2"/>
          </w:tcPr>
          <w:p w14:paraId="64E84100" w14:textId="77777777" w:rsidR="00CB4238" w:rsidRPr="00C05D0E" w:rsidRDefault="00CB4238" w:rsidP="00C56710">
            <w:pPr>
              <w:keepNext/>
            </w:pPr>
          </w:p>
        </w:tc>
      </w:tr>
      <w:tr w:rsidR="005D715A" w:rsidRPr="00C05D0E" w14:paraId="7F57D53E" w14:textId="77777777" w:rsidTr="00C56710">
        <w:trPr>
          <w:jc w:val="center"/>
        </w:trPr>
        <w:tc>
          <w:tcPr>
            <w:tcW w:w="4876" w:type="dxa"/>
            <w:hideMark/>
          </w:tcPr>
          <w:p w14:paraId="0B068985" w14:textId="77777777" w:rsidR="00CB4238" w:rsidRPr="00C05D0E" w:rsidRDefault="00CB4238" w:rsidP="00C56710">
            <w:pPr>
              <w:pStyle w:val="ColumnHeading"/>
              <w:keepNext/>
            </w:pPr>
            <w:r w:rsidRPr="00C05D0E">
              <w:t>Kommissionens forslag</w:t>
            </w:r>
          </w:p>
        </w:tc>
        <w:tc>
          <w:tcPr>
            <w:tcW w:w="4876" w:type="dxa"/>
            <w:hideMark/>
          </w:tcPr>
          <w:p w14:paraId="14D6611A" w14:textId="77777777" w:rsidR="00CB4238" w:rsidRPr="00C05D0E" w:rsidRDefault="00CB4238" w:rsidP="00C56710">
            <w:pPr>
              <w:pStyle w:val="ColumnHeading"/>
              <w:keepNext/>
            </w:pPr>
            <w:r w:rsidRPr="00C05D0E">
              <w:t>Ændringsforslag</w:t>
            </w:r>
          </w:p>
        </w:tc>
      </w:tr>
      <w:tr w:rsidR="005D715A" w:rsidRPr="00C05D0E" w14:paraId="35DCD742" w14:textId="77777777" w:rsidTr="00C56710">
        <w:trPr>
          <w:jc w:val="center"/>
        </w:trPr>
        <w:tc>
          <w:tcPr>
            <w:tcW w:w="4876" w:type="dxa"/>
            <w:hideMark/>
          </w:tcPr>
          <w:p w14:paraId="679CB191" w14:textId="77777777" w:rsidR="00CB4238" w:rsidRPr="00C05D0E" w:rsidRDefault="00CB4238" w:rsidP="00C56710">
            <w:pPr>
              <w:pStyle w:val="Normal6"/>
            </w:pPr>
            <w:r w:rsidRPr="00C05D0E">
              <w:t>h)</w:t>
            </w:r>
            <w:r w:rsidRPr="00C05D0E">
              <w:tab/>
              <w:t xml:space="preserve">royalties og </w:t>
            </w:r>
            <w:r w:rsidRPr="00C05D0E">
              <w:rPr>
                <w:b/>
                <w:i/>
              </w:rPr>
              <w:t xml:space="preserve">rabatpolitik </w:t>
            </w:r>
            <w:r w:rsidRPr="00C05D0E">
              <w:t>pr. produktkategori</w:t>
            </w:r>
          </w:p>
        </w:tc>
        <w:tc>
          <w:tcPr>
            <w:tcW w:w="4876" w:type="dxa"/>
            <w:hideMark/>
          </w:tcPr>
          <w:p w14:paraId="0155063C" w14:textId="77777777" w:rsidR="00CB4238" w:rsidRPr="00C05D0E" w:rsidRDefault="00CB4238" w:rsidP="00C56710">
            <w:pPr>
              <w:pStyle w:val="Normal6"/>
              <w:rPr>
                <w:szCs w:val="24"/>
              </w:rPr>
            </w:pPr>
            <w:r w:rsidRPr="00C05D0E">
              <w:t>h)</w:t>
            </w:r>
            <w:r w:rsidRPr="00C05D0E">
              <w:tab/>
              <w:t>royalties</w:t>
            </w:r>
            <w:r w:rsidRPr="00C05D0E">
              <w:rPr>
                <w:b/>
                <w:i/>
              </w:rPr>
              <w:t>, royaltyfrie politikker</w:t>
            </w:r>
            <w:r w:rsidRPr="00C05D0E">
              <w:t xml:space="preserve"> og </w:t>
            </w:r>
            <w:r w:rsidRPr="00C05D0E">
              <w:rPr>
                <w:b/>
                <w:i/>
              </w:rPr>
              <w:t>rabatpolitikker</w:t>
            </w:r>
            <w:r w:rsidRPr="00C05D0E">
              <w:t xml:space="preserve"> pr. produktkategori</w:t>
            </w:r>
          </w:p>
        </w:tc>
      </w:tr>
    </w:tbl>
    <w:p w14:paraId="743ABFF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CE25200" w14:textId="77777777" w:rsidR="00CB4238" w:rsidRPr="00C05D0E" w:rsidRDefault="00CB4238" w:rsidP="00CB4238">
      <w:r w:rsidRPr="00C05D0E">
        <w:rPr>
          <w:rStyle w:val="HideTWBExt"/>
          <w:noProof w:val="0"/>
        </w:rPr>
        <w:t>&lt;/Amend&gt;</w:t>
      </w:r>
    </w:p>
    <w:p w14:paraId="0B215C3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349</w:t>
      </w:r>
      <w:r w:rsidRPr="00C05D0E">
        <w:rPr>
          <w:rStyle w:val="HideTWBExt"/>
          <w:b w:val="0"/>
          <w:noProof w:val="0"/>
        </w:rPr>
        <w:t>&lt;/NumAm&gt;</w:t>
      </w:r>
    </w:p>
    <w:p w14:paraId="19DC3C38"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30FF02B1" w14:textId="77777777" w:rsidR="00CB4238" w:rsidRPr="00C05D0E" w:rsidRDefault="00CB4238" w:rsidP="00CB4238">
      <w:r w:rsidRPr="00C05D0E">
        <w:rPr>
          <w:rStyle w:val="HideTWBExt"/>
          <w:noProof w:val="0"/>
        </w:rPr>
        <w:t>&lt;/RepeatBlock-By&gt;</w:t>
      </w:r>
    </w:p>
    <w:p w14:paraId="42170BA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927E1B7" w14:textId="77777777" w:rsidR="00CB4238" w:rsidRPr="00C05D0E" w:rsidRDefault="00CB4238" w:rsidP="00CB4238">
      <w:pPr>
        <w:pStyle w:val="NormalBold"/>
      </w:pPr>
      <w:r w:rsidRPr="00C05D0E">
        <w:rPr>
          <w:rStyle w:val="HideTWBExt"/>
          <w:b w:val="0"/>
          <w:noProof w:val="0"/>
        </w:rPr>
        <w:t>&lt;Article&gt;</w:t>
      </w:r>
      <w:r w:rsidRPr="00C05D0E">
        <w:t>Artikel 9 – stk. 1 a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C30672B" w14:textId="77777777" w:rsidTr="00C56710">
        <w:trPr>
          <w:jc w:val="center"/>
        </w:trPr>
        <w:tc>
          <w:tcPr>
            <w:tcW w:w="9752" w:type="dxa"/>
            <w:gridSpan w:val="2"/>
          </w:tcPr>
          <w:p w14:paraId="5A0AD23D" w14:textId="77777777" w:rsidR="00CB4238" w:rsidRPr="00C05D0E" w:rsidRDefault="00CB4238" w:rsidP="00C56710">
            <w:pPr>
              <w:keepNext/>
            </w:pPr>
          </w:p>
        </w:tc>
      </w:tr>
      <w:tr w:rsidR="005D715A" w:rsidRPr="00C05D0E" w14:paraId="5F66B7B1" w14:textId="77777777" w:rsidTr="00C56710">
        <w:trPr>
          <w:jc w:val="center"/>
        </w:trPr>
        <w:tc>
          <w:tcPr>
            <w:tcW w:w="4876" w:type="dxa"/>
            <w:hideMark/>
          </w:tcPr>
          <w:p w14:paraId="17F2C3E0" w14:textId="77777777" w:rsidR="00CB4238" w:rsidRPr="00C05D0E" w:rsidRDefault="00CB4238" w:rsidP="00C56710">
            <w:pPr>
              <w:pStyle w:val="ColumnHeading"/>
              <w:keepNext/>
            </w:pPr>
            <w:r w:rsidRPr="00C05D0E">
              <w:t>Kommissionens forslag</w:t>
            </w:r>
          </w:p>
        </w:tc>
        <w:tc>
          <w:tcPr>
            <w:tcW w:w="4876" w:type="dxa"/>
            <w:hideMark/>
          </w:tcPr>
          <w:p w14:paraId="5751278A" w14:textId="77777777" w:rsidR="00CB4238" w:rsidRPr="00C05D0E" w:rsidRDefault="00CB4238" w:rsidP="00C56710">
            <w:pPr>
              <w:pStyle w:val="ColumnHeading"/>
              <w:keepNext/>
            </w:pPr>
            <w:r w:rsidRPr="00C05D0E">
              <w:t>Ændringsforslag</w:t>
            </w:r>
          </w:p>
        </w:tc>
      </w:tr>
      <w:tr w:rsidR="005D715A" w:rsidRPr="00C05D0E" w14:paraId="6E03FF3D" w14:textId="77777777" w:rsidTr="00C56710">
        <w:trPr>
          <w:jc w:val="center"/>
        </w:trPr>
        <w:tc>
          <w:tcPr>
            <w:tcW w:w="4876" w:type="dxa"/>
          </w:tcPr>
          <w:p w14:paraId="02A1E3FC" w14:textId="77777777" w:rsidR="00CB4238" w:rsidRPr="00C05D0E" w:rsidRDefault="00CB4238" w:rsidP="00C56710">
            <w:pPr>
              <w:pStyle w:val="Normal6"/>
            </w:pPr>
          </w:p>
        </w:tc>
        <w:tc>
          <w:tcPr>
            <w:tcW w:w="4876" w:type="dxa"/>
            <w:hideMark/>
          </w:tcPr>
          <w:p w14:paraId="17B3F67E" w14:textId="4ACC7895" w:rsidR="00CB4238" w:rsidRPr="00C05D0E" w:rsidRDefault="00CB4238" w:rsidP="00C56710">
            <w:pPr>
              <w:pStyle w:val="Normal6"/>
              <w:rPr>
                <w:szCs w:val="24"/>
              </w:rPr>
            </w:pPr>
            <w:r w:rsidRPr="00C05D0E">
              <w:rPr>
                <w:b/>
                <w:i/>
              </w:rPr>
              <w:t xml:space="preserve">1a. Kompetencecentret verificerer og rapporterer regelmæssigt </w:t>
            </w:r>
            <w:r w:rsidR="00C56710" w:rsidRPr="00C05D0E">
              <w:rPr>
                <w:b/>
                <w:i/>
              </w:rPr>
              <w:t>og mindst é</w:t>
            </w:r>
            <w:r w:rsidRPr="00C05D0E">
              <w:rPr>
                <w:b/>
                <w:i/>
              </w:rPr>
              <w:t>n gang om året om nøjagtigheden af de oplysninger, der offentliggøres af patentpuljer i overensstemmelse med stk. 1, baseret på en offentligt tilgængelig metode, der sikrer en grundig, gennemsigtig og konsekvent verifikation.</w:t>
            </w:r>
          </w:p>
        </w:tc>
      </w:tr>
    </w:tbl>
    <w:p w14:paraId="2A63B23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DB97100" w14:textId="77777777" w:rsidR="00CB4238" w:rsidRPr="00C05D0E" w:rsidRDefault="00CB4238" w:rsidP="00CB4238">
      <w:r w:rsidRPr="00C05D0E">
        <w:rPr>
          <w:rStyle w:val="HideTWBExt"/>
          <w:noProof w:val="0"/>
        </w:rPr>
        <w:t>&lt;/Amend&gt;</w:t>
      </w:r>
    </w:p>
    <w:p w14:paraId="0CC0B9E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350</w:t>
      </w:r>
      <w:r w:rsidRPr="00C05D0E">
        <w:rPr>
          <w:rStyle w:val="HideTWBExt"/>
          <w:b w:val="0"/>
          <w:noProof w:val="0"/>
        </w:rPr>
        <w:t>&lt;/NumAm&gt;</w:t>
      </w:r>
    </w:p>
    <w:p w14:paraId="58A7F7A7"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3ED4B8BB" w14:textId="77777777" w:rsidR="00CB4238" w:rsidRPr="00C05D0E" w:rsidRDefault="00CB4238" w:rsidP="00CB4238">
      <w:r w:rsidRPr="00C05D0E">
        <w:rPr>
          <w:rStyle w:val="HideTWBExt"/>
          <w:noProof w:val="0"/>
        </w:rPr>
        <w:t>&lt;/RepeatBlock-By&gt;</w:t>
      </w:r>
    </w:p>
    <w:p w14:paraId="01BFA97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0D4F14E" w14:textId="77777777" w:rsidR="00CB4238" w:rsidRPr="00C05D0E" w:rsidRDefault="00CB4238" w:rsidP="00CB4238">
      <w:pPr>
        <w:pStyle w:val="NormalBold"/>
      </w:pPr>
      <w:r w:rsidRPr="00C05D0E">
        <w:rPr>
          <w:rStyle w:val="HideTWBExt"/>
          <w:b w:val="0"/>
          <w:noProof w:val="0"/>
        </w:rPr>
        <w:t>&lt;Article&gt;</w:t>
      </w:r>
      <w:r w:rsidRPr="00C05D0E">
        <w:t>Artikel 10 – stk. 1 – indledning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0C0C2BD" w14:textId="77777777" w:rsidTr="00C56710">
        <w:trPr>
          <w:jc w:val="center"/>
        </w:trPr>
        <w:tc>
          <w:tcPr>
            <w:tcW w:w="9752" w:type="dxa"/>
            <w:gridSpan w:val="2"/>
          </w:tcPr>
          <w:p w14:paraId="743A0438" w14:textId="77777777" w:rsidR="00CB4238" w:rsidRPr="00C05D0E" w:rsidRDefault="00CB4238" w:rsidP="00C56710">
            <w:pPr>
              <w:keepNext/>
            </w:pPr>
          </w:p>
        </w:tc>
      </w:tr>
      <w:tr w:rsidR="005D715A" w:rsidRPr="00C05D0E" w14:paraId="7EC68B32" w14:textId="77777777" w:rsidTr="00C56710">
        <w:trPr>
          <w:jc w:val="center"/>
        </w:trPr>
        <w:tc>
          <w:tcPr>
            <w:tcW w:w="4876" w:type="dxa"/>
            <w:hideMark/>
          </w:tcPr>
          <w:p w14:paraId="2DFBCA2B" w14:textId="77777777" w:rsidR="00CB4238" w:rsidRPr="00C05D0E" w:rsidRDefault="00CB4238" w:rsidP="00C56710">
            <w:pPr>
              <w:pStyle w:val="ColumnHeading"/>
              <w:keepNext/>
            </w:pPr>
            <w:r w:rsidRPr="00C05D0E">
              <w:t>Kommissionens forslag</w:t>
            </w:r>
          </w:p>
        </w:tc>
        <w:tc>
          <w:tcPr>
            <w:tcW w:w="4876" w:type="dxa"/>
            <w:hideMark/>
          </w:tcPr>
          <w:p w14:paraId="2F8790B0" w14:textId="77777777" w:rsidR="00CB4238" w:rsidRPr="00C05D0E" w:rsidRDefault="00CB4238" w:rsidP="00C56710">
            <w:pPr>
              <w:pStyle w:val="ColumnHeading"/>
              <w:keepNext/>
            </w:pPr>
            <w:r w:rsidRPr="00C05D0E">
              <w:t>Ændringsforslag</w:t>
            </w:r>
          </w:p>
        </w:tc>
      </w:tr>
      <w:tr w:rsidR="005D715A" w:rsidRPr="00C05D0E" w14:paraId="0D633837" w14:textId="77777777" w:rsidTr="00C56710">
        <w:trPr>
          <w:jc w:val="center"/>
        </w:trPr>
        <w:tc>
          <w:tcPr>
            <w:tcW w:w="4876" w:type="dxa"/>
            <w:hideMark/>
          </w:tcPr>
          <w:p w14:paraId="21D70683" w14:textId="77777777" w:rsidR="00CB4238" w:rsidRPr="00C05D0E" w:rsidRDefault="00CB4238" w:rsidP="00C56710">
            <w:pPr>
              <w:pStyle w:val="Normal6"/>
            </w:pPr>
            <w:r w:rsidRPr="00C05D0E">
              <w:t>1.</w:t>
            </w:r>
            <w:r w:rsidRPr="00C05D0E">
              <w:tab/>
              <w:t xml:space="preserve">Medlemsstaternes kompetente domstole underretter kompetencecentret senest </w:t>
            </w:r>
            <w:r w:rsidRPr="00C05D0E">
              <w:rPr>
                <w:b/>
                <w:i/>
              </w:rPr>
              <w:t xml:space="preserve">seks måneder </w:t>
            </w:r>
            <w:r w:rsidRPr="00C05D0E">
              <w:t xml:space="preserve">efter </w:t>
            </w:r>
            <w:r w:rsidRPr="00C05D0E">
              <w:rPr>
                <w:b/>
                <w:i/>
              </w:rPr>
              <w:t>vedtagelsen af en</w:t>
            </w:r>
            <w:r w:rsidRPr="00C05D0E">
              <w:t xml:space="preserve"> dom vedrørende SEP'er om:</w:t>
            </w:r>
          </w:p>
        </w:tc>
        <w:tc>
          <w:tcPr>
            <w:tcW w:w="4876" w:type="dxa"/>
            <w:hideMark/>
          </w:tcPr>
          <w:p w14:paraId="5121811E" w14:textId="77777777" w:rsidR="00CB4238" w:rsidRPr="00C05D0E" w:rsidRDefault="00CB4238" w:rsidP="00C56710">
            <w:pPr>
              <w:pStyle w:val="Normal6"/>
              <w:rPr>
                <w:szCs w:val="24"/>
              </w:rPr>
            </w:pPr>
            <w:r w:rsidRPr="00C05D0E">
              <w:t>1.</w:t>
            </w:r>
            <w:r w:rsidRPr="00C05D0E">
              <w:tab/>
              <w:t xml:space="preserve">Medlemsstaternes kompetente domstole underretter kompetencecentret senest </w:t>
            </w:r>
            <w:r w:rsidRPr="00C05D0E">
              <w:rPr>
                <w:b/>
                <w:i/>
              </w:rPr>
              <w:t xml:space="preserve">to uger </w:t>
            </w:r>
            <w:r w:rsidRPr="00C05D0E">
              <w:t xml:space="preserve">efter </w:t>
            </w:r>
            <w:r w:rsidRPr="00C05D0E">
              <w:rPr>
                <w:b/>
                <w:i/>
              </w:rPr>
              <w:t>den endelige</w:t>
            </w:r>
            <w:r w:rsidRPr="00C05D0E">
              <w:t xml:space="preserve"> dom vedrørende SEP'er om:</w:t>
            </w:r>
          </w:p>
        </w:tc>
      </w:tr>
    </w:tbl>
    <w:p w14:paraId="3270411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77CEDAA" w14:textId="77777777" w:rsidR="00CB4238" w:rsidRPr="00C05D0E" w:rsidRDefault="00CB4238" w:rsidP="00CB4238">
      <w:r w:rsidRPr="00C05D0E">
        <w:rPr>
          <w:rStyle w:val="HideTWBExt"/>
          <w:noProof w:val="0"/>
        </w:rPr>
        <w:t>&lt;/Amend&gt;</w:t>
      </w:r>
    </w:p>
    <w:p w14:paraId="23AFB34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351</w:t>
      </w:r>
      <w:r w:rsidRPr="00C05D0E">
        <w:rPr>
          <w:rStyle w:val="HideTWBExt"/>
          <w:b w:val="0"/>
          <w:noProof w:val="0"/>
        </w:rPr>
        <w:t>&lt;/NumAm&gt;</w:t>
      </w:r>
    </w:p>
    <w:p w14:paraId="267C51E1"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0A5DDDFD" w14:textId="77777777" w:rsidR="00CB4238" w:rsidRPr="00C05D0E" w:rsidRDefault="00CB4238" w:rsidP="00CB4238">
      <w:r w:rsidRPr="00C05D0E">
        <w:rPr>
          <w:rStyle w:val="HideTWBExt"/>
          <w:noProof w:val="0"/>
        </w:rPr>
        <w:t>&lt;/RepeatBlock-By&gt;</w:t>
      </w:r>
    </w:p>
    <w:p w14:paraId="4E19DDB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15AC4A3" w14:textId="77777777" w:rsidR="00CB4238" w:rsidRPr="00C05D0E" w:rsidRDefault="00CB4238" w:rsidP="00CB4238">
      <w:pPr>
        <w:pStyle w:val="NormalBold"/>
      </w:pPr>
      <w:r w:rsidRPr="00C05D0E">
        <w:rPr>
          <w:rStyle w:val="HideTWBExt"/>
          <w:b w:val="0"/>
          <w:noProof w:val="0"/>
        </w:rPr>
        <w:t>&lt;Article&gt;</w:t>
      </w:r>
      <w:r w:rsidRPr="00C05D0E">
        <w:t>Artikel 11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1B0BC04" w14:textId="77777777" w:rsidTr="00C56710">
        <w:trPr>
          <w:jc w:val="center"/>
        </w:trPr>
        <w:tc>
          <w:tcPr>
            <w:tcW w:w="9752" w:type="dxa"/>
            <w:gridSpan w:val="2"/>
          </w:tcPr>
          <w:p w14:paraId="22368C4A" w14:textId="77777777" w:rsidR="00CB4238" w:rsidRPr="00C05D0E" w:rsidRDefault="00CB4238" w:rsidP="00C56710">
            <w:pPr>
              <w:keepNext/>
            </w:pPr>
          </w:p>
        </w:tc>
      </w:tr>
      <w:tr w:rsidR="005D715A" w:rsidRPr="00C05D0E" w14:paraId="2792E600" w14:textId="77777777" w:rsidTr="00C56710">
        <w:trPr>
          <w:jc w:val="center"/>
        </w:trPr>
        <w:tc>
          <w:tcPr>
            <w:tcW w:w="4876" w:type="dxa"/>
            <w:hideMark/>
          </w:tcPr>
          <w:p w14:paraId="1429A3B9" w14:textId="77777777" w:rsidR="00CB4238" w:rsidRPr="00C05D0E" w:rsidRDefault="00CB4238" w:rsidP="00C56710">
            <w:pPr>
              <w:pStyle w:val="ColumnHeading"/>
              <w:keepNext/>
            </w:pPr>
            <w:r w:rsidRPr="00C05D0E">
              <w:t>Kommissionens forslag</w:t>
            </w:r>
          </w:p>
        </w:tc>
        <w:tc>
          <w:tcPr>
            <w:tcW w:w="4876" w:type="dxa"/>
            <w:hideMark/>
          </w:tcPr>
          <w:p w14:paraId="1C7AA183" w14:textId="77777777" w:rsidR="00CB4238" w:rsidRPr="00C05D0E" w:rsidRDefault="00CB4238" w:rsidP="00C56710">
            <w:pPr>
              <w:pStyle w:val="ColumnHeading"/>
              <w:keepNext/>
            </w:pPr>
            <w:r w:rsidRPr="00C05D0E">
              <w:t>Ændringsforslag</w:t>
            </w:r>
          </w:p>
        </w:tc>
      </w:tr>
      <w:tr w:rsidR="005D715A" w:rsidRPr="00C05D0E" w14:paraId="2D76F3DF" w14:textId="77777777" w:rsidTr="00C56710">
        <w:trPr>
          <w:jc w:val="center"/>
        </w:trPr>
        <w:tc>
          <w:tcPr>
            <w:tcW w:w="4876" w:type="dxa"/>
            <w:hideMark/>
          </w:tcPr>
          <w:p w14:paraId="498E4572" w14:textId="77777777" w:rsidR="00CB4238" w:rsidRPr="00C05D0E" w:rsidRDefault="00CB4238" w:rsidP="00C56710">
            <w:pPr>
              <w:pStyle w:val="Normal6"/>
              <w:jc w:val="center"/>
            </w:pPr>
            <w:r w:rsidRPr="00C05D0E">
              <w:rPr>
                <w:b/>
                <w:i/>
              </w:rPr>
              <w:t>Artikel 11</w:t>
            </w:r>
          </w:p>
        </w:tc>
        <w:tc>
          <w:tcPr>
            <w:tcW w:w="4876" w:type="dxa"/>
            <w:hideMark/>
          </w:tcPr>
          <w:p w14:paraId="720B1023" w14:textId="77777777" w:rsidR="00CB4238" w:rsidRPr="00C05D0E" w:rsidRDefault="00CB4238" w:rsidP="00C56710">
            <w:pPr>
              <w:pStyle w:val="Normal6"/>
              <w:rPr>
                <w:szCs w:val="24"/>
              </w:rPr>
            </w:pPr>
            <w:r w:rsidRPr="00C05D0E">
              <w:rPr>
                <w:b/>
                <w:i/>
              </w:rPr>
              <w:t>udgår</w:t>
            </w:r>
          </w:p>
        </w:tc>
      </w:tr>
      <w:tr w:rsidR="005D715A" w:rsidRPr="00C05D0E" w14:paraId="42C8D8C6" w14:textId="77777777" w:rsidTr="00C56710">
        <w:trPr>
          <w:jc w:val="center"/>
        </w:trPr>
        <w:tc>
          <w:tcPr>
            <w:tcW w:w="4876" w:type="dxa"/>
            <w:hideMark/>
          </w:tcPr>
          <w:p w14:paraId="47766DE1" w14:textId="77777777" w:rsidR="00CB4238" w:rsidRPr="00C05D0E" w:rsidRDefault="00CB4238" w:rsidP="00C56710">
            <w:pPr>
              <w:pStyle w:val="Normal6"/>
              <w:jc w:val="center"/>
            </w:pPr>
            <w:r w:rsidRPr="00C05D0E">
              <w:rPr>
                <w:b/>
                <w:i/>
              </w:rPr>
              <w:t>Oplysninger om FRAND-fastlæggelser</w:t>
            </w:r>
          </w:p>
        </w:tc>
        <w:tc>
          <w:tcPr>
            <w:tcW w:w="4876" w:type="dxa"/>
          </w:tcPr>
          <w:p w14:paraId="25622F99" w14:textId="77777777" w:rsidR="00CB4238" w:rsidRPr="00C05D0E" w:rsidRDefault="00CB4238" w:rsidP="00C56710">
            <w:pPr>
              <w:pStyle w:val="Normal6"/>
              <w:rPr>
                <w:szCs w:val="24"/>
              </w:rPr>
            </w:pPr>
          </w:p>
        </w:tc>
      </w:tr>
      <w:tr w:rsidR="005D715A" w:rsidRPr="00C05D0E" w14:paraId="5D32FB3F" w14:textId="77777777" w:rsidTr="00C56710">
        <w:trPr>
          <w:jc w:val="center"/>
        </w:trPr>
        <w:tc>
          <w:tcPr>
            <w:tcW w:w="4876" w:type="dxa"/>
            <w:hideMark/>
          </w:tcPr>
          <w:p w14:paraId="2E30F5C1" w14:textId="77777777" w:rsidR="00CB4238" w:rsidRPr="00C05D0E" w:rsidRDefault="00CB4238" w:rsidP="00C56710">
            <w:pPr>
              <w:pStyle w:val="Normal6"/>
            </w:pPr>
            <w:r w:rsidRPr="00C05D0E">
              <w:rPr>
                <w:b/>
                <w:i/>
              </w:rPr>
              <w:t>1.</w:t>
            </w:r>
            <w:r w:rsidRPr="00C05D0E">
              <w:rPr>
                <w:b/>
                <w:i/>
              </w:rPr>
              <w:tab/>
              <w:t>Personer, der er involveret i alternative tvistbilæggelsesprocedurer vedrørende gældende SEP'er i en medlemsstat, skal senest seks måneder efter afslutningen af proceduren give kompetencecentret meddelelse om de pågældende standarder og implementeringer, den metode, der er anvendt til beregning af FRAND-vilkår og -betingelser, og oplysninger om parternes navne og om specifikke fastlagte licenssatser.</w:t>
            </w:r>
          </w:p>
        </w:tc>
        <w:tc>
          <w:tcPr>
            <w:tcW w:w="4876" w:type="dxa"/>
          </w:tcPr>
          <w:p w14:paraId="2750AE14" w14:textId="77777777" w:rsidR="00CB4238" w:rsidRPr="00C05D0E" w:rsidRDefault="00CB4238" w:rsidP="00C56710">
            <w:pPr>
              <w:pStyle w:val="Normal6"/>
              <w:rPr>
                <w:szCs w:val="24"/>
              </w:rPr>
            </w:pPr>
          </w:p>
        </w:tc>
      </w:tr>
      <w:tr w:rsidR="005D715A" w:rsidRPr="00C05D0E" w14:paraId="593B9965" w14:textId="77777777" w:rsidTr="00C56710">
        <w:trPr>
          <w:jc w:val="center"/>
        </w:trPr>
        <w:tc>
          <w:tcPr>
            <w:tcW w:w="4876" w:type="dxa"/>
            <w:hideMark/>
          </w:tcPr>
          <w:p w14:paraId="07DD92C1" w14:textId="77777777" w:rsidR="00CB4238" w:rsidRPr="00C05D0E" w:rsidRDefault="00CB4238" w:rsidP="00C56710">
            <w:pPr>
              <w:pStyle w:val="Normal6"/>
            </w:pPr>
            <w:r w:rsidRPr="00C05D0E">
              <w:rPr>
                <w:b/>
                <w:i/>
              </w:rPr>
              <w:t>2.</w:t>
            </w:r>
            <w:r w:rsidRPr="00C05D0E">
              <w:rPr>
                <w:b/>
                <w:i/>
              </w:rPr>
              <w:tab/>
              <w:t>Kompetencecentret må ikke videregive fortrolige oplysninger uden forudgående samtykke fra den berørte part.</w:t>
            </w:r>
          </w:p>
        </w:tc>
        <w:tc>
          <w:tcPr>
            <w:tcW w:w="4876" w:type="dxa"/>
          </w:tcPr>
          <w:p w14:paraId="5A53BB0C" w14:textId="77777777" w:rsidR="00CB4238" w:rsidRPr="00C05D0E" w:rsidRDefault="00CB4238" w:rsidP="00C56710">
            <w:pPr>
              <w:pStyle w:val="Normal6"/>
              <w:rPr>
                <w:szCs w:val="24"/>
              </w:rPr>
            </w:pPr>
          </w:p>
        </w:tc>
      </w:tr>
    </w:tbl>
    <w:p w14:paraId="5E788FF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23782CB"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36A188F4" w14:textId="77777777" w:rsidR="00CB4238" w:rsidRPr="00C05D0E" w:rsidRDefault="00CB4238" w:rsidP="00CB4238">
      <w:pPr>
        <w:pStyle w:val="Normal12Italic"/>
        <w:rPr>
          <w:noProof w:val="0"/>
        </w:rPr>
      </w:pPr>
      <w:r w:rsidRPr="00C05D0E">
        <w:rPr>
          <w:noProof w:val="0"/>
        </w:rPr>
        <w:t>Alternative dispute resolution proceedings are voluntary, contractual in nature and confidential. This provision could endorse or permit breach of confidence/contract. It would undermine attempts at alternative dispute resolution for SEP licenses worldwide, nullifying the value of similar systems established by international arbitration institutions (e.g. ICC, LCIA, WIPO, AAA and many others). In addition, the EUIPO cannot be forcibly introduced to the confidentiality regimes of all SEP licensing resolution mechanisms, which are often established under non-EU jurisdictions.</w:t>
      </w:r>
    </w:p>
    <w:p w14:paraId="6E0FBEFF" w14:textId="77777777" w:rsidR="00CB4238" w:rsidRPr="00C05D0E" w:rsidRDefault="00CB4238" w:rsidP="00CB4238">
      <w:r w:rsidRPr="00C05D0E">
        <w:rPr>
          <w:rStyle w:val="HideTWBExt"/>
          <w:noProof w:val="0"/>
        </w:rPr>
        <w:t>&lt;/Amend&gt;</w:t>
      </w:r>
    </w:p>
    <w:p w14:paraId="3E38077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352</w:t>
      </w:r>
      <w:r w:rsidRPr="00C05D0E">
        <w:rPr>
          <w:rStyle w:val="HideTWBExt"/>
          <w:b w:val="0"/>
          <w:noProof w:val="0"/>
        </w:rPr>
        <w:t>&lt;/NumAm&gt;</w:t>
      </w:r>
    </w:p>
    <w:p w14:paraId="06828545" w14:textId="77777777" w:rsidR="00CB4238" w:rsidRPr="00C05D0E" w:rsidRDefault="00CB4238" w:rsidP="00CB4238">
      <w:pPr>
        <w:pStyle w:val="NormalBold"/>
      </w:pPr>
      <w:r w:rsidRPr="00C05D0E">
        <w:rPr>
          <w:rStyle w:val="HideTWBExt"/>
          <w:b w:val="0"/>
          <w:noProof w:val="0"/>
        </w:rPr>
        <w:t>&lt;RepeatBlock-By&gt;&lt;Members&gt;</w:t>
      </w:r>
      <w:r w:rsidRPr="00C05D0E">
        <w:t>Kosma Złotowski</w:t>
      </w:r>
      <w:r w:rsidRPr="00C05D0E">
        <w:rPr>
          <w:rStyle w:val="HideTWBExt"/>
          <w:b w:val="0"/>
          <w:noProof w:val="0"/>
        </w:rPr>
        <w:t>&lt;/Members&gt;</w:t>
      </w:r>
    </w:p>
    <w:p w14:paraId="583F6E46" w14:textId="77777777" w:rsidR="00CB4238" w:rsidRPr="00C05D0E" w:rsidRDefault="00CB4238" w:rsidP="00CB4238">
      <w:r w:rsidRPr="00C05D0E">
        <w:rPr>
          <w:rStyle w:val="HideTWBExt"/>
          <w:noProof w:val="0"/>
        </w:rPr>
        <w:t>&lt;/RepeatBlock-By&gt;</w:t>
      </w:r>
    </w:p>
    <w:p w14:paraId="147654D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AA174AE" w14:textId="77777777" w:rsidR="00CB4238" w:rsidRPr="00C05D0E" w:rsidRDefault="00CB4238" w:rsidP="00CB4238">
      <w:pPr>
        <w:pStyle w:val="NormalBold"/>
      </w:pPr>
      <w:r w:rsidRPr="00C05D0E">
        <w:rPr>
          <w:rStyle w:val="HideTWBExt"/>
          <w:b w:val="0"/>
          <w:noProof w:val="0"/>
        </w:rPr>
        <w:t>&lt;Article&gt;</w:t>
      </w:r>
      <w:r w:rsidRPr="00C05D0E">
        <w:t>Artikel 11 – stk. 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1D54A6D" w14:textId="77777777" w:rsidTr="00C56710">
        <w:trPr>
          <w:jc w:val="center"/>
        </w:trPr>
        <w:tc>
          <w:tcPr>
            <w:tcW w:w="9752" w:type="dxa"/>
            <w:gridSpan w:val="2"/>
          </w:tcPr>
          <w:p w14:paraId="3F05F002" w14:textId="77777777" w:rsidR="00CB4238" w:rsidRPr="00C05D0E" w:rsidRDefault="00CB4238" w:rsidP="00C56710">
            <w:pPr>
              <w:keepNext/>
            </w:pPr>
          </w:p>
        </w:tc>
      </w:tr>
      <w:tr w:rsidR="005D715A" w:rsidRPr="00C05D0E" w14:paraId="7A317395" w14:textId="77777777" w:rsidTr="00C56710">
        <w:trPr>
          <w:jc w:val="center"/>
        </w:trPr>
        <w:tc>
          <w:tcPr>
            <w:tcW w:w="4876" w:type="dxa"/>
            <w:hideMark/>
          </w:tcPr>
          <w:p w14:paraId="4E951F4C" w14:textId="77777777" w:rsidR="00CB4238" w:rsidRPr="00C05D0E" w:rsidRDefault="00CB4238" w:rsidP="00C56710">
            <w:pPr>
              <w:pStyle w:val="ColumnHeading"/>
              <w:keepNext/>
            </w:pPr>
            <w:r w:rsidRPr="00C05D0E">
              <w:t>Kommissionens forslag</w:t>
            </w:r>
          </w:p>
        </w:tc>
        <w:tc>
          <w:tcPr>
            <w:tcW w:w="4876" w:type="dxa"/>
            <w:hideMark/>
          </w:tcPr>
          <w:p w14:paraId="49DE8F6F" w14:textId="77777777" w:rsidR="00CB4238" w:rsidRPr="00C05D0E" w:rsidRDefault="00CB4238" w:rsidP="00C56710">
            <w:pPr>
              <w:pStyle w:val="ColumnHeading"/>
              <w:keepNext/>
            </w:pPr>
            <w:r w:rsidRPr="00C05D0E">
              <w:t>Ændringsforslag</w:t>
            </w:r>
          </w:p>
        </w:tc>
      </w:tr>
      <w:tr w:rsidR="005D715A" w:rsidRPr="00C05D0E" w14:paraId="32349341" w14:textId="77777777" w:rsidTr="00C56710">
        <w:trPr>
          <w:jc w:val="center"/>
        </w:trPr>
        <w:tc>
          <w:tcPr>
            <w:tcW w:w="4876" w:type="dxa"/>
            <w:hideMark/>
          </w:tcPr>
          <w:p w14:paraId="562C084C" w14:textId="77777777" w:rsidR="00CB4238" w:rsidRPr="00C05D0E" w:rsidRDefault="00CB4238" w:rsidP="00C56710">
            <w:pPr>
              <w:pStyle w:val="Normal6"/>
            </w:pPr>
            <w:r w:rsidRPr="00C05D0E">
              <w:t>1.</w:t>
            </w:r>
            <w:r w:rsidRPr="00C05D0E">
              <w:tab/>
              <w:t xml:space="preserve">Personer, der er involveret i alternative tvistbilæggelsesprocedurer vedrørende gældende SEP'er i en medlemsstat, skal senest </w:t>
            </w:r>
            <w:r w:rsidRPr="00C05D0E">
              <w:rPr>
                <w:b/>
                <w:i/>
              </w:rPr>
              <w:t>seks</w:t>
            </w:r>
            <w:r w:rsidRPr="00C05D0E">
              <w:t xml:space="preserve"> måneder efter afslutningen af proceduren give kompetencecentret meddelelse om de pågældende standarder og implementeringer, den metode, der er anvendt til beregning af FRAND-vilkår og -betingelser, og oplysninger om parternes navne og om specifikke fastlagte licenssatser.</w:t>
            </w:r>
          </w:p>
        </w:tc>
        <w:tc>
          <w:tcPr>
            <w:tcW w:w="4876" w:type="dxa"/>
            <w:hideMark/>
          </w:tcPr>
          <w:p w14:paraId="72473E79" w14:textId="77777777" w:rsidR="00CB4238" w:rsidRPr="00C05D0E" w:rsidRDefault="00CB4238" w:rsidP="00C56710">
            <w:pPr>
              <w:pStyle w:val="Normal6"/>
              <w:rPr>
                <w:szCs w:val="24"/>
              </w:rPr>
            </w:pPr>
            <w:r w:rsidRPr="00C05D0E">
              <w:t>1.</w:t>
            </w:r>
            <w:r w:rsidRPr="00C05D0E">
              <w:tab/>
              <w:t xml:space="preserve">Personer, der er involveret i alternative tvistbilæggelsesprocedurer vedrørende gældende SEP'er i en medlemsstat, skal senest </w:t>
            </w:r>
            <w:r w:rsidRPr="00C05D0E">
              <w:rPr>
                <w:b/>
                <w:i/>
              </w:rPr>
              <w:t>fire</w:t>
            </w:r>
            <w:r w:rsidRPr="00C05D0E">
              <w:t xml:space="preserve"> måneder efter afslutningen af proceduren give kompetencecentret meddelelse om de pågældende standarder og implementeringer, den metode, der er anvendt til beregning af FRAND-vilkår og -betingelser, og oplysninger om parternes navne og om specifikke fastlagte licenssatser.</w:t>
            </w:r>
          </w:p>
        </w:tc>
      </w:tr>
    </w:tbl>
    <w:p w14:paraId="260202A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62C7292" w14:textId="77777777" w:rsidR="00CB4238" w:rsidRPr="00C05D0E" w:rsidRDefault="00CB4238" w:rsidP="00CB4238">
      <w:r w:rsidRPr="00C05D0E">
        <w:rPr>
          <w:rStyle w:val="HideTWBExt"/>
          <w:noProof w:val="0"/>
        </w:rPr>
        <w:t>&lt;/Amend&gt;</w:t>
      </w:r>
    </w:p>
    <w:p w14:paraId="3D19974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353</w:t>
      </w:r>
      <w:r w:rsidRPr="00C05D0E">
        <w:rPr>
          <w:rStyle w:val="HideTWBExt"/>
          <w:b w:val="0"/>
          <w:noProof w:val="0"/>
        </w:rPr>
        <w:t>&lt;/NumAm&gt;</w:t>
      </w:r>
    </w:p>
    <w:p w14:paraId="19CDF8AE"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0DC9FC49" w14:textId="77777777" w:rsidR="00CB4238" w:rsidRPr="00C05D0E" w:rsidRDefault="00CB4238" w:rsidP="00CB4238">
      <w:r w:rsidRPr="00C05D0E">
        <w:rPr>
          <w:rStyle w:val="HideTWBExt"/>
          <w:noProof w:val="0"/>
        </w:rPr>
        <w:t>&lt;/RepeatBlock-By&gt;</w:t>
      </w:r>
    </w:p>
    <w:p w14:paraId="18E0448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EB1B7DF" w14:textId="77777777" w:rsidR="00CB4238" w:rsidRPr="00C05D0E" w:rsidRDefault="00CB4238" w:rsidP="00CB4238">
      <w:pPr>
        <w:pStyle w:val="NormalBold"/>
      </w:pPr>
      <w:r w:rsidRPr="00C05D0E">
        <w:rPr>
          <w:rStyle w:val="HideTWBExt"/>
          <w:b w:val="0"/>
          <w:noProof w:val="0"/>
        </w:rPr>
        <w:t>&lt;Article&gt;</w:t>
      </w:r>
      <w:r w:rsidRPr="00C05D0E">
        <w:t>Artikel 13 – stk. 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2E83B38" w14:textId="77777777" w:rsidTr="00C56710">
        <w:trPr>
          <w:jc w:val="center"/>
        </w:trPr>
        <w:tc>
          <w:tcPr>
            <w:tcW w:w="9752" w:type="dxa"/>
            <w:gridSpan w:val="2"/>
          </w:tcPr>
          <w:p w14:paraId="32E7D522" w14:textId="77777777" w:rsidR="00CB4238" w:rsidRPr="00C05D0E" w:rsidRDefault="00CB4238" w:rsidP="00C56710">
            <w:pPr>
              <w:keepNext/>
            </w:pPr>
          </w:p>
        </w:tc>
      </w:tr>
      <w:tr w:rsidR="005D715A" w:rsidRPr="00C05D0E" w14:paraId="23B3F9AD" w14:textId="77777777" w:rsidTr="00C56710">
        <w:trPr>
          <w:jc w:val="center"/>
        </w:trPr>
        <w:tc>
          <w:tcPr>
            <w:tcW w:w="4876" w:type="dxa"/>
            <w:hideMark/>
          </w:tcPr>
          <w:p w14:paraId="223479DC" w14:textId="77777777" w:rsidR="00CB4238" w:rsidRPr="00C05D0E" w:rsidRDefault="00CB4238" w:rsidP="00C56710">
            <w:pPr>
              <w:pStyle w:val="ColumnHeading"/>
              <w:keepNext/>
            </w:pPr>
            <w:r w:rsidRPr="00C05D0E">
              <w:t>Kommissionens forslag</w:t>
            </w:r>
          </w:p>
        </w:tc>
        <w:tc>
          <w:tcPr>
            <w:tcW w:w="4876" w:type="dxa"/>
            <w:hideMark/>
          </w:tcPr>
          <w:p w14:paraId="5233AE56" w14:textId="77777777" w:rsidR="00CB4238" w:rsidRPr="00C05D0E" w:rsidRDefault="00CB4238" w:rsidP="00C56710">
            <w:pPr>
              <w:pStyle w:val="ColumnHeading"/>
              <w:keepNext/>
            </w:pPr>
            <w:r w:rsidRPr="00C05D0E">
              <w:t>Ændringsforslag</w:t>
            </w:r>
          </w:p>
        </w:tc>
      </w:tr>
      <w:tr w:rsidR="005D715A" w:rsidRPr="00C05D0E" w14:paraId="1723F4DB" w14:textId="77777777" w:rsidTr="00C56710">
        <w:trPr>
          <w:jc w:val="center"/>
        </w:trPr>
        <w:tc>
          <w:tcPr>
            <w:tcW w:w="4876" w:type="dxa"/>
            <w:hideMark/>
          </w:tcPr>
          <w:p w14:paraId="4A7E32EB" w14:textId="77777777" w:rsidR="00CB4238" w:rsidRPr="00C05D0E" w:rsidRDefault="00CB4238" w:rsidP="00C56710">
            <w:pPr>
              <w:pStyle w:val="Normal6"/>
            </w:pPr>
            <w:r w:rsidRPr="00C05D0E">
              <w:t>1.</w:t>
            </w:r>
            <w:r w:rsidRPr="00C05D0E">
              <w:tab/>
              <w:t>Kompetencecentret lagrer alle data fra interessenter samt evalueringseksperters og forligsmænds udtalelser og rapporter i databasen.</w:t>
            </w:r>
          </w:p>
        </w:tc>
        <w:tc>
          <w:tcPr>
            <w:tcW w:w="4876" w:type="dxa"/>
            <w:hideMark/>
          </w:tcPr>
          <w:p w14:paraId="66744FBD" w14:textId="77777777" w:rsidR="00CB4238" w:rsidRPr="00C05D0E" w:rsidRDefault="00CB4238" w:rsidP="00C56710">
            <w:pPr>
              <w:pStyle w:val="Normal6"/>
              <w:rPr>
                <w:szCs w:val="24"/>
              </w:rPr>
            </w:pPr>
            <w:r w:rsidRPr="00C05D0E">
              <w:t>1.</w:t>
            </w:r>
            <w:r w:rsidRPr="00C05D0E">
              <w:tab/>
              <w:t>Kompetencecentret lagrer alle data fra interessenter</w:t>
            </w:r>
            <w:r w:rsidRPr="00C05D0E">
              <w:rPr>
                <w:b/>
                <w:i/>
              </w:rPr>
              <w:t>, herunder alle relevante data, der skal leveres af standardudviklingsorganisationerne,</w:t>
            </w:r>
            <w:r w:rsidRPr="00C05D0E">
              <w:t xml:space="preserve"> samt evalueringseksperters og forligsmænds udtalelser og rapporter i databasen.</w:t>
            </w:r>
          </w:p>
        </w:tc>
      </w:tr>
    </w:tbl>
    <w:p w14:paraId="59753E5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1E46B38" w14:textId="77777777" w:rsidR="00CB4238" w:rsidRPr="00C05D0E" w:rsidRDefault="00CB4238" w:rsidP="00CB4238">
      <w:r w:rsidRPr="00C05D0E">
        <w:rPr>
          <w:rStyle w:val="HideTWBExt"/>
          <w:noProof w:val="0"/>
        </w:rPr>
        <w:t>&lt;/Amend&gt;</w:t>
      </w:r>
    </w:p>
    <w:p w14:paraId="5858C5D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354</w:t>
      </w:r>
      <w:r w:rsidRPr="00C05D0E">
        <w:rPr>
          <w:rStyle w:val="HideTWBExt"/>
          <w:b w:val="0"/>
          <w:noProof w:val="0"/>
        </w:rPr>
        <w:t>&lt;/NumAm&gt;</w:t>
      </w:r>
    </w:p>
    <w:p w14:paraId="60A9A0F7"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66910CDA" w14:textId="77777777" w:rsidR="00CB4238" w:rsidRPr="00C05D0E" w:rsidRDefault="00CB4238" w:rsidP="00CB4238">
      <w:r w:rsidRPr="00C05D0E">
        <w:rPr>
          <w:rStyle w:val="HideTWBExt"/>
          <w:noProof w:val="0"/>
        </w:rPr>
        <w:t>&lt;/RepeatBlock-By&gt;</w:t>
      </w:r>
    </w:p>
    <w:p w14:paraId="65A7015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2EAD033" w14:textId="77777777" w:rsidR="00CB4238" w:rsidRPr="00C05D0E" w:rsidRDefault="00CB4238" w:rsidP="00CB4238">
      <w:pPr>
        <w:pStyle w:val="NormalBold"/>
      </w:pPr>
      <w:r w:rsidRPr="00C05D0E">
        <w:rPr>
          <w:rStyle w:val="HideTWBExt"/>
          <w:b w:val="0"/>
          <w:noProof w:val="0"/>
        </w:rPr>
        <w:t>&lt;Article&gt;</w:t>
      </w:r>
      <w:r w:rsidRPr="00C05D0E">
        <w:t>Artikel 13 – stk. 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624B02C" w14:textId="77777777" w:rsidTr="00C56710">
        <w:trPr>
          <w:jc w:val="center"/>
        </w:trPr>
        <w:tc>
          <w:tcPr>
            <w:tcW w:w="9752" w:type="dxa"/>
            <w:gridSpan w:val="2"/>
          </w:tcPr>
          <w:p w14:paraId="154228D2" w14:textId="77777777" w:rsidR="00CB4238" w:rsidRPr="00C05D0E" w:rsidRDefault="00CB4238" w:rsidP="00C56710">
            <w:pPr>
              <w:keepNext/>
            </w:pPr>
          </w:p>
        </w:tc>
      </w:tr>
      <w:tr w:rsidR="005D715A" w:rsidRPr="00C05D0E" w14:paraId="7D92D4B1" w14:textId="77777777" w:rsidTr="00C56710">
        <w:trPr>
          <w:jc w:val="center"/>
        </w:trPr>
        <w:tc>
          <w:tcPr>
            <w:tcW w:w="4876" w:type="dxa"/>
            <w:hideMark/>
          </w:tcPr>
          <w:p w14:paraId="68873E15" w14:textId="77777777" w:rsidR="00CB4238" w:rsidRPr="00C05D0E" w:rsidRDefault="00CB4238" w:rsidP="00C56710">
            <w:pPr>
              <w:pStyle w:val="ColumnHeading"/>
              <w:keepNext/>
            </w:pPr>
            <w:r w:rsidRPr="00C05D0E">
              <w:t>Kommissionens forslag</w:t>
            </w:r>
          </w:p>
        </w:tc>
        <w:tc>
          <w:tcPr>
            <w:tcW w:w="4876" w:type="dxa"/>
            <w:hideMark/>
          </w:tcPr>
          <w:p w14:paraId="27658B04" w14:textId="77777777" w:rsidR="00CB4238" w:rsidRPr="00C05D0E" w:rsidRDefault="00CB4238" w:rsidP="00C56710">
            <w:pPr>
              <w:pStyle w:val="ColumnHeading"/>
              <w:keepNext/>
            </w:pPr>
            <w:r w:rsidRPr="00C05D0E">
              <w:t>Ændringsforslag</w:t>
            </w:r>
          </w:p>
        </w:tc>
      </w:tr>
      <w:tr w:rsidR="005D715A" w:rsidRPr="00C05D0E" w14:paraId="386AAED8" w14:textId="77777777" w:rsidTr="00C56710">
        <w:trPr>
          <w:jc w:val="center"/>
        </w:trPr>
        <w:tc>
          <w:tcPr>
            <w:tcW w:w="4876" w:type="dxa"/>
            <w:hideMark/>
          </w:tcPr>
          <w:p w14:paraId="04F68C01" w14:textId="77777777" w:rsidR="00CB4238" w:rsidRPr="00C05D0E" w:rsidRDefault="00CB4238" w:rsidP="00C56710">
            <w:pPr>
              <w:pStyle w:val="Normal6"/>
            </w:pPr>
            <w:r w:rsidRPr="00C05D0E">
              <w:t>1.</w:t>
            </w:r>
            <w:r w:rsidRPr="00C05D0E">
              <w:tab/>
              <w:t>Kompetencecentret lagrer alle data fra interessenter samt evalueringseksperters og forligsmænds udtalelser og rapporter i databasen.</w:t>
            </w:r>
          </w:p>
        </w:tc>
        <w:tc>
          <w:tcPr>
            <w:tcW w:w="4876" w:type="dxa"/>
            <w:hideMark/>
          </w:tcPr>
          <w:p w14:paraId="0165C607" w14:textId="77777777" w:rsidR="00CB4238" w:rsidRPr="00C05D0E" w:rsidRDefault="00CB4238" w:rsidP="00C56710">
            <w:pPr>
              <w:pStyle w:val="Normal6"/>
              <w:rPr>
                <w:szCs w:val="24"/>
              </w:rPr>
            </w:pPr>
            <w:r w:rsidRPr="00C05D0E">
              <w:t>1.</w:t>
            </w:r>
            <w:r w:rsidRPr="00C05D0E">
              <w:tab/>
              <w:t xml:space="preserve">Kompetencecentret lagrer alle data fra interessenter samt evalueringseksperters og forligsmænds </w:t>
            </w:r>
            <w:r w:rsidRPr="00C05D0E">
              <w:rPr>
                <w:b/>
                <w:i/>
              </w:rPr>
              <w:t>begrundede og bindende</w:t>
            </w:r>
            <w:r w:rsidRPr="00C05D0E">
              <w:t xml:space="preserve"> udtalelser og rapporter i databasen.</w:t>
            </w:r>
          </w:p>
        </w:tc>
      </w:tr>
    </w:tbl>
    <w:p w14:paraId="6FC2661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0FD27810" w14:textId="77777777" w:rsidR="00CB4238" w:rsidRPr="00C05D0E" w:rsidRDefault="00CB4238" w:rsidP="00CB4238">
      <w:r w:rsidRPr="00C05D0E">
        <w:rPr>
          <w:rStyle w:val="HideTWBExt"/>
          <w:noProof w:val="0"/>
        </w:rPr>
        <w:t>&lt;/Amend&gt;</w:t>
      </w:r>
    </w:p>
    <w:p w14:paraId="7CFED99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355</w:t>
      </w:r>
      <w:r w:rsidRPr="00C05D0E">
        <w:rPr>
          <w:rStyle w:val="HideTWBExt"/>
          <w:b w:val="0"/>
          <w:noProof w:val="0"/>
        </w:rPr>
        <w:t>&lt;/NumAm&gt;</w:t>
      </w:r>
    </w:p>
    <w:p w14:paraId="57EED37E"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00346E01" w14:textId="77777777" w:rsidR="00CB4238" w:rsidRPr="00C05D0E" w:rsidRDefault="00CB4238" w:rsidP="00CB4238">
      <w:r w:rsidRPr="00C05D0E">
        <w:rPr>
          <w:rStyle w:val="HideTWBExt"/>
          <w:noProof w:val="0"/>
        </w:rPr>
        <w:t>&lt;/RepeatBlock-By&gt;</w:t>
      </w:r>
    </w:p>
    <w:p w14:paraId="766CDF0C"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9B5C286" w14:textId="77777777" w:rsidR="00CB4238" w:rsidRPr="00C05D0E" w:rsidRDefault="00CB4238" w:rsidP="00CB4238">
      <w:pPr>
        <w:pStyle w:val="NormalBold"/>
      </w:pPr>
      <w:r w:rsidRPr="00C05D0E">
        <w:rPr>
          <w:rStyle w:val="HideTWBExt"/>
          <w:b w:val="0"/>
          <w:noProof w:val="0"/>
        </w:rPr>
        <w:t>&lt;Article&gt;</w:t>
      </w:r>
      <w:r w:rsidRPr="00C05D0E">
        <w:t>Artikel 13 – stk. 2 – litra a</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A90A301" w14:textId="77777777" w:rsidTr="00C56710">
        <w:trPr>
          <w:jc w:val="center"/>
        </w:trPr>
        <w:tc>
          <w:tcPr>
            <w:tcW w:w="9752" w:type="dxa"/>
            <w:gridSpan w:val="2"/>
          </w:tcPr>
          <w:p w14:paraId="5CF47DF2" w14:textId="77777777" w:rsidR="00CB4238" w:rsidRPr="00C05D0E" w:rsidRDefault="00CB4238" w:rsidP="00C56710">
            <w:pPr>
              <w:keepNext/>
            </w:pPr>
          </w:p>
        </w:tc>
      </w:tr>
      <w:tr w:rsidR="005D715A" w:rsidRPr="00C05D0E" w14:paraId="0CBBC1D1" w14:textId="77777777" w:rsidTr="00C56710">
        <w:trPr>
          <w:jc w:val="center"/>
        </w:trPr>
        <w:tc>
          <w:tcPr>
            <w:tcW w:w="4876" w:type="dxa"/>
            <w:hideMark/>
          </w:tcPr>
          <w:p w14:paraId="09CA1B08" w14:textId="77777777" w:rsidR="00CB4238" w:rsidRPr="00C05D0E" w:rsidRDefault="00CB4238" w:rsidP="00C56710">
            <w:pPr>
              <w:pStyle w:val="ColumnHeading"/>
              <w:keepNext/>
            </w:pPr>
            <w:r w:rsidRPr="00C05D0E">
              <w:t>Kommissionens forslag</w:t>
            </w:r>
          </w:p>
        </w:tc>
        <w:tc>
          <w:tcPr>
            <w:tcW w:w="4876" w:type="dxa"/>
            <w:hideMark/>
          </w:tcPr>
          <w:p w14:paraId="297BC831" w14:textId="77777777" w:rsidR="00CB4238" w:rsidRPr="00C05D0E" w:rsidRDefault="00CB4238" w:rsidP="00C56710">
            <w:pPr>
              <w:pStyle w:val="ColumnHeading"/>
              <w:keepNext/>
            </w:pPr>
            <w:r w:rsidRPr="00C05D0E">
              <w:t>Ændringsforslag</w:t>
            </w:r>
          </w:p>
        </w:tc>
      </w:tr>
      <w:tr w:rsidR="005D715A" w:rsidRPr="00C05D0E" w14:paraId="5140FB53" w14:textId="77777777" w:rsidTr="00C56710">
        <w:trPr>
          <w:jc w:val="center"/>
        </w:trPr>
        <w:tc>
          <w:tcPr>
            <w:tcW w:w="4876" w:type="dxa"/>
            <w:hideMark/>
          </w:tcPr>
          <w:p w14:paraId="1A072361" w14:textId="77777777" w:rsidR="00CB4238" w:rsidRPr="00C05D0E" w:rsidRDefault="00CB4238" w:rsidP="00C56710">
            <w:pPr>
              <w:pStyle w:val="Normal6"/>
            </w:pPr>
            <w:r w:rsidRPr="00C05D0E">
              <w:t>a)</w:t>
            </w:r>
            <w:r w:rsidRPr="00C05D0E">
              <w:tab/>
              <w:t>administration af registreringer af SEP'er</w:t>
            </w:r>
            <w:r w:rsidRPr="00C05D0E">
              <w:rPr>
                <w:b/>
                <w:i/>
              </w:rPr>
              <w:t>, væsentlighedskontroller</w:t>
            </w:r>
            <w:r w:rsidRPr="00C05D0E">
              <w:t xml:space="preserve"> og forligsprocedurer i henhold til denne forordning</w:t>
            </w:r>
          </w:p>
        </w:tc>
        <w:tc>
          <w:tcPr>
            <w:tcW w:w="4876" w:type="dxa"/>
            <w:hideMark/>
          </w:tcPr>
          <w:p w14:paraId="1EE4F969" w14:textId="77777777" w:rsidR="00CB4238" w:rsidRPr="00C05D0E" w:rsidRDefault="00CB4238" w:rsidP="00C56710">
            <w:pPr>
              <w:pStyle w:val="Normal6"/>
              <w:rPr>
                <w:szCs w:val="24"/>
              </w:rPr>
            </w:pPr>
            <w:r w:rsidRPr="00C05D0E">
              <w:t>a)</w:t>
            </w:r>
            <w:r w:rsidRPr="00C05D0E">
              <w:tab/>
              <w:t>administration af registreringer af SEP'er og forligsprocedurer i henhold til denne forordning</w:t>
            </w:r>
          </w:p>
        </w:tc>
      </w:tr>
    </w:tbl>
    <w:p w14:paraId="44F6723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D89C596" w14:textId="77777777" w:rsidR="00CB4238" w:rsidRPr="00C05D0E" w:rsidRDefault="00CB4238" w:rsidP="00CB4238">
      <w:r w:rsidRPr="00C05D0E">
        <w:rPr>
          <w:rStyle w:val="HideTWBExt"/>
          <w:noProof w:val="0"/>
        </w:rPr>
        <w:t>&lt;/Amend&gt;</w:t>
      </w:r>
    </w:p>
    <w:p w14:paraId="43618278"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356</w:t>
      </w:r>
      <w:r w:rsidRPr="00C05D0E">
        <w:rPr>
          <w:rStyle w:val="HideTWBExt"/>
          <w:b w:val="0"/>
          <w:noProof w:val="0"/>
        </w:rPr>
        <w:t>&lt;/NumAm&gt;</w:t>
      </w:r>
    </w:p>
    <w:p w14:paraId="0ED71714" w14:textId="77777777" w:rsidR="00CB4238" w:rsidRPr="00C05D0E" w:rsidRDefault="00CB4238" w:rsidP="00CB4238">
      <w:pPr>
        <w:pStyle w:val="NormalBold"/>
      </w:pPr>
      <w:r w:rsidRPr="00C05D0E">
        <w:rPr>
          <w:rStyle w:val="HideTWBExt"/>
          <w:b w:val="0"/>
          <w:noProof w:val="0"/>
        </w:rPr>
        <w:t>&lt;RepeatBlock-By&gt;&lt;Members&gt;</w:t>
      </w:r>
      <w:r w:rsidRPr="00C05D0E">
        <w:t>Adrián Vázquez Lázara, Catharina Rinzema</w:t>
      </w:r>
      <w:r w:rsidRPr="00C05D0E">
        <w:rPr>
          <w:rStyle w:val="HideTWBExt"/>
          <w:b w:val="0"/>
          <w:noProof w:val="0"/>
        </w:rPr>
        <w:t>&lt;/Members&gt;</w:t>
      </w:r>
    </w:p>
    <w:p w14:paraId="6C9D19CD" w14:textId="77777777" w:rsidR="00CB4238" w:rsidRPr="00C05D0E" w:rsidRDefault="00CB4238" w:rsidP="00CB4238">
      <w:r w:rsidRPr="00C05D0E">
        <w:rPr>
          <w:rStyle w:val="HideTWBExt"/>
          <w:noProof w:val="0"/>
        </w:rPr>
        <w:t>&lt;/RepeatBlock-By&gt;</w:t>
      </w:r>
    </w:p>
    <w:p w14:paraId="61F3CED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1543586" w14:textId="77777777" w:rsidR="00CB4238" w:rsidRPr="00C05D0E" w:rsidRDefault="00CB4238" w:rsidP="00CB4238">
      <w:pPr>
        <w:pStyle w:val="NormalBold"/>
      </w:pPr>
      <w:r w:rsidRPr="00C05D0E">
        <w:rPr>
          <w:rStyle w:val="HideTWBExt"/>
          <w:b w:val="0"/>
          <w:noProof w:val="0"/>
        </w:rPr>
        <w:t>&lt;Article&gt;</w:t>
      </w:r>
      <w:r w:rsidRPr="00C05D0E">
        <w:t>Artikel 13 – stk. 2 – litra a</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D41D51C" w14:textId="77777777" w:rsidTr="00C56710">
        <w:trPr>
          <w:jc w:val="center"/>
        </w:trPr>
        <w:tc>
          <w:tcPr>
            <w:tcW w:w="9752" w:type="dxa"/>
            <w:gridSpan w:val="2"/>
          </w:tcPr>
          <w:p w14:paraId="769640D3" w14:textId="77777777" w:rsidR="00CB4238" w:rsidRPr="00C05D0E" w:rsidRDefault="00CB4238" w:rsidP="00C56710">
            <w:pPr>
              <w:keepNext/>
            </w:pPr>
          </w:p>
        </w:tc>
      </w:tr>
      <w:tr w:rsidR="005D715A" w:rsidRPr="00C05D0E" w14:paraId="729B3D47" w14:textId="77777777" w:rsidTr="00C56710">
        <w:trPr>
          <w:jc w:val="center"/>
        </w:trPr>
        <w:tc>
          <w:tcPr>
            <w:tcW w:w="4876" w:type="dxa"/>
            <w:hideMark/>
          </w:tcPr>
          <w:p w14:paraId="61999A1E" w14:textId="77777777" w:rsidR="00CB4238" w:rsidRPr="00C05D0E" w:rsidRDefault="00CB4238" w:rsidP="00C56710">
            <w:pPr>
              <w:pStyle w:val="ColumnHeading"/>
              <w:keepNext/>
            </w:pPr>
            <w:r w:rsidRPr="00C05D0E">
              <w:t>Kommissionens forslag</w:t>
            </w:r>
          </w:p>
        </w:tc>
        <w:tc>
          <w:tcPr>
            <w:tcW w:w="4876" w:type="dxa"/>
            <w:hideMark/>
          </w:tcPr>
          <w:p w14:paraId="5CBA4FFB" w14:textId="77777777" w:rsidR="00CB4238" w:rsidRPr="00C05D0E" w:rsidRDefault="00CB4238" w:rsidP="00C56710">
            <w:pPr>
              <w:pStyle w:val="ColumnHeading"/>
              <w:keepNext/>
            </w:pPr>
            <w:r w:rsidRPr="00C05D0E">
              <w:t>Ændringsforslag</w:t>
            </w:r>
          </w:p>
        </w:tc>
      </w:tr>
      <w:tr w:rsidR="005D715A" w:rsidRPr="00C05D0E" w14:paraId="069B21B4" w14:textId="77777777" w:rsidTr="00C56710">
        <w:trPr>
          <w:jc w:val="center"/>
        </w:trPr>
        <w:tc>
          <w:tcPr>
            <w:tcW w:w="4876" w:type="dxa"/>
            <w:hideMark/>
          </w:tcPr>
          <w:p w14:paraId="488AB89D" w14:textId="77777777" w:rsidR="00CB4238" w:rsidRPr="00C05D0E" w:rsidRDefault="00CB4238" w:rsidP="00C56710">
            <w:pPr>
              <w:pStyle w:val="Normal6"/>
            </w:pPr>
            <w:r w:rsidRPr="00C05D0E">
              <w:t>a)</w:t>
            </w:r>
            <w:r w:rsidRPr="00C05D0E">
              <w:tab/>
              <w:t>administration af registreringer af SEP'er</w:t>
            </w:r>
            <w:r w:rsidRPr="00C05D0E">
              <w:rPr>
                <w:b/>
                <w:i/>
              </w:rPr>
              <w:t>, væsentlighedskontroller</w:t>
            </w:r>
            <w:r w:rsidRPr="00C05D0E">
              <w:t xml:space="preserve"> og forligsprocedurer i henhold til denne forordning</w:t>
            </w:r>
          </w:p>
        </w:tc>
        <w:tc>
          <w:tcPr>
            <w:tcW w:w="4876" w:type="dxa"/>
            <w:hideMark/>
          </w:tcPr>
          <w:p w14:paraId="0CD94790" w14:textId="77777777" w:rsidR="00CB4238" w:rsidRPr="00C05D0E" w:rsidRDefault="00CB4238" w:rsidP="00C56710">
            <w:pPr>
              <w:pStyle w:val="Normal6"/>
              <w:rPr>
                <w:szCs w:val="24"/>
              </w:rPr>
            </w:pPr>
            <w:r w:rsidRPr="00C05D0E">
              <w:t>a)</w:t>
            </w:r>
            <w:r w:rsidRPr="00C05D0E">
              <w:tab/>
              <w:t>administration af registreringer af SEP'er og forligsprocedurer i henhold til denne forordning</w:t>
            </w:r>
          </w:p>
        </w:tc>
      </w:tr>
    </w:tbl>
    <w:p w14:paraId="0868A75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1E7BFB8"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22B2C1E6" w14:textId="77777777" w:rsidR="00CB4238" w:rsidRPr="00C05D0E" w:rsidRDefault="00CB4238" w:rsidP="00CB4238">
      <w:pPr>
        <w:pStyle w:val="Normal12Italic"/>
        <w:rPr>
          <w:noProof w:val="0"/>
        </w:rPr>
      </w:pPr>
      <w:r w:rsidRPr="00C05D0E">
        <w:rPr>
          <w:noProof w:val="0"/>
        </w:rPr>
        <w:t>Af hensyn til overensstemmelse med ny teknisk forligsprocedure.</w:t>
      </w:r>
    </w:p>
    <w:p w14:paraId="3EC5560B" w14:textId="77777777" w:rsidR="00CB4238" w:rsidRPr="00C05D0E" w:rsidRDefault="00CB4238" w:rsidP="00CB4238">
      <w:r w:rsidRPr="00C05D0E">
        <w:rPr>
          <w:rStyle w:val="HideTWBExt"/>
          <w:noProof w:val="0"/>
        </w:rPr>
        <w:t>&lt;/Amend&gt;</w:t>
      </w:r>
    </w:p>
    <w:p w14:paraId="1033D375"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357</w:t>
      </w:r>
      <w:r w:rsidRPr="00C05D0E">
        <w:rPr>
          <w:rStyle w:val="HideTWBExt"/>
          <w:b w:val="0"/>
          <w:noProof w:val="0"/>
        </w:rPr>
        <w:t>&lt;/NumAm&gt;</w:t>
      </w:r>
    </w:p>
    <w:p w14:paraId="2F43E395"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5A7E87D2" w14:textId="77777777" w:rsidR="00CB4238" w:rsidRPr="00C05D0E" w:rsidRDefault="00CB4238" w:rsidP="00CB4238">
      <w:r w:rsidRPr="00C05D0E">
        <w:rPr>
          <w:rStyle w:val="HideTWBExt"/>
          <w:noProof w:val="0"/>
        </w:rPr>
        <w:t>&lt;/RepeatBlock-By&gt;</w:t>
      </w:r>
    </w:p>
    <w:p w14:paraId="432D621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F184420" w14:textId="77777777" w:rsidR="00CB4238" w:rsidRPr="00C05D0E" w:rsidRDefault="00CB4238" w:rsidP="00CB4238">
      <w:pPr>
        <w:pStyle w:val="NormalBold"/>
      </w:pPr>
      <w:r w:rsidRPr="00C05D0E">
        <w:rPr>
          <w:rStyle w:val="HideTWBExt"/>
          <w:b w:val="0"/>
          <w:noProof w:val="0"/>
        </w:rPr>
        <w:t>&lt;Article&gt;</w:t>
      </w:r>
      <w:r w:rsidRPr="00C05D0E">
        <w:t>Artikel 13 – stk. 2 – litra c a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EB182A1" w14:textId="77777777" w:rsidTr="00C56710">
        <w:trPr>
          <w:jc w:val="center"/>
        </w:trPr>
        <w:tc>
          <w:tcPr>
            <w:tcW w:w="9752" w:type="dxa"/>
            <w:gridSpan w:val="2"/>
          </w:tcPr>
          <w:p w14:paraId="20FA5592" w14:textId="77777777" w:rsidR="00CB4238" w:rsidRPr="00C05D0E" w:rsidRDefault="00CB4238" w:rsidP="00C56710">
            <w:pPr>
              <w:keepNext/>
            </w:pPr>
          </w:p>
        </w:tc>
      </w:tr>
      <w:tr w:rsidR="005D715A" w:rsidRPr="00C05D0E" w14:paraId="006A7AAB" w14:textId="77777777" w:rsidTr="00C56710">
        <w:trPr>
          <w:jc w:val="center"/>
        </w:trPr>
        <w:tc>
          <w:tcPr>
            <w:tcW w:w="4876" w:type="dxa"/>
            <w:hideMark/>
          </w:tcPr>
          <w:p w14:paraId="3AED23FE" w14:textId="77777777" w:rsidR="00CB4238" w:rsidRPr="00C05D0E" w:rsidRDefault="00CB4238" w:rsidP="00C56710">
            <w:pPr>
              <w:pStyle w:val="ColumnHeading"/>
              <w:keepNext/>
            </w:pPr>
            <w:r w:rsidRPr="00C05D0E">
              <w:t>Kommissionens forslag</w:t>
            </w:r>
          </w:p>
        </w:tc>
        <w:tc>
          <w:tcPr>
            <w:tcW w:w="4876" w:type="dxa"/>
            <w:hideMark/>
          </w:tcPr>
          <w:p w14:paraId="368AA862" w14:textId="77777777" w:rsidR="00CB4238" w:rsidRPr="00C05D0E" w:rsidRDefault="00CB4238" w:rsidP="00C56710">
            <w:pPr>
              <w:pStyle w:val="ColumnHeading"/>
              <w:keepNext/>
            </w:pPr>
            <w:r w:rsidRPr="00C05D0E">
              <w:t>Ændringsforslag</w:t>
            </w:r>
          </w:p>
        </w:tc>
      </w:tr>
      <w:tr w:rsidR="005D715A" w:rsidRPr="00C05D0E" w14:paraId="5B6628AB" w14:textId="77777777" w:rsidTr="00C56710">
        <w:trPr>
          <w:jc w:val="center"/>
        </w:trPr>
        <w:tc>
          <w:tcPr>
            <w:tcW w:w="4876" w:type="dxa"/>
          </w:tcPr>
          <w:p w14:paraId="0FF0950A" w14:textId="77777777" w:rsidR="00CB4238" w:rsidRPr="00C05D0E" w:rsidRDefault="00CB4238" w:rsidP="00C56710">
            <w:pPr>
              <w:pStyle w:val="Normal6"/>
            </w:pPr>
          </w:p>
        </w:tc>
        <w:tc>
          <w:tcPr>
            <w:tcW w:w="4876" w:type="dxa"/>
            <w:hideMark/>
          </w:tcPr>
          <w:p w14:paraId="1B926CD7" w14:textId="77777777" w:rsidR="00CB4238" w:rsidRPr="00C05D0E" w:rsidRDefault="00CB4238" w:rsidP="00C56710">
            <w:pPr>
              <w:pStyle w:val="Normal6"/>
              <w:rPr>
                <w:szCs w:val="24"/>
              </w:rPr>
            </w:pPr>
            <w:r w:rsidRPr="00C05D0E">
              <w:rPr>
                <w:b/>
                <w:i/>
              </w:rPr>
              <w:t>ca)</w:t>
            </w:r>
            <w:r w:rsidRPr="00C05D0E">
              <w:rPr>
                <w:b/>
                <w:i/>
              </w:rPr>
              <w:tab/>
              <w:t>at informere offentligheden og alle interesserede parter om standardernes eksistens og kvalitet med let tilgængelige forskningsværktøjer og rimeligt forståelige søgeresultater</w:t>
            </w:r>
          </w:p>
        </w:tc>
      </w:tr>
    </w:tbl>
    <w:p w14:paraId="7932FEE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46AA151" w14:textId="77777777" w:rsidR="00CB4238" w:rsidRPr="00C05D0E" w:rsidRDefault="00CB4238" w:rsidP="00CB4238">
      <w:r w:rsidRPr="00C05D0E">
        <w:rPr>
          <w:rStyle w:val="HideTWBExt"/>
          <w:noProof w:val="0"/>
        </w:rPr>
        <w:t>&lt;/Amend&gt;</w:t>
      </w:r>
    </w:p>
    <w:p w14:paraId="620C176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358</w:t>
      </w:r>
      <w:r w:rsidRPr="00C05D0E">
        <w:rPr>
          <w:rStyle w:val="HideTWBExt"/>
          <w:b w:val="0"/>
          <w:noProof w:val="0"/>
        </w:rPr>
        <w:t>&lt;/NumAm&gt;</w:t>
      </w:r>
    </w:p>
    <w:p w14:paraId="04EB6534"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55961CA2" w14:textId="77777777" w:rsidR="00CB4238" w:rsidRPr="00C05D0E" w:rsidRDefault="00CB4238" w:rsidP="00CB4238">
      <w:r w:rsidRPr="00C05D0E">
        <w:rPr>
          <w:rStyle w:val="HideTWBExt"/>
          <w:noProof w:val="0"/>
        </w:rPr>
        <w:t>&lt;/RepeatBlock-By&gt;</w:t>
      </w:r>
    </w:p>
    <w:p w14:paraId="7AD55B2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616BB03" w14:textId="77777777" w:rsidR="00CB4238" w:rsidRPr="00C05D0E" w:rsidRDefault="00CB4238" w:rsidP="00CB4238">
      <w:pPr>
        <w:pStyle w:val="NormalBold"/>
      </w:pPr>
      <w:r w:rsidRPr="00C05D0E">
        <w:rPr>
          <w:rStyle w:val="HideTWBExt"/>
          <w:b w:val="0"/>
          <w:noProof w:val="0"/>
        </w:rPr>
        <w:t>&lt;Article&gt;</w:t>
      </w:r>
      <w:r w:rsidRPr="00C05D0E">
        <w:t>Artikel 13 – stk. 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EB05A0F" w14:textId="77777777" w:rsidTr="00C56710">
        <w:trPr>
          <w:jc w:val="center"/>
        </w:trPr>
        <w:tc>
          <w:tcPr>
            <w:tcW w:w="9752" w:type="dxa"/>
            <w:gridSpan w:val="2"/>
          </w:tcPr>
          <w:p w14:paraId="111145D3" w14:textId="77777777" w:rsidR="00CB4238" w:rsidRPr="00C05D0E" w:rsidRDefault="00CB4238" w:rsidP="00C56710">
            <w:pPr>
              <w:keepNext/>
            </w:pPr>
          </w:p>
        </w:tc>
      </w:tr>
      <w:tr w:rsidR="005D715A" w:rsidRPr="00C05D0E" w14:paraId="2E320AB6" w14:textId="77777777" w:rsidTr="00C56710">
        <w:trPr>
          <w:jc w:val="center"/>
        </w:trPr>
        <w:tc>
          <w:tcPr>
            <w:tcW w:w="4876" w:type="dxa"/>
            <w:hideMark/>
          </w:tcPr>
          <w:p w14:paraId="2E7BEA4F" w14:textId="77777777" w:rsidR="00CB4238" w:rsidRPr="00C05D0E" w:rsidRDefault="00CB4238" w:rsidP="00C56710">
            <w:pPr>
              <w:pStyle w:val="ColumnHeading"/>
              <w:keepNext/>
            </w:pPr>
            <w:r w:rsidRPr="00C05D0E">
              <w:t>Kommissionens forslag</w:t>
            </w:r>
          </w:p>
        </w:tc>
        <w:tc>
          <w:tcPr>
            <w:tcW w:w="4876" w:type="dxa"/>
            <w:hideMark/>
          </w:tcPr>
          <w:p w14:paraId="62D8B203" w14:textId="77777777" w:rsidR="00CB4238" w:rsidRPr="00C05D0E" w:rsidRDefault="00CB4238" w:rsidP="00C56710">
            <w:pPr>
              <w:pStyle w:val="ColumnHeading"/>
              <w:keepNext/>
            </w:pPr>
            <w:r w:rsidRPr="00C05D0E">
              <w:t>Ændringsforslag</w:t>
            </w:r>
          </w:p>
        </w:tc>
      </w:tr>
      <w:tr w:rsidR="005D715A" w:rsidRPr="00C05D0E" w14:paraId="5AEDB3C7" w14:textId="77777777" w:rsidTr="00C56710">
        <w:trPr>
          <w:jc w:val="center"/>
        </w:trPr>
        <w:tc>
          <w:tcPr>
            <w:tcW w:w="4876" w:type="dxa"/>
            <w:hideMark/>
          </w:tcPr>
          <w:p w14:paraId="50D1B7FD" w14:textId="77777777" w:rsidR="00CB4238" w:rsidRPr="00C05D0E" w:rsidRDefault="00CB4238" w:rsidP="00C56710">
            <w:pPr>
              <w:pStyle w:val="Normal6"/>
            </w:pPr>
            <w:r w:rsidRPr="00C05D0E">
              <w:t>3.</w:t>
            </w:r>
            <w:r w:rsidRPr="00C05D0E">
              <w:tab/>
              <w:t xml:space="preserve">Kompetencecentret skal i databasen medtage retspraksis fra kompetente domstole i medlemsstaterne, fra tredjelandsjurisdiktioner </w:t>
            </w:r>
            <w:r w:rsidRPr="00C05D0E">
              <w:rPr>
                <w:b/>
                <w:i/>
              </w:rPr>
              <w:t>og</w:t>
            </w:r>
            <w:r w:rsidRPr="00C05D0E">
              <w:t xml:space="preserve"> fra alternative tvistbilæggelsesorganer.</w:t>
            </w:r>
          </w:p>
        </w:tc>
        <w:tc>
          <w:tcPr>
            <w:tcW w:w="4876" w:type="dxa"/>
            <w:hideMark/>
          </w:tcPr>
          <w:p w14:paraId="188C56E1" w14:textId="77777777" w:rsidR="00CB4238" w:rsidRPr="00C05D0E" w:rsidRDefault="00CB4238" w:rsidP="00C56710">
            <w:pPr>
              <w:pStyle w:val="Normal6"/>
              <w:rPr>
                <w:szCs w:val="24"/>
              </w:rPr>
            </w:pPr>
            <w:r w:rsidRPr="00C05D0E">
              <w:t>3.</w:t>
            </w:r>
            <w:r w:rsidRPr="00C05D0E">
              <w:tab/>
              <w:t xml:space="preserve">Kompetencecentret skal i databasen medtage retspraksis fra kompetente domstole i medlemsstaterne, fra tredjelandsjurisdiktioner fra </w:t>
            </w:r>
            <w:r w:rsidRPr="00C05D0E">
              <w:rPr>
                <w:b/>
                <w:i/>
              </w:rPr>
              <w:t xml:space="preserve">WIPO og fra andre </w:t>
            </w:r>
            <w:r w:rsidRPr="00C05D0E">
              <w:t>alternative tvistbilæggelsesorganer.</w:t>
            </w:r>
          </w:p>
        </w:tc>
      </w:tr>
    </w:tbl>
    <w:p w14:paraId="6C16C26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02D56A4" w14:textId="77777777" w:rsidR="00CB4238" w:rsidRPr="00C05D0E" w:rsidRDefault="00CB4238" w:rsidP="00CB4238">
      <w:r w:rsidRPr="00C05D0E">
        <w:rPr>
          <w:rStyle w:val="HideTWBExt"/>
          <w:noProof w:val="0"/>
        </w:rPr>
        <w:t>&lt;/Amend&gt;</w:t>
      </w:r>
    </w:p>
    <w:p w14:paraId="38E38A7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359</w:t>
      </w:r>
      <w:r w:rsidRPr="00C05D0E">
        <w:rPr>
          <w:rStyle w:val="HideTWBExt"/>
          <w:b w:val="0"/>
          <w:noProof w:val="0"/>
        </w:rPr>
        <w:t>&lt;/NumAm&gt;</w:t>
      </w:r>
    </w:p>
    <w:p w14:paraId="0C444BA8"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33171DA3" w14:textId="77777777" w:rsidR="00CB4238" w:rsidRPr="00C05D0E" w:rsidRDefault="00CB4238" w:rsidP="00CB4238">
      <w:r w:rsidRPr="00C05D0E">
        <w:rPr>
          <w:rStyle w:val="HideTWBExt"/>
          <w:noProof w:val="0"/>
        </w:rPr>
        <w:t>&lt;/RepeatBlock-By&gt;</w:t>
      </w:r>
    </w:p>
    <w:p w14:paraId="18D8B322"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C5CECAD" w14:textId="77777777" w:rsidR="00CB4238" w:rsidRPr="00C05D0E" w:rsidRDefault="00CB4238" w:rsidP="00CB4238">
      <w:pPr>
        <w:pStyle w:val="NormalBold"/>
      </w:pPr>
      <w:r w:rsidRPr="00C05D0E">
        <w:rPr>
          <w:rStyle w:val="HideTWBExt"/>
          <w:b w:val="0"/>
          <w:noProof w:val="0"/>
        </w:rPr>
        <w:t>&lt;Article&gt;</w:t>
      </w:r>
      <w:r w:rsidRPr="00C05D0E">
        <w:t>Artikel 13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F6D4D9B" w14:textId="77777777" w:rsidTr="00C56710">
        <w:trPr>
          <w:jc w:val="center"/>
        </w:trPr>
        <w:tc>
          <w:tcPr>
            <w:tcW w:w="9752" w:type="dxa"/>
            <w:gridSpan w:val="2"/>
          </w:tcPr>
          <w:p w14:paraId="23F09412" w14:textId="77777777" w:rsidR="00CB4238" w:rsidRPr="00C05D0E" w:rsidRDefault="00CB4238" w:rsidP="00C56710">
            <w:pPr>
              <w:keepNext/>
            </w:pPr>
          </w:p>
        </w:tc>
      </w:tr>
      <w:tr w:rsidR="005D715A" w:rsidRPr="00C05D0E" w14:paraId="6C06FDFD" w14:textId="77777777" w:rsidTr="00C56710">
        <w:trPr>
          <w:jc w:val="center"/>
        </w:trPr>
        <w:tc>
          <w:tcPr>
            <w:tcW w:w="4876" w:type="dxa"/>
            <w:hideMark/>
          </w:tcPr>
          <w:p w14:paraId="7F470FB1" w14:textId="77777777" w:rsidR="00CB4238" w:rsidRPr="00C05D0E" w:rsidRDefault="00CB4238" w:rsidP="00C56710">
            <w:pPr>
              <w:pStyle w:val="ColumnHeading"/>
              <w:keepNext/>
            </w:pPr>
            <w:r w:rsidRPr="00C05D0E">
              <w:t>Kommissionens forslag</w:t>
            </w:r>
          </w:p>
        </w:tc>
        <w:tc>
          <w:tcPr>
            <w:tcW w:w="4876" w:type="dxa"/>
            <w:hideMark/>
          </w:tcPr>
          <w:p w14:paraId="6431F814" w14:textId="77777777" w:rsidR="00CB4238" w:rsidRPr="00C05D0E" w:rsidRDefault="00CB4238" w:rsidP="00C56710">
            <w:pPr>
              <w:pStyle w:val="ColumnHeading"/>
              <w:keepNext/>
            </w:pPr>
            <w:r w:rsidRPr="00C05D0E">
              <w:t>Ændringsforslag</w:t>
            </w:r>
          </w:p>
        </w:tc>
      </w:tr>
      <w:tr w:rsidR="005D715A" w:rsidRPr="00C05D0E" w14:paraId="1339ABBF" w14:textId="77777777" w:rsidTr="00C56710">
        <w:trPr>
          <w:jc w:val="center"/>
        </w:trPr>
        <w:tc>
          <w:tcPr>
            <w:tcW w:w="4876" w:type="dxa"/>
          </w:tcPr>
          <w:p w14:paraId="634AD43C" w14:textId="77777777" w:rsidR="00CB4238" w:rsidRPr="00C05D0E" w:rsidRDefault="00CB4238" w:rsidP="00C56710">
            <w:pPr>
              <w:pStyle w:val="Normal6"/>
            </w:pPr>
          </w:p>
        </w:tc>
        <w:tc>
          <w:tcPr>
            <w:tcW w:w="4876" w:type="dxa"/>
            <w:hideMark/>
          </w:tcPr>
          <w:p w14:paraId="48BCEF6B" w14:textId="77777777" w:rsidR="00CB4238" w:rsidRPr="00C05D0E" w:rsidRDefault="00CB4238" w:rsidP="00C56710">
            <w:pPr>
              <w:pStyle w:val="Normal6"/>
              <w:jc w:val="center"/>
              <w:rPr>
                <w:szCs w:val="24"/>
              </w:rPr>
            </w:pPr>
            <w:r w:rsidRPr="00C05D0E">
              <w:rPr>
                <w:b/>
                <w:i/>
              </w:rPr>
              <w:t>Artikel 13a.</w:t>
            </w:r>
          </w:p>
        </w:tc>
      </w:tr>
      <w:tr w:rsidR="005D715A" w:rsidRPr="00C05D0E" w14:paraId="62A04D2F" w14:textId="77777777" w:rsidTr="00C56710">
        <w:trPr>
          <w:jc w:val="center"/>
        </w:trPr>
        <w:tc>
          <w:tcPr>
            <w:tcW w:w="4876" w:type="dxa"/>
          </w:tcPr>
          <w:p w14:paraId="267E89FE" w14:textId="77777777" w:rsidR="00CB4238" w:rsidRPr="00C05D0E" w:rsidRDefault="00CB4238" w:rsidP="00C56710">
            <w:pPr>
              <w:pStyle w:val="Normal6"/>
            </w:pPr>
          </w:p>
        </w:tc>
        <w:tc>
          <w:tcPr>
            <w:tcW w:w="4876" w:type="dxa"/>
            <w:hideMark/>
          </w:tcPr>
          <w:p w14:paraId="5F809350" w14:textId="77777777" w:rsidR="00CB4238" w:rsidRPr="00C05D0E" w:rsidRDefault="00CB4238" w:rsidP="00C56710">
            <w:pPr>
              <w:pStyle w:val="Normal6"/>
              <w:jc w:val="center"/>
              <w:rPr>
                <w:szCs w:val="24"/>
              </w:rPr>
            </w:pPr>
            <w:r w:rsidRPr="00C05D0E">
              <w:rPr>
                <w:b/>
                <w:i/>
              </w:rPr>
              <w:t>Forbedret samarbejde med Den Europæiske Patentmyndighed, de nationale patentkontorer og standardudviklingsorganisationer</w:t>
            </w:r>
          </w:p>
        </w:tc>
      </w:tr>
      <w:tr w:rsidR="005D715A" w:rsidRPr="00C05D0E" w14:paraId="6DDFD279" w14:textId="77777777" w:rsidTr="00C56710">
        <w:trPr>
          <w:jc w:val="center"/>
        </w:trPr>
        <w:tc>
          <w:tcPr>
            <w:tcW w:w="4876" w:type="dxa"/>
          </w:tcPr>
          <w:p w14:paraId="3ABDFE35" w14:textId="77777777" w:rsidR="00CB4238" w:rsidRPr="00C05D0E" w:rsidRDefault="00CB4238" w:rsidP="00C56710">
            <w:pPr>
              <w:pStyle w:val="Normal6"/>
            </w:pPr>
          </w:p>
        </w:tc>
        <w:tc>
          <w:tcPr>
            <w:tcW w:w="4876" w:type="dxa"/>
            <w:hideMark/>
          </w:tcPr>
          <w:p w14:paraId="25CE13F1" w14:textId="2F70BC84" w:rsidR="00CB4238" w:rsidRPr="00C05D0E" w:rsidRDefault="00CB4238" w:rsidP="00917379">
            <w:pPr>
              <w:pStyle w:val="Normal6"/>
              <w:rPr>
                <w:szCs w:val="24"/>
              </w:rPr>
            </w:pPr>
            <w:r w:rsidRPr="00C05D0E">
              <w:rPr>
                <w:b/>
                <w:i/>
              </w:rPr>
              <w:t>Under udførelsen af sine opgaver i henhold til denne forordning foretager kompetencecentret regelmæssig</w:t>
            </w:r>
            <w:r w:rsidR="00917379" w:rsidRPr="00C05D0E">
              <w:rPr>
                <w:b/>
                <w:i/>
              </w:rPr>
              <w:t>e</w:t>
            </w:r>
            <w:r w:rsidRPr="00C05D0E">
              <w:rPr>
                <w:b/>
                <w:i/>
              </w:rPr>
              <w:t xml:space="preserve"> kontrol</w:t>
            </w:r>
            <w:r w:rsidR="00917379" w:rsidRPr="00C05D0E">
              <w:rPr>
                <w:b/>
                <w:i/>
              </w:rPr>
              <w:t>ler</w:t>
            </w:r>
            <w:r w:rsidRPr="00C05D0E">
              <w:rPr>
                <w:b/>
                <w:i/>
              </w:rPr>
              <w:t xml:space="preserve"> </w:t>
            </w:r>
            <w:r w:rsidR="00917379" w:rsidRPr="00C05D0E">
              <w:rPr>
                <w:b/>
                <w:i/>
              </w:rPr>
              <w:t>med</w:t>
            </w:r>
            <w:r w:rsidRPr="00C05D0E">
              <w:rPr>
                <w:b/>
                <w:i/>
              </w:rPr>
              <w:t xml:space="preserve"> Den Europæiske Patentmyndighed, de nationale patentkontorer og standardudviklingsorganisationer for at fastlægge et maksimalt retssikkerhedsniveau.</w:t>
            </w:r>
          </w:p>
        </w:tc>
      </w:tr>
      <w:tr w:rsidR="005D715A" w:rsidRPr="00C05D0E" w14:paraId="5153C32F" w14:textId="77777777" w:rsidTr="00C56710">
        <w:trPr>
          <w:jc w:val="center"/>
        </w:trPr>
        <w:tc>
          <w:tcPr>
            <w:tcW w:w="4876" w:type="dxa"/>
          </w:tcPr>
          <w:p w14:paraId="3E9A6890" w14:textId="77777777" w:rsidR="00CB4238" w:rsidRPr="00C05D0E" w:rsidRDefault="00CB4238" w:rsidP="00C56710">
            <w:pPr>
              <w:pStyle w:val="Normal6"/>
            </w:pPr>
          </w:p>
        </w:tc>
        <w:tc>
          <w:tcPr>
            <w:tcW w:w="4876" w:type="dxa"/>
            <w:hideMark/>
          </w:tcPr>
          <w:p w14:paraId="44AA38D9" w14:textId="77777777" w:rsidR="00CB4238" w:rsidRPr="00C05D0E" w:rsidRDefault="00CB4238" w:rsidP="00C56710">
            <w:pPr>
              <w:pStyle w:val="Normal6"/>
              <w:rPr>
                <w:szCs w:val="24"/>
              </w:rPr>
            </w:pPr>
            <w:r w:rsidRPr="00C05D0E">
              <w:rPr>
                <w:b/>
                <w:i/>
              </w:rPr>
              <w:t>Formatet og hyppigheden af sådanne verifikationsprocedurer fastsættes ved delegerede retsakter.</w:t>
            </w:r>
          </w:p>
        </w:tc>
      </w:tr>
    </w:tbl>
    <w:p w14:paraId="1573C09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4AF09AA" w14:textId="77777777" w:rsidR="00CB4238" w:rsidRPr="00C05D0E" w:rsidRDefault="00CB4238" w:rsidP="00CB4238">
      <w:r w:rsidRPr="00C05D0E">
        <w:rPr>
          <w:rStyle w:val="HideTWBExt"/>
          <w:noProof w:val="0"/>
        </w:rPr>
        <w:t>&lt;/Amend&gt;</w:t>
      </w:r>
    </w:p>
    <w:p w14:paraId="0207E45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360</w:t>
      </w:r>
      <w:r w:rsidRPr="00C05D0E">
        <w:rPr>
          <w:rStyle w:val="HideTWBExt"/>
          <w:b w:val="0"/>
          <w:noProof w:val="0"/>
        </w:rPr>
        <w:t>&lt;/NumAm&gt;</w:t>
      </w:r>
    </w:p>
    <w:p w14:paraId="03CF250A"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3CCC9ECB" w14:textId="77777777" w:rsidR="00CB4238" w:rsidRPr="00C05D0E" w:rsidRDefault="00CB4238" w:rsidP="00CB4238">
      <w:r w:rsidRPr="00C05D0E">
        <w:rPr>
          <w:rStyle w:val="HideTWBExt"/>
          <w:noProof w:val="0"/>
        </w:rPr>
        <w:t>&lt;/RepeatBlock-By&gt;</w:t>
      </w:r>
    </w:p>
    <w:p w14:paraId="10F4980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278D0E9" w14:textId="77777777" w:rsidR="00CB4238" w:rsidRPr="00C05D0E" w:rsidRDefault="00CB4238" w:rsidP="00CB4238">
      <w:pPr>
        <w:pStyle w:val="NormalBold"/>
      </w:pPr>
      <w:r w:rsidRPr="00C05D0E">
        <w:rPr>
          <w:rStyle w:val="HideTWBExt"/>
          <w:b w:val="0"/>
          <w:noProof w:val="0"/>
        </w:rPr>
        <w:t>&lt;Article&gt;</w:t>
      </w:r>
      <w:r w:rsidRPr="00C05D0E">
        <w:t>Artikel 13 a (ny)</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F120EDF" w14:textId="77777777" w:rsidTr="00C56710">
        <w:trPr>
          <w:jc w:val="center"/>
        </w:trPr>
        <w:tc>
          <w:tcPr>
            <w:tcW w:w="9752" w:type="dxa"/>
            <w:gridSpan w:val="2"/>
          </w:tcPr>
          <w:p w14:paraId="3FF32CFF" w14:textId="77777777" w:rsidR="00CB4238" w:rsidRPr="00C05D0E" w:rsidRDefault="00CB4238" w:rsidP="00C56710">
            <w:pPr>
              <w:keepNext/>
            </w:pPr>
          </w:p>
        </w:tc>
      </w:tr>
      <w:tr w:rsidR="005D715A" w:rsidRPr="00C05D0E" w14:paraId="05649037" w14:textId="77777777" w:rsidTr="00C56710">
        <w:trPr>
          <w:jc w:val="center"/>
        </w:trPr>
        <w:tc>
          <w:tcPr>
            <w:tcW w:w="4876" w:type="dxa"/>
            <w:hideMark/>
          </w:tcPr>
          <w:p w14:paraId="22D171DB" w14:textId="77777777" w:rsidR="00CB4238" w:rsidRPr="00C05D0E" w:rsidRDefault="00CB4238" w:rsidP="00C56710">
            <w:pPr>
              <w:pStyle w:val="ColumnHeading"/>
              <w:keepNext/>
            </w:pPr>
            <w:r w:rsidRPr="00C05D0E">
              <w:t>Kommissionens forslag</w:t>
            </w:r>
          </w:p>
        </w:tc>
        <w:tc>
          <w:tcPr>
            <w:tcW w:w="4876" w:type="dxa"/>
            <w:hideMark/>
          </w:tcPr>
          <w:p w14:paraId="5809A750" w14:textId="77777777" w:rsidR="00CB4238" w:rsidRPr="00C05D0E" w:rsidRDefault="00CB4238" w:rsidP="00C56710">
            <w:pPr>
              <w:pStyle w:val="ColumnHeading"/>
              <w:keepNext/>
            </w:pPr>
            <w:r w:rsidRPr="00C05D0E">
              <w:t>Ændringsforslag</w:t>
            </w:r>
          </w:p>
        </w:tc>
      </w:tr>
      <w:tr w:rsidR="005D715A" w:rsidRPr="00C05D0E" w14:paraId="51F513D7" w14:textId="77777777" w:rsidTr="00C56710">
        <w:trPr>
          <w:jc w:val="center"/>
        </w:trPr>
        <w:tc>
          <w:tcPr>
            <w:tcW w:w="4876" w:type="dxa"/>
          </w:tcPr>
          <w:p w14:paraId="7DFD53E3" w14:textId="77777777" w:rsidR="00CB4238" w:rsidRPr="00C05D0E" w:rsidRDefault="00CB4238" w:rsidP="00C56710">
            <w:pPr>
              <w:pStyle w:val="Normal6"/>
            </w:pPr>
          </w:p>
        </w:tc>
        <w:tc>
          <w:tcPr>
            <w:tcW w:w="4876" w:type="dxa"/>
            <w:hideMark/>
          </w:tcPr>
          <w:p w14:paraId="7A88175C" w14:textId="77777777" w:rsidR="00CB4238" w:rsidRPr="00C05D0E" w:rsidRDefault="00CB4238" w:rsidP="00C56710">
            <w:pPr>
              <w:pStyle w:val="Normal6"/>
              <w:jc w:val="center"/>
              <w:rPr>
                <w:szCs w:val="24"/>
              </w:rPr>
            </w:pPr>
            <w:r w:rsidRPr="00C05D0E">
              <w:rPr>
                <w:b/>
                <w:i/>
              </w:rPr>
              <w:t>Artikel 13a.</w:t>
            </w:r>
          </w:p>
        </w:tc>
      </w:tr>
      <w:tr w:rsidR="005D715A" w:rsidRPr="00C05D0E" w14:paraId="2FF42F33" w14:textId="77777777" w:rsidTr="00C56710">
        <w:trPr>
          <w:jc w:val="center"/>
        </w:trPr>
        <w:tc>
          <w:tcPr>
            <w:tcW w:w="4876" w:type="dxa"/>
          </w:tcPr>
          <w:p w14:paraId="4206FCD7" w14:textId="77777777" w:rsidR="00CB4238" w:rsidRPr="00C05D0E" w:rsidRDefault="00CB4238" w:rsidP="00C56710">
            <w:pPr>
              <w:pStyle w:val="Normal6"/>
            </w:pPr>
          </w:p>
        </w:tc>
        <w:tc>
          <w:tcPr>
            <w:tcW w:w="4876" w:type="dxa"/>
            <w:hideMark/>
          </w:tcPr>
          <w:p w14:paraId="211EA6DD" w14:textId="77777777" w:rsidR="00CB4238" w:rsidRPr="00C05D0E" w:rsidRDefault="00CB4238" w:rsidP="00C56710">
            <w:pPr>
              <w:pStyle w:val="Normal6"/>
              <w:jc w:val="center"/>
              <w:rPr>
                <w:szCs w:val="24"/>
              </w:rPr>
            </w:pPr>
            <w:r w:rsidRPr="00C05D0E">
              <w:rPr>
                <w:b/>
                <w:i/>
              </w:rPr>
              <w:t>Pligt til god tro</w:t>
            </w:r>
          </w:p>
        </w:tc>
      </w:tr>
      <w:tr w:rsidR="005D715A" w:rsidRPr="00C05D0E" w14:paraId="77E3BC2D" w14:textId="77777777" w:rsidTr="00C56710">
        <w:trPr>
          <w:jc w:val="center"/>
        </w:trPr>
        <w:tc>
          <w:tcPr>
            <w:tcW w:w="4876" w:type="dxa"/>
          </w:tcPr>
          <w:p w14:paraId="45C372DF" w14:textId="77777777" w:rsidR="00CB4238" w:rsidRPr="00C05D0E" w:rsidRDefault="00CB4238" w:rsidP="00C56710">
            <w:pPr>
              <w:pStyle w:val="Normal6"/>
            </w:pPr>
          </w:p>
        </w:tc>
        <w:tc>
          <w:tcPr>
            <w:tcW w:w="4876" w:type="dxa"/>
            <w:hideMark/>
          </w:tcPr>
          <w:p w14:paraId="761AA974" w14:textId="7581A255" w:rsidR="00CB4238" w:rsidRPr="00C05D0E" w:rsidRDefault="00CB4238" w:rsidP="00917379">
            <w:pPr>
              <w:pStyle w:val="Normal6"/>
              <w:rPr>
                <w:szCs w:val="24"/>
              </w:rPr>
            </w:pPr>
            <w:r w:rsidRPr="00C05D0E">
              <w:rPr>
                <w:b/>
                <w:i/>
              </w:rPr>
              <w:t>SEP-indehavere og ibrugtagere skal optræde i god tro før, under og efter licensforhandlinger. SEP-ibrugtagere, der bruger standardiseret teknologi, skal proaktivt søge at tage en licens fra den SEP-indehaver, der ejer den teknologi, de bruger.</w:t>
            </w:r>
          </w:p>
        </w:tc>
      </w:tr>
    </w:tbl>
    <w:p w14:paraId="76B7000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58A2713"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0009E5D6" w14:textId="77777777" w:rsidR="00CB4238" w:rsidRPr="00C05D0E" w:rsidRDefault="00CB4238" w:rsidP="00CB4238">
      <w:pPr>
        <w:pStyle w:val="Normal12Italic"/>
        <w:rPr>
          <w:noProof w:val="0"/>
        </w:rPr>
      </w:pPr>
      <w:r w:rsidRPr="00C05D0E">
        <w:rPr>
          <w:noProof w:val="0"/>
        </w:rPr>
        <w:t>Ibrugtagere, der bruger eller har til hensigt at bruge standardiserede teknologier, bør søge om licenser til brug deraf.</w:t>
      </w:r>
    </w:p>
    <w:p w14:paraId="16C305BB" w14:textId="77777777" w:rsidR="00CB4238" w:rsidRPr="00C05D0E" w:rsidRDefault="00CB4238" w:rsidP="00CB4238">
      <w:r w:rsidRPr="00C05D0E">
        <w:rPr>
          <w:rStyle w:val="HideTWBExt"/>
          <w:noProof w:val="0"/>
        </w:rPr>
        <w:t>&lt;/Amend&gt;</w:t>
      </w:r>
    </w:p>
    <w:p w14:paraId="3E2B70DD"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361</w:t>
      </w:r>
      <w:r w:rsidRPr="00C05D0E">
        <w:rPr>
          <w:rStyle w:val="HideTWBExt"/>
          <w:b w:val="0"/>
          <w:noProof w:val="0"/>
        </w:rPr>
        <w:t>&lt;/NumAm&gt;</w:t>
      </w:r>
    </w:p>
    <w:p w14:paraId="2395AC3F" w14:textId="77777777" w:rsidR="00CB4238" w:rsidRPr="00C05D0E" w:rsidRDefault="00CB4238" w:rsidP="00CB4238">
      <w:pPr>
        <w:pStyle w:val="NormalBold"/>
      </w:pPr>
      <w:r w:rsidRPr="00C05D0E">
        <w:rPr>
          <w:rStyle w:val="HideTWBExt"/>
          <w:b w:val="0"/>
          <w:noProof w:val="0"/>
        </w:rPr>
        <w:t>&lt;RepeatBlock-By&gt;&lt;Members&gt;</w:t>
      </w:r>
      <w:r w:rsidRPr="00C05D0E">
        <w:t>Antonius Manders, Annie Schreijer-Pierik</w:t>
      </w:r>
      <w:r w:rsidRPr="00C05D0E">
        <w:rPr>
          <w:rStyle w:val="HideTWBExt"/>
          <w:b w:val="0"/>
          <w:noProof w:val="0"/>
        </w:rPr>
        <w:t>&lt;/Members&gt;</w:t>
      </w:r>
    </w:p>
    <w:p w14:paraId="3FFDBE2F" w14:textId="77777777" w:rsidR="00CB4238" w:rsidRPr="00C05D0E" w:rsidRDefault="00CB4238" w:rsidP="00CB4238">
      <w:r w:rsidRPr="00C05D0E">
        <w:rPr>
          <w:rStyle w:val="HideTWBExt"/>
          <w:noProof w:val="0"/>
        </w:rPr>
        <w:t>&lt;/RepeatBlock-By&gt;</w:t>
      </w:r>
    </w:p>
    <w:p w14:paraId="0475EDF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B37BF61" w14:textId="77777777" w:rsidR="00CB4238" w:rsidRPr="00C05D0E" w:rsidRDefault="00CB4238" w:rsidP="00CB4238">
      <w:pPr>
        <w:pStyle w:val="NormalBold"/>
      </w:pPr>
      <w:r w:rsidRPr="00C05D0E">
        <w:rPr>
          <w:rStyle w:val="HideTWBExt"/>
          <w:b w:val="0"/>
          <w:noProof w:val="0"/>
        </w:rPr>
        <w:t>&lt;Article&gt;</w:t>
      </w:r>
      <w:r w:rsidRPr="00C05D0E">
        <w:t>Kapitel 2 – overskrift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A187A7C" w14:textId="77777777" w:rsidTr="00C56710">
        <w:trPr>
          <w:jc w:val="center"/>
        </w:trPr>
        <w:tc>
          <w:tcPr>
            <w:tcW w:w="9752" w:type="dxa"/>
            <w:gridSpan w:val="2"/>
          </w:tcPr>
          <w:p w14:paraId="64B5B61E" w14:textId="77777777" w:rsidR="00CB4238" w:rsidRPr="00C05D0E" w:rsidRDefault="00CB4238" w:rsidP="00C56710">
            <w:pPr>
              <w:keepNext/>
            </w:pPr>
          </w:p>
        </w:tc>
      </w:tr>
      <w:tr w:rsidR="005D715A" w:rsidRPr="00C05D0E" w14:paraId="2419DF6F" w14:textId="77777777" w:rsidTr="00C56710">
        <w:trPr>
          <w:jc w:val="center"/>
        </w:trPr>
        <w:tc>
          <w:tcPr>
            <w:tcW w:w="4876" w:type="dxa"/>
            <w:hideMark/>
          </w:tcPr>
          <w:p w14:paraId="081FBBDF" w14:textId="77777777" w:rsidR="00CB4238" w:rsidRPr="00C05D0E" w:rsidRDefault="00CB4238" w:rsidP="00C56710">
            <w:pPr>
              <w:pStyle w:val="ColumnHeading"/>
              <w:keepNext/>
            </w:pPr>
            <w:r w:rsidRPr="00C05D0E">
              <w:t>Kommissionens forslag</w:t>
            </w:r>
          </w:p>
        </w:tc>
        <w:tc>
          <w:tcPr>
            <w:tcW w:w="4876" w:type="dxa"/>
            <w:hideMark/>
          </w:tcPr>
          <w:p w14:paraId="4476FECD" w14:textId="77777777" w:rsidR="00CB4238" w:rsidRPr="00C05D0E" w:rsidRDefault="00CB4238" w:rsidP="00C56710">
            <w:pPr>
              <w:pStyle w:val="ColumnHeading"/>
              <w:keepNext/>
            </w:pPr>
            <w:r w:rsidRPr="00C05D0E">
              <w:t>Ændringsforslag</w:t>
            </w:r>
          </w:p>
        </w:tc>
      </w:tr>
      <w:tr w:rsidR="005D715A" w:rsidRPr="00C05D0E" w14:paraId="7EEEB86C" w14:textId="77777777" w:rsidTr="00C56710">
        <w:trPr>
          <w:jc w:val="center"/>
        </w:trPr>
        <w:tc>
          <w:tcPr>
            <w:tcW w:w="4876" w:type="dxa"/>
            <w:hideMark/>
          </w:tcPr>
          <w:p w14:paraId="0F9D5A74" w14:textId="77777777" w:rsidR="00CB4238" w:rsidRPr="00C05D0E" w:rsidRDefault="00CB4238" w:rsidP="00C56710">
            <w:pPr>
              <w:pStyle w:val="Normal6"/>
            </w:pPr>
            <w:r w:rsidRPr="00C05D0E">
              <w:t xml:space="preserve">Meddelelse om en standard </w:t>
            </w:r>
            <w:r w:rsidRPr="00C05D0E">
              <w:rPr>
                <w:b/>
                <w:i/>
              </w:rPr>
              <w:t>og en samlet royalty</w:t>
            </w:r>
          </w:p>
        </w:tc>
        <w:tc>
          <w:tcPr>
            <w:tcW w:w="4876" w:type="dxa"/>
            <w:hideMark/>
          </w:tcPr>
          <w:p w14:paraId="22A3BF4D" w14:textId="77777777" w:rsidR="00CB4238" w:rsidRPr="00C05D0E" w:rsidRDefault="00CB4238" w:rsidP="00C56710">
            <w:pPr>
              <w:pStyle w:val="Normal6"/>
              <w:rPr>
                <w:szCs w:val="24"/>
              </w:rPr>
            </w:pPr>
            <w:r w:rsidRPr="00C05D0E">
              <w:t>Meddelelse om en standard</w:t>
            </w:r>
          </w:p>
        </w:tc>
      </w:tr>
    </w:tbl>
    <w:p w14:paraId="2726041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876CB53" w14:textId="77777777" w:rsidR="00CB4238" w:rsidRPr="00C05D0E" w:rsidRDefault="00CB4238" w:rsidP="00CB4238">
      <w:r w:rsidRPr="00C05D0E">
        <w:rPr>
          <w:rStyle w:val="HideTWBExt"/>
          <w:noProof w:val="0"/>
        </w:rPr>
        <w:t>&lt;/Amend&gt;</w:t>
      </w:r>
    </w:p>
    <w:p w14:paraId="1B188879"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362</w:t>
      </w:r>
      <w:r w:rsidRPr="00C05D0E">
        <w:rPr>
          <w:rStyle w:val="HideTWBExt"/>
          <w:b w:val="0"/>
          <w:noProof w:val="0"/>
        </w:rPr>
        <w:t>&lt;/NumAm&gt;</w:t>
      </w:r>
    </w:p>
    <w:p w14:paraId="173844EE"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64B91010" w14:textId="77777777" w:rsidR="00CB4238" w:rsidRPr="00C05D0E" w:rsidRDefault="00CB4238" w:rsidP="00CB4238">
      <w:r w:rsidRPr="00C05D0E">
        <w:rPr>
          <w:rStyle w:val="HideTWBExt"/>
          <w:noProof w:val="0"/>
        </w:rPr>
        <w:t>&lt;/RepeatBlock-By&gt;</w:t>
      </w:r>
    </w:p>
    <w:p w14:paraId="2AAA191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A917B0B" w14:textId="77777777" w:rsidR="00CB4238" w:rsidRPr="00C05D0E" w:rsidRDefault="00CB4238" w:rsidP="00CB4238">
      <w:pPr>
        <w:pStyle w:val="NormalBold"/>
      </w:pPr>
      <w:r w:rsidRPr="00C05D0E">
        <w:rPr>
          <w:rStyle w:val="HideTWBExt"/>
          <w:b w:val="0"/>
          <w:noProof w:val="0"/>
        </w:rPr>
        <w:t>&lt;Article&gt;</w:t>
      </w:r>
      <w:r w:rsidRPr="00C05D0E">
        <w:t>Artikel 14 – stk. 1 – indledning</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1EE7B69" w14:textId="77777777" w:rsidTr="00C56710">
        <w:trPr>
          <w:jc w:val="center"/>
        </w:trPr>
        <w:tc>
          <w:tcPr>
            <w:tcW w:w="9752" w:type="dxa"/>
            <w:gridSpan w:val="2"/>
          </w:tcPr>
          <w:p w14:paraId="1A2A4039" w14:textId="77777777" w:rsidR="00CB4238" w:rsidRPr="00C05D0E" w:rsidRDefault="00CB4238" w:rsidP="00C56710">
            <w:pPr>
              <w:keepNext/>
            </w:pPr>
          </w:p>
        </w:tc>
      </w:tr>
      <w:tr w:rsidR="005D715A" w:rsidRPr="00C05D0E" w14:paraId="4D1FD304" w14:textId="77777777" w:rsidTr="00C56710">
        <w:trPr>
          <w:jc w:val="center"/>
        </w:trPr>
        <w:tc>
          <w:tcPr>
            <w:tcW w:w="4876" w:type="dxa"/>
            <w:hideMark/>
          </w:tcPr>
          <w:p w14:paraId="15014789" w14:textId="77777777" w:rsidR="00CB4238" w:rsidRPr="00C05D0E" w:rsidRDefault="00CB4238" w:rsidP="00C56710">
            <w:pPr>
              <w:pStyle w:val="ColumnHeading"/>
              <w:keepNext/>
            </w:pPr>
            <w:r w:rsidRPr="00C05D0E">
              <w:t>Kommissionens forslag</w:t>
            </w:r>
          </w:p>
        </w:tc>
        <w:tc>
          <w:tcPr>
            <w:tcW w:w="4876" w:type="dxa"/>
            <w:hideMark/>
          </w:tcPr>
          <w:p w14:paraId="6D2204D2" w14:textId="77777777" w:rsidR="00CB4238" w:rsidRPr="00C05D0E" w:rsidRDefault="00CB4238" w:rsidP="00C56710">
            <w:pPr>
              <w:pStyle w:val="ColumnHeading"/>
              <w:keepNext/>
            </w:pPr>
            <w:r w:rsidRPr="00C05D0E">
              <w:t>Ændringsforslag</w:t>
            </w:r>
          </w:p>
        </w:tc>
      </w:tr>
      <w:tr w:rsidR="005D715A" w:rsidRPr="00C05D0E" w14:paraId="29552F03" w14:textId="77777777" w:rsidTr="00C56710">
        <w:trPr>
          <w:jc w:val="center"/>
        </w:trPr>
        <w:tc>
          <w:tcPr>
            <w:tcW w:w="4876" w:type="dxa"/>
            <w:hideMark/>
          </w:tcPr>
          <w:p w14:paraId="58EF1B7D" w14:textId="77777777" w:rsidR="00CB4238" w:rsidRPr="00C05D0E" w:rsidRDefault="00CB4238" w:rsidP="00C56710">
            <w:pPr>
              <w:pStyle w:val="Normal6"/>
            </w:pPr>
            <w:r w:rsidRPr="00C05D0E">
              <w:t>1.</w:t>
            </w:r>
            <w:r w:rsidRPr="00C05D0E">
              <w:tab/>
            </w:r>
            <w:r w:rsidRPr="00C05D0E">
              <w:rPr>
                <w:b/>
                <w:i/>
              </w:rPr>
              <w:t xml:space="preserve">Indehavere af et patent, der er i kraft i en eller flere medlemsstater, og som er væsentligt for en standard, for hvilken der er afgivet FRAND-tilsagn, meddeler </w:t>
            </w:r>
            <w:r w:rsidRPr="00C05D0E">
              <w:t>kompetencecentret</w:t>
            </w:r>
            <w:r w:rsidRPr="00C05D0E">
              <w:rPr>
                <w:b/>
                <w:i/>
              </w:rPr>
              <w:t xml:space="preserve"> følgende oplysninger, om muligt via standardudviklingsorganisationen eller ved en fælles meddelelse:</w:t>
            </w:r>
          </w:p>
        </w:tc>
        <w:tc>
          <w:tcPr>
            <w:tcW w:w="4876" w:type="dxa"/>
            <w:hideMark/>
          </w:tcPr>
          <w:p w14:paraId="67FE7ED9" w14:textId="77777777" w:rsidR="00CB4238" w:rsidRPr="00C05D0E" w:rsidRDefault="00CB4238" w:rsidP="00C56710">
            <w:pPr>
              <w:pStyle w:val="Normal6"/>
              <w:rPr>
                <w:szCs w:val="24"/>
              </w:rPr>
            </w:pPr>
            <w:r w:rsidRPr="00C05D0E">
              <w:t>1.</w:t>
            </w:r>
            <w:r w:rsidRPr="00C05D0E">
              <w:tab/>
            </w:r>
            <w:r w:rsidRPr="00C05D0E">
              <w:rPr>
                <w:b/>
                <w:i/>
              </w:rPr>
              <w:t>Standardudviklingsorganisationer underretter</w:t>
            </w:r>
            <w:r w:rsidRPr="00C05D0E">
              <w:t xml:space="preserve"> kompetencecentret</w:t>
            </w:r>
          </w:p>
        </w:tc>
      </w:tr>
    </w:tbl>
    <w:p w14:paraId="43F95A4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00A68D5" w14:textId="77777777" w:rsidR="00CB4238" w:rsidRPr="00C05D0E" w:rsidRDefault="00CB4238" w:rsidP="00CB4238">
      <w:r w:rsidRPr="00C05D0E">
        <w:rPr>
          <w:rStyle w:val="HideTWBExt"/>
          <w:noProof w:val="0"/>
        </w:rPr>
        <w:t>&lt;/Amend&gt;</w:t>
      </w:r>
    </w:p>
    <w:p w14:paraId="44CE15C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363</w:t>
      </w:r>
      <w:r w:rsidRPr="00C05D0E">
        <w:rPr>
          <w:rStyle w:val="HideTWBExt"/>
          <w:b w:val="0"/>
          <w:noProof w:val="0"/>
        </w:rPr>
        <w:t>&lt;/NumAm&gt;</w:t>
      </w:r>
    </w:p>
    <w:p w14:paraId="3126E9E2"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3CE75479" w14:textId="77777777" w:rsidR="00CB4238" w:rsidRPr="00C05D0E" w:rsidRDefault="00CB4238" w:rsidP="00CB4238">
      <w:r w:rsidRPr="00C05D0E">
        <w:rPr>
          <w:rStyle w:val="HideTWBExt"/>
          <w:noProof w:val="0"/>
        </w:rPr>
        <w:t>&lt;/RepeatBlock-By&gt;</w:t>
      </w:r>
    </w:p>
    <w:p w14:paraId="11A089D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6D4B573" w14:textId="77777777" w:rsidR="00CB4238" w:rsidRPr="00C05D0E" w:rsidRDefault="00CB4238" w:rsidP="00CB4238">
      <w:pPr>
        <w:pStyle w:val="NormalBold"/>
      </w:pPr>
      <w:r w:rsidRPr="00C05D0E">
        <w:rPr>
          <w:rStyle w:val="HideTWBExt"/>
          <w:b w:val="0"/>
          <w:noProof w:val="0"/>
        </w:rPr>
        <w:t>&lt;Article&gt;</w:t>
      </w:r>
      <w:r w:rsidRPr="00C05D0E">
        <w:t>Artikel 14 – stk. 1 – litra d</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13D15C2" w14:textId="77777777" w:rsidTr="00C56710">
        <w:trPr>
          <w:jc w:val="center"/>
        </w:trPr>
        <w:tc>
          <w:tcPr>
            <w:tcW w:w="9752" w:type="dxa"/>
            <w:gridSpan w:val="2"/>
          </w:tcPr>
          <w:p w14:paraId="3941ED65" w14:textId="77777777" w:rsidR="00CB4238" w:rsidRPr="00C05D0E" w:rsidRDefault="00CB4238" w:rsidP="00C56710">
            <w:pPr>
              <w:keepNext/>
            </w:pPr>
          </w:p>
        </w:tc>
      </w:tr>
      <w:tr w:rsidR="005D715A" w:rsidRPr="00C05D0E" w14:paraId="2E2DD7DE" w14:textId="77777777" w:rsidTr="00C56710">
        <w:trPr>
          <w:jc w:val="center"/>
        </w:trPr>
        <w:tc>
          <w:tcPr>
            <w:tcW w:w="4876" w:type="dxa"/>
            <w:hideMark/>
          </w:tcPr>
          <w:p w14:paraId="0F7873B2" w14:textId="77777777" w:rsidR="00CB4238" w:rsidRPr="00C05D0E" w:rsidRDefault="00CB4238" w:rsidP="00C56710">
            <w:pPr>
              <w:pStyle w:val="ColumnHeading"/>
              <w:keepNext/>
            </w:pPr>
            <w:r w:rsidRPr="00C05D0E">
              <w:t>Kommissionens forslag</w:t>
            </w:r>
          </w:p>
        </w:tc>
        <w:tc>
          <w:tcPr>
            <w:tcW w:w="4876" w:type="dxa"/>
            <w:hideMark/>
          </w:tcPr>
          <w:p w14:paraId="1AFB1A54" w14:textId="77777777" w:rsidR="00CB4238" w:rsidRPr="00C05D0E" w:rsidRDefault="00CB4238" w:rsidP="00C56710">
            <w:pPr>
              <w:pStyle w:val="ColumnHeading"/>
              <w:keepNext/>
            </w:pPr>
            <w:r w:rsidRPr="00C05D0E">
              <w:t>Ændringsforslag</w:t>
            </w:r>
          </w:p>
        </w:tc>
      </w:tr>
      <w:tr w:rsidR="005D715A" w:rsidRPr="00C05D0E" w14:paraId="1D2EE2FE" w14:textId="77777777" w:rsidTr="00C56710">
        <w:trPr>
          <w:jc w:val="center"/>
        </w:trPr>
        <w:tc>
          <w:tcPr>
            <w:tcW w:w="4876" w:type="dxa"/>
            <w:hideMark/>
          </w:tcPr>
          <w:p w14:paraId="2FBF20D6" w14:textId="77777777" w:rsidR="00CB4238" w:rsidRPr="00C05D0E" w:rsidRDefault="00CB4238" w:rsidP="00C56710">
            <w:pPr>
              <w:pStyle w:val="Normal6"/>
            </w:pPr>
            <w:r w:rsidRPr="00C05D0E">
              <w:rPr>
                <w:b/>
                <w:i/>
              </w:rPr>
              <w:t>d)</w:t>
            </w:r>
            <w:r w:rsidRPr="00C05D0E">
              <w:rPr>
                <w:b/>
                <w:i/>
              </w:rPr>
              <w:tab/>
              <w:t>implementeringer af standarden, som de SEP-indehavere, der foretager meddelelsen, er bekendt med.</w:t>
            </w:r>
          </w:p>
        </w:tc>
        <w:tc>
          <w:tcPr>
            <w:tcW w:w="4876" w:type="dxa"/>
            <w:hideMark/>
          </w:tcPr>
          <w:p w14:paraId="525B8CA1" w14:textId="77777777" w:rsidR="00CB4238" w:rsidRPr="00C05D0E" w:rsidRDefault="00CB4238" w:rsidP="00C56710">
            <w:pPr>
              <w:pStyle w:val="Normal6"/>
              <w:rPr>
                <w:szCs w:val="24"/>
              </w:rPr>
            </w:pPr>
            <w:r w:rsidRPr="00C05D0E">
              <w:rPr>
                <w:b/>
                <w:i/>
              </w:rPr>
              <w:t>udgår</w:t>
            </w:r>
          </w:p>
        </w:tc>
      </w:tr>
    </w:tbl>
    <w:p w14:paraId="2AC6F05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CFEC05A" w14:textId="77777777" w:rsidR="00CB4238" w:rsidRPr="00C05D0E" w:rsidRDefault="00CB4238" w:rsidP="00CB4238">
      <w:r w:rsidRPr="00C05D0E">
        <w:rPr>
          <w:rStyle w:val="HideTWBExt"/>
          <w:noProof w:val="0"/>
        </w:rPr>
        <w:t>&lt;/Amend&gt;</w:t>
      </w:r>
    </w:p>
    <w:p w14:paraId="01656CD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364</w:t>
      </w:r>
      <w:r w:rsidRPr="00C05D0E">
        <w:rPr>
          <w:rStyle w:val="HideTWBExt"/>
          <w:b w:val="0"/>
          <w:noProof w:val="0"/>
        </w:rPr>
        <w:t>&lt;/NumAm&gt;</w:t>
      </w:r>
    </w:p>
    <w:p w14:paraId="2B0DED9E"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50619AFE" w14:textId="77777777" w:rsidR="00CB4238" w:rsidRPr="00C05D0E" w:rsidRDefault="00CB4238" w:rsidP="00CB4238">
      <w:r w:rsidRPr="00C05D0E">
        <w:rPr>
          <w:rStyle w:val="HideTWBExt"/>
          <w:noProof w:val="0"/>
        </w:rPr>
        <w:t>&lt;/RepeatBlock-By&gt;</w:t>
      </w:r>
    </w:p>
    <w:p w14:paraId="4B83EA6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EC3AD89" w14:textId="77777777" w:rsidR="00CB4238" w:rsidRPr="00C05D0E" w:rsidRDefault="00CB4238" w:rsidP="00CB4238">
      <w:pPr>
        <w:pStyle w:val="NormalBold"/>
      </w:pPr>
      <w:r w:rsidRPr="00C05D0E">
        <w:rPr>
          <w:rStyle w:val="HideTWBExt"/>
          <w:b w:val="0"/>
          <w:noProof w:val="0"/>
        </w:rPr>
        <w:t>&lt;Article&gt;</w:t>
      </w:r>
      <w:r w:rsidRPr="00C05D0E">
        <w:t>Artikel 14 – stk. 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8C4A9DA" w14:textId="77777777" w:rsidTr="00C56710">
        <w:trPr>
          <w:jc w:val="center"/>
        </w:trPr>
        <w:tc>
          <w:tcPr>
            <w:tcW w:w="9752" w:type="dxa"/>
            <w:gridSpan w:val="2"/>
          </w:tcPr>
          <w:p w14:paraId="53E524E1" w14:textId="77777777" w:rsidR="00CB4238" w:rsidRPr="00C05D0E" w:rsidRDefault="00CB4238" w:rsidP="00C56710">
            <w:pPr>
              <w:keepNext/>
            </w:pPr>
          </w:p>
        </w:tc>
      </w:tr>
      <w:tr w:rsidR="005D715A" w:rsidRPr="00C05D0E" w14:paraId="1859F30D" w14:textId="77777777" w:rsidTr="00C56710">
        <w:trPr>
          <w:jc w:val="center"/>
        </w:trPr>
        <w:tc>
          <w:tcPr>
            <w:tcW w:w="4876" w:type="dxa"/>
            <w:hideMark/>
          </w:tcPr>
          <w:p w14:paraId="4BB4C911" w14:textId="77777777" w:rsidR="00CB4238" w:rsidRPr="00C05D0E" w:rsidRDefault="00CB4238" w:rsidP="00C56710">
            <w:pPr>
              <w:pStyle w:val="ColumnHeading"/>
              <w:keepNext/>
            </w:pPr>
            <w:r w:rsidRPr="00C05D0E">
              <w:t>Kommissionens forslag</w:t>
            </w:r>
          </w:p>
        </w:tc>
        <w:tc>
          <w:tcPr>
            <w:tcW w:w="4876" w:type="dxa"/>
            <w:hideMark/>
          </w:tcPr>
          <w:p w14:paraId="719265D8" w14:textId="77777777" w:rsidR="00CB4238" w:rsidRPr="00C05D0E" w:rsidRDefault="00CB4238" w:rsidP="00C56710">
            <w:pPr>
              <w:pStyle w:val="ColumnHeading"/>
              <w:keepNext/>
            </w:pPr>
            <w:r w:rsidRPr="00C05D0E">
              <w:t>Ændringsforslag</w:t>
            </w:r>
          </w:p>
        </w:tc>
      </w:tr>
      <w:tr w:rsidR="005D715A" w:rsidRPr="00C05D0E" w14:paraId="2958A665" w14:textId="77777777" w:rsidTr="00C56710">
        <w:trPr>
          <w:jc w:val="center"/>
        </w:trPr>
        <w:tc>
          <w:tcPr>
            <w:tcW w:w="4876" w:type="dxa"/>
            <w:hideMark/>
          </w:tcPr>
          <w:p w14:paraId="4DCDFCA2" w14:textId="77777777" w:rsidR="00CB4238" w:rsidRPr="00C05D0E" w:rsidRDefault="00CB4238" w:rsidP="00C56710">
            <w:pPr>
              <w:pStyle w:val="Normal6"/>
            </w:pPr>
            <w:r w:rsidRPr="00C05D0E">
              <w:t>2.</w:t>
            </w:r>
            <w:r w:rsidRPr="00C05D0E">
              <w:tab/>
              <w:t>En sådan meddelelse skal ske senest 30 dage efter offentliggørelsen af den seneste tekniske specifikation.</w:t>
            </w:r>
          </w:p>
        </w:tc>
        <w:tc>
          <w:tcPr>
            <w:tcW w:w="4876" w:type="dxa"/>
            <w:hideMark/>
          </w:tcPr>
          <w:p w14:paraId="7261B48E" w14:textId="77777777" w:rsidR="00CB4238" w:rsidRPr="00C05D0E" w:rsidRDefault="00CB4238" w:rsidP="00C56710">
            <w:pPr>
              <w:pStyle w:val="Normal6"/>
              <w:rPr>
                <w:szCs w:val="24"/>
              </w:rPr>
            </w:pPr>
            <w:r w:rsidRPr="00C05D0E">
              <w:t>2.</w:t>
            </w:r>
            <w:r w:rsidRPr="00C05D0E">
              <w:tab/>
              <w:t xml:space="preserve">En sådan meddelelse skal ske </w:t>
            </w:r>
            <w:r w:rsidRPr="00C05D0E">
              <w:rPr>
                <w:b/>
                <w:i/>
              </w:rPr>
              <w:t>a) senest 90 dage efter denne forordnings ikrafttræden for allerede vedtagne standarder, og b)</w:t>
            </w:r>
            <w:r w:rsidRPr="00C05D0E">
              <w:t xml:space="preserve"> senest for 30 dage efter offentliggørelsen af ​​den seneste tekniske specifikation</w:t>
            </w:r>
            <w:r w:rsidRPr="00C05D0E">
              <w:rPr>
                <w:b/>
                <w:i/>
              </w:rPr>
              <w:t>, der er vedtaget efter denne forordnings ikrafttræden</w:t>
            </w:r>
            <w:r w:rsidRPr="00C05D0E">
              <w:t>.</w:t>
            </w:r>
          </w:p>
        </w:tc>
      </w:tr>
    </w:tbl>
    <w:p w14:paraId="48F43F7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5D32A838" w14:textId="77777777" w:rsidR="00CB4238" w:rsidRPr="00C05D0E" w:rsidRDefault="00CB4238" w:rsidP="00CB4238">
      <w:r w:rsidRPr="00C05D0E">
        <w:rPr>
          <w:rStyle w:val="HideTWBExt"/>
          <w:noProof w:val="0"/>
        </w:rPr>
        <w:t>&lt;/Amend&gt;</w:t>
      </w:r>
    </w:p>
    <w:p w14:paraId="464459E5"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365</w:t>
      </w:r>
      <w:r w:rsidRPr="00C05D0E">
        <w:rPr>
          <w:rStyle w:val="HideTWBExt"/>
          <w:b w:val="0"/>
          <w:noProof w:val="0"/>
        </w:rPr>
        <w:t>&lt;/NumAm&gt;</w:t>
      </w:r>
    </w:p>
    <w:p w14:paraId="47399071"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06670842" w14:textId="77777777" w:rsidR="00CB4238" w:rsidRPr="00C05D0E" w:rsidRDefault="00CB4238" w:rsidP="00CB4238">
      <w:r w:rsidRPr="00C05D0E">
        <w:rPr>
          <w:rStyle w:val="HideTWBExt"/>
          <w:noProof w:val="0"/>
        </w:rPr>
        <w:t>&lt;/RepeatBlock-By&gt;</w:t>
      </w:r>
    </w:p>
    <w:p w14:paraId="39B4913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F339829" w14:textId="77777777" w:rsidR="00CB4238" w:rsidRPr="00C05D0E" w:rsidRDefault="00CB4238" w:rsidP="00CB4238">
      <w:pPr>
        <w:pStyle w:val="NormalBold"/>
      </w:pPr>
      <w:r w:rsidRPr="00C05D0E">
        <w:rPr>
          <w:rStyle w:val="HideTWBExt"/>
          <w:b w:val="0"/>
          <w:noProof w:val="0"/>
        </w:rPr>
        <w:t>&lt;Article&gt;</w:t>
      </w:r>
      <w:r w:rsidRPr="00C05D0E">
        <w:t>Artikel 14 – stk. 2</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48898ED" w14:textId="77777777" w:rsidTr="00C56710">
        <w:trPr>
          <w:jc w:val="center"/>
        </w:trPr>
        <w:tc>
          <w:tcPr>
            <w:tcW w:w="9752" w:type="dxa"/>
            <w:gridSpan w:val="2"/>
          </w:tcPr>
          <w:p w14:paraId="59614B0A" w14:textId="77777777" w:rsidR="00CB4238" w:rsidRPr="00C05D0E" w:rsidRDefault="00CB4238" w:rsidP="00C56710">
            <w:pPr>
              <w:keepNext/>
            </w:pPr>
          </w:p>
        </w:tc>
      </w:tr>
      <w:tr w:rsidR="005D715A" w:rsidRPr="00C05D0E" w14:paraId="0F7B9F2F" w14:textId="77777777" w:rsidTr="00C56710">
        <w:trPr>
          <w:jc w:val="center"/>
        </w:trPr>
        <w:tc>
          <w:tcPr>
            <w:tcW w:w="4876" w:type="dxa"/>
            <w:hideMark/>
          </w:tcPr>
          <w:p w14:paraId="075F6ADB" w14:textId="77777777" w:rsidR="00CB4238" w:rsidRPr="00C05D0E" w:rsidRDefault="00CB4238" w:rsidP="00C56710">
            <w:pPr>
              <w:pStyle w:val="ColumnHeading"/>
              <w:keepNext/>
            </w:pPr>
            <w:r w:rsidRPr="00C05D0E">
              <w:t>Kommissionens forslag</w:t>
            </w:r>
          </w:p>
        </w:tc>
        <w:tc>
          <w:tcPr>
            <w:tcW w:w="4876" w:type="dxa"/>
            <w:hideMark/>
          </w:tcPr>
          <w:p w14:paraId="72931438" w14:textId="77777777" w:rsidR="00CB4238" w:rsidRPr="00C05D0E" w:rsidRDefault="00CB4238" w:rsidP="00C56710">
            <w:pPr>
              <w:pStyle w:val="ColumnHeading"/>
              <w:keepNext/>
            </w:pPr>
            <w:r w:rsidRPr="00C05D0E">
              <w:t>Ændringsforslag</w:t>
            </w:r>
          </w:p>
        </w:tc>
      </w:tr>
      <w:tr w:rsidR="005D715A" w:rsidRPr="00C05D0E" w14:paraId="7AF290C4" w14:textId="77777777" w:rsidTr="00C56710">
        <w:trPr>
          <w:jc w:val="center"/>
        </w:trPr>
        <w:tc>
          <w:tcPr>
            <w:tcW w:w="4876" w:type="dxa"/>
            <w:hideMark/>
          </w:tcPr>
          <w:p w14:paraId="149684DA" w14:textId="77777777" w:rsidR="00CB4238" w:rsidRPr="00C05D0E" w:rsidRDefault="00CB4238" w:rsidP="00C56710">
            <w:pPr>
              <w:pStyle w:val="Normal6"/>
            </w:pPr>
            <w:r w:rsidRPr="00C05D0E">
              <w:t>2.</w:t>
            </w:r>
            <w:r w:rsidRPr="00C05D0E">
              <w:tab/>
              <w:t xml:space="preserve">En sådan meddelelse skal ske senest </w:t>
            </w:r>
            <w:r w:rsidRPr="00C05D0E">
              <w:rPr>
                <w:b/>
                <w:i/>
              </w:rPr>
              <w:t>30 dage</w:t>
            </w:r>
            <w:r w:rsidRPr="00C05D0E">
              <w:t xml:space="preserve"> efter offentliggørelsen af den seneste tekniske specifikation.</w:t>
            </w:r>
          </w:p>
        </w:tc>
        <w:tc>
          <w:tcPr>
            <w:tcW w:w="4876" w:type="dxa"/>
            <w:hideMark/>
          </w:tcPr>
          <w:p w14:paraId="6D734A34" w14:textId="77777777" w:rsidR="00CB4238" w:rsidRPr="00C05D0E" w:rsidRDefault="00CB4238" w:rsidP="00C56710">
            <w:pPr>
              <w:pStyle w:val="Normal6"/>
              <w:rPr>
                <w:szCs w:val="24"/>
              </w:rPr>
            </w:pPr>
            <w:r w:rsidRPr="00C05D0E">
              <w:t>2.</w:t>
            </w:r>
            <w:r w:rsidRPr="00C05D0E">
              <w:tab/>
              <w:t xml:space="preserve">En sådan meddelelse skal ske senest </w:t>
            </w:r>
            <w:r w:rsidRPr="00C05D0E">
              <w:rPr>
                <w:b/>
                <w:i/>
              </w:rPr>
              <w:t>seks måneder</w:t>
            </w:r>
            <w:r w:rsidRPr="00C05D0E">
              <w:t xml:space="preserve"> efter offentliggørelsen af den seneste tekniske specifikation.</w:t>
            </w:r>
          </w:p>
        </w:tc>
      </w:tr>
    </w:tbl>
    <w:p w14:paraId="46A8B45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11BB1FE"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2E883A30" w14:textId="77777777" w:rsidR="00CB4238" w:rsidRPr="00C05D0E" w:rsidRDefault="00CB4238" w:rsidP="00CB4238">
      <w:pPr>
        <w:pStyle w:val="Normal12Italic"/>
        <w:rPr>
          <w:noProof w:val="0"/>
        </w:rPr>
      </w:pPr>
      <w:r w:rsidRPr="00C05D0E">
        <w:rPr>
          <w:noProof w:val="0"/>
        </w:rPr>
        <w:t>Det er ikke muligt for SEP-indehavere at dele de oplysninger, der er omhandlet i denne artikel, især ikke inden for en tidsramme på 30 dage. Denne forpligtelse bør tilfalde standardudviklingsorganisationer, og for at gøre det praktisk bør tidsrammen udvides til seks måneder.</w:t>
      </w:r>
    </w:p>
    <w:p w14:paraId="3B2CFFE8" w14:textId="77777777" w:rsidR="00CB4238" w:rsidRPr="00C05D0E" w:rsidRDefault="00CB4238" w:rsidP="00CB4238">
      <w:r w:rsidRPr="00C05D0E">
        <w:rPr>
          <w:rStyle w:val="HideTWBExt"/>
          <w:noProof w:val="0"/>
        </w:rPr>
        <w:t>&lt;/Amend&gt;</w:t>
      </w:r>
    </w:p>
    <w:p w14:paraId="1C5C542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366</w:t>
      </w:r>
      <w:r w:rsidRPr="00C05D0E">
        <w:rPr>
          <w:rStyle w:val="HideTWBExt"/>
          <w:b w:val="0"/>
          <w:noProof w:val="0"/>
        </w:rPr>
        <w:t>&lt;/NumAm&gt;</w:t>
      </w:r>
    </w:p>
    <w:p w14:paraId="1D165762"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7D2308F0" w14:textId="77777777" w:rsidR="00CB4238" w:rsidRPr="00C05D0E" w:rsidRDefault="00CB4238" w:rsidP="00CB4238">
      <w:r w:rsidRPr="00C05D0E">
        <w:rPr>
          <w:rStyle w:val="HideTWBExt"/>
          <w:noProof w:val="0"/>
        </w:rPr>
        <w:t>&lt;/RepeatBlock-By&gt;</w:t>
      </w:r>
    </w:p>
    <w:p w14:paraId="441AE42F"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56B0C8CC" w14:textId="77777777" w:rsidR="00CB4238" w:rsidRPr="00C05D0E" w:rsidRDefault="00CB4238" w:rsidP="00CB4238">
      <w:pPr>
        <w:pStyle w:val="NormalBold"/>
      </w:pPr>
      <w:r w:rsidRPr="00C05D0E">
        <w:rPr>
          <w:rStyle w:val="HideTWBExt"/>
          <w:b w:val="0"/>
          <w:noProof w:val="0"/>
        </w:rPr>
        <w:t>&lt;Article&gt;</w:t>
      </w:r>
      <w:r w:rsidRPr="00C05D0E">
        <w:t>Artikel 14 – stk. 3</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A002F6C" w14:textId="77777777" w:rsidTr="00C56710">
        <w:trPr>
          <w:jc w:val="center"/>
        </w:trPr>
        <w:tc>
          <w:tcPr>
            <w:tcW w:w="9752" w:type="dxa"/>
            <w:gridSpan w:val="2"/>
          </w:tcPr>
          <w:p w14:paraId="57141F43" w14:textId="77777777" w:rsidR="00CB4238" w:rsidRPr="00C05D0E" w:rsidRDefault="00CB4238" w:rsidP="00C56710">
            <w:pPr>
              <w:keepNext/>
            </w:pPr>
          </w:p>
        </w:tc>
      </w:tr>
      <w:tr w:rsidR="005D715A" w:rsidRPr="00C05D0E" w14:paraId="747E65CD" w14:textId="77777777" w:rsidTr="00C56710">
        <w:trPr>
          <w:jc w:val="center"/>
        </w:trPr>
        <w:tc>
          <w:tcPr>
            <w:tcW w:w="4876" w:type="dxa"/>
            <w:hideMark/>
          </w:tcPr>
          <w:p w14:paraId="34281328" w14:textId="77777777" w:rsidR="00CB4238" w:rsidRPr="00C05D0E" w:rsidRDefault="00CB4238" w:rsidP="00C56710">
            <w:pPr>
              <w:pStyle w:val="ColumnHeading"/>
              <w:keepNext/>
            </w:pPr>
            <w:r w:rsidRPr="00C05D0E">
              <w:t>Kommissionens forslag</w:t>
            </w:r>
          </w:p>
        </w:tc>
        <w:tc>
          <w:tcPr>
            <w:tcW w:w="4876" w:type="dxa"/>
            <w:hideMark/>
          </w:tcPr>
          <w:p w14:paraId="0073C5F8" w14:textId="77777777" w:rsidR="00CB4238" w:rsidRPr="00C05D0E" w:rsidRDefault="00CB4238" w:rsidP="00C56710">
            <w:pPr>
              <w:pStyle w:val="ColumnHeading"/>
              <w:keepNext/>
            </w:pPr>
            <w:r w:rsidRPr="00C05D0E">
              <w:t>Ændringsforslag</w:t>
            </w:r>
          </w:p>
        </w:tc>
      </w:tr>
      <w:tr w:rsidR="005D715A" w:rsidRPr="00C05D0E" w14:paraId="5D3A58AE" w14:textId="77777777" w:rsidTr="00C56710">
        <w:trPr>
          <w:jc w:val="center"/>
        </w:trPr>
        <w:tc>
          <w:tcPr>
            <w:tcW w:w="4876" w:type="dxa"/>
            <w:hideMark/>
          </w:tcPr>
          <w:p w14:paraId="301457D8" w14:textId="77777777" w:rsidR="00CB4238" w:rsidRPr="00C05D0E" w:rsidRDefault="00CB4238" w:rsidP="00C56710">
            <w:pPr>
              <w:pStyle w:val="Normal6"/>
            </w:pPr>
            <w:r w:rsidRPr="00C05D0E">
              <w:t>3.</w:t>
            </w:r>
            <w:r w:rsidRPr="00C05D0E">
              <w:tab/>
              <w:t xml:space="preserve">Hvis der ikke gives meddelelse i henhold til stk. 1, skal enhver indehaver af et SEP, der er i kraft i en eller flere medlemsstater, senest 90 dage efter offentliggørelsen af den seneste tekniske specifikation </w:t>
            </w:r>
            <w:r w:rsidRPr="00C05D0E">
              <w:rPr>
                <w:b/>
                <w:bCs/>
                <w:i/>
                <w:iCs/>
              </w:rPr>
              <w:t>give kompetencecentret meddelelse</w:t>
            </w:r>
            <w:r w:rsidRPr="00C05D0E">
              <w:t xml:space="preserve"> </w:t>
            </w:r>
            <w:r w:rsidRPr="00C05D0E">
              <w:rPr>
                <w:b/>
                <w:bCs/>
                <w:i/>
                <w:iCs/>
              </w:rPr>
              <w:t>om de oplysninger, der er omhandlet i stk. 1</w:t>
            </w:r>
            <w:r w:rsidRPr="00C05D0E">
              <w:t>.</w:t>
            </w:r>
          </w:p>
        </w:tc>
        <w:tc>
          <w:tcPr>
            <w:tcW w:w="4876" w:type="dxa"/>
            <w:hideMark/>
          </w:tcPr>
          <w:p w14:paraId="177ACDEA" w14:textId="77777777" w:rsidR="00CB4238" w:rsidRPr="00C05D0E" w:rsidRDefault="00CB4238" w:rsidP="00C56710">
            <w:pPr>
              <w:pStyle w:val="Normal6"/>
              <w:rPr>
                <w:szCs w:val="24"/>
              </w:rPr>
            </w:pPr>
            <w:r w:rsidRPr="00C05D0E">
              <w:t>3.</w:t>
            </w:r>
            <w:r w:rsidRPr="00C05D0E">
              <w:tab/>
              <w:t xml:space="preserve">Hvis der ikke gives meddelelse i henhold til stk. 1, skal enhver indehaver af et SEP, der er i kraft i en eller flere medlemsstater </w:t>
            </w:r>
            <w:r w:rsidRPr="00C05D0E">
              <w:rPr>
                <w:b/>
                <w:i/>
              </w:rPr>
              <w:t>give kompetencecentret meddelelse om a) de standarder, der allerede er vedtaget inden for en periode på højst 150 dage efter denne forordnings ikrafttræden og b)</w:t>
            </w:r>
            <w:r w:rsidRPr="00C05D0E">
              <w:t xml:space="preserve"> </w:t>
            </w:r>
            <w:r w:rsidRPr="00C05D0E">
              <w:rPr>
                <w:b/>
                <w:i/>
              </w:rPr>
              <w:t xml:space="preserve">de oplysninger, der er omhandlet i stk. 1, </w:t>
            </w:r>
            <w:r w:rsidRPr="00C05D0E">
              <w:t>senest 90 dage efter offentliggørelsen af den seneste tekniske specifikation.</w:t>
            </w:r>
          </w:p>
        </w:tc>
      </w:tr>
    </w:tbl>
    <w:p w14:paraId="226900C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314F858C" w14:textId="77777777" w:rsidR="00CB4238" w:rsidRPr="00C05D0E" w:rsidRDefault="00CB4238" w:rsidP="00CB4238">
      <w:r w:rsidRPr="00C05D0E">
        <w:rPr>
          <w:rStyle w:val="HideTWBExt"/>
          <w:noProof w:val="0"/>
        </w:rPr>
        <w:t>&lt;/Amend&gt;</w:t>
      </w:r>
    </w:p>
    <w:p w14:paraId="456887C3"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367</w:t>
      </w:r>
      <w:r w:rsidRPr="00C05D0E">
        <w:rPr>
          <w:rStyle w:val="HideTWBExt"/>
          <w:b w:val="0"/>
          <w:noProof w:val="0"/>
        </w:rPr>
        <w:t>&lt;/NumAm&gt;</w:t>
      </w:r>
    </w:p>
    <w:p w14:paraId="562D1EA7"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1BFDCC34" w14:textId="77777777" w:rsidR="00CB4238" w:rsidRPr="00C05D0E" w:rsidRDefault="00CB4238" w:rsidP="00CB4238">
      <w:r w:rsidRPr="00C05D0E">
        <w:rPr>
          <w:rStyle w:val="HideTWBExt"/>
          <w:noProof w:val="0"/>
        </w:rPr>
        <w:t>&lt;/RepeatBlock-By&gt;</w:t>
      </w:r>
    </w:p>
    <w:p w14:paraId="728FB11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D88D2A3" w14:textId="77777777" w:rsidR="00CB4238" w:rsidRPr="00C05D0E" w:rsidRDefault="00CB4238" w:rsidP="00CB4238">
      <w:pPr>
        <w:pStyle w:val="NormalBold"/>
      </w:pPr>
      <w:r w:rsidRPr="00C05D0E">
        <w:rPr>
          <w:rStyle w:val="HideTWBExt"/>
          <w:b w:val="0"/>
          <w:noProof w:val="0"/>
        </w:rPr>
        <w:t>&lt;Article&gt;</w:t>
      </w:r>
      <w:r w:rsidRPr="00C05D0E">
        <w:t>Artikel 15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E647CBF" w14:textId="77777777" w:rsidTr="00C56710">
        <w:trPr>
          <w:jc w:val="center"/>
        </w:trPr>
        <w:tc>
          <w:tcPr>
            <w:tcW w:w="9752" w:type="dxa"/>
            <w:gridSpan w:val="2"/>
          </w:tcPr>
          <w:p w14:paraId="55057BA0" w14:textId="77777777" w:rsidR="00CB4238" w:rsidRPr="00C05D0E" w:rsidRDefault="00CB4238" w:rsidP="00C56710">
            <w:pPr>
              <w:keepNext/>
            </w:pPr>
          </w:p>
        </w:tc>
      </w:tr>
      <w:tr w:rsidR="005D715A" w:rsidRPr="00C05D0E" w14:paraId="584BC198" w14:textId="77777777" w:rsidTr="00C56710">
        <w:trPr>
          <w:jc w:val="center"/>
        </w:trPr>
        <w:tc>
          <w:tcPr>
            <w:tcW w:w="4876" w:type="dxa"/>
            <w:hideMark/>
          </w:tcPr>
          <w:p w14:paraId="00127A24" w14:textId="77777777" w:rsidR="00CB4238" w:rsidRPr="00C05D0E" w:rsidRDefault="00CB4238" w:rsidP="00C56710">
            <w:pPr>
              <w:pStyle w:val="ColumnHeading"/>
              <w:keepNext/>
            </w:pPr>
            <w:r w:rsidRPr="00C05D0E">
              <w:t>Kommissionens forslag</w:t>
            </w:r>
          </w:p>
        </w:tc>
        <w:tc>
          <w:tcPr>
            <w:tcW w:w="4876" w:type="dxa"/>
            <w:hideMark/>
          </w:tcPr>
          <w:p w14:paraId="5FE466E1" w14:textId="77777777" w:rsidR="00CB4238" w:rsidRPr="00C05D0E" w:rsidRDefault="00CB4238" w:rsidP="00C56710">
            <w:pPr>
              <w:pStyle w:val="ColumnHeading"/>
              <w:keepNext/>
            </w:pPr>
            <w:r w:rsidRPr="00C05D0E">
              <w:t>Ændringsforslag</w:t>
            </w:r>
          </w:p>
        </w:tc>
      </w:tr>
      <w:tr w:rsidR="005D715A" w:rsidRPr="00C05D0E" w14:paraId="5AB47DB9" w14:textId="77777777" w:rsidTr="00C56710">
        <w:trPr>
          <w:jc w:val="center"/>
        </w:trPr>
        <w:tc>
          <w:tcPr>
            <w:tcW w:w="4876" w:type="dxa"/>
            <w:hideMark/>
          </w:tcPr>
          <w:p w14:paraId="6D4ED55C" w14:textId="77777777" w:rsidR="00CB4238" w:rsidRPr="00C05D0E" w:rsidRDefault="00CB4238" w:rsidP="00C56710">
            <w:pPr>
              <w:pStyle w:val="Normal6"/>
              <w:jc w:val="center"/>
            </w:pPr>
            <w:r w:rsidRPr="00C05D0E">
              <w:rPr>
                <w:b/>
                <w:i/>
              </w:rPr>
              <w:t>Artikel 15</w:t>
            </w:r>
          </w:p>
        </w:tc>
        <w:tc>
          <w:tcPr>
            <w:tcW w:w="4876" w:type="dxa"/>
            <w:hideMark/>
          </w:tcPr>
          <w:p w14:paraId="045C0EE8" w14:textId="77777777" w:rsidR="00CB4238" w:rsidRPr="00C05D0E" w:rsidRDefault="00CB4238" w:rsidP="00C56710">
            <w:pPr>
              <w:pStyle w:val="Normal6"/>
              <w:rPr>
                <w:szCs w:val="24"/>
              </w:rPr>
            </w:pPr>
            <w:r w:rsidRPr="00C05D0E">
              <w:rPr>
                <w:b/>
                <w:i/>
              </w:rPr>
              <w:t>udgår</w:t>
            </w:r>
          </w:p>
        </w:tc>
      </w:tr>
      <w:tr w:rsidR="005D715A" w:rsidRPr="00C05D0E" w14:paraId="578E84FF" w14:textId="77777777" w:rsidTr="00C56710">
        <w:trPr>
          <w:jc w:val="center"/>
        </w:trPr>
        <w:tc>
          <w:tcPr>
            <w:tcW w:w="4876" w:type="dxa"/>
            <w:hideMark/>
          </w:tcPr>
          <w:p w14:paraId="5947F8D3" w14:textId="77777777" w:rsidR="00CB4238" w:rsidRPr="00C05D0E" w:rsidRDefault="00CB4238" w:rsidP="00C56710">
            <w:pPr>
              <w:pStyle w:val="Normal6"/>
              <w:jc w:val="center"/>
            </w:pPr>
            <w:r w:rsidRPr="00C05D0E">
              <w:rPr>
                <w:b/>
                <w:i/>
              </w:rPr>
              <w:t>Meddelelse om en samlet royalty til kompetencecentret</w:t>
            </w:r>
          </w:p>
        </w:tc>
        <w:tc>
          <w:tcPr>
            <w:tcW w:w="4876" w:type="dxa"/>
          </w:tcPr>
          <w:p w14:paraId="39218F98" w14:textId="77777777" w:rsidR="00CB4238" w:rsidRPr="00C05D0E" w:rsidRDefault="00CB4238" w:rsidP="00C56710">
            <w:pPr>
              <w:pStyle w:val="Normal6"/>
              <w:rPr>
                <w:szCs w:val="24"/>
              </w:rPr>
            </w:pPr>
          </w:p>
        </w:tc>
      </w:tr>
      <w:tr w:rsidR="005D715A" w:rsidRPr="00C05D0E" w14:paraId="1513DF24" w14:textId="77777777" w:rsidTr="00C56710">
        <w:trPr>
          <w:jc w:val="center"/>
        </w:trPr>
        <w:tc>
          <w:tcPr>
            <w:tcW w:w="4876" w:type="dxa"/>
            <w:hideMark/>
          </w:tcPr>
          <w:p w14:paraId="11910F1E" w14:textId="77777777" w:rsidR="00CB4238" w:rsidRPr="00C05D0E" w:rsidRDefault="00CB4238" w:rsidP="00C56710">
            <w:pPr>
              <w:pStyle w:val="Normal6"/>
            </w:pPr>
            <w:r w:rsidRPr="00C05D0E">
              <w:rPr>
                <w:b/>
                <w:i/>
              </w:rPr>
              <w:t>1.</w:t>
            </w:r>
            <w:r w:rsidRPr="00C05D0E">
              <w:rPr>
                <w:b/>
                <w:i/>
              </w:rPr>
              <w:tab/>
              <w:t>Indehavere af SEP'er, der er i kraft i en eller flere medlemsstater, for hvilke der er afgivet FRAND-tilsagn, kan i fællesskab meddele kompetencecentret om den samlede royalty for SEP'er, der vedrører en standard.</w:t>
            </w:r>
          </w:p>
        </w:tc>
        <w:tc>
          <w:tcPr>
            <w:tcW w:w="4876" w:type="dxa"/>
          </w:tcPr>
          <w:p w14:paraId="04FDBBA2" w14:textId="77777777" w:rsidR="00CB4238" w:rsidRPr="00C05D0E" w:rsidRDefault="00CB4238" w:rsidP="00C56710">
            <w:pPr>
              <w:pStyle w:val="Normal6"/>
              <w:rPr>
                <w:szCs w:val="24"/>
              </w:rPr>
            </w:pPr>
          </w:p>
        </w:tc>
      </w:tr>
      <w:tr w:rsidR="005D715A" w:rsidRPr="00C05D0E" w14:paraId="4D8BCEAA" w14:textId="77777777" w:rsidTr="00C56710">
        <w:trPr>
          <w:jc w:val="center"/>
        </w:trPr>
        <w:tc>
          <w:tcPr>
            <w:tcW w:w="4876" w:type="dxa"/>
            <w:hideMark/>
          </w:tcPr>
          <w:p w14:paraId="36641EC7" w14:textId="77777777" w:rsidR="00CB4238" w:rsidRPr="00C05D0E" w:rsidRDefault="00CB4238" w:rsidP="00C56710">
            <w:pPr>
              <w:pStyle w:val="Normal6"/>
            </w:pPr>
            <w:r w:rsidRPr="00C05D0E">
              <w:rPr>
                <w:b/>
                <w:i/>
              </w:rPr>
              <w:t>2.</w:t>
            </w:r>
            <w:r w:rsidRPr="00C05D0E">
              <w:rPr>
                <w:b/>
                <w:i/>
              </w:rPr>
              <w:tab/>
              <w:t>Meddelelsen i henhold til stk. 1 skal indeholde oplysninger om følgende:</w:t>
            </w:r>
          </w:p>
        </w:tc>
        <w:tc>
          <w:tcPr>
            <w:tcW w:w="4876" w:type="dxa"/>
          </w:tcPr>
          <w:p w14:paraId="39FD82B3" w14:textId="77777777" w:rsidR="00CB4238" w:rsidRPr="00C05D0E" w:rsidRDefault="00CB4238" w:rsidP="00C56710">
            <w:pPr>
              <w:pStyle w:val="Normal6"/>
              <w:rPr>
                <w:szCs w:val="24"/>
              </w:rPr>
            </w:pPr>
          </w:p>
        </w:tc>
      </w:tr>
      <w:tr w:rsidR="005D715A" w:rsidRPr="00C05D0E" w14:paraId="2DF6FC72" w14:textId="77777777" w:rsidTr="00C56710">
        <w:trPr>
          <w:jc w:val="center"/>
        </w:trPr>
        <w:tc>
          <w:tcPr>
            <w:tcW w:w="4876" w:type="dxa"/>
            <w:hideMark/>
          </w:tcPr>
          <w:p w14:paraId="07842E19" w14:textId="77777777" w:rsidR="00CB4238" w:rsidRPr="00C05D0E" w:rsidRDefault="00CB4238" w:rsidP="00C56710">
            <w:pPr>
              <w:pStyle w:val="Normal6"/>
            </w:pPr>
            <w:r w:rsidRPr="00C05D0E">
              <w:rPr>
                <w:b/>
                <w:i/>
              </w:rPr>
              <w:t>a)</w:t>
            </w:r>
            <w:r w:rsidRPr="00C05D0E">
              <w:rPr>
                <w:b/>
                <w:i/>
              </w:rPr>
              <w:tab/>
              <w:t>standardens handelsbetegnelse</w:t>
            </w:r>
          </w:p>
        </w:tc>
        <w:tc>
          <w:tcPr>
            <w:tcW w:w="4876" w:type="dxa"/>
          </w:tcPr>
          <w:p w14:paraId="74E91C7E" w14:textId="77777777" w:rsidR="00CB4238" w:rsidRPr="00C05D0E" w:rsidRDefault="00CB4238" w:rsidP="00C56710">
            <w:pPr>
              <w:pStyle w:val="Normal6"/>
              <w:rPr>
                <w:szCs w:val="24"/>
              </w:rPr>
            </w:pPr>
          </w:p>
        </w:tc>
      </w:tr>
      <w:tr w:rsidR="005D715A" w:rsidRPr="00C05D0E" w14:paraId="667EEBED" w14:textId="77777777" w:rsidTr="00C56710">
        <w:trPr>
          <w:jc w:val="center"/>
        </w:trPr>
        <w:tc>
          <w:tcPr>
            <w:tcW w:w="4876" w:type="dxa"/>
            <w:hideMark/>
          </w:tcPr>
          <w:p w14:paraId="773F5FD4" w14:textId="77777777" w:rsidR="00CB4238" w:rsidRPr="00C05D0E" w:rsidRDefault="00CB4238" w:rsidP="00C56710">
            <w:pPr>
              <w:pStyle w:val="Normal6"/>
            </w:pPr>
            <w:r w:rsidRPr="00C05D0E">
              <w:rPr>
                <w:b/>
                <w:i/>
              </w:rPr>
              <w:t>b)</w:t>
            </w:r>
            <w:r w:rsidRPr="00C05D0E">
              <w:rPr>
                <w:b/>
                <w:i/>
              </w:rPr>
              <w:tab/>
              <w:t>listen over tekniske specifikationer, der definerer standarden</w:t>
            </w:r>
          </w:p>
        </w:tc>
        <w:tc>
          <w:tcPr>
            <w:tcW w:w="4876" w:type="dxa"/>
          </w:tcPr>
          <w:p w14:paraId="554C2D9E" w14:textId="77777777" w:rsidR="00CB4238" w:rsidRPr="00C05D0E" w:rsidRDefault="00CB4238" w:rsidP="00C56710">
            <w:pPr>
              <w:pStyle w:val="Normal6"/>
              <w:rPr>
                <w:szCs w:val="24"/>
              </w:rPr>
            </w:pPr>
          </w:p>
        </w:tc>
      </w:tr>
      <w:tr w:rsidR="005D715A" w:rsidRPr="00C05D0E" w14:paraId="269F246D" w14:textId="77777777" w:rsidTr="00C56710">
        <w:trPr>
          <w:jc w:val="center"/>
        </w:trPr>
        <w:tc>
          <w:tcPr>
            <w:tcW w:w="4876" w:type="dxa"/>
            <w:hideMark/>
          </w:tcPr>
          <w:p w14:paraId="2E2DC1A9" w14:textId="77777777" w:rsidR="00CB4238" w:rsidRPr="00C05D0E" w:rsidRDefault="00CB4238" w:rsidP="00C56710">
            <w:pPr>
              <w:pStyle w:val="Normal6"/>
            </w:pPr>
            <w:r w:rsidRPr="00C05D0E">
              <w:rPr>
                <w:b/>
                <w:i/>
              </w:rPr>
              <w:t>c)</w:t>
            </w:r>
            <w:r w:rsidRPr="00C05D0E">
              <w:rPr>
                <w:b/>
                <w:i/>
              </w:rPr>
              <w:tab/>
              <w:t>navnene på de SEP-indehavere, der foretager den i stk. 1 omhandlede meddelelse</w:t>
            </w:r>
          </w:p>
        </w:tc>
        <w:tc>
          <w:tcPr>
            <w:tcW w:w="4876" w:type="dxa"/>
          </w:tcPr>
          <w:p w14:paraId="2C6B2CB7" w14:textId="77777777" w:rsidR="00CB4238" w:rsidRPr="00C05D0E" w:rsidRDefault="00CB4238" w:rsidP="00C56710">
            <w:pPr>
              <w:pStyle w:val="Normal6"/>
              <w:rPr>
                <w:szCs w:val="24"/>
              </w:rPr>
            </w:pPr>
          </w:p>
        </w:tc>
      </w:tr>
      <w:tr w:rsidR="005D715A" w:rsidRPr="00C05D0E" w14:paraId="60BE964C" w14:textId="77777777" w:rsidTr="00C56710">
        <w:trPr>
          <w:jc w:val="center"/>
        </w:trPr>
        <w:tc>
          <w:tcPr>
            <w:tcW w:w="4876" w:type="dxa"/>
            <w:hideMark/>
          </w:tcPr>
          <w:p w14:paraId="42452910" w14:textId="77777777" w:rsidR="00CB4238" w:rsidRPr="00C05D0E" w:rsidRDefault="00CB4238" w:rsidP="00C56710">
            <w:pPr>
              <w:pStyle w:val="Normal6"/>
            </w:pPr>
            <w:r w:rsidRPr="00C05D0E">
              <w:rPr>
                <w:b/>
                <w:i/>
              </w:rPr>
              <w:t>d)</w:t>
            </w:r>
            <w:r w:rsidRPr="00C05D0E">
              <w:rPr>
                <w:b/>
                <w:i/>
              </w:rPr>
              <w:tab/>
              <w:t>den anslåede procentdel, som SEP-indehaverne, jf. stk. 1, repræsenterer ud af alle SEP-indehavere</w:t>
            </w:r>
          </w:p>
        </w:tc>
        <w:tc>
          <w:tcPr>
            <w:tcW w:w="4876" w:type="dxa"/>
          </w:tcPr>
          <w:p w14:paraId="72451EE1" w14:textId="77777777" w:rsidR="00CB4238" w:rsidRPr="00C05D0E" w:rsidRDefault="00CB4238" w:rsidP="00C56710">
            <w:pPr>
              <w:pStyle w:val="Normal6"/>
              <w:rPr>
                <w:szCs w:val="24"/>
              </w:rPr>
            </w:pPr>
          </w:p>
        </w:tc>
      </w:tr>
      <w:tr w:rsidR="005D715A" w:rsidRPr="00C05D0E" w14:paraId="3CCC0E84" w14:textId="77777777" w:rsidTr="00C56710">
        <w:trPr>
          <w:jc w:val="center"/>
        </w:trPr>
        <w:tc>
          <w:tcPr>
            <w:tcW w:w="4876" w:type="dxa"/>
            <w:hideMark/>
          </w:tcPr>
          <w:p w14:paraId="0A98C57E" w14:textId="77777777" w:rsidR="00CB4238" w:rsidRPr="00C05D0E" w:rsidRDefault="00CB4238" w:rsidP="00C56710">
            <w:pPr>
              <w:pStyle w:val="Normal6"/>
            </w:pPr>
            <w:r w:rsidRPr="00C05D0E">
              <w:rPr>
                <w:b/>
                <w:i/>
              </w:rPr>
              <w:t>e)</w:t>
            </w:r>
            <w:r w:rsidRPr="00C05D0E">
              <w:rPr>
                <w:b/>
                <w:i/>
              </w:rPr>
              <w:tab/>
              <w:t>den anslåede procentdel af SEP'er, som de tilsammen ejer af alle SEP'er for standarden</w:t>
            </w:r>
          </w:p>
        </w:tc>
        <w:tc>
          <w:tcPr>
            <w:tcW w:w="4876" w:type="dxa"/>
          </w:tcPr>
          <w:p w14:paraId="21DD2B1F" w14:textId="77777777" w:rsidR="00CB4238" w:rsidRPr="00C05D0E" w:rsidRDefault="00CB4238" w:rsidP="00C56710">
            <w:pPr>
              <w:pStyle w:val="Normal6"/>
              <w:rPr>
                <w:szCs w:val="24"/>
              </w:rPr>
            </w:pPr>
          </w:p>
        </w:tc>
      </w:tr>
      <w:tr w:rsidR="005D715A" w:rsidRPr="00C05D0E" w14:paraId="571AF802" w14:textId="77777777" w:rsidTr="00C56710">
        <w:trPr>
          <w:jc w:val="center"/>
        </w:trPr>
        <w:tc>
          <w:tcPr>
            <w:tcW w:w="4876" w:type="dxa"/>
            <w:hideMark/>
          </w:tcPr>
          <w:p w14:paraId="7B55B803" w14:textId="77777777" w:rsidR="00CB4238" w:rsidRPr="00C05D0E" w:rsidRDefault="00CB4238" w:rsidP="00C56710">
            <w:pPr>
              <w:pStyle w:val="Normal6"/>
            </w:pPr>
            <w:r w:rsidRPr="00C05D0E">
              <w:rPr>
                <w:b/>
                <w:i/>
              </w:rPr>
              <w:t>f)</w:t>
            </w:r>
            <w:r w:rsidRPr="00C05D0E">
              <w:rPr>
                <w:b/>
                <w:i/>
              </w:rPr>
              <w:tab/>
              <w:t>de implementeringer, som SEP-indehaverne er bekendt med, jf. litra c)</w:t>
            </w:r>
          </w:p>
        </w:tc>
        <w:tc>
          <w:tcPr>
            <w:tcW w:w="4876" w:type="dxa"/>
          </w:tcPr>
          <w:p w14:paraId="22815808" w14:textId="77777777" w:rsidR="00CB4238" w:rsidRPr="00C05D0E" w:rsidRDefault="00CB4238" w:rsidP="00C56710">
            <w:pPr>
              <w:pStyle w:val="Normal6"/>
              <w:rPr>
                <w:szCs w:val="24"/>
              </w:rPr>
            </w:pPr>
          </w:p>
        </w:tc>
      </w:tr>
      <w:tr w:rsidR="005D715A" w:rsidRPr="00C05D0E" w14:paraId="522948DC" w14:textId="77777777" w:rsidTr="00C56710">
        <w:trPr>
          <w:jc w:val="center"/>
        </w:trPr>
        <w:tc>
          <w:tcPr>
            <w:tcW w:w="4876" w:type="dxa"/>
            <w:hideMark/>
          </w:tcPr>
          <w:p w14:paraId="40A93B0B" w14:textId="77777777" w:rsidR="00CB4238" w:rsidRPr="00C05D0E" w:rsidRDefault="00CB4238" w:rsidP="00C56710">
            <w:pPr>
              <w:pStyle w:val="Normal6"/>
            </w:pPr>
            <w:r w:rsidRPr="00C05D0E">
              <w:rPr>
                <w:b/>
                <w:i/>
              </w:rPr>
              <w:t>g)</w:t>
            </w:r>
            <w:r w:rsidRPr="00C05D0E">
              <w:rPr>
                <w:b/>
                <w:i/>
              </w:rPr>
              <w:tab/>
              <w:t>den globale samlede royalty, medmindre de anmeldende parter angiver, at den samlede royalty ikke er global</w:t>
            </w:r>
          </w:p>
        </w:tc>
        <w:tc>
          <w:tcPr>
            <w:tcW w:w="4876" w:type="dxa"/>
          </w:tcPr>
          <w:p w14:paraId="374AF86D" w14:textId="77777777" w:rsidR="00CB4238" w:rsidRPr="00C05D0E" w:rsidRDefault="00CB4238" w:rsidP="00C56710">
            <w:pPr>
              <w:pStyle w:val="Normal6"/>
              <w:rPr>
                <w:szCs w:val="24"/>
              </w:rPr>
            </w:pPr>
          </w:p>
        </w:tc>
      </w:tr>
      <w:tr w:rsidR="005D715A" w:rsidRPr="00C05D0E" w14:paraId="10C514A5" w14:textId="77777777" w:rsidTr="00C56710">
        <w:trPr>
          <w:jc w:val="center"/>
        </w:trPr>
        <w:tc>
          <w:tcPr>
            <w:tcW w:w="4876" w:type="dxa"/>
            <w:hideMark/>
          </w:tcPr>
          <w:p w14:paraId="14DD02E8" w14:textId="77777777" w:rsidR="00CB4238" w:rsidRPr="00C05D0E" w:rsidRDefault="00CB4238" w:rsidP="00C56710">
            <w:pPr>
              <w:pStyle w:val="Normal6"/>
            </w:pPr>
            <w:r w:rsidRPr="00C05D0E">
              <w:rPr>
                <w:b/>
                <w:i/>
              </w:rPr>
              <w:t>h)</w:t>
            </w:r>
            <w:r w:rsidRPr="00C05D0E">
              <w:rPr>
                <w:b/>
                <w:i/>
              </w:rPr>
              <w:tab/>
              <w:t>enhver periode, for hvilken den samlede royalty, der er omhandlet i stk. 1, er gyldig.</w:t>
            </w:r>
          </w:p>
        </w:tc>
        <w:tc>
          <w:tcPr>
            <w:tcW w:w="4876" w:type="dxa"/>
          </w:tcPr>
          <w:p w14:paraId="7DC52FBB" w14:textId="77777777" w:rsidR="00CB4238" w:rsidRPr="00C05D0E" w:rsidRDefault="00CB4238" w:rsidP="00C56710">
            <w:pPr>
              <w:pStyle w:val="Normal6"/>
              <w:rPr>
                <w:szCs w:val="24"/>
              </w:rPr>
            </w:pPr>
          </w:p>
        </w:tc>
      </w:tr>
      <w:tr w:rsidR="005D715A" w:rsidRPr="00C05D0E" w14:paraId="29E6AF29" w14:textId="77777777" w:rsidTr="00C56710">
        <w:trPr>
          <w:jc w:val="center"/>
        </w:trPr>
        <w:tc>
          <w:tcPr>
            <w:tcW w:w="4876" w:type="dxa"/>
            <w:hideMark/>
          </w:tcPr>
          <w:p w14:paraId="73B5AD38" w14:textId="77777777" w:rsidR="00CB4238" w:rsidRPr="00C05D0E" w:rsidRDefault="00CB4238" w:rsidP="00C56710">
            <w:pPr>
              <w:pStyle w:val="Normal6"/>
            </w:pPr>
            <w:r w:rsidRPr="00C05D0E">
              <w:rPr>
                <w:b/>
                <w:i/>
              </w:rPr>
              <w:t>3.</w:t>
            </w:r>
            <w:r w:rsidRPr="00C05D0E">
              <w:rPr>
                <w:b/>
                <w:i/>
              </w:rPr>
              <w:tab/>
              <w:t>Den meddelelse, der er omhandlet i stk. 1, gives senest 120 dage efter:</w:t>
            </w:r>
          </w:p>
        </w:tc>
        <w:tc>
          <w:tcPr>
            <w:tcW w:w="4876" w:type="dxa"/>
          </w:tcPr>
          <w:p w14:paraId="1BC32ECA" w14:textId="77777777" w:rsidR="00CB4238" w:rsidRPr="00C05D0E" w:rsidRDefault="00CB4238" w:rsidP="00C56710">
            <w:pPr>
              <w:pStyle w:val="Normal6"/>
              <w:rPr>
                <w:szCs w:val="24"/>
              </w:rPr>
            </w:pPr>
          </w:p>
        </w:tc>
      </w:tr>
      <w:tr w:rsidR="005D715A" w:rsidRPr="00C05D0E" w14:paraId="5CCFC6B5" w14:textId="77777777" w:rsidTr="00C56710">
        <w:trPr>
          <w:jc w:val="center"/>
        </w:trPr>
        <w:tc>
          <w:tcPr>
            <w:tcW w:w="4876" w:type="dxa"/>
            <w:hideMark/>
          </w:tcPr>
          <w:p w14:paraId="11DA7F14" w14:textId="77777777" w:rsidR="00CB4238" w:rsidRPr="00C05D0E" w:rsidRDefault="00CB4238" w:rsidP="00C56710">
            <w:pPr>
              <w:pStyle w:val="Normal6"/>
            </w:pPr>
            <w:r w:rsidRPr="00C05D0E">
              <w:rPr>
                <w:b/>
                <w:i/>
              </w:rPr>
              <w:t>a)</w:t>
            </w:r>
            <w:r w:rsidRPr="00C05D0E">
              <w:rPr>
                <w:b/>
                <w:i/>
              </w:rPr>
              <w:tab/>
              <w:t>offentliggørelsen af en standard fra standardudviklingsorganisationen for implementeringer, som SEP-indehaverne er bekendt med, jf. stk. 2, litra c) eller</w:t>
            </w:r>
          </w:p>
        </w:tc>
        <w:tc>
          <w:tcPr>
            <w:tcW w:w="4876" w:type="dxa"/>
          </w:tcPr>
          <w:p w14:paraId="0649EB2D" w14:textId="77777777" w:rsidR="00CB4238" w:rsidRPr="00C05D0E" w:rsidRDefault="00CB4238" w:rsidP="00C56710">
            <w:pPr>
              <w:pStyle w:val="Normal6"/>
              <w:rPr>
                <w:szCs w:val="24"/>
              </w:rPr>
            </w:pPr>
          </w:p>
        </w:tc>
      </w:tr>
      <w:tr w:rsidR="005D715A" w:rsidRPr="00C05D0E" w14:paraId="460BDC59" w14:textId="77777777" w:rsidTr="00C56710">
        <w:trPr>
          <w:jc w:val="center"/>
        </w:trPr>
        <w:tc>
          <w:tcPr>
            <w:tcW w:w="4876" w:type="dxa"/>
            <w:hideMark/>
          </w:tcPr>
          <w:p w14:paraId="2A06F1C9" w14:textId="77777777" w:rsidR="00CB4238" w:rsidRPr="00C05D0E" w:rsidRDefault="00CB4238" w:rsidP="00C56710">
            <w:pPr>
              <w:pStyle w:val="Normal6"/>
            </w:pPr>
            <w:r w:rsidRPr="00C05D0E">
              <w:rPr>
                <w:b/>
                <w:i/>
              </w:rPr>
              <w:t>b)</w:t>
            </w:r>
            <w:r w:rsidRPr="00C05D0E">
              <w:rPr>
                <w:b/>
                <w:i/>
              </w:rPr>
              <w:tab/>
              <w:t>de får kendskab til en ny implementering af standarden.</w:t>
            </w:r>
          </w:p>
        </w:tc>
        <w:tc>
          <w:tcPr>
            <w:tcW w:w="4876" w:type="dxa"/>
          </w:tcPr>
          <w:p w14:paraId="6776724D" w14:textId="77777777" w:rsidR="00CB4238" w:rsidRPr="00C05D0E" w:rsidRDefault="00CB4238" w:rsidP="00C56710">
            <w:pPr>
              <w:pStyle w:val="Normal6"/>
              <w:rPr>
                <w:szCs w:val="24"/>
              </w:rPr>
            </w:pPr>
          </w:p>
        </w:tc>
      </w:tr>
      <w:tr w:rsidR="005D715A" w:rsidRPr="00C05D0E" w14:paraId="4F778800" w14:textId="77777777" w:rsidTr="00C56710">
        <w:trPr>
          <w:jc w:val="center"/>
        </w:trPr>
        <w:tc>
          <w:tcPr>
            <w:tcW w:w="4876" w:type="dxa"/>
            <w:hideMark/>
          </w:tcPr>
          <w:p w14:paraId="50111D25" w14:textId="77777777" w:rsidR="00CB4238" w:rsidRPr="00C05D0E" w:rsidRDefault="00CB4238" w:rsidP="00C56710">
            <w:pPr>
              <w:pStyle w:val="Normal6"/>
            </w:pPr>
            <w:r w:rsidRPr="00C05D0E">
              <w:rPr>
                <w:b/>
                <w:i/>
              </w:rPr>
              <w:t>4.</w:t>
            </w:r>
            <w:r w:rsidRPr="00C05D0E">
              <w:rPr>
                <w:b/>
                <w:i/>
              </w:rPr>
              <w:tab/>
              <w:t>Kompetencecentret offentliggør oplysningerne i henhold til stk. 2 i databasen.</w:t>
            </w:r>
          </w:p>
        </w:tc>
        <w:tc>
          <w:tcPr>
            <w:tcW w:w="4876" w:type="dxa"/>
          </w:tcPr>
          <w:p w14:paraId="3B97F3FA" w14:textId="77777777" w:rsidR="00CB4238" w:rsidRPr="00C05D0E" w:rsidRDefault="00CB4238" w:rsidP="00C56710">
            <w:pPr>
              <w:pStyle w:val="Normal6"/>
              <w:rPr>
                <w:szCs w:val="24"/>
              </w:rPr>
            </w:pPr>
          </w:p>
        </w:tc>
      </w:tr>
    </w:tbl>
    <w:p w14:paraId="37A93B1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724CF26A" w14:textId="77777777" w:rsidR="00CB4238" w:rsidRPr="00C05D0E" w:rsidRDefault="00CB4238" w:rsidP="00CB4238">
      <w:r w:rsidRPr="00C05D0E">
        <w:rPr>
          <w:rStyle w:val="HideTWBExt"/>
          <w:noProof w:val="0"/>
        </w:rPr>
        <w:t>&lt;/Amend&gt;</w:t>
      </w:r>
    </w:p>
    <w:p w14:paraId="300D8C65"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368</w:t>
      </w:r>
      <w:r w:rsidRPr="00C05D0E">
        <w:rPr>
          <w:rStyle w:val="HideTWBExt"/>
          <w:b w:val="0"/>
          <w:noProof w:val="0"/>
        </w:rPr>
        <w:t>&lt;/NumAm&gt;</w:t>
      </w:r>
    </w:p>
    <w:p w14:paraId="12CFCA4C"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489083A6" w14:textId="77777777" w:rsidR="00CB4238" w:rsidRPr="00C05D0E" w:rsidRDefault="00CB4238" w:rsidP="00CB4238">
      <w:r w:rsidRPr="00C05D0E">
        <w:rPr>
          <w:rStyle w:val="HideTWBExt"/>
          <w:noProof w:val="0"/>
        </w:rPr>
        <w:t>&lt;/RepeatBlock-By&gt;</w:t>
      </w:r>
    </w:p>
    <w:p w14:paraId="6B17606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ADB2FBA" w14:textId="77777777" w:rsidR="00CB4238" w:rsidRPr="00C05D0E" w:rsidRDefault="00CB4238" w:rsidP="00CB4238">
      <w:pPr>
        <w:pStyle w:val="NormalBold"/>
      </w:pPr>
      <w:r w:rsidRPr="00C05D0E">
        <w:rPr>
          <w:rStyle w:val="HideTWBExt"/>
          <w:b w:val="0"/>
          <w:noProof w:val="0"/>
        </w:rPr>
        <w:t>&lt;Article&gt;</w:t>
      </w:r>
      <w:r w:rsidRPr="00C05D0E">
        <w:t>Artikel 15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35B6280" w14:textId="77777777" w:rsidTr="00C56710">
        <w:trPr>
          <w:jc w:val="center"/>
        </w:trPr>
        <w:tc>
          <w:tcPr>
            <w:tcW w:w="9752" w:type="dxa"/>
            <w:gridSpan w:val="2"/>
          </w:tcPr>
          <w:p w14:paraId="45C2F5C5" w14:textId="77777777" w:rsidR="00CB4238" w:rsidRPr="00C05D0E" w:rsidRDefault="00CB4238" w:rsidP="00C56710">
            <w:pPr>
              <w:keepNext/>
            </w:pPr>
          </w:p>
        </w:tc>
      </w:tr>
      <w:tr w:rsidR="005D715A" w:rsidRPr="00C05D0E" w14:paraId="5C58234F" w14:textId="77777777" w:rsidTr="00C56710">
        <w:trPr>
          <w:jc w:val="center"/>
        </w:trPr>
        <w:tc>
          <w:tcPr>
            <w:tcW w:w="4876" w:type="dxa"/>
            <w:hideMark/>
          </w:tcPr>
          <w:p w14:paraId="43DEC3D5" w14:textId="77777777" w:rsidR="00CB4238" w:rsidRPr="00C05D0E" w:rsidRDefault="00CB4238" w:rsidP="00C56710">
            <w:pPr>
              <w:pStyle w:val="ColumnHeading"/>
              <w:keepNext/>
            </w:pPr>
            <w:r w:rsidRPr="00C05D0E">
              <w:t>Kommissionens forslag</w:t>
            </w:r>
          </w:p>
        </w:tc>
        <w:tc>
          <w:tcPr>
            <w:tcW w:w="4876" w:type="dxa"/>
            <w:hideMark/>
          </w:tcPr>
          <w:p w14:paraId="540B9B78" w14:textId="77777777" w:rsidR="00CB4238" w:rsidRPr="00C05D0E" w:rsidRDefault="00CB4238" w:rsidP="00C56710">
            <w:pPr>
              <w:pStyle w:val="ColumnHeading"/>
              <w:keepNext/>
            </w:pPr>
            <w:r w:rsidRPr="00C05D0E">
              <w:t>Ændringsforslag</w:t>
            </w:r>
          </w:p>
        </w:tc>
      </w:tr>
      <w:tr w:rsidR="005D715A" w:rsidRPr="00C05D0E" w14:paraId="0A60F6BB" w14:textId="77777777" w:rsidTr="00C56710">
        <w:trPr>
          <w:jc w:val="center"/>
        </w:trPr>
        <w:tc>
          <w:tcPr>
            <w:tcW w:w="4876" w:type="dxa"/>
            <w:hideMark/>
          </w:tcPr>
          <w:p w14:paraId="3C4F69F0" w14:textId="77777777" w:rsidR="00CB4238" w:rsidRPr="00C05D0E" w:rsidRDefault="00CB4238" w:rsidP="00C56710">
            <w:pPr>
              <w:pStyle w:val="Normal6"/>
              <w:jc w:val="center"/>
            </w:pPr>
            <w:r w:rsidRPr="00C05D0E">
              <w:rPr>
                <w:b/>
                <w:i/>
              </w:rPr>
              <w:t>Artikel 15</w:t>
            </w:r>
          </w:p>
        </w:tc>
        <w:tc>
          <w:tcPr>
            <w:tcW w:w="4876" w:type="dxa"/>
            <w:hideMark/>
          </w:tcPr>
          <w:p w14:paraId="4D9FE6AA" w14:textId="77777777" w:rsidR="00CB4238" w:rsidRPr="00C05D0E" w:rsidRDefault="00CB4238" w:rsidP="00C56710">
            <w:pPr>
              <w:pStyle w:val="Normal6"/>
              <w:rPr>
                <w:szCs w:val="24"/>
              </w:rPr>
            </w:pPr>
            <w:r w:rsidRPr="00C05D0E">
              <w:rPr>
                <w:b/>
                <w:i/>
              </w:rPr>
              <w:t>udgår</w:t>
            </w:r>
          </w:p>
        </w:tc>
      </w:tr>
      <w:tr w:rsidR="005D715A" w:rsidRPr="00C05D0E" w14:paraId="797C84C4" w14:textId="77777777" w:rsidTr="00C56710">
        <w:trPr>
          <w:jc w:val="center"/>
        </w:trPr>
        <w:tc>
          <w:tcPr>
            <w:tcW w:w="4876" w:type="dxa"/>
            <w:hideMark/>
          </w:tcPr>
          <w:p w14:paraId="44E617C9" w14:textId="77777777" w:rsidR="00CB4238" w:rsidRPr="00C05D0E" w:rsidRDefault="00CB4238" w:rsidP="00C56710">
            <w:pPr>
              <w:pStyle w:val="Normal6"/>
              <w:jc w:val="center"/>
            </w:pPr>
            <w:r w:rsidRPr="00C05D0E">
              <w:rPr>
                <w:b/>
                <w:i/>
              </w:rPr>
              <w:t>Meddelelse om en samlet royalty til kompetencecentret</w:t>
            </w:r>
          </w:p>
        </w:tc>
        <w:tc>
          <w:tcPr>
            <w:tcW w:w="4876" w:type="dxa"/>
          </w:tcPr>
          <w:p w14:paraId="4A2B482B" w14:textId="77777777" w:rsidR="00CB4238" w:rsidRPr="00C05D0E" w:rsidRDefault="00CB4238" w:rsidP="00C56710">
            <w:pPr>
              <w:pStyle w:val="Normal6"/>
              <w:rPr>
                <w:szCs w:val="24"/>
              </w:rPr>
            </w:pPr>
          </w:p>
        </w:tc>
      </w:tr>
      <w:tr w:rsidR="005D715A" w:rsidRPr="00C05D0E" w14:paraId="1BF0EB9E" w14:textId="77777777" w:rsidTr="00C56710">
        <w:trPr>
          <w:jc w:val="center"/>
        </w:trPr>
        <w:tc>
          <w:tcPr>
            <w:tcW w:w="4876" w:type="dxa"/>
            <w:hideMark/>
          </w:tcPr>
          <w:p w14:paraId="38FE49AA" w14:textId="77777777" w:rsidR="00CB4238" w:rsidRPr="00C05D0E" w:rsidRDefault="00CB4238" w:rsidP="00C56710">
            <w:pPr>
              <w:pStyle w:val="Normal6"/>
            </w:pPr>
            <w:r w:rsidRPr="00C05D0E">
              <w:rPr>
                <w:b/>
                <w:i/>
              </w:rPr>
              <w:t>1.</w:t>
            </w:r>
            <w:r w:rsidRPr="00C05D0E">
              <w:rPr>
                <w:b/>
                <w:i/>
              </w:rPr>
              <w:tab/>
              <w:t>Indehavere af SEP'er, der er i kraft i en eller flere medlemsstater, for hvilke der er afgivet FRAND-tilsagn, kan i fællesskab meddele kompetencecentret om den samlede royalty for SEP'er, der vedrører en standard.</w:t>
            </w:r>
          </w:p>
        </w:tc>
        <w:tc>
          <w:tcPr>
            <w:tcW w:w="4876" w:type="dxa"/>
          </w:tcPr>
          <w:p w14:paraId="0E5CDF58" w14:textId="77777777" w:rsidR="00CB4238" w:rsidRPr="00C05D0E" w:rsidRDefault="00CB4238" w:rsidP="00C56710">
            <w:pPr>
              <w:pStyle w:val="Normal6"/>
              <w:rPr>
                <w:szCs w:val="24"/>
              </w:rPr>
            </w:pPr>
          </w:p>
        </w:tc>
      </w:tr>
      <w:tr w:rsidR="005D715A" w:rsidRPr="00C05D0E" w14:paraId="417269D1" w14:textId="77777777" w:rsidTr="00C56710">
        <w:trPr>
          <w:jc w:val="center"/>
        </w:trPr>
        <w:tc>
          <w:tcPr>
            <w:tcW w:w="4876" w:type="dxa"/>
            <w:hideMark/>
          </w:tcPr>
          <w:p w14:paraId="048BCC2B" w14:textId="77777777" w:rsidR="00CB4238" w:rsidRPr="00C05D0E" w:rsidRDefault="00CB4238" w:rsidP="00C56710">
            <w:pPr>
              <w:pStyle w:val="Normal6"/>
            </w:pPr>
            <w:r w:rsidRPr="00C05D0E">
              <w:rPr>
                <w:b/>
                <w:i/>
              </w:rPr>
              <w:t>2.</w:t>
            </w:r>
            <w:r w:rsidRPr="00C05D0E">
              <w:rPr>
                <w:b/>
                <w:i/>
              </w:rPr>
              <w:tab/>
              <w:t>Meddelelsen i henhold til stk. 1 skal indeholde oplysninger om følgende:</w:t>
            </w:r>
          </w:p>
        </w:tc>
        <w:tc>
          <w:tcPr>
            <w:tcW w:w="4876" w:type="dxa"/>
          </w:tcPr>
          <w:p w14:paraId="022430D7" w14:textId="77777777" w:rsidR="00CB4238" w:rsidRPr="00C05D0E" w:rsidRDefault="00CB4238" w:rsidP="00C56710">
            <w:pPr>
              <w:pStyle w:val="Normal6"/>
              <w:rPr>
                <w:szCs w:val="24"/>
              </w:rPr>
            </w:pPr>
          </w:p>
        </w:tc>
      </w:tr>
      <w:tr w:rsidR="005D715A" w:rsidRPr="00C05D0E" w14:paraId="62DA6C55" w14:textId="77777777" w:rsidTr="00C56710">
        <w:trPr>
          <w:jc w:val="center"/>
        </w:trPr>
        <w:tc>
          <w:tcPr>
            <w:tcW w:w="4876" w:type="dxa"/>
            <w:hideMark/>
          </w:tcPr>
          <w:p w14:paraId="5D525C3B" w14:textId="77777777" w:rsidR="00CB4238" w:rsidRPr="00C05D0E" w:rsidRDefault="00CB4238" w:rsidP="00C56710">
            <w:pPr>
              <w:pStyle w:val="Normal6"/>
            </w:pPr>
            <w:r w:rsidRPr="00C05D0E">
              <w:rPr>
                <w:b/>
                <w:i/>
              </w:rPr>
              <w:t>a)</w:t>
            </w:r>
            <w:r w:rsidRPr="00C05D0E">
              <w:rPr>
                <w:b/>
                <w:i/>
              </w:rPr>
              <w:tab/>
              <w:t>standardens handelsbetegnelse</w:t>
            </w:r>
          </w:p>
        </w:tc>
        <w:tc>
          <w:tcPr>
            <w:tcW w:w="4876" w:type="dxa"/>
          </w:tcPr>
          <w:p w14:paraId="3BA92417" w14:textId="77777777" w:rsidR="00CB4238" w:rsidRPr="00C05D0E" w:rsidRDefault="00CB4238" w:rsidP="00C56710">
            <w:pPr>
              <w:pStyle w:val="Normal6"/>
              <w:rPr>
                <w:szCs w:val="24"/>
              </w:rPr>
            </w:pPr>
          </w:p>
        </w:tc>
      </w:tr>
      <w:tr w:rsidR="005D715A" w:rsidRPr="00C05D0E" w14:paraId="1718ED81" w14:textId="77777777" w:rsidTr="00C56710">
        <w:trPr>
          <w:jc w:val="center"/>
        </w:trPr>
        <w:tc>
          <w:tcPr>
            <w:tcW w:w="4876" w:type="dxa"/>
            <w:hideMark/>
          </w:tcPr>
          <w:p w14:paraId="707ADAE2" w14:textId="77777777" w:rsidR="00CB4238" w:rsidRPr="00C05D0E" w:rsidRDefault="00CB4238" w:rsidP="00C56710">
            <w:pPr>
              <w:pStyle w:val="Normal6"/>
            </w:pPr>
            <w:r w:rsidRPr="00C05D0E">
              <w:rPr>
                <w:b/>
                <w:i/>
              </w:rPr>
              <w:t>b)</w:t>
            </w:r>
            <w:r w:rsidRPr="00C05D0E">
              <w:rPr>
                <w:b/>
                <w:i/>
              </w:rPr>
              <w:tab/>
              <w:t>listen over tekniske specifikationer, der definerer standarden</w:t>
            </w:r>
          </w:p>
        </w:tc>
        <w:tc>
          <w:tcPr>
            <w:tcW w:w="4876" w:type="dxa"/>
          </w:tcPr>
          <w:p w14:paraId="342C006C" w14:textId="77777777" w:rsidR="00CB4238" w:rsidRPr="00C05D0E" w:rsidRDefault="00CB4238" w:rsidP="00C56710">
            <w:pPr>
              <w:pStyle w:val="Normal6"/>
              <w:rPr>
                <w:szCs w:val="24"/>
              </w:rPr>
            </w:pPr>
          </w:p>
        </w:tc>
      </w:tr>
      <w:tr w:rsidR="005D715A" w:rsidRPr="00C05D0E" w14:paraId="79B6F65A" w14:textId="77777777" w:rsidTr="00C56710">
        <w:trPr>
          <w:jc w:val="center"/>
        </w:trPr>
        <w:tc>
          <w:tcPr>
            <w:tcW w:w="4876" w:type="dxa"/>
            <w:hideMark/>
          </w:tcPr>
          <w:p w14:paraId="325C1F2B" w14:textId="77777777" w:rsidR="00CB4238" w:rsidRPr="00C05D0E" w:rsidRDefault="00CB4238" w:rsidP="00C56710">
            <w:pPr>
              <w:pStyle w:val="Normal6"/>
            </w:pPr>
            <w:r w:rsidRPr="00C05D0E">
              <w:rPr>
                <w:b/>
                <w:i/>
              </w:rPr>
              <w:t>c)</w:t>
            </w:r>
            <w:r w:rsidRPr="00C05D0E">
              <w:rPr>
                <w:b/>
                <w:i/>
              </w:rPr>
              <w:tab/>
              <w:t>navnene på de SEP-indehavere, der foretager den i stk. 1 omhandlede meddelelse</w:t>
            </w:r>
          </w:p>
        </w:tc>
        <w:tc>
          <w:tcPr>
            <w:tcW w:w="4876" w:type="dxa"/>
          </w:tcPr>
          <w:p w14:paraId="13247C08" w14:textId="77777777" w:rsidR="00CB4238" w:rsidRPr="00C05D0E" w:rsidRDefault="00CB4238" w:rsidP="00C56710">
            <w:pPr>
              <w:pStyle w:val="Normal6"/>
              <w:rPr>
                <w:szCs w:val="24"/>
              </w:rPr>
            </w:pPr>
          </w:p>
        </w:tc>
      </w:tr>
      <w:tr w:rsidR="005D715A" w:rsidRPr="00C05D0E" w14:paraId="31B20235" w14:textId="77777777" w:rsidTr="00C56710">
        <w:trPr>
          <w:jc w:val="center"/>
        </w:trPr>
        <w:tc>
          <w:tcPr>
            <w:tcW w:w="4876" w:type="dxa"/>
            <w:hideMark/>
          </w:tcPr>
          <w:p w14:paraId="7B15C46A" w14:textId="77777777" w:rsidR="00CB4238" w:rsidRPr="00C05D0E" w:rsidRDefault="00CB4238" w:rsidP="00C56710">
            <w:pPr>
              <w:pStyle w:val="Normal6"/>
            </w:pPr>
            <w:r w:rsidRPr="00C05D0E">
              <w:rPr>
                <w:b/>
                <w:i/>
              </w:rPr>
              <w:t>d)</w:t>
            </w:r>
            <w:r w:rsidRPr="00C05D0E">
              <w:rPr>
                <w:b/>
                <w:i/>
              </w:rPr>
              <w:tab/>
              <w:t>den anslåede procentdel, som SEP-indehaverne, jf. stk. 1, repræsenterer ud af alle SEP-indehavere</w:t>
            </w:r>
          </w:p>
        </w:tc>
        <w:tc>
          <w:tcPr>
            <w:tcW w:w="4876" w:type="dxa"/>
          </w:tcPr>
          <w:p w14:paraId="0D1D221A" w14:textId="77777777" w:rsidR="00CB4238" w:rsidRPr="00C05D0E" w:rsidRDefault="00CB4238" w:rsidP="00C56710">
            <w:pPr>
              <w:pStyle w:val="Normal6"/>
              <w:rPr>
                <w:szCs w:val="24"/>
              </w:rPr>
            </w:pPr>
          </w:p>
        </w:tc>
      </w:tr>
      <w:tr w:rsidR="005D715A" w:rsidRPr="00C05D0E" w14:paraId="3DC34393" w14:textId="77777777" w:rsidTr="00C56710">
        <w:trPr>
          <w:jc w:val="center"/>
        </w:trPr>
        <w:tc>
          <w:tcPr>
            <w:tcW w:w="4876" w:type="dxa"/>
            <w:hideMark/>
          </w:tcPr>
          <w:p w14:paraId="150B7F07" w14:textId="77777777" w:rsidR="00CB4238" w:rsidRPr="00C05D0E" w:rsidRDefault="00CB4238" w:rsidP="00C56710">
            <w:pPr>
              <w:pStyle w:val="Normal6"/>
            </w:pPr>
            <w:r w:rsidRPr="00C05D0E">
              <w:rPr>
                <w:b/>
                <w:i/>
              </w:rPr>
              <w:t>e)</w:t>
            </w:r>
            <w:r w:rsidRPr="00C05D0E">
              <w:rPr>
                <w:b/>
                <w:i/>
              </w:rPr>
              <w:tab/>
              <w:t>den anslåede procentdel af SEP'er, som de tilsammen ejer af alle SEP'er for standarden</w:t>
            </w:r>
          </w:p>
        </w:tc>
        <w:tc>
          <w:tcPr>
            <w:tcW w:w="4876" w:type="dxa"/>
          </w:tcPr>
          <w:p w14:paraId="7514E5DD" w14:textId="77777777" w:rsidR="00CB4238" w:rsidRPr="00C05D0E" w:rsidRDefault="00CB4238" w:rsidP="00C56710">
            <w:pPr>
              <w:pStyle w:val="Normal6"/>
              <w:rPr>
                <w:szCs w:val="24"/>
              </w:rPr>
            </w:pPr>
          </w:p>
        </w:tc>
      </w:tr>
      <w:tr w:rsidR="005D715A" w:rsidRPr="00C05D0E" w14:paraId="74B8A0CC" w14:textId="77777777" w:rsidTr="00C56710">
        <w:trPr>
          <w:jc w:val="center"/>
        </w:trPr>
        <w:tc>
          <w:tcPr>
            <w:tcW w:w="4876" w:type="dxa"/>
            <w:hideMark/>
          </w:tcPr>
          <w:p w14:paraId="070434A6" w14:textId="77777777" w:rsidR="00CB4238" w:rsidRPr="00C05D0E" w:rsidRDefault="00CB4238" w:rsidP="00C56710">
            <w:pPr>
              <w:pStyle w:val="Normal6"/>
            </w:pPr>
            <w:r w:rsidRPr="00C05D0E">
              <w:rPr>
                <w:b/>
                <w:i/>
              </w:rPr>
              <w:t>f)</w:t>
            </w:r>
            <w:r w:rsidRPr="00C05D0E">
              <w:rPr>
                <w:b/>
                <w:i/>
              </w:rPr>
              <w:tab/>
              <w:t>de implementeringer, som SEP-indehaverne er bekendt med, jf. litra c)</w:t>
            </w:r>
          </w:p>
        </w:tc>
        <w:tc>
          <w:tcPr>
            <w:tcW w:w="4876" w:type="dxa"/>
          </w:tcPr>
          <w:p w14:paraId="47647A67" w14:textId="77777777" w:rsidR="00CB4238" w:rsidRPr="00C05D0E" w:rsidRDefault="00CB4238" w:rsidP="00C56710">
            <w:pPr>
              <w:pStyle w:val="Normal6"/>
              <w:rPr>
                <w:szCs w:val="24"/>
              </w:rPr>
            </w:pPr>
          </w:p>
        </w:tc>
      </w:tr>
      <w:tr w:rsidR="005D715A" w:rsidRPr="00C05D0E" w14:paraId="5A8902E5" w14:textId="77777777" w:rsidTr="00C56710">
        <w:trPr>
          <w:jc w:val="center"/>
        </w:trPr>
        <w:tc>
          <w:tcPr>
            <w:tcW w:w="4876" w:type="dxa"/>
            <w:hideMark/>
          </w:tcPr>
          <w:p w14:paraId="69FDBB13" w14:textId="77777777" w:rsidR="00CB4238" w:rsidRPr="00C05D0E" w:rsidRDefault="00CB4238" w:rsidP="00C56710">
            <w:pPr>
              <w:pStyle w:val="Normal6"/>
            </w:pPr>
            <w:r w:rsidRPr="00C05D0E">
              <w:rPr>
                <w:b/>
                <w:i/>
              </w:rPr>
              <w:t>g)</w:t>
            </w:r>
            <w:r w:rsidRPr="00C05D0E">
              <w:rPr>
                <w:b/>
                <w:i/>
              </w:rPr>
              <w:tab/>
              <w:t>den globale samlede royalty, medmindre de anmeldende parter angiver, at den samlede royalty ikke er global</w:t>
            </w:r>
          </w:p>
        </w:tc>
        <w:tc>
          <w:tcPr>
            <w:tcW w:w="4876" w:type="dxa"/>
          </w:tcPr>
          <w:p w14:paraId="45FEC99A" w14:textId="77777777" w:rsidR="00CB4238" w:rsidRPr="00C05D0E" w:rsidRDefault="00CB4238" w:rsidP="00C56710">
            <w:pPr>
              <w:pStyle w:val="Normal6"/>
              <w:rPr>
                <w:szCs w:val="24"/>
              </w:rPr>
            </w:pPr>
          </w:p>
        </w:tc>
      </w:tr>
      <w:tr w:rsidR="005D715A" w:rsidRPr="00C05D0E" w14:paraId="65495D1E" w14:textId="77777777" w:rsidTr="00C56710">
        <w:trPr>
          <w:jc w:val="center"/>
        </w:trPr>
        <w:tc>
          <w:tcPr>
            <w:tcW w:w="4876" w:type="dxa"/>
            <w:hideMark/>
          </w:tcPr>
          <w:p w14:paraId="5540DEE3" w14:textId="77777777" w:rsidR="00CB4238" w:rsidRPr="00C05D0E" w:rsidRDefault="00CB4238" w:rsidP="00C56710">
            <w:pPr>
              <w:pStyle w:val="Normal6"/>
            </w:pPr>
            <w:r w:rsidRPr="00C05D0E">
              <w:rPr>
                <w:b/>
                <w:i/>
              </w:rPr>
              <w:t>h)</w:t>
            </w:r>
            <w:r w:rsidRPr="00C05D0E">
              <w:rPr>
                <w:b/>
                <w:i/>
              </w:rPr>
              <w:tab/>
              <w:t>enhver periode, for hvilken den samlede royalty, der er omhandlet i stk. 1, er gyldig.</w:t>
            </w:r>
          </w:p>
        </w:tc>
        <w:tc>
          <w:tcPr>
            <w:tcW w:w="4876" w:type="dxa"/>
          </w:tcPr>
          <w:p w14:paraId="34B3802F" w14:textId="77777777" w:rsidR="00CB4238" w:rsidRPr="00C05D0E" w:rsidRDefault="00CB4238" w:rsidP="00C56710">
            <w:pPr>
              <w:pStyle w:val="Normal6"/>
              <w:rPr>
                <w:szCs w:val="24"/>
              </w:rPr>
            </w:pPr>
          </w:p>
        </w:tc>
      </w:tr>
      <w:tr w:rsidR="005D715A" w:rsidRPr="00C05D0E" w14:paraId="75506F14" w14:textId="77777777" w:rsidTr="00C56710">
        <w:trPr>
          <w:jc w:val="center"/>
        </w:trPr>
        <w:tc>
          <w:tcPr>
            <w:tcW w:w="4876" w:type="dxa"/>
            <w:hideMark/>
          </w:tcPr>
          <w:p w14:paraId="4A864421" w14:textId="77777777" w:rsidR="00CB4238" w:rsidRPr="00C05D0E" w:rsidRDefault="00CB4238" w:rsidP="00C56710">
            <w:pPr>
              <w:pStyle w:val="Normal6"/>
            </w:pPr>
            <w:r w:rsidRPr="00C05D0E">
              <w:rPr>
                <w:b/>
                <w:i/>
              </w:rPr>
              <w:t>3.</w:t>
            </w:r>
            <w:r w:rsidRPr="00C05D0E">
              <w:rPr>
                <w:b/>
                <w:i/>
              </w:rPr>
              <w:tab/>
              <w:t>Den meddelelse, der er omhandlet i stk. 1, gives senest 120 dage efter:</w:t>
            </w:r>
          </w:p>
        </w:tc>
        <w:tc>
          <w:tcPr>
            <w:tcW w:w="4876" w:type="dxa"/>
          </w:tcPr>
          <w:p w14:paraId="1BF085F9" w14:textId="77777777" w:rsidR="00CB4238" w:rsidRPr="00C05D0E" w:rsidRDefault="00CB4238" w:rsidP="00C56710">
            <w:pPr>
              <w:pStyle w:val="Normal6"/>
              <w:rPr>
                <w:szCs w:val="24"/>
              </w:rPr>
            </w:pPr>
          </w:p>
        </w:tc>
      </w:tr>
      <w:tr w:rsidR="005D715A" w:rsidRPr="00C05D0E" w14:paraId="1722D2E8" w14:textId="77777777" w:rsidTr="00C56710">
        <w:trPr>
          <w:jc w:val="center"/>
        </w:trPr>
        <w:tc>
          <w:tcPr>
            <w:tcW w:w="4876" w:type="dxa"/>
            <w:hideMark/>
          </w:tcPr>
          <w:p w14:paraId="29C2595D" w14:textId="77777777" w:rsidR="00CB4238" w:rsidRPr="00C05D0E" w:rsidRDefault="00CB4238" w:rsidP="00C56710">
            <w:pPr>
              <w:pStyle w:val="Normal6"/>
            </w:pPr>
            <w:r w:rsidRPr="00C05D0E">
              <w:rPr>
                <w:b/>
                <w:i/>
              </w:rPr>
              <w:t>a)</w:t>
            </w:r>
            <w:r w:rsidRPr="00C05D0E">
              <w:rPr>
                <w:b/>
                <w:i/>
              </w:rPr>
              <w:tab/>
              <w:t>offentliggørelsen af en standard fra standardudviklingsorganisationen for implementeringer, som SEP-indehaverne er bekendt med, jf. stk. 2, litra c) eller;</w:t>
            </w:r>
          </w:p>
        </w:tc>
        <w:tc>
          <w:tcPr>
            <w:tcW w:w="4876" w:type="dxa"/>
          </w:tcPr>
          <w:p w14:paraId="1FEB0B72" w14:textId="77777777" w:rsidR="00CB4238" w:rsidRPr="00C05D0E" w:rsidRDefault="00CB4238" w:rsidP="00C56710">
            <w:pPr>
              <w:pStyle w:val="Normal6"/>
              <w:rPr>
                <w:szCs w:val="24"/>
              </w:rPr>
            </w:pPr>
          </w:p>
        </w:tc>
      </w:tr>
      <w:tr w:rsidR="005D715A" w:rsidRPr="00C05D0E" w14:paraId="4BC350DC" w14:textId="77777777" w:rsidTr="00C56710">
        <w:trPr>
          <w:jc w:val="center"/>
        </w:trPr>
        <w:tc>
          <w:tcPr>
            <w:tcW w:w="4876" w:type="dxa"/>
            <w:hideMark/>
          </w:tcPr>
          <w:p w14:paraId="2E01D47E" w14:textId="77777777" w:rsidR="00CB4238" w:rsidRPr="00C05D0E" w:rsidRDefault="00CB4238" w:rsidP="00C56710">
            <w:pPr>
              <w:pStyle w:val="Normal6"/>
            </w:pPr>
            <w:r w:rsidRPr="00C05D0E">
              <w:rPr>
                <w:b/>
                <w:i/>
              </w:rPr>
              <w:t>b)</w:t>
            </w:r>
            <w:r w:rsidRPr="00C05D0E">
              <w:rPr>
                <w:b/>
                <w:i/>
              </w:rPr>
              <w:tab/>
              <w:t>de får kendskab til en ny implementering af standarden.</w:t>
            </w:r>
          </w:p>
        </w:tc>
        <w:tc>
          <w:tcPr>
            <w:tcW w:w="4876" w:type="dxa"/>
          </w:tcPr>
          <w:p w14:paraId="1741A0D2" w14:textId="77777777" w:rsidR="00CB4238" w:rsidRPr="00C05D0E" w:rsidRDefault="00CB4238" w:rsidP="00C56710">
            <w:pPr>
              <w:pStyle w:val="Normal6"/>
              <w:rPr>
                <w:szCs w:val="24"/>
              </w:rPr>
            </w:pPr>
          </w:p>
        </w:tc>
      </w:tr>
      <w:tr w:rsidR="005D715A" w:rsidRPr="00C05D0E" w14:paraId="67002437" w14:textId="77777777" w:rsidTr="00C56710">
        <w:trPr>
          <w:jc w:val="center"/>
        </w:trPr>
        <w:tc>
          <w:tcPr>
            <w:tcW w:w="4876" w:type="dxa"/>
            <w:hideMark/>
          </w:tcPr>
          <w:p w14:paraId="1F01E715" w14:textId="77777777" w:rsidR="00CB4238" w:rsidRPr="00C05D0E" w:rsidRDefault="00CB4238" w:rsidP="00C56710">
            <w:pPr>
              <w:pStyle w:val="Normal6"/>
            </w:pPr>
            <w:r w:rsidRPr="00C05D0E">
              <w:rPr>
                <w:b/>
                <w:i/>
              </w:rPr>
              <w:t>4.</w:t>
            </w:r>
            <w:r w:rsidRPr="00C05D0E">
              <w:rPr>
                <w:b/>
                <w:i/>
              </w:rPr>
              <w:tab/>
              <w:t>Kompetencecentret offentliggør oplysningerne i henhold til stk. 2 i databasen.</w:t>
            </w:r>
          </w:p>
        </w:tc>
        <w:tc>
          <w:tcPr>
            <w:tcW w:w="4876" w:type="dxa"/>
          </w:tcPr>
          <w:p w14:paraId="270ADE55" w14:textId="77777777" w:rsidR="00CB4238" w:rsidRPr="00C05D0E" w:rsidRDefault="00CB4238" w:rsidP="00C56710">
            <w:pPr>
              <w:pStyle w:val="Normal6"/>
              <w:rPr>
                <w:szCs w:val="24"/>
              </w:rPr>
            </w:pPr>
          </w:p>
        </w:tc>
      </w:tr>
    </w:tbl>
    <w:p w14:paraId="0B7A3AC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B2ECF18"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7DCBB8E3" w14:textId="77777777" w:rsidR="00CB4238" w:rsidRPr="00C05D0E" w:rsidRDefault="00CB4238" w:rsidP="00CB4238">
      <w:pPr>
        <w:pStyle w:val="Normal12Italic"/>
        <w:rPr>
          <w:noProof w:val="0"/>
        </w:rPr>
      </w:pPr>
      <w:r w:rsidRPr="00C05D0E">
        <w:rPr>
          <w:noProof w:val="0"/>
        </w:rPr>
        <w:t>The proposed Regulation believes that companies taking licenses for patents that are deemed essential to an open standard need more information about aggregate royalties to facilitate license negotiations with patent owners. There is however, no evidence to support this claim. The Commission would set the aggregate, or total, royalty that should be paid to the SEP holder to license all SEPs for a given standard and in doing so, solve ‘one of the key issues’ in SEP licensing negotiations. This is however, not supported in the Commission’s own study.[1] Determining the aggregated royalty is normally done by a SEP holder and SEP licensor, and in case that bilateral process fails, determined by national courts on a case-by-case basis. To determine that an aggregated royalty would be set collectively, would risk a breach of competition law principles. The difficulties that arise when trying to determine the aggregated royalties is difficult and therefore, should remain with the experts working for the EU courts of law.[1] European Commission, Directorate-General for Internal Market, Industry, Entrepreneurship and SMEs, Baron, J., Essentiality checks for potential SEPs – Framework for assessing the impact of different policy options, Publications Office of the European Union, 2023, https://data.europa.eu/doi/10.2873/002897</w:t>
      </w:r>
    </w:p>
    <w:p w14:paraId="0B80CF55" w14:textId="77777777" w:rsidR="00CB4238" w:rsidRPr="00C05D0E" w:rsidRDefault="00CB4238" w:rsidP="00CB4238">
      <w:r w:rsidRPr="00C05D0E">
        <w:rPr>
          <w:rStyle w:val="HideTWBExt"/>
          <w:noProof w:val="0"/>
        </w:rPr>
        <w:t>&lt;/Amend&gt;</w:t>
      </w:r>
    </w:p>
    <w:p w14:paraId="3BA4F258"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369</w:t>
      </w:r>
      <w:r w:rsidRPr="00C05D0E">
        <w:rPr>
          <w:rStyle w:val="HideTWBExt"/>
          <w:b w:val="0"/>
          <w:noProof w:val="0"/>
        </w:rPr>
        <w:t>&lt;/NumAm&gt;</w:t>
      </w:r>
    </w:p>
    <w:p w14:paraId="41F1E9EB"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78A7AEF0" w14:textId="77777777" w:rsidR="00CB4238" w:rsidRPr="00C05D0E" w:rsidRDefault="00CB4238" w:rsidP="00CB4238">
      <w:r w:rsidRPr="00C05D0E">
        <w:rPr>
          <w:rStyle w:val="HideTWBExt"/>
          <w:noProof w:val="0"/>
        </w:rPr>
        <w:t>&lt;/RepeatBlock-By&gt;</w:t>
      </w:r>
    </w:p>
    <w:p w14:paraId="53EF33D5"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AA45BF5" w14:textId="77777777" w:rsidR="00CB4238" w:rsidRPr="00C05D0E" w:rsidRDefault="00CB4238" w:rsidP="00CB4238">
      <w:pPr>
        <w:pStyle w:val="NormalBold"/>
      </w:pPr>
      <w:r w:rsidRPr="00C05D0E">
        <w:rPr>
          <w:rStyle w:val="HideTWBExt"/>
          <w:b w:val="0"/>
          <w:noProof w:val="0"/>
        </w:rPr>
        <w:t>&lt;Article&gt;</w:t>
      </w:r>
      <w:r w:rsidRPr="00C05D0E">
        <w:t>Artikel 15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8A499E1" w14:textId="77777777" w:rsidTr="00C56710">
        <w:trPr>
          <w:jc w:val="center"/>
        </w:trPr>
        <w:tc>
          <w:tcPr>
            <w:tcW w:w="9752" w:type="dxa"/>
            <w:gridSpan w:val="2"/>
          </w:tcPr>
          <w:p w14:paraId="2E6876DC" w14:textId="77777777" w:rsidR="00CB4238" w:rsidRPr="00C05D0E" w:rsidRDefault="00CB4238" w:rsidP="00C56710">
            <w:pPr>
              <w:keepNext/>
            </w:pPr>
          </w:p>
        </w:tc>
      </w:tr>
      <w:tr w:rsidR="005D715A" w:rsidRPr="00C05D0E" w14:paraId="196846F2" w14:textId="77777777" w:rsidTr="00C56710">
        <w:trPr>
          <w:jc w:val="center"/>
        </w:trPr>
        <w:tc>
          <w:tcPr>
            <w:tcW w:w="4876" w:type="dxa"/>
            <w:hideMark/>
          </w:tcPr>
          <w:p w14:paraId="5DB04346" w14:textId="77777777" w:rsidR="00CB4238" w:rsidRPr="00C05D0E" w:rsidRDefault="00CB4238" w:rsidP="00C56710">
            <w:pPr>
              <w:pStyle w:val="ColumnHeading"/>
              <w:keepNext/>
            </w:pPr>
            <w:r w:rsidRPr="00C05D0E">
              <w:t>Kommissionens forslag</w:t>
            </w:r>
          </w:p>
        </w:tc>
        <w:tc>
          <w:tcPr>
            <w:tcW w:w="4876" w:type="dxa"/>
            <w:hideMark/>
          </w:tcPr>
          <w:p w14:paraId="4E11BC0E" w14:textId="77777777" w:rsidR="00CB4238" w:rsidRPr="00C05D0E" w:rsidRDefault="00CB4238" w:rsidP="00C56710">
            <w:pPr>
              <w:pStyle w:val="ColumnHeading"/>
              <w:keepNext/>
            </w:pPr>
            <w:r w:rsidRPr="00C05D0E">
              <w:t>Ændringsforslag</w:t>
            </w:r>
          </w:p>
        </w:tc>
      </w:tr>
      <w:tr w:rsidR="005D715A" w:rsidRPr="00C05D0E" w14:paraId="209C23ED" w14:textId="77777777" w:rsidTr="00C56710">
        <w:trPr>
          <w:jc w:val="center"/>
        </w:trPr>
        <w:tc>
          <w:tcPr>
            <w:tcW w:w="4876" w:type="dxa"/>
            <w:hideMark/>
          </w:tcPr>
          <w:p w14:paraId="50766DEE" w14:textId="77777777" w:rsidR="00CB4238" w:rsidRPr="00C05D0E" w:rsidRDefault="00CB4238" w:rsidP="00C56710">
            <w:pPr>
              <w:pStyle w:val="Normal6"/>
              <w:jc w:val="center"/>
            </w:pPr>
            <w:r w:rsidRPr="00C05D0E">
              <w:rPr>
                <w:b/>
                <w:i/>
              </w:rPr>
              <w:t>Artikel 15</w:t>
            </w:r>
          </w:p>
        </w:tc>
        <w:tc>
          <w:tcPr>
            <w:tcW w:w="4876" w:type="dxa"/>
            <w:hideMark/>
          </w:tcPr>
          <w:p w14:paraId="6A643041" w14:textId="77777777" w:rsidR="00CB4238" w:rsidRPr="00C05D0E" w:rsidRDefault="00CB4238" w:rsidP="00C56710">
            <w:pPr>
              <w:pStyle w:val="Normal6"/>
              <w:rPr>
                <w:szCs w:val="24"/>
              </w:rPr>
            </w:pPr>
            <w:r w:rsidRPr="00C05D0E">
              <w:rPr>
                <w:b/>
                <w:i/>
              </w:rPr>
              <w:t>udgår</w:t>
            </w:r>
          </w:p>
        </w:tc>
      </w:tr>
      <w:tr w:rsidR="005D715A" w:rsidRPr="00C05D0E" w14:paraId="58EF0DEA" w14:textId="77777777" w:rsidTr="00C56710">
        <w:trPr>
          <w:jc w:val="center"/>
        </w:trPr>
        <w:tc>
          <w:tcPr>
            <w:tcW w:w="4876" w:type="dxa"/>
            <w:hideMark/>
          </w:tcPr>
          <w:p w14:paraId="211B0DAC" w14:textId="77777777" w:rsidR="00CB4238" w:rsidRPr="00C05D0E" w:rsidRDefault="00CB4238" w:rsidP="00C56710">
            <w:pPr>
              <w:pStyle w:val="Normal6"/>
              <w:jc w:val="center"/>
            </w:pPr>
            <w:r w:rsidRPr="00C05D0E">
              <w:rPr>
                <w:b/>
                <w:i/>
              </w:rPr>
              <w:t>Meddelelse om en samlet royalty til kompetencecentret</w:t>
            </w:r>
          </w:p>
        </w:tc>
        <w:tc>
          <w:tcPr>
            <w:tcW w:w="4876" w:type="dxa"/>
          </w:tcPr>
          <w:p w14:paraId="25E83968" w14:textId="77777777" w:rsidR="00CB4238" w:rsidRPr="00C05D0E" w:rsidRDefault="00CB4238" w:rsidP="00C56710">
            <w:pPr>
              <w:pStyle w:val="Normal6"/>
              <w:rPr>
                <w:szCs w:val="24"/>
              </w:rPr>
            </w:pPr>
          </w:p>
        </w:tc>
      </w:tr>
      <w:tr w:rsidR="005D715A" w:rsidRPr="00C05D0E" w14:paraId="232F3D45" w14:textId="77777777" w:rsidTr="00C56710">
        <w:trPr>
          <w:jc w:val="center"/>
        </w:trPr>
        <w:tc>
          <w:tcPr>
            <w:tcW w:w="4876" w:type="dxa"/>
            <w:hideMark/>
          </w:tcPr>
          <w:p w14:paraId="65F5C09E" w14:textId="77777777" w:rsidR="00CB4238" w:rsidRPr="00C05D0E" w:rsidRDefault="00CB4238" w:rsidP="00C56710">
            <w:pPr>
              <w:pStyle w:val="Normal6"/>
            </w:pPr>
            <w:r w:rsidRPr="00C05D0E">
              <w:rPr>
                <w:b/>
                <w:i/>
              </w:rPr>
              <w:t>1.</w:t>
            </w:r>
            <w:r w:rsidRPr="00C05D0E">
              <w:rPr>
                <w:b/>
                <w:i/>
              </w:rPr>
              <w:tab/>
              <w:t>Indehavere af SEP'er, der er i kraft i en eller flere medlemsstater, for hvilke der er afgivet FRAND-tilsagn, kan i fællesskab meddele kompetencecentret om den samlede royalty for SEP'er, der vedrører en standard.</w:t>
            </w:r>
          </w:p>
        </w:tc>
        <w:tc>
          <w:tcPr>
            <w:tcW w:w="4876" w:type="dxa"/>
          </w:tcPr>
          <w:p w14:paraId="1FEB5BD8" w14:textId="77777777" w:rsidR="00CB4238" w:rsidRPr="00C05D0E" w:rsidRDefault="00CB4238" w:rsidP="00C56710">
            <w:pPr>
              <w:pStyle w:val="Normal6"/>
              <w:rPr>
                <w:szCs w:val="24"/>
              </w:rPr>
            </w:pPr>
          </w:p>
        </w:tc>
      </w:tr>
      <w:tr w:rsidR="005D715A" w:rsidRPr="00C05D0E" w14:paraId="35FA5CF9" w14:textId="77777777" w:rsidTr="00C56710">
        <w:trPr>
          <w:jc w:val="center"/>
        </w:trPr>
        <w:tc>
          <w:tcPr>
            <w:tcW w:w="4876" w:type="dxa"/>
            <w:hideMark/>
          </w:tcPr>
          <w:p w14:paraId="664E44B3" w14:textId="77777777" w:rsidR="00CB4238" w:rsidRPr="00C05D0E" w:rsidRDefault="00CB4238" w:rsidP="00C56710">
            <w:pPr>
              <w:pStyle w:val="Normal6"/>
            </w:pPr>
            <w:r w:rsidRPr="00C05D0E">
              <w:rPr>
                <w:b/>
                <w:i/>
              </w:rPr>
              <w:t>2.</w:t>
            </w:r>
            <w:r w:rsidRPr="00C05D0E">
              <w:rPr>
                <w:b/>
                <w:i/>
              </w:rPr>
              <w:tab/>
              <w:t>Meddelelsen i henhold til stk. 1 skal indeholde oplysninger om følgende:</w:t>
            </w:r>
          </w:p>
        </w:tc>
        <w:tc>
          <w:tcPr>
            <w:tcW w:w="4876" w:type="dxa"/>
          </w:tcPr>
          <w:p w14:paraId="63AE6F8D" w14:textId="77777777" w:rsidR="00CB4238" w:rsidRPr="00C05D0E" w:rsidRDefault="00CB4238" w:rsidP="00C56710">
            <w:pPr>
              <w:pStyle w:val="Normal6"/>
              <w:rPr>
                <w:szCs w:val="24"/>
              </w:rPr>
            </w:pPr>
          </w:p>
        </w:tc>
      </w:tr>
      <w:tr w:rsidR="005D715A" w:rsidRPr="00C05D0E" w14:paraId="188F9A44" w14:textId="77777777" w:rsidTr="00C56710">
        <w:trPr>
          <w:jc w:val="center"/>
        </w:trPr>
        <w:tc>
          <w:tcPr>
            <w:tcW w:w="4876" w:type="dxa"/>
            <w:hideMark/>
          </w:tcPr>
          <w:p w14:paraId="60CD93BF" w14:textId="77777777" w:rsidR="00CB4238" w:rsidRPr="00C05D0E" w:rsidRDefault="00CB4238" w:rsidP="00C56710">
            <w:pPr>
              <w:pStyle w:val="Normal6"/>
            </w:pPr>
            <w:r w:rsidRPr="00C05D0E">
              <w:rPr>
                <w:b/>
                <w:i/>
              </w:rPr>
              <w:t>a)</w:t>
            </w:r>
            <w:r w:rsidRPr="00C05D0E">
              <w:rPr>
                <w:b/>
                <w:i/>
              </w:rPr>
              <w:tab/>
              <w:t>standardens handelsbetegnelse</w:t>
            </w:r>
          </w:p>
        </w:tc>
        <w:tc>
          <w:tcPr>
            <w:tcW w:w="4876" w:type="dxa"/>
          </w:tcPr>
          <w:p w14:paraId="49A9F7AE" w14:textId="77777777" w:rsidR="00CB4238" w:rsidRPr="00C05D0E" w:rsidRDefault="00CB4238" w:rsidP="00C56710">
            <w:pPr>
              <w:pStyle w:val="Normal6"/>
              <w:rPr>
                <w:szCs w:val="24"/>
              </w:rPr>
            </w:pPr>
          </w:p>
        </w:tc>
      </w:tr>
      <w:tr w:rsidR="005D715A" w:rsidRPr="00C05D0E" w14:paraId="4C23068B" w14:textId="77777777" w:rsidTr="00C56710">
        <w:trPr>
          <w:jc w:val="center"/>
        </w:trPr>
        <w:tc>
          <w:tcPr>
            <w:tcW w:w="4876" w:type="dxa"/>
            <w:hideMark/>
          </w:tcPr>
          <w:p w14:paraId="581DE430" w14:textId="77777777" w:rsidR="00CB4238" w:rsidRPr="00C05D0E" w:rsidRDefault="00CB4238" w:rsidP="00C56710">
            <w:pPr>
              <w:pStyle w:val="Normal6"/>
            </w:pPr>
            <w:r w:rsidRPr="00C05D0E">
              <w:rPr>
                <w:b/>
                <w:i/>
              </w:rPr>
              <w:t>b)</w:t>
            </w:r>
            <w:r w:rsidRPr="00C05D0E">
              <w:rPr>
                <w:b/>
                <w:i/>
              </w:rPr>
              <w:tab/>
              <w:t>listen over tekniske specifikationer, der definerer standarden</w:t>
            </w:r>
          </w:p>
        </w:tc>
        <w:tc>
          <w:tcPr>
            <w:tcW w:w="4876" w:type="dxa"/>
          </w:tcPr>
          <w:p w14:paraId="0DC7FC34" w14:textId="77777777" w:rsidR="00CB4238" w:rsidRPr="00C05D0E" w:rsidRDefault="00CB4238" w:rsidP="00C56710">
            <w:pPr>
              <w:pStyle w:val="Normal6"/>
              <w:rPr>
                <w:szCs w:val="24"/>
              </w:rPr>
            </w:pPr>
          </w:p>
        </w:tc>
      </w:tr>
      <w:tr w:rsidR="005D715A" w:rsidRPr="00C05D0E" w14:paraId="7E3BE53E" w14:textId="77777777" w:rsidTr="00C56710">
        <w:trPr>
          <w:jc w:val="center"/>
        </w:trPr>
        <w:tc>
          <w:tcPr>
            <w:tcW w:w="4876" w:type="dxa"/>
            <w:hideMark/>
          </w:tcPr>
          <w:p w14:paraId="76BEF06A" w14:textId="77777777" w:rsidR="00CB4238" w:rsidRPr="00C05D0E" w:rsidRDefault="00CB4238" w:rsidP="00C56710">
            <w:pPr>
              <w:pStyle w:val="Normal6"/>
            </w:pPr>
            <w:r w:rsidRPr="00C05D0E">
              <w:rPr>
                <w:b/>
                <w:i/>
              </w:rPr>
              <w:t>c)</w:t>
            </w:r>
            <w:r w:rsidRPr="00C05D0E">
              <w:rPr>
                <w:b/>
                <w:i/>
              </w:rPr>
              <w:tab/>
              <w:t>navnene på de SEP-indehavere, der foretager den i stk. 1 omhandlede meddelelse</w:t>
            </w:r>
          </w:p>
        </w:tc>
        <w:tc>
          <w:tcPr>
            <w:tcW w:w="4876" w:type="dxa"/>
          </w:tcPr>
          <w:p w14:paraId="1619FE42" w14:textId="77777777" w:rsidR="00CB4238" w:rsidRPr="00C05D0E" w:rsidRDefault="00CB4238" w:rsidP="00C56710">
            <w:pPr>
              <w:pStyle w:val="Normal6"/>
              <w:rPr>
                <w:szCs w:val="24"/>
              </w:rPr>
            </w:pPr>
          </w:p>
        </w:tc>
      </w:tr>
      <w:tr w:rsidR="005D715A" w:rsidRPr="00C05D0E" w14:paraId="5FFD83B1" w14:textId="77777777" w:rsidTr="00C56710">
        <w:trPr>
          <w:jc w:val="center"/>
        </w:trPr>
        <w:tc>
          <w:tcPr>
            <w:tcW w:w="4876" w:type="dxa"/>
            <w:hideMark/>
          </w:tcPr>
          <w:p w14:paraId="5AD66F5C" w14:textId="77777777" w:rsidR="00CB4238" w:rsidRPr="00C05D0E" w:rsidRDefault="00CB4238" w:rsidP="00C56710">
            <w:pPr>
              <w:pStyle w:val="Normal6"/>
            </w:pPr>
            <w:r w:rsidRPr="00C05D0E">
              <w:rPr>
                <w:b/>
                <w:i/>
              </w:rPr>
              <w:t>d)</w:t>
            </w:r>
            <w:r w:rsidRPr="00C05D0E">
              <w:rPr>
                <w:b/>
                <w:i/>
              </w:rPr>
              <w:tab/>
              <w:t>den anslåede procentdel, som SEP-indehaverne, jf. stk. 1, repræsenterer ud af alle SEP-indehavere</w:t>
            </w:r>
          </w:p>
        </w:tc>
        <w:tc>
          <w:tcPr>
            <w:tcW w:w="4876" w:type="dxa"/>
          </w:tcPr>
          <w:p w14:paraId="6F7B15BA" w14:textId="77777777" w:rsidR="00CB4238" w:rsidRPr="00C05D0E" w:rsidRDefault="00CB4238" w:rsidP="00C56710">
            <w:pPr>
              <w:pStyle w:val="Normal6"/>
              <w:rPr>
                <w:szCs w:val="24"/>
              </w:rPr>
            </w:pPr>
          </w:p>
        </w:tc>
      </w:tr>
      <w:tr w:rsidR="005D715A" w:rsidRPr="00C05D0E" w14:paraId="0B1A7B29" w14:textId="77777777" w:rsidTr="00C56710">
        <w:trPr>
          <w:jc w:val="center"/>
        </w:trPr>
        <w:tc>
          <w:tcPr>
            <w:tcW w:w="4876" w:type="dxa"/>
            <w:hideMark/>
          </w:tcPr>
          <w:p w14:paraId="1BB218B6" w14:textId="77777777" w:rsidR="00CB4238" w:rsidRPr="00C05D0E" w:rsidRDefault="00CB4238" w:rsidP="00C56710">
            <w:pPr>
              <w:pStyle w:val="Normal6"/>
            </w:pPr>
            <w:r w:rsidRPr="00C05D0E">
              <w:rPr>
                <w:b/>
                <w:i/>
              </w:rPr>
              <w:t>e)</w:t>
            </w:r>
            <w:r w:rsidRPr="00C05D0E">
              <w:rPr>
                <w:b/>
                <w:i/>
              </w:rPr>
              <w:tab/>
              <w:t>den anslåede procentdel af SEP'er, som de tilsammen ejer af alle SEP'er for standarden</w:t>
            </w:r>
          </w:p>
        </w:tc>
        <w:tc>
          <w:tcPr>
            <w:tcW w:w="4876" w:type="dxa"/>
          </w:tcPr>
          <w:p w14:paraId="1A6AB7D1" w14:textId="77777777" w:rsidR="00CB4238" w:rsidRPr="00C05D0E" w:rsidRDefault="00CB4238" w:rsidP="00C56710">
            <w:pPr>
              <w:pStyle w:val="Normal6"/>
              <w:rPr>
                <w:szCs w:val="24"/>
              </w:rPr>
            </w:pPr>
          </w:p>
        </w:tc>
      </w:tr>
      <w:tr w:rsidR="005D715A" w:rsidRPr="00C05D0E" w14:paraId="0409476C" w14:textId="77777777" w:rsidTr="00C56710">
        <w:trPr>
          <w:jc w:val="center"/>
        </w:trPr>
        <w:tc>
          <w:tcPr>
            <w:tcW w:w="4876" w:type="dxa"/>
            <w:hideMark/>
          </w:tcPr>
          <w:p w14:paraId="11F38A25" w14:textId="77777777" w:rsidR="00CB4238" w:rsidRPr="00C05D0E" w:rsidRDefault="00CB4238" w:rsidP="00C56710">
            <w:pPr>
              <w:pStyle w:val="Normal6"/>
            </w:pPr>
            <w:r w:rsidRPr="00C05D0E">
              <w:rPr>
                <w:b/>
                <w:i/>
              </w:rPr>
              <w:t>f)</w:t>
            </w:r>
            <w:r w:rsidRPr="00C05D0E">
              <w:rPr>
                <w:b/>
                <w:i/>
              </w:rPr>
              <w:tab/>
              <w:t>de implementeringer, som SEP-indehaverne er bekendt med, jf. litra c)</w:t>
            </w:r>
          </w:p>
        </w:tc>
        <w:tc>
          <w:tcPr>
            <w:tcW w:w="4876" w:type="dxa"/>
          </w:tcPr>
          <w:p w14:paraId="47077466" w14:textId="77777777" w:rsidR="00CB4238" w:rsidRPr="00C05D0E" w:rsidRDefault="00CB4238" w:rsidP="00C56710">
            <w:pPr>
              <w:pStyle w:val="Normal6"/>
              <w:rPr>
                <w:szCs w:val="24"/>
              </w:rPr>
            </w:pPr>
          </w:p>
        </w:tc>
      </w:tr>
      <w:tr w:rsidR="005D715A" w:rsidRPr="00C05D0E" w14:paraId="6B93B77D" w14:textId="77777777" w:rsidTr="00C56710">
        <w:trPr>
          <w:jc w:val="center"/>
        </w:trPr>
        <w:tc>
          <w:tcPr>
            <w:tcW w:w="4876" w:type="dxa"/>
            <w:hideMark/>
          </w:tcPr>
          <w:p w14:paraId="7305AFF5" w14:textId="77777777" w:rsidR="00CB4238" w:rsidRPr="00C05D0E" w:rsidRDefault="00CB4238" w:rsidP="00C56710">
            <w:pPr>
              <w:pStyle w:val="Normal6"/>
            </w:pPr>
            <w:r w:rsidRPr="00C05D0E">
              <w:rPr>
                <w:b/>
                <w:i/>
              </w:rPr>
              <w:t>g)</w:t>
            </w:r>
            <w:r w:rsidRPr="00C05D0E">
              <w:rPr>
                <w:b/>
                <w:i/>
              </w:rPr>
              <w:tab/>
              <w:t>den globale samlede royalty, medmindre de anmeldende parter angiver, at den samlede royalty ikke er global</w:t>
            </w:r>
          </w:p>
        </w:tc>
        <w:tc>
          <w:tcPr>
            <w:tcW w:w="4876" w:type="dxa"/>
          </w:tcPr>
          <w:p w14:paraId="3C3C2CE9" w14:textId="77777777" w:rsidR="00CB4238" w:rsidRPr="00C05D0E" w:rsidRDefault="00CB4238" w:rsidP="00C56710">
            <w:pPr>
              <w:pStyle w:val="Normal6"/>
              <w:rPr>
                <w:szCs w:val="24"/>
              </w:rPr>
            </w:pPr>
          </w:p>
        </w:tc>
      </w:tr>
      <w:tr w:rsidR="005D715A" w:rsidRPr="00C05D0E" w14:paraId="48E5056E" w14:textId="77777777" w:rsidTr="00C56710">
        <w:trPr>
          <w:jc w:val="center"/>
        </w:trPr>
        <w:tc>
          <w:tcPr>
            <w:tcW w:w="4876" w:type="dxa"/>
            <w:hideMark/>
          </w:tcPr>
          <w:p w14:paraId="1CF3363E" w14:textId="77777777" w:rsidR="00CB4238" w:rsidRPr="00C05D0E" w:rsidRDefault="00CB4238" w:rsidP="00C56710">
            <w:pPr>
              <w:pStyle w:val="Normal6"/>
            </w:pPr>
            <w:r w:rsidRPr="00C05D0E">
              <w:rPr>
                <w:b/>
                <w:i/>
              </w:rPr>
              <w:t>h)</w:t>
            </w:r>
            <w:r w:rsidRPr="00C05D0E">
              <w:rPr>
                <w:b/>
                <w:i/>
              </w:rPr>
              <w:tab/>
              <w:t>enhver periode, for hvilken den samlede royalty, der er omhandlet i stk. 1, er gyldig.</w:t>
            </w:r>
          </w:p>
        </w:tc>
        <w:tc>
          <w:tcPr>
            <w:tcW w:w="4876" w:type="dxa"/>
          </w:tcPr>
          <w:p w14:paraId="39749781" w14:textId="77777777" w:rsidR="00CB4238" w:rsidRPr="00C05D0E" w:rsidRDefault="00CB4238" w:rsidP="00C56710">
            <w:pPr>
              <w:pStyle w:val="Normal6"/>
              <w:rPr>
                <w:szCs w:val="24"/>
              </w:rPr>
            </w:pPr>
          </w:p>
        </w:tc>
      </w:tr>
      <w:tr w:rsidR="005D715A" w:rsidRPr="00C05D0E" w14:paraId="6599308E" w14:textId="77777777" w:rsidTr="00C56710">
        <w:trPr>
          <w:jc w:val="center"/>
        </w:trPr>
        <w:tc>
          <w:tcPr>
            <w:tcW w:w="4876" w:type="dxa"/>
            <w:hideMark/>
          </w:tcPr>
          <w:p w14:paraId="150E3770" w14:textId="77777777" w:rsidR="00CB4238" w:rsidRPr="00C05D0E" w:rsidRDefault="00CB4238" w:rsidP="00C56710">
            <w:pPr>
              <w:pStyle w:val="Normal6"/>
            </w:pPr>
            <w:r w:rsidRPr="00C05D0E">
              <w:rPr>
                <w:b/>
                <w:i/>
              </w:rPr>
              <w:t>3.</w:t>
            </w:r>
            <w:r w:rsidRPr="00C05D0E">
              <w:rPr>
                <w:b/>
                <w:i/>
              </w:rPr>
              <w:tab/>
              <w:t>Den meddelelse, der er omhandlet i stk. 1, gives senest 120 dage efter:</w:t>
            </w:r>
          </w:p>
        </w:tc>
        <w:tc>
          <w:tcPr>
            <w:tcW w:w="4876" w:type="dxa"/>
          </w:tcPr>
          <w:p w14:paraId="5D717B6F" w14:textId="77777777" w:rsidR="00CB4238" w:rsidRPr="00C05D0E" w:rsidRDefault="00CB4238" w:rsidP="00C56710">
            <w:pPr>
              <w:pStyle w:val="Normal6"/>
              <w:rPr>
                <w:szCs w:val="24"/>
              </w:rPr>
            </w:pPr>
          </w:p>
        </w:tc>
      </w:tr>
      <w:tr w:rsidR="005D715A" w:rsidRPr="00C05D0E" w14:paraId="74F87204" w14:textId="77777777" w:rsidTr="00C56710">
        <w:trPr>
          <w:jc w:val="center"/>
        </w:trPr>
        <w:tc>
          <w:tcPr>
            <w:tcW w:w="4876" w:type="dxa"/>
            <w:hideMark/>
          </w:tcPr>
          <w:p w14:paraId="40E8B29E" w14:textId="77777777" w:rsidR="00CB4238" w:rsidRPr="00C05D0E" w:rsidRDefault="00CB4238" w:rsidP="00C56710">
            <w:pPr>
              <w:pStyle w:val="Normal6"/>
            </w:pPr>
            <w:r w:rsidRPr="00C05D0E">
              <w:rPr>
                <w:b/>
                <w:i/>
              </w:rPr>
              <w:t>a)</w:t>
            </w:r>
            <w:r w:rsidRPr="00C05D0E">
              <w:rPr>
                <w:b/>
                <w:i/>
              </w:rPr>
              <w:tab/>
              <w:t>offentliggørelsen af en standard fra standardudviklingsorganisationen for implementeringer, som SEP-indehaverne er bekendt med, jf. stk. 2, litra c) eller;</w:t>
            </w:r>
          </w:p>
        </w:tc>
        <w:tc>
          <w:tcPr>
            <w:tcW w:w="4876" w:type="dxa"/>
          </w:tcPr>
          <w:p w14:paraId="3A193AFB" w14:textId="77777777" w:rsidR="00CB4238" w:rsidRPr="00C05D0E" w:rsidRDefault="00CB4238" w:rsidP="00C56710">
            <w:pPr>
              <w:pStyle w:val="Normal6"/>
              <w:rPr>
                <w:szCs w:val="24"/>
              </w:rPr>
            </w:pPr>
          </w:p>
        </w:tc>
      </w:tr>
      <w:tr w:rsidR="005D715A" w:rsidRPr="00C05D0E" w14:paraId="0D854A6B" w14:textId="77777777" w:rsidTr="00C56710">
        <w:trPr>
          <w:jc w:val="center"/>
        </w:trPr>
        <w:tc>
          <w:tcPr>
            <w:tcW w:w="4876" w:type="dxa"/>
            <w:hideMark/>
          </w:tcPr>
          <w:p w14:paraId="7A3B048D" w14:textId="77777777" w:rsidR="00CB4238" w:rsidRPr="00C05D0E" w:rsidRDefault="00CB4238" w:rsidP="00C56710">
            <w:pPr>
              <w:pStyle w:val="Normal6"/>
            </w:pPr>
            <w:r w:rsidRPr="00C05D0E">
              <w:rPr>
                <w:b/>
                <w:i/>
              </w:rPr>
              <w:t>b)</w:t>
            </w:r>
            <w:r w:rsidRPr="00C05D0E">
              <w:rPr>
                <w:b/>
                <w:i/>
              </w:rPr>
              <w:tab/>
              <w:t>de får kendskab til en ny implementering af standarden.</w:t>
            </w:r>
          </w:p>
        </w:tc>
        <w:tc>
          <w:tcPr>
            <w:tcW w:w="4876" w:type="dxa"/>
          </w:tcPr>
          <w:p w14:paraId="452A943A" w14:textId="77777777" w:rsidR="00CB4238" w:rsidRPr="00C05D0E" w:rsidRDefault="00CB4238" w:rsidP="00C56710">
            <w:pPr>
              <w:pStyle w:val="Normal6"/>
              <w:rPr>
                <w:szCs w:val="24"/>
              </w:rPr>
            </w:pPr>
          </w:p>
        </w:tc>
      </w:tr>
      <w:tr w:rsidR="005D715A" w:rsidRPr="00C05D0E" w14:paraId="6F9601FB" w14:textId="77777777" w:rsidTr="00C56710">
        <w:trPr>
          <w:jc w:val="center"/>
        </w:trPr>
        <w:tc>
          <w:tcPr>
            <w:tcW w:w="4876" w:type="dxa"/>
            <w:hideMark/>
          </w:tcPr>
          <w:p w14:paraId="4D849A13" w14:textId="77777777" w:rsidR="00CB4238" w:rsidRPr="00C05D0E" w:rsidRDefault="00CB4238" w:rsidP="00C56710">
            <w:pPr>
              <w:pStyle w:val="Normal6"/>
            </w:pPr>
            <w:r w:rsidRPr="00C05D0E">
              <w:rPr>
                <w:b/>
                <w:i/>
              </w:rPr>
              <w:t>4.</w:t>
            </w:r>
            <w:r w:rsidRPr="00C05D0E">
              <w:rPr>
                <w:b/>
                <w:i/>
              </w:rPr>
              <w:tab/>
              <w:t>Kompetencecentret offentliggør oplysningerne i henhold til stk. 2 i databasen.</w:t>
            </w:r>
          </w:p>
        </w:tc>
        <w:tc>
          <w:tcPr>
            <w:tcW w:w="4876" w:type="dxa"/>
          </w:tcPr>
          <w:p w14:paraId="7317B55F" w14:textId="77777777" w:rsidR="00CB4238" w:rsidRPr="00C05D0E" w:rsidRDefault="00CB4238" w:rsidP="00C56710">
            <w:pPr>
              <w:pStyle w:val="Normal6"/>
              <w:rPr>
                <w:szCs w:val="24"/>
              </w:rPr>
            </w:pPr>
          </w:p>
        </w:tc>
      </w:tr>
    </w:tbl>
    <w:p w14:paraId="68D6FFC7"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B1F7067"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2027E39B" w14:textId="77777777" w:rsidR="00CB4238" w:rsidRPr="00C05D0E" w:rsidRDefault="00CB4238" w:rsidP="00CB4238">
      <w:pPr>
        <w:pStyle w:val="Normal12Italic"/>
        <w:rPr>
          <w:noProof w:val="0"/>
        </w:rPr>
      </w:pPr>
      <w:r w:rsidRPr="00C05D0E">
        <w:rPr>
          <w:noProof w:val="0"/>
        </w:rPr>
        <w:t>The provision for SEP holders to collectively set an aggregate royalty for their SEPs risks a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Union principles unless there is a clear evidence of market failure (which in this case is absent). This provision should therefore be removed.</w:t>
      </w:r>
    </w:p>
    <w:p w14:paraId="35537006" w14:textId="77777777" w:rsidR="00CB4238" w:rsidRPr="00C05D0E" w:rsidRDefault="00CB4238" w:rsidP="00CB4238">
      <w:r w:rsidRPr="00C05D0E">
        <w:rPr>
          <w:rStyle w:val="HideTWBExt"/>
          <w:noProof w:val="0"/>
        </w:rPr>
        <w:t>&lt;/Amend&gt;</w:t>
      </w:r>
    </w:p>
    <w:p w14:paraId="7CC4F8BF"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370</w:t>
      </w:r>
      <w:r w:rsidRPr="00C05D0E">
        <w:rPr>
          <w:rStyle w:val="HideTWBExt"/>
          <w:b w:val="0"/>
          <w:noProof w:val="0"/>
        </w:rPr>
        <w:t>&lt;/NumAm&gt;</w:t>
      </w:r>
    </w:p>
    <w:p w14:paraId="2B87A083"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0D259570" w14:textId="77777777" w:rsidR="00CB4238" w:rsidRPr="00C05D0E" w:rsidRDefault="00CB4238" w:rsidP="00CB4238">
      <w:r w:rsidRPr="00C05D0E">
        <w:rPr>
          <w:rStyle w:val="HideTWBExt"/>
          <w:noProof w:val="0"/>
        </w:rPr>
        <w:t>&lt;/RepeatBlock-By&gt;</w:t>
      </w:r>
    </w:p>
    <w:p w14:paraId="75E2A6F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32CB4FE" w14:textId="77777777" w:rsidR="00CB4238" w:rsidRPr="00C05D0E" w:rsidRDefault="00CB4238" w:rsidP="00CB4238">
      <w:pPr>
        <w:pStyle w:val="NormalBold"/>
      </w:pPr>
      <w:r w:rsidRPr="00C05D0E">
        <w:rPr>
          <w:rStyle w:val="HideTWBExt"/>
          <w:b w:val="0"/>
          <w:noProof w:val="0"/>
        </w:rPr>
        <w:t>&lt;Article&gt;</w:t>
      </w:r>
      <w:r w:rsidRPr="00C05D0E">
        <w:t>Artikel 15 – stk. 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01107DA" w14:textId="77777777" w:rsidTr="00C56710">
        <w:trPr>
          <w:jc w:val="center"/>
        </w:trPr>
        <w:tc>
          <w:tcPr>
            <w:tcW w:w="9752" w:type="dxa"/>
            <w:gridSpan w:val="2"/>
          </w:tcPr>
          <w:p w14:paraId="3528249A" w14:textId="77777777" w:rsidR="00CB4238" w:rsidRPr="00C05D0E" w:rsidRDefault="00CB4238" w:rsidP="00C56710">
            <w:pPr>
              <w:keepNext/>
            </w:pPr>
          </w:p>
        </w:tc>
      </w:tr>
      <w:tr w:rsidR="005D715A" w:rsidRPr="00C05D0E" w14:paraId="6FB7ACF3" w14:textId="77777777" w:rsidTr="00C56710">
        <w:trPr>
          <w:jc w:val="center"/>
        </w:trPr>
        <w:tc>
          <w:tcPr>
            <w:tcW w:w="4876" w:type="dxa"/>
            <w:hideMark/>
          </w:tcPr>
          <w:p w14:paraId="08672338" w14:textId="77777777" w:rsidR="00CB4238" w:rsidRPr="00C05D0E" w:rsidRDefault="00CB4238" w:rsidP="00C56710">
            <w:pPr>
              <w:pStyle w:val="ColumnHeading"/>
              <w:keepNext/>
            </w:pPr>
            <w:r w:rsidRPr="00C05D0E">
              <w:t>Kommissionens forslag</w:t>
            </w:r>
          </w:p>
        </w:tc>
        <w:tc>
          <w:tcPr>
            <w:tcW w:w="4876" w:type="dxa"/>
            <w:hideMark/>
          </w:tcPr>
          <w:p w14:paraId="77BED9D5" w14:textId="77777777" w:rsidR="00CB4238" w:rsidRPr="00C05D0E" w:rsidRDefault="00CB4238" w:rsidP="00C56710">
            <w:pPr>
              <w:pStyle w:val="ColumnHeading"/>
              <w:keepNext/>
            </w:pPr>
            <w:r w:rsidRPr="00C05D0E">
              <w:t>Ændringsforslag</w:t>
            </w:r>
          </w:p>
        </w:tc>
      </w:tr>
      <w:tr w:rsidR="005D715A" w:rsidRPr="00C05D0E" w14:paraId="58369B38" w14:textId="77777777" w:rsidTr="00C56710">
        <w:trPr>
          <w:jc w:val="center"/>
        </w:trPr>
        <w:tc>
          <w:tcPr>
            <w:tcW w:w="4876" w:type="dxa"/>
            <w:hideMark/>
          </w:tcPr>
          <w:p w14:paraId="7472C7C2" w14:textId="77777777" w:rsidR="00CB4238" w:rsidRPr="00C05D0E" w:rsidRDefault="00CB4238" w:rsidP="00C56710">
            <w:pPr>
              <w:pStyle w:val="Normal6"/>
            </w:pPr>
            <w:r w:rsidRPr="00C05D0E">
              <w:t>1.</w:t>
            </w:r>
            <w:r w:rsidRPr="00C05D0E">
              <w:tab/>
              <w:t>Indehavere af SEP'er, der er i kraft i en eller flere medlemsstater, for hvilke der er afgivet FRAND-tilsagn, kan i fællesskab meddele kompetencecentret om den samlede royalty for SEP'er, der vedrører en standard.</w:t>
            </w:r>
          </w:p>
        </w:tc>
        <w:tc>
          <w:tcPr>
            <w:tcW w:w="4876" w:type="dxa"/>
            <w:hideMark/>
          </w:tcPr>
          <w:p w14:paraId="72664374" w14:textId="77777777" w:rsidR="00CB4238" w:rsidRPr="00C05D0E" w:rsidRDefault="00CB4238" w:rsidP="00C56710">
            <w:pPr>
              <w:pStyle w:val="Normal6"/>
              <w:rPr>
                <w:szCs w:val="24"/>
              </w:rPr>
            </w:pPr>
            <w:r w:rsidRPr="00C05D0E">
              <w:t>1.</w:t>
            </w:r>
            <w:r w:rsidRPr="00C05D0E">
              <w:tab/>
              <w:t xml:space="preserve">Indehavere </w:t>
            </w:r>
            <w:r w:rsidRPr="00C05D0E">
              <w:rPr>
                <w:b/>
                <w:i/>
              </w:rPr>
              <w:t xml:space="preserve">og ibrugtagere </w:t>
            </w:r>
            <w:r w:rsidRPr="00C05D0E">
              <w:t xml:space="preserve">af SEP'er, der er i kraft i en eller flere medlemsstater </w:t>
            </w:r>
            <w:r w:rsidRPr="00C05D0E">
              <w:rPr>
                <w:b/>
                <w:i/>
              </w:rPr>
              <w:t>vedrørende en standard, der er fastlagt i henhold til artikel 1, stk. 4</w:t>
            </w:r>
            <w:r w:rsidRPr="00C05D0E">
              <w:t>, for hvilke der er afgivet FRAND-tilsagn, kan i fællesskab meddele kompetencecentret om den samlede royalty for SEP'er, der vedrører en standard.</w:t>
            </w:r>
          </w:p>
        </w:tc>
      </w:tr>
    </w:tbl>
    <w:p w14:paraId="41EDAAB4"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5BAA2CA" w14:textId="77777777" w:rsidR="00CB4238" w:rsidRPr="00C05D0E" w:rsidRDefault="00CB4238" w:rsidP="00CB4238">
      <w:r w:rsidRPr="00C05D0E">
        <w:rPr>
          <w:rStyle w:val="HideTWBExt"/>
          <w:noProof w:val="0"/>
        </w:rPr>
        <w:t>&lt;/Amend&gt;</w:t>
      </w:r>
    </w:p>
    <w:p w14:paraId="1D9814D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371</w:t>
      </w:r>
      <w:r w:rsidRPr="00C05D0E">
        <w:rPr>
          <w:rStyle w:val="HideTWBExt"/>
          <w:b w:val="0"/>
          <w:noProof w:val="0"/>
        </w:rPr>
        <w:t>&lt;/NumAm&gt;</w:t>
      </w:r>
    </w:p>
    <w:p w14:paraId="6E635C0E"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74CF85E3" w14:textId="77777777" w:rsidR="00CB4238" w:rsidRPr="00C05D0E" w:rsidRDefault="00CB4238" w:rsidP="00CB4238">
      <w:r w:rsidRPr="00C05D0E">
        <w:rPr>
          <w:rStyle w:val="HideTWBExt"/>
          <w:noProof w:val="0"/>
        </w:rPr>
        <w:t>&lt;/RepeatBlock-By&gt;</w:t>
      </w:r>
    </w:p>
    <w:p w14:paraId="5850389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898050D" w14:textId="77777777" w:rsidR="00CB4238" w:rsidRPr="00C05D0E" w:rsidRDefault="00CB4238" w:rsidP="00CB4238">
      <w:pPr>
        <w:pStyle w:val="NormalBold"/>
      </w:pPr>
      <w:r w:rsidRPr="00C05D0E">
        <w:rPr>
          <w:rStyle w:val="HideTWBExt"/>
          <w:b w:val="0"/>
          <w:noProof w:val="0"/>
        </w:rPr>
        <w:t>&lt;Article&gt;</w:t>
      </w:r>
      <w:r w:rsidRPr="00C05D0E">
        <w:t>Artikel 15 – stk. 2 – litra c</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13A5B28" w14:textId="77777777" w:rsidTr="00C56710">
        <w:trPr>
          <w:jc w:val="center"/>
        </w:trPr>
        <w:tc>
          <w:tcPr>
            <w:tcW w:w="9752" w:type="dxa"/>
            <w:gridSpan w:val="2"/>
          </w:tcPr>
          <w:p w14:paraId="1B06716E" w14:textId="77777777" w:rsidR="00CB4238" w:rsidRPr="00C05D0E" w:rsidRDefault="00CB4238" w:rsidP="00C56710">
            <w:pPr>
              <w:keepNext/>
            </w:pPr>
          </w:p>
        </w:tc>
      </w:tr>
      <w:tr w:rsidR="005D715A" w:rsidRPr="00C05D0E" w14:paraId="14105CED" w14:textId="77777777" w:rsidTr="00C56710">
        <w:trPr>
          <w:jc w:val="center"/>
        </w:trPr>
        <w:tc>
          <w:tcPr>
            <w:tcW w:w="4876" w:type="dxa"/>
            <w:hideMark/>
          </w:tcPr>
          <w:p w14:paraId="16C7F157" w14:textId="77777777" w:rsidR="00CB4238" w:rsidRPr="00C05D0E" w:rsidRDefault="00CB4238" w:rsidP="00C56710">
            <w:pPr>
              <w:pStyle w:val="ColumnHeading"/>
              <w:keepNext/>
            </w:pPr>
            <w:r w:rsidRPr="00C05D0E">
              <w:t>Kommissionens forslag</w:t>
            </w:r>
          </w:p>
        </w:tc>
        <w:tc>
          <w:tcPr>
            <w:tcW w:w="4876" w:type="dxa"/>
            <w:hideMark/>
          </w:tcPr>
          <w:p w14:paraId="0F8247FD" w14:textId="77777777" w:rsidR="00CB4238" w:rsidRPr="00C05D0E" w:rsidRDefault="00CB4238" w:rsidP="00C56710">
            <w:pPr>
              <w:pStyle w:val="ColumnHeading"/>
              <w:keepNext/>
            </w:pPr>
            <w:r w:rsidRPr="00C05D0E">
              <w:t>Ændringsforslag</w:t>
            </w:r>
          </w:p>
        </w:tc>
      </w:tr>
      <w:tr w:rsidR="005D715A" w:rsidRPr="00C05D0E" w14:paraId="4109AE83" w14:textId="77777777" w:rsidTr="00C56710">
        <w:trPr>
          <w:jc w:val="center"/>
        </w:trPr>
        <w:tc>
          <w:tcPr>
            <w:tcW w:w="4876" w:type="dxa"/>
            <w:hideMark/>
          </w:tcPr>
          <w:p w14:paraId="52C9A36C" w14:textId="77777777" w:rsidR="00CB4238" w:rsidRPr="00C05D0E" w:rsidRDefault="00CB4238" w:rsidP="00C56710">
            <w:pPr>
              <w:pStyle w:val="Normal6"/>
            </w:pPr>
            <w:r w:rsidRPr="00C05D0E">
              <w:t>c)</w:t>
            </w:r>
            <w:r w:rsidRPr="00C05D0E">
              <w:tab/>
              <w:t>navnene på de SEP-indehavere, der foretager den i stk. 1 omhandlede meddelelse</w:t>
            </w:r>
          </w:p>
        </w:tc>
        <w:tc>
          <w:tcPr>
            <w:tcW w:w="4876" w:type="dxa"/>
            <w:hideMark/>
          </w:tcPr>
          <w:p w14:paraId="1C8F5056" w14:textId="77777777" w:rsidR="00CB4238" w:rsidRPr="00C05D0E" w:rsidRDefault="00CB4238" w:rsidP="00C56710">
            <w:pPr>
              <w:pStyle w:val="Normal6"/>
              <w:rPr>
                <w:szCs w:val="24"/>
              </w:rPr>
            </w:pPr>
            <w:r w:rsidRPr="00C05D0E">
              <w:t>c)</w:t>
            </w:r>
            <w:r w:rsidRPr="00C05D0E">
              <w:tab/>
              <w:t xml:space="preserve">navnene på de SEP-indehavere </w:t>
            </w:r>
            <w:r w:rsidRPr="00C05D0E">
              <w:rPr>
                <w:b/>
                <w:i/>
              </w:rPr>
              <w:t xml:space="preserve">og </w:t>
            </w:r>
            <w:r w:rsidRPr="00C05D0E">
              <w:rPr>
                <w:b/>
                <w:i/>
              </w:rPr>
              <w:noBreakHyphen/>
              <w:t>ibrugtagere</w:t>
            </w:r>
            <w:r w:rsidRPr="00C05D0E">
              <w:t>, der foretager den i stk. 1 omhandlede meddelelse</w:t>
            </w:r>
          </w:p>
        </w:tc>
      </w:tr>
    </w:tbl>
    <w:p w14:paraId="2B78A51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E614FF9" w14:textId="77777777" w:rsidR="00CB4238" w:rsidRPr="00C05D0E" w:rsidRDefault="00CB4238" w:rsidP="00CB4238">
      <w:r w:rsidRPr="00C05D0E">
        <w:rPr>
          <w:rStyle w:val="HideTWBExt"/>
          <w:noProof w:val="0"/>
        </w:rPr>
        <w:t>&lt;/Amend&gt;</w:t>
      </w:r>
    </w:p>
    <w:p w14:paraId="213878E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372</w:t>
      </w:r>
      <w:r w:rsidRPr="00C05D0E">
        <w:rPr>
          <w:rStyle w:val="HideTWBExt"/>
          <w:b w:val="0"/>
          <w:noProof w:val="0"/>
        </w:rPr>
        <w:t>&lt;/NumAm&gt;</w:t>
      </w:r>
    </w:p>
    <w:p w14:paraId="0E83B367"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6D863CB3" w14:textId="77777777" w:rsidR="00CB4238" w:rsidRPr="00C05D0E" w:rsidRDefault="00CB4238" w:rsidP="00CB4238">
      <w:r w:rsidRPr="00C05D0E">
        <w:rPr>
          <w:rStyle w:val="HideTWBExt"/>
          <w:noProof w:val="0"/>
        </w:rPr>
        <w:t>&lt;/RepeatBlock-By&gt;</w:t>
      </w:r>
    </w:p>
    <w:p w14:paraId="51D3876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AFE554E" w14:textId="77777777" w:rsidR="00CB4238" w:rsidRPr="00C05D0E" w:rsidRDefault="00CB4238" w:rsidP="00CB4238">
      <w:pPr>
        <w:pStyle w:val="NormalBold"/>
      </w:pPr>
      <w:r w:rsidRPr="00C05D0E">
        <w:rPr>
          <w:rStyle w:val="HideTWBExt"/>
          <w:b w:val="0"/>
          <w:noProof w:val="0"/>
        </w:rPr>
        <w:t>&lt;Article&gt;</w:t>
      </w:r>
      <w:r w:rsidRPr="00C05D0E">
        <w:t>Artikel 15 – stk. 2 – litra f</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1AD1392B" w14:textId="77777777" w:rsidTr="00C56710">
        <w:trPr>
          <w:jc w:val="center"/>
        </w:trPr>
        <w:tc>
          <w:tcPr>
            <w:tcW w:w="9752" w:type="dxa"/>
            <w:gridSpan w:val="2"/>
          </w:tcPr>
          <w:p w14:paraId="4A1B77D6" w14:textId="77777777" w:rsidR="00CB4238" w:rsidRPr="00C05D0E" w:rsidRDefault="00CB4238" w:rsidP="00C56710">
            <w:pPr>
              <w:keepNext/>
            </w:pPr>
          </w:p>
        </w:tc>
      </w:tr>
      <w:tr w:rsidR="005D715A" w:rsidRPr="00C05D0E" w14:paraId="3D2416CC" w14:textId="77777777" w:rsidTr="00C56710">
        <w:trPr>
          <w:jc w:val="center"/>
        </w:trPr>
        <w:tc>
          <w:tcPr>
            <w:tcW w:w="4876" w:type="dxa"/>
            <w:hideMark/>
          </w:tcPr>
          <w:p w14:paraId="678AD3BA" w14:textId="77777777" w:rsidR="00CB4238" w:rsidRPr="00C05D0E" w:rsidRDefault="00CB4238" w:rsidP="00C56710">
            <w:pPr>
              <w:pStyle w:val="ColumnHeading"/>
              <w:keepNext/>
            </w:pPr>
            <w:r w:rsidRPr="00C05D0E">
              <w:t>Kommissionens forslag</w:t>
            </w:r>
          </w:p>
        </w:tc>
        <w:tc>
          <w:tcPr>
            <w:tcW w:w="4876" w:type="dxa"/>
            <w:hideMark/>
          </w:tcPr>
          <w:p w14:paraId="53E96DBF" w14:textId="77777777" w:rsidR="00CB4238" w:rsidRPr="00C05D0E" w:rsidRDefault="00CB4238" w:rsidP="00C56710">
            <w:pPr>
              <w:pStyle w:val="ColumnHeading"/>
              <w:keepNext/>
            </w:pPr>
            <w:r w:rsidRPr="00C05D0E">
              <w:t>Ændringsforslag</w:t>
            </w:r>
          </w:p>
        </w:tc>
      </w:tr>
      <w:tr w:rsidR="005D715A" w:rsidRPr="00C05D0E" w14:paraId="3D1C031A" w14:textId="77777777" w:rsidTr="00C56710">
        <w:trPr>
          <w:jc w:val="center"/>
        </w:trPr>
        <w:tc>
          <w:tcPr>
            <w:tcW w:w="4876" w:type="dxa"/>
            <w:hideMark/>
          </w:tcPr>
          <w:p w14:paraId="2C8B64DB" w14:textId="77777777" w:rsidR="00CB4238" w:rsidRPr="00C05D0E" w:rsidRDefault="00CB4238" w:rsidP="00C56710">
            <w:pPr>
              <w:pStyle w:val="Normal6"/>
            </w:pPr>
            <w:r w:rsidRPr="00C05D0E">
              <w:t>f)</w:t>
            </w:r>
            <w:r w:rsidRPr="00C05D0E">
              <w:tab/>
              <w:t>de implementeringer, som SEP-indehaverne er bekendt med, jf. litra c)</w:t>
            </w:r>
          </w:p>
        </w:tc>
        <w:tc>
          <w:tcPr>
            <w:tcW w:w="4876" w:type="dxa"/>
            <w:hideMark/>
          </w:tcPr>
          <w:p w14:paraId="7AA8E9BD" w14:textId="77777777" w:rsidR="00CB4238" w:rsidRPr="00C05D0E" w:rsidRDefault="00CB4238" w:rsidP="00C56710">
            <w:pPr>
              <w:pStyle w:val="Normal6"/>
              <w:rPr>
                <w:szCs w:val="24"/>
              </w:rPr>
            </w:pPr>
            <w:r w:rsidRPr="00C05D0E">
              <w:t>f)</w:t>
            </w:r>
            <w:r w:rsidRPr="00C05D0E">
              <w:tab/>
              <w:t xml:space="preserve">de implementeringer, som SEP-indehaverne </w:t>
            </w:r>
            <w:r w:rsidRPr="00C05D0E">
              <w:rPr>
                <w:b/>
                <w:i/>
              </w:rPr>
              <w:t xml:space="preserve">og/eller </w:t>
            </w:r>
            <w:r w:rsidRPr="00C05D0E">
              <w:rPr>
                <w:b/>
                <w:i/>
              </w:rPr>
              <w:noBreakHyphen/>
              <w:t xml:space="preserve">ibrugtagere </w:t>
            </w:r>
            <w:r w:rsidRPr="00C05D0E">
              <w:t>er bekendt med, jf. litra c)</w:t>
            </w:r>
          </w:p>
        </w:tc>
      </w:tr>
    </w:tbl>
    <w:p w14:paraId="76AFD7A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52F03DDD" w14:textId="77777777" w:rsidR="00CB4238" w:rsidRPr="00C05D0E" w:rsidRDefault="00CB4238" w:rsidP="00CB4238">
      <w:r w:rsidRPr="00C05D0E">
        <w:rPr>
          <w:rStyle w:val="HideTWBExt"/>
          <w:noProof w:val="0"/>
        </w:rPr>
        <w:t>&lt;/Amend&gt;</w:t>
      </w:r>
    </w:p>
    <w:p w14:paraId="51410C2E"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373</w:t>
      </w:r>
      <w:r w:rsidRPr="00C05D0E">
        <w:rPr>
          <w:rStyle w:val="HideTWBExt"/>
          <w:b w:val="0"/>
          <w:noProof w:val="0"/>
        </w:rPr>
        <w:t>&lt;/NumAm&gt;</w:t>
      </w:r>
    </w:p>
    <w:p w14:paraId="477D1814"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2511892A" w14:textId="77777777" w:rsidR="00CB4238" w:rsidRPr="00C05D0E" w:rsidRDefault="00CB4238" w:rsidP="00CB4238">
      <w:r w:rsidRPr="00C05D0E">
        <w:rPr>
          <w:rStyle w:val="HideTWBExt"/>
          <w:noProof w:val="0"/>
        </w:rPr>
        <w:t>&lt;/RepeatBlock-By&gt;</w:t>
      </w:r>
    </w:p>
    <w:p w14:paraId="2CC7D831"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9BD91AB" w14:textId="77777777" w:rsidR="00CB4238" w:rsidRPr="00C05D0E" w:rsidRDefault="00CB4238" w:rsidP="00CB4238">
      <w:pPr>
        <w:pStyle w:val="NormalBold"/>
      </w:pPr>
      <w:r w:rsidRPr="00C05D0E">
        <w:rPr>
          <w:rStyle w:val="HideTWBExt"/>
          <w:b w:val="0"/>
          <w:noProof w:val="0"/>
        </w:rPr>
        <w:t>&lt;Article&gt;</w:t>
      </w:r>
      <w:r w:rsidRPr="00C05D0E">
        <w:t>Artikel 16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6F5475A0" w14:textId="77777777" w:rsidTr="00C56710">
        <w:trPr>
          <w:jc w:val="center"/>
        </w:trPr>
        <w:tc>
          <w:tcPr>
            <w:tcW w:w="9752" w:type="dxa"/>
            <w:gridSpan w:val="2"/>
          </w:tcPr>
          <w:p w14:paraId="4889F3A2" w14:textId="77777777" w:rsidR="00CB4238" w:rsidRPr="00C05D0E" w:rsidRDefault="00CB4238" w:rsidP="00C56710">
            <w:pPr>
              <w:keepNext/>
            </w:pPr>
          </w:p>
        </w:tc>
      </w:tr>
      <w:tr w:rsidR="005D715A" w:rsidRPr="00C05D0E" w14:paraId="1C2ACFC6" w14:textId="77777777" w:rsidTr="00C56710">
        <w:trPr>
          <w:jc w:val="center"/>
        </w:trPr>
        <w:tc>
          <w:tcPr>
            <w:tcW w:w="4876" w:type="dxa"/>
            <w:hideMark/>
          </w:tcPr>
          <w:p w14:paraId="16316AEC" w14:textId="77777777" w:rsidR="00CB4238" w:rsidRPr="00C05D0E" w:rsidRDefault="00CB4238" w:rsidP="00C56710">
            <w:pPr>
              <w:pStyle w:val="ColumnHeading"/>
              <w:keepNext/>
            </w:pPr>
            <w:r w:rsidRPr="00C05D0E">
              <w:t>Kommissionens forslag</w:t>
            </w:r>
          </w:p>
        </w:tc>
        <w:tc>
          <w:tcPr>
            <w:tcW w:w="4876" w:type="dxa"/>
            <w:hideMark/>
          </w:tcPr>
          <w:p w14:paraId="00DF9384" w14:textId="77777777" w:rsidR="00CB4238" w:rsidRPr="00C05D0E" w:rsidRDefault="00CB4238" w:rsidP="00C56710">
            <w:pPr>
              <w:pStyle w:val="ColumnHeading"/>
              <w:keepNext/>
            </w:pPr>
            <w:r w:rsidRPr="00C05D0E">
              <w:t>Ændringsforslag</w:t>
            </w:r>
          </w:p>
        </w:tc>
      </w:tr>
      <w:tr w:rsidR="005D715A" w:rsidRPr="00C05D0E" w14:paraId="7912D168" w14:textId="77777777" w:rsidTr="00C56710">
        <w:trPr>
          <w:jc w:val="center"/>
        </w:trPr>
        <w:tc>
          <w:tcPr>
            <w:tcW w:w="4876" w:type="dxa"/>
            <w:hideMark/>
          </w:tcPr>
          <w:p w14:paraId="3171A7D6" w14:textId="77777777" w:rsidR="00CB4238" w:rsidRPr="00C05D0E" w:rsidRDefault="00CB4238" w:rsidP="00C56710">
            <w:pPr>
              <w:pStyle w:val="Normal6"/>
              <w:jc w:val="center"/>
            </w:pPr>
            <w:r w:rsidRPr="00C05D0E">
              <w:rPr>
                <w:b/>
                <w:i/>
              </w:rPr>
              <w:t>Artikel 16</w:t>
            </w:r>
          </w:p>
        </w:tc>
        <w:tc>
          <w:tcPr>
            <w:tcW w:w="4876" w:type="dxa"/>
            <w:hideMark/>
          </w:tcPr>
          <w:p w14:paraId="704097F7" w14:textId="77777777" w:rsidR="00CB4238" w:rsidRPr="00C05D0E" w:rsidRDefault="00CB4238" w:rsidP="00C56710">
            <w:pPr>
              <w:pStyle w:val="Normal6"/>
              <w:rPr>
                <w:szCs w:val="24"/>
              </w:rPr>
            </w:pPr>
            <w:r w:rsidRPr="00C05D0E">
              <w:rPr>
                <w:b/>
                <w:i/>
              </w:rPr>
              <w:t>udgår</w:t>
            </w:r>
          </w:p>
        </w:tc>
      </w:tr>
      <w:tr w:rsidR="005D715A" w:rsidRPr="00C05D0E" w14:paraId="76D1405F" w14:textId="77777777" w:rsidTr="00C56710">
        <w:trPr>
          <w:jc w:val="center"/>
        </w:trPr>
        <w:tc>
          <w:tcPr>
            <w:tcW w:w="4876" w:type="dxa"/>
            <w:hideMark/>
          </w:tcPr>
          <w:p w14:paraId="61F86FF3" w14:textId="77777777" w:rsidR="00CB4238" w:rsidRPr="00C05D0E" w:rsidRDefault="00CB4238" w:rsidP="00C56710">
            <w:pPr>
              <w:pStyle w:val="Normal6"/>
              <w:jc w:val="center"/>
            </w:pPr>
            <w:r w:rsidRPr="00C05D0E">
              <w:rPr>
                <w:b/>
                <w:i/>
              </w:rPr>
              <w:t>Revision af den samlede royalty</w:t>
            </w:r>
          </w:p>
        </w:tc>
        <w:tc>
          <w:tcPr>
            <w:tcW w:w="4876" w:type="dxa"/>
          </w:tcPr>
          <w:p w14:paraId="12EBB025" w14:textId="77777777" w:rsidR="00CB4238" w:rsidRPr="00C05D0E" w:rsidRDefault="00CB4238" w:rsidP="00C56710">
            <w:pPr>
              <w:pStyle w:val="Normal6"/>
              <w:rPr>
                <w:szCs w:val="24"/>
              </w:rPr>
            </w:pPr>
          </w:p>
        </w:tc>
      </w:tr>
      <w:tr w:rsidR="005D715A" w:rsidRPr="00C05D0E" w14:paraId="45139D4E" w14:textId="77777777" w:rsidTr="00C56710">
        <w:trPr>
          <w:jc w:val="center"/>
        </w:trPr>
        <w:tc>
          <w:tcPr>
            <w:tcW w:w="4876" w:type="dxa"/>
            <w:hideMark/>
          </w:tcPr>
          <w:p w14:paraId="549F80E9" w14:textId="77777777" w:rsidR="00CB4238" w:rsidRPr="00C05D0E" w:rsidRDefault="00CB4238" w:rsidP="00C56710">
            <w:pPr>
              <w:pStyle w:val="Normal6"/>
            </w:pPr>
            <w:r w:rsidRPr="00C05D0E">
              <w:rPr>
                <w:b/>
                <w:i/>
              </w:rPr>
              <w:t>1.</w:t>
            </w:r>
            <w:r w:rsidRPr="00C05D0E">
              <w:rPr>
                <w:b/>
                <w:i/>
              </w:rPr>
              <w:tab/>
              <w:t>I tilfælde af revision af den samlede royalty underretter SEP-indehaverne kompetencecentret om den reviderede samlede royalty og årsagerne til revisionen.</w:t>
            </w:r>
          </w:p>
        </w:tc>
        <w:tc>
          <w:tcPr>
            <w:tcW w:w="4876" w:type="dxa"/>
          </w:tcPr>
          <w:p w14:paraId="062142FD" w14:textId="77777777" w:rsidR="00CB4238" w:rsidRPr="00C05D0E" w:rsidRDefault="00CB4238" w:rsidP="00C56710">
            <w:pPr>
              <w:pStyle w:val="Normal6"/>
              <w:rPr>
                <w:szCs w:val="24"/>
              </w:rPr>
            </w:pPr>
          </w:p>
        </w:tc>
      </w:tr>
      <w:tr w:rsidR="005D715A" w:rsidRPr="00C05D0E" w14:paraId="6CFA488D" w14:textId="77777777" w:rsidTr="00C56710">
        <w:trPr>
          <w:jc w:val="center"/>
        </w:trPr>
        <w:tc>
          <w:tcPr>
            <w:tcW w:w="4876" w:type="dxa"/>
            <w:hideMark/>
          </w:tcPr>
          <w:p w14:paraId="1C86986C" w14:textId="77777777" w:rsidR="00CB4238" w:rsidRPr="00C05D0E" w:rsidRDefault="00CB4238" w:rsidP="00C56710">
            <w:pPr>
              <w:pStyle w:val="Normal6"/>
            </w:pPr>
            <w:r w:rsidRPr="00C05D0E">
              <w:rPr>
                <w:b/>
                <w:i/>
              </w:rPr>
              <w:t>2.</w:t>
            </w:r>
            <w:r w:rsidRPr="00C05D0E">
              <w:rPr>
                <w:b/>
                <w:i/>
              </w:rPr>
              <w:tab/>
              <w:t>Kompetencecentret offentliggør den indledende samlede royalty og den reviderede samlede royalty i databasen og årsagerne til revisionen i registret.</w:t>
            </w:r>
          </w:p>
        </w:tc>
        <w:tc>
          <w:tcPr>
            <w:tcW w:w="4876" w:type="dxa"/>
          </w:tcPr>
          <w:p w14:paraId="72922DF7" w14:textId="77777777" w:rsidR="00CB4238" w:rsidRPr="00C05D0E" w:rsidRDefault="00CB4238" w:rsidP="00C56710">
            <w:pPr>
              <w:pStyle w:val="Normal6"/>
              <w:rPr>
                <w:szCs w:val="24"/>
              </w:rPr>
            </w:pPr>
          </w:p>
        </w:tc>
      </w:tr>
    </w:tbl>
    <w:p w14:paraId="58BE31BF"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13875537" w14:textId="77777777" w:rsidR="00CB4238" w:rsidRPr="00C05D0E" w:rsidRDefault="00CB4238" w:rsidP="00CB4238">
      <w:r w:rsidRPr="00C05D0E">
        <w:rPr>
          <w:rStyle w:val="HideTWBExt"/>
          <w:noProof w:val="0"/>
        </w:rPr>
        <w:t>&lt;/Amend&gt;</w:t>
      </w:r>
    </w:p>
    <w:p w14:paraId="623E206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374</w:t>
      </w:r>
      <w:r w:rsidRPr="00C05D0E">
        <w:rPr>
          <w:rStyle w:val="HideTWBExt"/>
          <w:b w:val="0"/>
          <w:noProof w:val="0"/>
        </w:rPr>
        <w:t>&lt;/NumAm&gt;</w:t>
      </w:r>
    </w:p>
    <w:p w14:paraId="046E8B1B"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1FDB434F" w14:textId="77777777" w:rsidR="00CB4238" w:rsidRPr="00C05D0E" w:rsidRDefault="00CB4238" w:rsidP="00CB4238">
      <w:r w:rsidRPr="00C05D0E">
        <w:rPr>
          <w:rStyle w:val="HideTWBExt"/>
          <w:noProof w:val="0"/>
        </w:rPr>
        <w:t>&lt;/RepeatBlock-By&gt;</w:t>
      </w:r>
    </w:p>
    <w:p w14:paraId="39B1DF87"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7D90FDD" w14:textId="77777777" w:rsidR="00CB4238" w:rsidRPr="00C05D0E" w:rsidRDefault="00CB4238" w:rsidP="00CB4238">
      <w:pPr>
        <w:pStyle w:val="NormalBold"/>
      </w:pPr>
      <w:r w:rsidRPr="00C05D0E">
        <w:rPr>
          <w:rStyle w:val="HideTWBExt"/>
          <w:b w:val="0"/>
          <w:noProof w:val="0"/>
        </w:rPr>
        <w:t>&lt;Article&gt;</w:t>
      </w:r>
      <w:r w:rsidRPr="00C05D0E">
        <w:t>Artikel 16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A19E518" w14:textId="77777777" w:rsidTr="00C56710">
        <w:trPr>
          <w:jc w:val="center"/>
        </w:trPr>
        <w:tc>
          <w:tcPr>
            <w:tcW w:w="9752" w:type="dxa"/>
            <w:gridSpan w:val="2"/>
          </w:tcPr>
          <w:p w14:paraId="5D42789C" w14:textId="77777777" w:rsidR="00CB4238" w:rsidRPr="00C05D0E" w:rsidRDefault="00CB4238" w:rsidP="00C56710">
            <w:pPr>
              <w:keepNext/>
            </w:pPr>
          </w:p>
        </w:tc>
      </w:tr>
      <w:tr w:rsidR="005D715A" w:rsidRPr="00C05D0E" w14:paraId="1D0B6272" w14:textId="77777777" w:rsidTr="00C56710">
        <w:trPr>
          <w:jc w:val="center"/>
        </w:trPr>
        <w:tc>
          <w:tcPr>
            <w:tcW w:w="4876" w:type="dxa"/>
            <w:hideMark/>
          </w:tcPr>
          <w:p w14:paraId="2E769D31" w14:textId="77777777" w:rsidR="00CB4238" w:rsidRPr="00C05D0E" w:rsidRDefault="00CB4238" w:rsidP="00C56710">
            <w:pPr>
              <w:pStyle w:val="ColumnHeading"/>
              <w:keepNext/>
            </w:pPr>
            <w:r w:rsidRPr="00C05D0E">
              <w:t>Kommissionens forslag</w:t>
            </w:r>
          </w:p>
        </w:tc>
        <w:tc>
          <w:tcPr>
            <w:tcW w:w="4876" w:type="dxa"/>
            <w:hideMark/>
          </w:tcPr>
          <w:p w14:paraId="1779219E" w14:textId="77777777" w:rsidR="00CB4238" w:rsidRPr="00C05D0E" w:rsidRDefault="00CB4238" w:rsidP="00C56710">
            <w:pPr>
              <w:pStyle w:val="ColumnHeading"/>
              <w:keepNext/>
            </w:pPr>
            <w:r w:rsidRPr="00C05D0E">
              <w:t>Ændringsforslag</w:t>
            </w:r>
          </w:p>
        </w:tc>
      </w:tr>
      <w:tr w:rsidR="005D715A" w:rsidRPr="00C05D0E" w14:paraId="718C2D57" w14:textId="77777777" w:rsidTr="00C56710">
        <w:trPr>
          <w:jc w:val="center"/>
        </w:trPr>
        <w:tc>
          <w:tcPr>
            <w:tcW w:w="4876" w:type="dxa"/>
            <w:hideMark/>
          </w:tcPr>
          <w:p w14:paraId="58CC8428" w14:textId="77777777" w:rsidR="00CB4238" w:rsidRPr="00C05D0E" w:rsidRDefault="00CB4238" w:rsidP="00C56710">
            <w:pPr>
              <w:pStyle w:val="Normal6"/>
              <w:jc w:val="center"/>
            </w:pPr>
            <w:r w:rsidRPr="00C05D0E">
              <w:rPr>
                <w:b/>
                <w:i/>
              </w:rPr>
              <w:t>Artikel 16</w:t>
            </w:r>
          </w:p>
        </w:tc>
        <w:tc>
          <w:tcPr>
            <w:tcW w:w="4876" w:type="dxa"/>
            <w:hideMark/>
          </w:tcPr>
          <w:p w14:paraId="38F6DD14" w14:textId="77777777" w:rsidR="00CB4238" w:rsidRPr="00C05D0E" w:rsidRDefault="00CB4238" w:rsidP="00C56710">
            <w:pPr>
              <w:pStyle w:val="Normal6"/>
              <w:rPr>
                <w:szCs w:val="24"/>
              </w:rPr>
            </w:pPr>
            <w:r w:rsidRPr="00C05D0E">
              <w:rPr>
                <w:b/>
                <w:i/>
              </w:rPr>
              <w:t>udgår</w:t>
            </w:r>
          </w:p>
        </w:tc>
      </w:tr>
      <w:tr w:rsidR="005D715A" w:rsidRPr="00C05D0E" w14:paraId="5786FC8B" w14:textId="77777777" w:rsidTr="00C56710">
        <w:trPr>
          <w:jc w:val="center"/>
        </w:trPr>
        <w:tc>
          <w:tcPr>
            <w:tcW w:w="4876" w:type="dxa"/>
            <w:hideMark/>
          </w:tcPr>
          <w:p w14:paraId="29B46415" w14:textId="77777777" w:rsidR="00CB4238" w:rsidRPr="00C05D0E" w:rsidRDefault="00CB4238" w:rsidP="00C56710">
            <w:pPr>
              <w:pStyle w:val="Normal6"/>
              <w:jc w:val="center"/>
            </w:pPr>
            <w:r w:rsidRPr="00C05D0E">
              <w:rPr>
                <w:b/>
                <w:i/>
              </w:rPr>
              <w:t>Revision af den samlede royalty</w:t>
            </w:r>
          </w:p>
        </w:tc>
        <w:tc>
          <w:tcPr>
            <w:tcW w:w="4876" w:type="dxa"/>
          </w:tcPr>
          <w:p w14:paraId="08704EAD" w14:textId="77777777" w:rsidR="00CB4238" w:rsidRPr="00C05D0E" w:rsidRDefault="00CB4238" w:rsidP="00C56710">
            <w:pPr>
              <w:pStyle w:val="Normal6"/>
              <w:rPr>
                <w:szCs w:val="24"/>
              </w:rPr>
            </w:pPr>
          </w:p>
        </w:tc>
      </w:tr>
      <w:tr w:rsidR="005D715A" w:rsidRPr="00C05D0E" w14:paraId="7867E40C" w14:textId="77777777" w:rsidTr="00C56710">
        <w:trPr>
          <w:jc w:val="center"/>
        </w:trPr>
        <w:tc>
          <w:tcPr>
            <w:tcW w:w="4876" w:type="dxa"/>
            <w:hideMark/>
          </w:tcPr>
          <w:p w14:paraId="70933516" w14:textId="77777777" w:rsidR="00CB4238" w:rsidRPr="00C05D0E" w:rsidRDefault="00CB4238" w:rsidP="00C56710">
            <w:pPr>
              <w:pStyle w:val="Normal6"/>
            </w:pPr>
            <w:r w:rsidRPr="00C05D0E">
              <w:rPr>
                <w:b/>
                <w:i/>
              </w:rPr>
              <w:t>1.</w:t>
            </w:r>
            <w:r w:rsidRPr="00C05D0E">
              <w:rPr>
                <w:b/>
                <w:i/>
              </w:rPr>
              <w:tab/>
              <w:t>I tilfælde af revision af den samlede royalty underretter SEP-indehaverne kompetencecentret om den reviderede samlede royalty og årsagerne til revisionen.</w:t>
            </w:r>
          </w:p>
        </w:tc>
        <w:tc>
          <w:tcPr>
            <w:tcW w:w="4876" w:type="dxa"/>
          </w:tcPr>
          <w:p w14:paraId="5A688FF7" w14:textId="77777777" w:rsidR="00CB4238" w:rsidRPr="00C05D0E" w:rsidRDefault="00CB4238" w:rsidP="00C56710">
            <w:pPr>
              <w:pStyle w:val="Normal6"/>
              <w:rPr>
                <w:szCs w:val="24"/>
              </w:rPr>
            </w:pPr>
          </w:p>
        </w:tc>
      </w:tr>
      <w:tr w:rsidR="005D715A" w:rsidRPr="00C05D0E" w14:paraId="650392E9" w14:textId="77777777" w:rsidTr="00C56710">
        <w:trPr>
          <w:jc w:val="center"/>
        </w:trPr>
        <w:tc>
          <w:tcPr>
            <w:tcW w:w="4876" w:type="dxa"/>
            <w:hideMark/>
          </w:tcPr>
          <w:p w14:paraId="44A4A116" w14:textId="77777777" w:rsidR="00CB4238" w:rsidRPr="00C05D0E" w:rsidRDefault="00CB4238" w:rsidP="00C56710">
            <w:pPr>
              <w:pStyle w:val="Normal6"/>
            </w:pPr>
            <w:r w:rsidRPr="00C05D0E">
              <w:rPr>
                <w:b/>
                <w:i/>
              </w:rPr>
              <w:t>2.</w:t>
            </w:r>
            <w:r w:rsidRPr="00C05D0E">
              <w:rPr>
                <w:b/>
                <w:i/>
              </w:rPr>
              <w:tab/>
              <w:t>Kompetencecentret offentliggør den indledende samlede royalty og den reviderede samlede royalty i databasen og årsagerne til revisionen i registret.</w:t>
            </w:r>
          </w:p>
        </w:tc>
        <w:tc>
          <w:tcPr>
            <w:tcW w:w="4876" w:type="dxa"/>
          </w:tcPr>
          <w:p w14:paraId="7AC4A53A" w14:textId="77777777" w:rsidR="00CB4238" w:rsidRPr="00C05D0E" w:rsidRDefault="00CB4238" w:rsidP="00C56710">
            <w:pPr>
              <w:pStyle w:val="Normal6"/>
              <w:rPr>
                <w:szCs w:val="24"/>
              </w:rPr>
            </w:pPr>
          </w:p>
        </w:tc>
      </w:tr>
    </w:tbl>
    <w:p w14:paraId="5527E3C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65997FD"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6628B12E" w14:textId="77777777" w:rsidR="00CB4238" w:rsidRPr="00C05D0E" w:rsidRDefault="00CB4238" w:rsidP="00CB4238">
      <w:pPr>
        <w:pStyle w:val="Normal12Italic"/>
        <w:rPr>
          <w:noProof w:val="0"/>
        </w:rPr>
      </w:pPr>
      <w:r w:rsidRPr="00C05D0E">
        <w:rPr>
          <w:noProof w:val="0"/>
        </w:rPr>
        <w:t>Se artikel 15.</w:t>
      </w:r>
    </w:p>
    <w:p w14:paraId="42221DAF" w14:textId="77777777" w:rsidR="00CB4238" w:rsidRPr="00C05D0E" w:rsidRDefault="00CB4238" w:rsidP="00CB4238">
      <w:r w:rsidRPr="00C05D0E">
        <w:rPr>
          <w:rStyle w:val="HideTWBExt"/>
          <w:noProof w:val="0"/>
        </w:rPr>
        <w:t>&lt;/Amend&gt;</w:t>
      </w:r>
    </w:p>
    <w:p w14:paraId="47D1075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375</w:t>
      </w:r>
      <w:r w:rsidRPr="00C05D0E">
        <w:rPr>
          <w:rStyle w:val="HideTWBExt"/>
          <w:b w:val="0"/>
          <w:noProof w:val="0"/>
        </w:rPr>
        <w:t>&lt;/NumAm&gt;</w:t>
      </w:r>
    </w:p>
    <w:p w14:paraId="39143142"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56B28CD6" w14:textId="77777777" w:rsidR="00CB4238" w:rsidRPr="00C05D0E" w:rsidRDefault="00CB4238" w:rsidP="00CB4238">
      <w:r w:rsidRPr="00C05D0E">
        <w:rPr>
          <w:rStyle w:val="HideTWBExt"/>
          <w:noProof w:val="0"/>
        </w:rPr>
        <w:t>&lt;/RepeatBlock-By&gt;</w:t>
      </w:r>
    </w:p>
    <w:p w14:paraId="1AD1E21C"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0DC0306" w14:textId="77777777" w:rsidR="00CB4238" w:rsidRPr="00C05D0E" w:rsidRDefault="00CB4238" w:rsidP="00CB4238">
      <w:pPr>
        <w:pStyle w:val="NormalBold"/>
      </w:pPr>
      <w:r w:rsidRPr="00C05D0E">
        <w:rPr>
          <w:rStyle w:val="HideTWBExt"/>
          <w:b w:val="0"/>
          <w:noProof w:val="0"/>
        </w:rPr>
        <w:t>&lt;Article&gt;</w:t>
      </w:r>
      <w:r w:rsidRPr="00C05D0E">
        <w:t>Artikel 16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B88714A" w14:textId="77777777" w:rsidTr="00C56710">
        <w:trPr>
          <w:jc w:val="center"/>
        </w:trPr>
        <w:tc>
          <w:tcPr>
            <w:tcW w:w="9752" w:type="dxa"/>
            <w:gridSpan w:val="2"/>
          </w:tcPr>
          <w:p w14:paraId="136CAF29" w14:textId="77777777" w:rsidR="00CB4238" w:rsidRPr="00C05D0E" w:rsidRDefault="00CB4238" w:rsidP="00C56710">
            <w:pPr>
              <w:keepNext/>
            </w:pPr>
          </w:p>
        </w:tc>
      </w:tr>
      <w:tr w:rsidR="005D715A" w:rsidRPr="00C05D0E" w14:paraId="7ACD3A9F" w14:textId="77777777" w:rsidTr="00C56710">
        <w:trPr>
          <w:jc w:val="center"/>
        </w:trPr>
        <w:tc>
          <w:tcPr>
            <w:tcW w:w="4876" w:type="dxa"/>
            <w:hideMark/>
          </w:tcPr>
          <w:p w14:paraId="4C6F0E78" w14:textId="77777777" w:rsidR="00CB4238" w:rsidRPr="00C05D0E" w:rsidRDefault="00CB4238" w:rsidP="00C56710">
            <w:pPr>
              <w:pStyle w:val="ColumnHeading"/>
              <w:keepNext/>
            </w:pPr>
            <w:r w:rsidRPr="00C05D0E">
              <w:t>Kommissionens forslag</w:t>
            </w:r>
          </w:p>
        </w:tc>
        <w:tc>
          <w:tcPr>
            <w:tcW w:w="4876" w:type="dxa"/>
            <w:hideMark/>
          </w:tcPr>
          <w:p w14:paraId="5B8AE703" w14:textId="77777777" w:rsidR="00CB4238" w:rsidRPr="00C05D0E" w:rsidRDefault="00CB4238" w:rsidP="00C56710">
            <w:pPr>
              <w:pStyle w:val="ColumnHeading"/>
              <w:keepNext/>
            </w:pPr>
            <w:r w:rsidRPr="00C05D0E">
              <w:t>Ændringsforslag</w:t>
            </w:r>
          </w:p>
        </w:tc>
      </w:tr>
      <w:tr w:rsidR="005D715A" w:rsidRPr="00C05D0E" w14:paraId="47CC4A4A" w14:textId="77777777" w:rsidTr="00C56710">
        <w:trPr>
          <w:jc w:val="center"/>
        </w:trPr>
        <w:tc>
          <w:tcPr>
            <w:tcW w:w="4876" w:type="dxa"/>
            <w:hideMark/>
          </w:tcPr>
          <w:p w14:paraId="2E4EF27A" w14:textId="77777777" w:rsidR="00CB4238" w:rsidRPr="00C05D0E" w:rsidRDefault="00CB4238" w:rsidP="00C56710">
            <w:pPr>
              <w:pStyle w:val="Normal6"/>
              <w:jc w:val="center"/>
            </w:pPr>
            <w:r w:rsidRPr="00C05D0E">
              <w:rPr>
                <w:b/>
                <w:i/>
              </w:rPr>
              <w:t>Artikel 16</w:t>
            </w:r>
          </w:p>
        </w:tc>
        <w:tc>
          <w:tcPr>
            <w:tcW w:w="4876" w:type="dxa"/>
            <w:hideMark/>
          </w:tcPr>
          <w:p w14:paraId="25B910F5" w14:textId="77777777" w:rsidR="00CB4238" w:rsidRPr="00C05D0E" w:rsidRDefault="00CB4238" w:rsidP="00C56710">
            <w:pPr>
              <w:pStyle w:val="Normal6"/>
              <w:rPr>
                <w:szCs w:val="24"/>
              </w:rPr>
            </w:pPr>
            <w:r w:rsidRPr="00C05D0E">
              <w:rPr>
                <w:b/>
                <w:i/>
              </w:rPr>
              <w:t>udgår</w:t>
            </w:r>
          </w:p>
        </w:tc>
      </w:tr>
      <w:tr w:rsidR="005D715A" w:rsidRPr="00C05D0E" w14:paraId="7A2192C9" w14:textId="77777777" w:rsidTr="00C56710">
        <w:trPr>
          <w:jc w:val="center"/>
        </w:trPr>
        <w:tc>
          <w:tcPr>
            <w:tcW w:w="4876" w:type="dxa"/>
            <w:hideMark/>
          </w:tcPr>
          <w:p w14:paraId="034AD712" w14:textId="77777777" w:rsidR="00CB4238" w:rsidRPr="00C05D0E" w:rsidRDefault="00CB4238" w:rsidP="00C56710">
            <w:pPr>
              <w:pStyle w:val="Normal6"/>
              <w:jc w:val="center"/>
            </w:pPr>
            <w:r w:rsidRPr="00C05D0E">
              <w:rPr>
                <w:b/>
                <w:i/>
              </w:rPr>
              <w:t>Revision af den samlede royalty</w:t>
            </w:r>
          </w:p>
        </w:tc>
        <w:tc>
          <w:tcPr>
            <w:tcW w:w="4876" w:type="dxa"/>
          </w:tcPr>
          <w:p w14:paraId="69298D60" w14:textId="77777777" w:rsidR="00CB4238" w:rsidRPr="00C05D0E" w:rsidRDefault="00CB4238" w:rsidP="00C56710">
            <w:pPr>
              <w:pStyle w:val="Normal6"/>
              <w:rPr>
                <w:szCs w:val="24"/>
              </w:rPr>
            </w:pPr>
          </w:p>
        </w:tc>
      </w:tr>
      <w:tr w:rsidR="005D715A" w:rsidRPr="00C05D0E" w14:paraId="34BDEB3A" w14:textId="77777777" w:rsidTr="00C56710">
        <w:trPr>
          <w:jc w:val="center"/>
        </w:trPr>
        <w:tc>
          <w:tcPr>
            <w:tcW w:w="4876" w:type="dxa"/>
            <w:hideMark/>
          </w:tcPr>
          <w:p w14:paraId="750923F9" w14:textId="77777777" w:rsidR="00CB4238" w:rsidRPr="00C05D0E" w:rsidRDefault="00CB4238" w:rsidP="00C56710">
            <w:pPr>
              <w:pStyle w:val="Normal6"/>
            </w:pPr>
            <w:r w:rsidRPr="00C05D0E">
              <w:rPr>
                <w:b/>
                <w:i/>
              </w:rPr>
              <w:t>1.</w:t>
            </w:r>
            <w:r w:rsidRPr="00C05D0E">
              <w:rPr>
                <w:b/>
                <w:i/>
              </w:rPr>
              <w:tab/>
              <w:t>I tilfælde af revision af den samlede royalty underretter SEP-indehaverne kompetencecentret om den reviderede samlede royalty og årsagerne til revisionen.</w:t>
            </w:r>
          </w:p>
        </w:tc>
        <w:tc>
          <w:tcPr>
            <w:tcW w:w="4876" w:type="dxa"/>
          </w:tcPr>
          <w:p w14:paraId="7AB60A81" w14:textId="77777777" w:rsidR="00CB4238" w:rsidRPr="00C05D0E" w:rsidRDefault="00CB4238" w:rsidP="00C56710">
            <w:pPr>
              <w:pStyle w:val="Normal6"/>
              <w:rPr>
                <w:szCs w:val="24"/>
              </w:rPr>
            </w:pPr>
          </w:p>
        </w:tc>
      </w:tr>
      <w:tr w:rsidR="005D715A" w:rsidRPr="00C05D0E" w14:paraId="1B1840CA" w14:textId="77777777" w:rsidTr="00C56710">
        <w:trPr>
          <w:jc w:val="center"/>
        </w:trPr>
        <w:tc>
          <w:tcPr>
            <w:tcW w:w="4876" w:type="dxa"/>
            <w:hideMark/>
          </w:tcPr>
          <w:p w14:paraId="74F5ED5A" w14:textId="77777777" w:rsidR="00CB4238" w:rsidRPr="00C05D0E" w:rsidRDefault="00CB4238" w:rsidP="00C56710">
            <w:pPr>
              <w:pStyle w:val="Normal6"/>
            </w:pPr>
            <w:r w:rsidRPr="00C05D0E">
              <w:rPr>
                <w:b/>
                <w:i/>
              </w:rPr>
              <w:t>2.</w:t>
            </w:r>
            <w:r w:rsidRPr="00C05D0E">
              <w:rPr>
                <w:b/>
                <w:i/>
              </w:rPr>
              <w:tab/>
              <w:t>Kompetencecentret offentliggør den indledende samlede royalty og den reviderede samlede royalty i databasen og årsagerne til revisionen i registret.</w:t>
            </w:r>
          </w:p>
        </w:tc>
        <w:tc>
          <w:tcPr>
            <w:tcW w:w="4876" w:type="dxa"/>
          </w:tcPr>
          <w:p w14:paraId="199F9B5F" w14:textId="77777777" w:rsidR="00CB4238" w:rsidRPr="00C05D0E" w:rsidRDefault="00CB4238" w:rsidP="00C56710">
            <w:pPr>
              <w:pStyle w:val="Normal6"/>
              <w:rPr>
                <w:szCs w:val="24"/>
              </w:rPr>
            </w:pPr>
          </w:p>
        </w:tc>
      </w:tr>
    </w:tbl>
    <w:p w14:paraId="0C7A3E7B"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48BBB7E5"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648AA368" w14:textId="77777777" w:rsidR="00CB4238" w:rsidRPr="00C05D0E" w:rsidRDefault="00CB4238" w:rsidP="00CB4238">
      <w:pPr>
        <w:pStyle w:val="Normal12Italic"/>
        <w:rPr>
          <w:noProof w:val="0"/>
        </w:rPr>
      </w:pPr>
      <w:r w:rsidRPr="00C05D0E">
        <w:rPr>
          <w:noProof w:val="0"/>
        </w:rPr>
        <w:t>The provision for SEP holders to collectively set an aggregate royalty for their SEPs is a risk of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the European Union principles unless there is a clear evidence of market failure (which in this case is absent). This provision should therefore be removed.</w:t>
      </w:r>
    </w:p>
    <w:p w14:paraId="35ABB71B" w14:textId="77777777" w:rsidR="00CB4238" w:rsidRPr="00C05D0E" w:rsidRDefault="00CB4238" w:rsidP="00CB4238">
      <w:r w:rsidRPr="00C05D0E">
        <w:rPr>
          <w:rStyle w:val="HideTWBExt"/>
          <w:noProof w:val="0"/>
        </w:rPr>
        <w:t>&lt;/Amend&gt;</w:t>
      </w:r>
    </w:p>
    <w:p w14:paraId="2460E58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376</w:t>
      </w:r>
      <w:r w:rsidRPr="00C05D0E">
        <w:rPr>
          <w:rStyle w:val="HideTWBExt"/>
          <w:b w:val="0"/>
          <w:noProof w:val="0"/>
        </w:rPr>
        <w:t>&lt;/NumAm&gt;</w:t>
      </w:r>
    </w:p>
    <w:p w14:paraId="34522810"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4ED7B43F" w14:textId="77777777" w:rsidR="00CB4238" w:rsidRPr="00C05D0E" w:rsidRDefault="00CB4238" w:rsidP="00CB4238">
      <w:r w:rsidRPr="00C05D0E">
        <w:rPr>
          <w:rStyle w:val="HideTWBExt"/>
          <w:noProof w:val="0"/>
        </w:rPr>
        <w:t>&lt;/RepeatBlock-By&gt;</w:t>
      </w:r>
    </w:p>
    <w:p w14:paraId="442AA4D6"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3027850" w14:textId="77777777" w:rsidR="00CB4238" w:rsidRPr="00C05D0E" w:rsidRDefault="00CB4238" w:rsidP="00CB4238">
      <w:pPr>
        <w:pStyle w:val="NormalBold"/>
      </w:pPr>
      <w:r w:rsidRPr="00C05D0E">
        <w:rPr>
          <w:rStyle w:val="HideTWBExt"/>
          <w:b w:val="0"/>
          <w:noProof w:val="0"/>
        </w:rPr>
        <w:t>&lt;Article&gt;</w:t>
      </w:r>
      <w:r w:rsidRPr="00C05D0E">
        <w:t>Artikel 16 – stk. 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B789A79" w14:textId="77777777" w:rsidTr="00C56710">
        <w:trPr>
          <w:jc w:val="center"/>
        </w:trPr>
        <w:tc>
          <w:tcPr>
            <w:tcW w:w="9752" w:type="dxa"/>
            <w:gridSpan w:val="2"/>
          </w:tcPr>
          <w:p w14:paraId="00CE7559" w14:textId="77777777" w:rsidR="00CB4238" w:rsidRPr="00C05D0E" w:rsidRDefault="00CB4238" w:rsidP="00C56710">
            <w:pPr>
              <w:keepNext/>
            </w:pPr>
          </w:p>
        </w:tc>
      </w:tr>
      <w:tr w:rsidR="005D715A" w:rsidRPr="00C05D0E" w14:paraId="0B9D602C" w14:textId="77777777" w:rsidTr="00C56710">
        <w:trPr>
          <w:jc w:val="center"/>
        </w:trPr>
        <w:tc>
          <w:tcPr>
            <w:tcW w:w="4876" w:type="dxa"/>
            <w:hideMark/>
          </w:tcPr>
          <w:p w14:paraId="2CCABDD8" w14:textId="77777777" w:rsidR="00CB4238" w:rsidRPr="00C05D0E" w:rsidRDefault="00CB4238" w:rsidP="00C56710">
            <w:pPr>
              <w:pStyle w:val="ColumnHeading"/>
              <w:keepNext/>
            </w:pPr>
            <w:r w:rsidRPr="00C05D0E">
              <w:t>Kommissionens forslag</w:t>
            </w:r>
          </w:p>
        </w:tc>
        <w:tc>
          <w:tcPr>
            <w:tcW w:w="4876" w:type="dxa"/>
            <w:hideMark/>
          </w:tcPr>
          <w:p w14:paraId="78E1DB0C" w14:textId="77777777" w:rsidR="00CB4238" w:rsidRPr="00C05D0E" w:rsidRDefault="00CB4238" w:rsidP="00C56710">
            <w:pPr>
              <w:pStyle w:val="ColumnHeading"/>
              <w:keepNext/>
            </w:pPr>
            <w:r w:rsidRPr="00C05D0E">
              <w:t>Ændringsforslag</w:t>
            </w:r>
          </w:p>
        </w:tc>
      </w:tr>
      <w:tr w:rsidR="005D715A" w:rsidRPr="00C05D0E" w14:paraId="67B768B7" w14:textId="77777777" w:rsidTr="00C56710">
        <w:trPr>
          <w:jc w:val="center"/>
        </w:trPr>
        <w:tc>
          <w:tcPr>
            <w:tcW w:w="4876" w:type="dxa"/>
            <w:hideMark/>
          </w:tcPr>
          <w:p w14:paraId="2F7F3D25" w14:textId="77777777" w:rsidR="00CB4238" w:rsidRPr="00C05D0E" w:rsidRDefault="00CB4238" w:rsidP="00C56710">
            <w:pPr>
              <w:pStyle w:val="Normal6"/>
            </w:pPr>
            <w:r w:rsidRPr="00C05D0E">
              <w:t>1.</w:t>
            </w:r>
            <w:r w:rsidRPr="00C05D0E">
              <w:tab/>
              <w:t>I tilfælde af revision af den samlede royalty underretter SEP-indehaverne kompetencecentret om den reviderede samlede royalty og årsagerne til revisionen.</w:t>
            </w:r>
          </w:p>
        </w:tc>
        <w:tc>
          <w:tcPr>
            <w:tcW w:w="4876" w:type="dxa"/>
            <w:hideMark/>
          </w:tcPr>
          <w:p w14:paraId="3F598105" w14:textId="77777777" w:rsidR="00CB4238" w:rsidRPr="00C05D0E" w:rsidRDefault="00CB4238" w:rsidP="00C56710">
            <w:pPr>
              <w:pStyle w:val="Normal6"/>
              <w:rPr>
                <w:szCs w:val="24"/>
              </w:rPr>
            </w:pPr>
            <w:r w:rsidRPr="00C05D0E">
              <w:t>1.</w:t>
            </w:r>
            <w:r w:rsidRPr="00C05D0E">
              <w:tab/>
              <w:t xml:space="preserve">I tilfælde af revision af den samlede royalty underretter SEP-indehaverne </w:t>
            </w:r>
            <w:r w:rsidRPr="00C05D0E">
              <w:rPr>
                <w:b/>
                <w:i/>
              </w:rPr>
              <w:t xml:space="preserve">og </w:t>
            </w:r>
            <w:r w:rsidRPr="00C05D0E">
              <w:rPr>
                <w:b/>
                <w:i/>
              </w:rPr>
              <w:noBreakHyphen/>
              <w:t xml:space="preserve">ibrugtagere </w:t>
            </w:r>
            <w:r w:rsidRPr="00C05D0E">
              <w:t>kompetencecentret om den reviderede samlede royalty og årsagerne til revisionen.</w:t>
            </w:r>
          </w:p>
        </w:tc>
      </w:tr>
    </w:tbl>
    <w:p w14:paraId="023934C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7A9CF1D" w14:textId="77777777" w:rsidR="00CB4238" w:rsidRPr="00C05D0E" w:rsidRDefault="00CB4238" w:rsidP="00CB4238">
      <w:r w:rsidRPr="00C05D0E">
        <w:rPr>
          <w:rStyle w:val="HideTWBExt"/>
          <w:noProof w:val="0"/>
        </w:rPr>
        <w:t>&lt;/Amend&gt;</w:t>
      </w:r>
    </w:p>
    <w:p w14:paraId="363E1D0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377</w:t>
      </w:r>
      <w:r w:rsidRPr="00C05D0E">
        <w:rPr>
          <w:rStyle w:val="HideTWBExt"/>
          <w:b w:val="0"/>
          <w:noProof w:val="0"/>
        </w:rPr>
        <w:t>&lt;/NumAm&gt;</w:t>
      </w:r>
    </w:p>
    <w:p w14:paraId="07EB877C" w14:textId="77777777" w:rsidR="00CB4238" w:rsidRPr="00C05D0E" w:rsidRDefault="00CB4238" w:rsidP="00CB4238">
      <w:pPr>
        <w:pStyle w:val="NormalBold"/>
      </w:pPr>
      <w:r w:rsidRPr="00C05D0E">
        <w:rPr>
          <w:rStyle w:val="HideTWBExt"/>
          <w:b w:val="0"/>
          <w:noProof w:val="0"/>
        </w:rPr>
        <w:t>&lt;RepeatBlock-By&gt;&lt;Members&gt;</w:t>
      </w:r>
      <w:r w:rsidRPr="00C05D0E">
        <w:t>Emmanuel Maurel</w:t>
      </w:r>
      <w:r w:rsidRPr="00C05D0E">
        <w:rPr>
          <w:rStyle w:val="HideTWBExt"/>
          <w:b w:val="0"/>
          <w:noProof w:val="0"/>
        </w:rPr>
        <w:t>&lt;/Members&gt;</w:t>
      </w:r>
    </w:p>
    <w:p w14:paraId="71B95B8A" w14:textId="77777777" w:rsidR="00CB4238" w:rsidRPr="00C05D0E" w:rsidRDefault="00CB4238" w:rsidP="00CB4238">
      <w:r w:rsidRPr="00C05D0E">
        <w:rPr>
          <w:rStyle w:val="HideTWBExt"/>
          <w:noProof w:val="0"/>
        </w:rPr>
        <w:t>&lt;/RepeatBlock-By&gt;</w:t>
      </w:r>
    </w:p>
    <w:p w14:paraId="6EF99F8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9695175" w14:textId="77777777" w:rsidR="00CB4238" w:rsidRPr="00C05D0E" w:rsidRDefault="00CB4238" w:rsidP="00CB4238">
      <w:pPr>
        <w:pStyle w:val="NormalBold"/>
      </w:pPr>
      <w:r w:rsidRPr="00C05D0E">
        <w:rPr>
          <w:rStyle w:val="HideTWBExt"/>
          <w:b w:val="0"/>
          <w:noProof w:val="0"/>
        </w:rPr>
        <w:t>&lt;Article&gt;</w:t>
      </w:r>
      <w:r w:rsidRPr="00C05D0E">
        <w:t>Artikel 17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07FB76B" w14:textId="77777777" w:rsidTr="00C56710">
        <w:trPr>
          <w:jc w:val="center"/>
        </w:trPr>
        <w:tc>
          <w:tcPr>
            <w:tcW w:w="9752" w:type="dxa"/>
            <w:gridSpan w:val="2"/>
          </w:tcPr>
          <w:p w14:paraId="5866F2DC" w14:textId="77777777" w:rsidR="00CB4238" w:rsidRPr="00C05D0E" w:rsidRDefault="00CB4238" w:rsidP="00C56710">
            <w:pPr>
              <w:keepNext/>
            </w:pPr>
          </w:p>
        </w:tc>
      </w:tr>
      <w:tr w:rsidR="005D715A" w:rsidRPr="00C05D0E" w14:paraId="49CB1E1D" w14:textId="77777777" w:rsidTr="00C56710">
        <w:trPr>
          <w:jc w:val="center"/>
        </w:trPr>
        <w:tc>
          <w:tcPr>
            <w:tcW w:w="4876" w:type="dxa"/>
            <w:hideMark/>
          </w:tcPr>
          <w:p w14:paraId="3EAC4103" w14:textId="77777777" w:rsidR="00CB4238" w:rsidRPr="00C05D0E" w:rsidRDefault="00CB4238" w:rsidP="00C56710">
            <w:pPr>
              <w:pStyle w:val="ColumnHeading"/>
              <w:keepNext/>
            </w:pPr>
            <w:r w:rsidRPr="00C05D0E">
              <w:t>Kommissionens forslag</w:t>
            </w:r>
          </w:p>
        </w:tc>
        <w:tc>
          <w:tcPr>
            <w:tcW w:w="4876" w:type="dxa"/>
            <w:hideMark/>
          </w:tcPr>
          <w:p w14:paraId="7146F252" w14:textId="77777777" w:rsidR="00CB4238" w:rsidRPr="00C05D0E" w:rsidRDefault="00CB4238" w:rsidP="00C56710">
            <w:pPr>
              <w:pStyle w:val="ColumnHeading"/>
              <w:keepNext/>
            </w:pPr>
            <w:r w:rsidRPr="00C05D0E">
              <w:t>Ændringsforslag</w:t>
            </w:r>
          </w:p>
        </w:tc>
      </w:tr>
      <w:tr w:rsidR="005D715A" w:rsidRPr="00C05D0E" w14:paraId="75589E3E" w14:textId="77777777" w:rsidTr="00C56710">
        <w:trPr>
          <w:jc w:val="center"/>
        </w:trPr>
        <w:tc>
          <w:tcPr>
            <w:tcW w:w="4876" w:type="dxa"/>
            <w:hideMark/>
          </w:tcPr>
          <w:p w14:paraId="104F0EC9" w14:textId="77777777" w:rsidR="00CB4238" w:rsidRPr="00C05D0E" w:rsidRDefault="00CB4238" w:rsidP="00C56710">
            <w:pPr>
              <w:pStyle w:val="Normal6"/>
              <w:jc w:val="center"/>
            </w:pPr>
            <w:r w:rsidRPr="00C05D0E">
              <w:rPr>
                <w:b/>
                <w:i/>
              </w:rPr>
              <w:t>Artikel 17</w:t>
            </w:r>
          </w:p>
        </w:tc>
        <w:tc>
          <w:tcPr>
            <w:tcW w:w="4876" w:type="dxa"/>
            <w:hideMark/>
          </w:tcPr>
          <w:p w14:paraId="43F6FD1A" w14:textId="77777777" w:rsidR="00CB4238" w:rsidRPr="00C05D0E" w:rsidRDefault="00CB4238" w:rsidP="00C56710">
            <w:pPr>
              <w:pStyle w:val="Normal6"/>
              <w:rPr>
                <w:szCs w:val="24"/>
              </w:rPr>
            </w:pPr>
            <w:r w:rsidRPr="00C05D0E">
              <w:rPr>
                <w:b/>
                <w:i/>
              </w:rPr>
              <w:t>udgår</w:t>
            </w:r>
          </w:p>
        </w:tc>
      </w:tr>
      <w:tr w:rsidR="005D715A" w:rsidRPr="00C05D0E" w14:paraId="4A9A91DB" w14:textId="77777777" w:rsidTr="00C56710">
        <w:trPr>
          <w:jc w:val="center"/>
        </w:trPr>
        <w:tc>
          <w:tcPr>
            <w:tcW w:w="4876" w:type="dxa"/>
            <w:hideMark/>
          </w:tcPr>
          <w:p w14:paraId="63BB9B85" w14:textId="77777777" w:rsidR="00CB4238" w:rsidRPr="00C05D0E" w:rsidRDefault="00CB4238" w:rsidP="00C56710">
            <w:pPr>
              <w:pStyle w:val="Normal6"/>
              <w:jc w:val="center"/>
            </w:pPr>
            <w:r w:rsidRPr="00C05D0E">
              <w:rPr>
                <w:b/>
                <w:i/>
              </w:rPr>
              <w:t>Procedure til fremme af aftaler om fastlæggelse af samlede royalties</w:t>
            </w:r>
          </w:p>
        </w:tc>
        <w:tc>
          <w:tcPr>
            <w:tcW w:w="4876" w:type="dxa"/>
          </w:tcPr>
          <w:p w14:paraId="2F4A25D8" w14:textId="77777777" w:rsidR="00CB4238" w:rsidRPr="00C05D0E" w:rsidRDefault="00CB4238" w:rsidP="00C56710">
            <w:pPr>
              <w:pStyle w:val="Normal6"/>
              <w:rPr>
                <w:szCs w:val="24"/>
              </w:rPr>
            </w:pPr>
          </w:p>
        </w:tc>
      </w:tr>
      <w:tr w:rsidR="005D715A" w:rsidRPr="00C05D0E" w14:paraId="574732AD" w14:textId="77777777" w:rsidTr="00C56710">
        <w:trPr>
          <w:jc w:val="center"/>
        </w:trPr>
        <w:tc>
          <w:tcPr>
            <w:tcW w:w="4876" w:type="dxa"/>
            <w:hideMark/>
          </w:tcPr>
          <w:p w14:paraId="26DA55DA" w14:textId="77777777" w:rsidR="00CB4238" w:rsidRPr="00C05D0E" w:rsidRDefault="00CB4238" w:rsidP="00C56710">
            <w:pPr>
              <w:pStyle w:val="Normal6"/>
            </w:pPr>
            <w:r w:rsidRPr="00C05D0E">
              <w:rPr>
                <w:b/>
                <w:i/>
              </w:rPr>
              <w:t>1.</w:t>
            </w:r>
            <w:r w:rsidRPr="00C05D0E">
              <w:rPr>
                <w:b/>
                <w:i/>
              </w:rPr>
              <w:tab/>
              <w:t>Indehavere af SEP'er, der er i kraft i en eller flere medlemsstater, og som repræsenterer mindst 20 % af alle SEP'er for en standard, kan anmode kompetencecentret om at udpege en forligsmand fra listen over forligsmænd til at mægle i drøftelserne med henblik på en fælles indgivelse af en samlet royalty.</w:t>
            </w:r>
          </w:p>
        </w:tc>
        <w:tc>
          <w:tcPr>
            <w:tcW w:w="4876" w:type="dxa"/>
          </w:tcPr>
          <w:p w14:paraId="211C5720" w14:textId="77777777" w:rsidR="00CB4238" w:rsidRPr="00C05D0E" w:rsidRDefault="00CB4238" w:rsidP="00C56710">
            <w:pPr>
              <w:pStyle w:val="Normal6"/>
              <w:rPr>
                <w:szCs w:val="24"/>
              </w:rPr>
            </w:pPr>
          </w:p>
        </w:tc>
      </w:tr>
      <w:tr w:rsidR="005D715A" w:rsidRPr="00C05D0E" w14:paraId="0C29D09E" w14:textId="77777777" w:rsidTr="00C56710">
        <w:trPr>
          <w:jc w:val="center"/>
        </w:trPr>
        <w:tc>
          <w:tcPr>
            <w:tcW w:w="4876" w:type="dxa"/>
            <w:hideMark/>
          </w:tcPr>
          <w:p w14:paraId="616FFEB2" w14:textId="77777777" w:rsidR="00CB4238" w:rsidRPr="00C05D0E" w:rsidRDefault="00CB4238" w:rsidP="00C56710">
            <w:pPr>
              <w:pStyle w:val="Normal6"/>
            </w:pPr>
            <w:r w:rsidRPr="00C05D0E">
              <w:rPr>
                <w:b/>
                <w:i/>
              </w:rPr>
              <w:t>2.</w:t>
            </w:r>
            <w:r w:rsidRPr="00C05D0E">
              <w:rPr>
                <w:b/>
                <w:i/>
              </w:rPr>
              <w:tab/>
              <w:t>En sådan anmodning skal fremsættes senest 90 dage efter offentliggørelsen af standarden eller senest 120 dage efter det første salg af en ny implementering på EU-markedet for implementeringer, der ikke er kendt på tidspunktet for offentliggørelsen af standarden.</w:t>
            </w:r>
          </w:p>
        </w:tc>
        <w:tc>
          <w:tcPr>
            <w:tcW w:w="4876" w:type="dxa"/>
          </w:tcPr>
          <w:p w14:paraId="208AE96D" w14:textId="77777777" w:rsidR="00CB4238" w:rsidRPr="00C05D0E" w:rsidRDefault="00CB4238" w:rsidP="00C56710">
            <w:pPr>
              <w:pStyle w:val="Normal6"/>
              <w:rPr>
                <w:szCs w:val="24"/>
              </w:rPr>
            </w:pPr>
          </w:p>
        </w:tc>
      </w:tr>
      <w:tr w:rsidR="005D715A" w:rsidRPr="00C05D0E" w14:paraId="7111E772" w14:textId="77777777" w:rsidTr="00C56710">
        <w:trPr>
          <w:jc w:val="center"/>
        </w:trPr>
        <w:tc>
          <w:tcPr>
            <w:tcW w:w="4876" w:type="dxa"/>
            <w:hideMark/>
          </w:tcPr>
          <w:p w14:paraId="3B3504F5" w14:textId="77777777" w:rsidR="00CB4238" w:rsidRPr="00C05D0E" w:rsidRDefault="00CB4238" w:rsidP="00C56710">
            <w:pPr>
              <w:pStyle w:val="Normal6"/>
            </w:pPr>
            <w:r w:rsidRPr="00C05D0E">
              <w:rPr>
                <w:b/>
                <w:i/>
              </w:rPr>
              <w:t>3.</w:t>
            </w:r>
            <w:r w:rsidRPr="00C05D0E">
              <w:rPr>
                <w:b/>
                <w:i/>
              </w:rPr>
              <w:tab/>
              <w:t>Anmodningen skal indeholde følgende oplysninger:</w:t>
            </w:r>
          </w:p>
        </w:tc>
        <w:tc>
          <w:tcPr>
            <w:tcW w:w="4876" w:type="dxa"/>
          </w:tcPr>
          <w:p w14:paraId="7C0BF062" w14:textId="77777777" w:rsidR="00CB4238" w:rsidRPr="00C05D0E" w:rsidRDefault="00CB4238" w:rsidP="00C56710">
            <w:pPr>
              <w:pStyle w:val="Normal6"/>
              <w:rPr>
                <w:szCs w:val="24"/>
              </w:rPr>
            </w:pPr>
          </w:p>
        </w:tc>
      </w:tr>
      <w:tr w:rsidR="005D715A" w:rsidRPr="00C05D0E" w14:paraId="5FDAC911" w14:textId="77777777" w:rsidTr="00C56710">
        <w:trPr>
          <w:jc w:val="center"/>
        </w:trPr>
        <w:tc>
          <w:tcPr>
            <w:tcW w:w="4876" w:type="dxa"/>
            <w:hideMark/>
          </w:tcPr>
          <w:p w14:paraId="56E8E664" w14:textId="77777777" w:rsidR="00CB4238" w:rsidRPr="00C05D0E" w:rsidRDefault="00CB4238" w:rsidP="00C56710">
            <w:pPr>
              <w:pStyle w:val="Normal6"/>
            </w:pPr>
            <w:r w:rsidRPr="00C05D0E">
              <w:rPr>
                <w:b/>
                <w:i/>
              </w:rPr>
              <w:t>a)</w:t>
            </w:r>
            <w:r w:rsidRPr="00C05D0E">
              <w:rPr>
                <w:b/>
                <w:i/>
              </w:rPr>
              <w:tab/>
              <w:t>standardens handelsbetegnelse</w:t>
            </w:r>
          </w:p>
        </w:tc>
        <w:tc>
          <w:tcPr>
            <w:tcW w:w="4876" w:type="dxa"/>
          </w:tcPr>
          <w:p w14:paraId="3FDB6C69" w14:textId="77777777" w:rsidR="00CB4238" w:rsidRPr="00C05D0E" w:rsidRDefault="00CB4238" w:rsidP="00C56710">
            <w:pPr>
              <w:pStyle w:val="Normal6"/>
              <w:rPr>
                <w:szCs w:val="24"/>
              </w:rPr>
            </w:pPr>
          </w:p>
        </w:tc>
      </w:tr>
      <w:tr w:rsidR="005D715A" w:rsidRPr="00C05D0E" w14:paraId="03BAED66" w14:textId="77777777" w:rsidTr="00C56710">
        <w:trPr>
          <w:jc w:val="center"/>
        </w:trPr>
        <w:tc>
          <w:tcPr>
            <w:tcW w:w="4876" w:type="dxa"/>
            <w:hideMark/>
          </w:tcPr>
          <w:p w14:paraId="6760719B" w14:textId="77777777" w:rsidR="00CB4238" w:rsidRPr="00C05D0E" w:rsidRDefault="00CB4238" w:rsidP="00C56710">
            <w:pPr>
              <w:pStyle w:val="Normal6"/>
            </w:pPr>
            <w:r w:rsidRPr="00C05D0E">
              <w:rPr>
                <w:b/>
                <w:i/>
              </w:rPr>
              <w:t>b)</w:t>
            </w:r>
            <w:r w:rsidRPr="00C05D0E">
              <w:rPr>
                <w:b/>
                <w:i/>
              </w:rPr>
              <w:tab/>
              <w:t>datoen for offentliggørelsen af den seneste tekniske specifikation eller datoen for første salg af den nye implementering på EU-markedet</w:t>
            </w:r>
          </w:p>
        </w:tc>
        <w:tc>
          <w:tcPr>
            <w:tcW w:w="4876" w:type="dxa"/>
          </w:tcPr>
          <w:p w14:paraId="79F33EBE" w14:textId="77777777" w:rsidR="00CB4238" w:rsidRPr="00C05D0E" w:rsidRDefault="00CB4238" w:rsidP="00C56710">
            <w:pPr>
              <w:pStyle w:val="Normal6"/>
              <w:rPr>
                <w:szCs w:val="24"/>
              </w:rPr>
            </w:pPr>
          </w:p>
        </w:tc>
      </w:tr>
      <w:tr w:rsidR="005D715A" w:rsidRPr="00C05D0E" w14:paraId="725B615D" w14:textId="77777777" w:rsidTr="00C56710">
        <w:trPr>
          <w:jc w:val="center"/>
        </w:trPr>
        <w:tc>
          <w:tcPr>
            <w:tcW w:w="4876" w:type="dxa"/>
            <w:hideMark/>
          </w:tcPr>
          <w:p w14:paraId="35320499" w14:textId="77777777" w:rsidR="00CB4238" w:rsidRPr="00C05D0E" w:rsidRDefault="00CB4238" w:rsidP="00C56710">
            <w:pPr>
              <w:pStyle w:val="Normal6"/>
            </w:pPr>
            <w:r w:rsidRPr="00C05D0E">
              <w:rPr>
                <w:b/>
                <w:i/>
              </w:rPr>
              <w:t>c)</w:t>
            </w:r>
            <w:r w:rsidRPr="00C05D0E">
              <w:rPr>
                <w:b/>
                <w:i/>
              </w:rPr>
              <w:tab/>
              <w:t>de implementeringer, som SEP-indehaverne er bekendt med, jf. stk. 1</w:t>
            </w:r>
          </w:p>
        </w:tc>
        <w:tc>
          <w:tcPr>
            <w:tcW w:w="4876" w:type="dxa"/>
          </w:tcPr>
          <w:p w14:paraId="5AE7314E" w14:textId="77777777" w:rsidR="00CB4238" w:rsidRPr="00C05D0E" w:rsidRDefault="00CB4238" w:rsidP="00C56710">
            <w:pPr>
              <w:pStyle w:val="Normal6"/>
              <w:rPr>
                <w:szCs w:val="24"/>
              </w:rPr>
            </w:pPr>
          </w:p>
        </w:tc>
      </w:tr>
      <w:tr w:rsidR="005D715A" w:rsidRPr="00C05D0E" w14:paraId="24B872CC" w14:textId="77777777" w:rsidTr="00C56710">
        <w:trPr>
          <w:jc w:val="center"/>
        </w:trPr>
        <w:tc>
          <w:tcPr>
            <w:tcW w:w="4876" w:type="dxa"/>
            <w:hideMark/>
          </w:tcPr>
          <w:p w14:paraId="36B3196F" w14:textId="77777777" w:rsidR="00CB4238" w:rsidRPr="00C05D0E" w:rsidRDefault="00CB4238" w:rsidP="00C56710">
            <w:pPr>
              <w:pStyle w:val="Normal6"/>
            </w:pPr>
            <w:r w:rsidRPr="00C05D0E">
              <w:rPr>
                <w:b/>
                <w:i/>
              </w:rPr>
              <w:t>d)</w:t>
            </w:r>
            <w:r w:rsidRPr="00C05D0E">
              <w:rPr>
                <w:b/>
                <w:i/>
              </w:rPr>
              <w:tab/>
              <w:t>navne og kontaktoplysninger på de SEP-indehavere, der støtter anmodningen</w:t>
            </w:r>
          </w:p>
        </w:tc>
        <w:tc>
          <w:tcPr>
            <w:tcW w:w="4876" w:type="dxa"/>
          </w:tcPr>
          <w:p w14:paraId="0FE3797D" w14:textId="77777777" w:rsidR="00CB4238" w:rsidRPr="00C05D0E" w:rsidRDefault="00CB4238" w:rsidP="00C56710">
            <w:pPr>
              <w:pStyle w:val="Normal6"/>
              <w:rPr>
                <w:szCs w:val="24"/>
              </w:rPr>
            </w:pPr>
          </w:p>
        </w:tc>
      </w:tr>
      <w:tr w:rsidR="005D715A" w:rsidRPr="00C05D0E" w14:paraId="243BDF63" w14:textId="77777777" w:rsidTr="00C56710">
        <w:trPr>
          <w:jc w:val="center"/>
        </w:trPr>
        <w:tc>
          <w:tcPr>
            <w:tcW w:w="4876" w:type="dxa"/>
            <w:hideMark/>
          </w:tcPr>
          <w:p w14:paraId="5318D366" w14:textId="77777777" w:rsidR="00CB4238" w:rsidRPr="00C05D0E" w:rsidRDefault="00CB4238" w:rsidP="00C56710">
            <w:pPr>
              <w:pStyle w:val="Normal6"/>
            </w:pPr>
            <w:r w:rsidRPr="00C05D0E">
              <w:rPr>
                <w:b/>
                <w:i/>
              </w:rPr>
              <w:t>e)</w:t>
            </w:r>
            <w:r w:rsidRPr="00C05D0E">
              <w:rPr>
                <w:b/>
                <w:i/>
              </w:rPr>
              <w:tab/>
              <w:t>den anslåede procentdel af SEP'er, som de individuelt og tilsammen ejer af alle anmodninger vedrørende SEP'er for standarden.</w:t>
            </w:r>
          </w:p>
        </w:tc>
        <w:tc>
          <w:tcPr>
            <w:tcW w:w="4876" w:type="dxa"/>
          </w:tcPr>
          <w:p w14:paraId="7A72E158" w14:textId="77777777" w:rsidR="00CB4238" w:rsidRPr="00C05D0E" w:rsidRDefault="00CB4238" w:rsidP="00C56710">
            <w:pPr>
              <w:pStyle w:val="Normal6"/>
              <w:rPr>
                <w:szCs w:val="24"/>
              </w:rPr>
            </w:pPr>
          </w:p>
        </w:tc>
      </w:tr>
      <w:tr w:rsidR="005D715A" w:rsidRPr="00C05D0E" w14:paraId="7754020A" w14:textId="77777777" w:rsidTr="00C56710">
        <w:trPr>
          <w:jc w:val="center"/>
        </w:trPr>
        <w:tc>
          <w:tcPr>
            <w:tcW w:w="4876" w:type="dxa"/>
            <w:hideMark/>
          </w:tcPr>
          <w:p w14:paraId="27F59A87" w14:textId="77777777" w:rsidR="00CB4238" w:rsidRPr="00C05D0E" w:rsidRDefault="00CB4238" w:rsidP="00C56710">
            <w:pPr>
              <w:pStyle w:val="Normal6"/>
            </w:pPr>
            <w:r w:rsidRPr="00C05D0E">
              <w:rPr>
                <w:b/>
                <w:i/>
              </w:rPr>
              <w:t>4.</w:t>
            </w:r>
            <w:r w:rsidRPr="00C05D0E">
              <w:rPr>
                <w:b/>
                <w:i/>
              </w:rPr>
              <w:tab/>
              <w:t>Kompetencecentret underretter de SEP-indehavere, der er omhandlet i stk. 3, litra d), og anmoder dem om at tilkendegive deres interesse i at deltage i processen og om at fremlægge deres anslåede procentdel af SEP'er ud af alle SEP'er for standarden.</w:t>
            </w:r>
          </w:p>
        </w:tc>
        <w:tc>
          <w:tcPr>
            <w:tcW w:w="4876" w:type="dxa"/>
          </w:tcPr>
          <w:p w14:paraId="1436046A" w14:textId="77777777" w:rsidR="00CB4238" w:rsidRPr="00C05D0E" w:rsidRDefault="00CB4238" w:rsidP="00C56710">
            <w:pPr>
              <w:pStyle w:val="Normal6"/>
              <w:rPr>
                <w:szCs w:val="24"/>
              </w:rPr>
            </w:pPr>
          </w:p>
        </w:tc>
      </w:tr>
      <w:tr w:rsidR="005D715A" w:rsidRPr="00C05D0E" w14:paraId="7FB9181A" w14:textId="77777777" w:rsidTr="00C56710">
        <w:trPr>
          <w:jc w:val="center"/>
        </w:trPr>
        <w:tc>
          <w:tcPr>
            <w:tcW w:w="4876" w:type="dxa"/>
            <w:hideMark/>
          </w:tcPr>
          <w:p w14:paraId="6CDF27ED" w14:textId="77777777" w:rsidR="00CB4238" w:rsidRPr="00C05D0E" w:rsidRDefault="00CB4238" w:rsidP="00C56710">
            <w:pPr>
              <w:pStyle w:val="Normal6"/>
            </w:pPr>
            <w:r w:rsidRPr="00C05D0E">
              <w:rPr>
                <w:b/>
                <w:i/>
              </w:rPr>
              <w:t>5.</w:t>
            </w:r>
            <w:r w:rsidRPr="00C05D0E">
              <w:rPr>
                <w:b/>
                <w:i/>
              </w:rPr>
              <w:tab/>
              <w:t>Kompetencecentret udpeger en forligsmand fra listen over forligsmænd og underretter alle SEP-indehavere, der har udtrykt interesse for at deltage i processen.</w:t>
            </w:r>
          </w:p>
        </w:tc>
        <w:tc>
          <w:tcPr>
            <w:tcW w:w="4876" w:type="dxa"/>
          </w:tcPr>
          <w:p w14:paraId="480B9753" w14:textId="77777777" w:rsidR="00CB4238" w:rsidRPr="00C05D0E" w:rsidRDefault="00CB4238" w:rsidP="00C56710">
            <w:pPr>
              <w:pStyle w:val="Normal6"/>
              <w:rPr>
                <w:szCs w:val="24"/>
              </w:rPr>
            </w:pPr>
          </w:p>
        </w:tc>
      </w:tr>
      <w:tr w:rsidR="005D715A" w:rsidRPr="00C05D0E" w14:paraId="27CB4181" w14:textId="77777777" w:rsidTr="00C56710">
        <w:trPr>
          <w:jc w:val="center"/>
        </w:trPr>
        <w:tc>
          <w:tcPr>
            <w:tcW w:w="4876" w:type="dxa"/>
            <w:hideMark/>
          </w:tcPr>
          <w:p w14:paraId="7ADE8C30" w14:textId="77777777" w:rsidR="00CB4238" w:rsidRPr="00C05D0E" w:rsidRDefault="00CB4238" w:rsidP="00C56710">
            <w:pPr>
              <w:pStyle w:val="Normal6"/>
            </w:pPr>
            <w:r w:rsidRPr="00C05D0E">
              <w:rPr>
                <w:b/>
                <w:i/>
              </w:rPr>
              <w:t>6.</w:t>
            </w:r>
            <w:r w:rsidRPr="00C05D0E">
              <w:rPr>
                <w:b/>
                <w:i/>
              </w:rPr>
              <w:tab/>
              <w:t>SEP-indehavere, der sender forligsmanden fortrolige oplysninger, skal forelægge en ikkefortrolig udgave af de oplysninger, der er afgivet fortroligt, som er tilstrækkelig detaljeret til at give en rimelig forståelse af indholdet af de fortrolige oplysninger.</w:t>
            </w:r>
          </w:p>
        </w:tc>
        <w:tc>
          <w:tcPr>
            <w:tcW w:w="4876" w:type="dxa"/>
          </w:tcPr>
          <w:p w14:paraId="46B4F942" w14:textId="77777777" w:rsidR="00CB4238" w:rsidRPr="00C05D0E" w:rsidRDefault="00CB4238" w:rsidP="00C56710">
            <w:pPr>
              <w:pStyle w:val="Normal6"/>
              <w:rPr>
                <w:szCs w:val="24"/>
              </w:rPr>
            </w:pPr>
          </w:p>
        </w:tc>
      </w:tr>
      <w:tr w:rsidR="005D715A" w:rsidRPr="00C05D0E" w14:paraId="1188E96D" w14:textId="77777777" w:rsidTr="00C56710">
        <w:trPr>
          <w:jc w:val="center"/>
        </w:trPr>
        <w:tc>
          <w:tcPr>
            <w:tcW w:w="4876" w:type="dxa"/>
            <w:hideMark/>
          </w:tcPr>
          <w:p w14:paraId="3B9CB440" w14:textId="77777777" w:rsidR="00CB4238" w:rsidRPr="00C05D0E" w:rsidRDefault="00CB4238" w:rsidP="00C56710">
            <w:pPr>
              <w:pStyle w:val="Normal6"/>
            </w:pPr>
            <w:r w:rsidRPr="00C05D0E">
              <w:rPr>
                <w:b/>
                <w:i/>
              </w:rPr>
              <w:t>7.</w:t>
            </w:r>
            <w:r w:rsidRPr="00C05D0E">
              <w:rPr>
                <w:b/>
                <w:i/>
              </w:rPr>
              <w:tab/>
              <w:t>Hvis SEP-indehaverne ikke foretager en fælles meddelelse inden for seks måneder efter udpegelsen af forligsmanden, afslutter forligsmanden proceduren.</w:t>
            </w:r>
          </w:p>
        </w:tc>
        <w:tc>
          <w:tcPr>
            <w:tcW w:w="4876" w:type="dxa"/>
          </w:tcPr>
          <w:p w14:paraId="05BBD28C" w14:textId="77777777" w:rsidR="00CB4238" w:rsidRPr="00C05D0E" w:rsidRDefault="00CB4238" w:rsidP="00C56710">
            <w:pPr>
              <w:pStyle w:val="Normal6"/>
              <w:rPr>
                <w:szCs w:val="24"/>
              </w:rPr>
            </w:pPr>
          </w:p>
        </w:tc>
      </w:tr>
      <w:tr w:rsidR="005D715A" w:rsidRPr="00C05D0E" w14:paraId="566CECEE" w14:textId="77777777" w:rsidTr="00C56710">
        <w:trPr>
          <w:jc w:val="center"/>
        </w:trPr>
        <w:tc>
          <w:tcPr>
            <w:tcW w:w="4876" w:type="dxa"/>
            <w:hideMark/>
          </w:tcPr>
          <w:p w14:paraId="4C6FC6A6" w14:textId="77777777" w:rsidR="00CB4238" w:rsidRPr="00C05D0E" w:rsidRDefault="00CB4238" w:rsidP="00C56710">
            <w:pPr>
              <w:pStyle w:val="Normal6"/>
            </w:pPr>
            <w:r w:rsidRPr="00C05D0E">
              <w:rPr>
                <w:b/>
                <w:i/>
              </w:rPr>
              <w:t>8.</w:t>
            </w:r>
            <w:r w:rsidRPr="00C05D0E">
              <w:rPr>
                <w:b/>
                <w:i/>
              </w:rPr>
              <w:tab/>
              <w:t>Hvis bidragyderne aftaler en fælles meddelelse, finder procedurerne i artikel 15, stk. 1, 2 og 4 anvendelse.</w:t>
            </w:r>
          </w:p>
        </w:tc>
        <w:tc>
          <w:tcPr>
            <w:tcW w:w="4876" w:type="dxa"/>
          </w:tcPr>
          <w:p w14:paraId="7724B627" w14:textId="77777777" w:rsidR="00CB4238" w:rsidRPr="00C05D0E" w:rsidRDefault="00CB4238" w:rsidP="00C56710">
            <w:pPr>
              <w:pStyle w:val="Normal6"/>
              <w:rPr>
                <w:szCs w:val="24"/>
              </w:rPr>
            </w:pPr>
          </w:p>
        </w:tc>
      </w:tr>
    </w:tbl>
    <w:p w14:paraId="2BCA3C8E"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{FR}</w:t>
      </w:r>
      <w:r w:rsidRPr="00C05D0E">
        <w:rPr>
          <w:noProof w:val="0"/>
        </w:rPr>
        <w:t>fr</w:t>
      </w:r>
      <w:r w:rsidRPr="00C05D0E">
        <w:rPr>
          <w:rStyle w:val="HideTWBExt"/>
          <w:noProof w:val="0"/>
        </w:rPr>
        <w:t>&lt;/Original&gt;</w:t>
      </w:r>
    </w:p>
    <w:p w14:paraId="72C771BC" w14:textId="4170D785" w:rsidR="00CB4238" w:rsidRPr="00C05D0E" w:rsidRDefault="00CB4238" w:rsidP="00CB4238">
      <w:r w:rsidRPr="00C05D0E">
        <w:rPr>
          <w:rStyle w:val="HideTWBExt"/>
          <w:noProof w:val="0"/>
        </w:rPr>
        <w:t>&lt;/Amend&gt;</w:t>
      </w:r>
    </w:p>
    <w:p w14:paraId="7D591AB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378</w:t>
      </w:r>
      <w:r w:rsidRPr="00C05D0E">
        <w:rPr>
          <w:rStyle w:val="HideTWBExt"/>
          <w:b w:val="0"/>
          <w:noProof w:val="0"/>
        </w:rPr>
        <w:t>&lt;/NumAm&gt;</w:t>
      </w:r>
    </w:p>
    <w:p w14:paraId="5E620F5B" w14:textId="77777777" w:rsidR="00CB4238" w:rsidRPr="00C05D0E" w:rsidRDefault="00CB4238" w:rsidP="00CB4238">
      <w:pPr>
        <w:pStyle w:val="NormalBold"/>
      </w:pPr>
      <w:r w:rsidRPr="00C05D0E">
        <w:rPr>
          <w:rStyle w:val="HideTWBExt"/>
          <w:b w:val="0"/>
          <w:noProof w:val="0"/>
        </w:rPr>
        <w:t>&lt;RepeatBlock-By&gt;&lt;Members&gt;</w:t>
      </w:r>
      <w:r w:rsidRPr="00C05D0E">
        <w:t>Catharina Rinzema, Bart Groothuis, Annie Schreijer-Pierik, Antonius Manders</w:t>
      </w:r>
      <w:r w:rsidRPr="00C05D0E">
        <w:rPr>
          <w:rStyle w:val="HideTWBExt"/>
          <w:b w:val="0"/>
          <w:noProof w:val="0"/>
        </w:rPr>
        <w:t>&lt;/Members&gt;</w:t>
      </w:r>
    </w:p>
    <w:p w14:paraId="72F3F717" w14:textId="77777777" w:rsidR="00CB4238" w:rsidRPr="00C05D0E" w:rsidRDefault="00CB4238" w:rsidP="00CB4238">
      <w:r w:rsidRPr="00C05D0E">
        <w:rPr>
          <w:rStyle w:val="HideTWBExt"/>
          <w:noProof w:val="0"/>
        </w:rPr>
        <w:t>&lt;/RepeatBlock-By&gt;</w:t>
      </w:r>
    </w:p>
    <w:p w14:paraId="145B0FD0"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47A6C1E" w14:textId="77777777" w:rsidR="00CB4238" w:rsidRPr="00C05D0E" w:rsidRDefault="00CB4238" w:rsidP="00CB4238">
      <w:pPr>
        <w:pStyle w:val="NormalBold"/>
      </w:pPr>
      <w:r w:rsidRPr="00C05D0E">
        <w:rPr>
          <w:rStyle w:val="HideTWBExt"/>
          <w:b w:val="0"/>
          <w:noProof w:val="0"/>
        </w:rPr>
        <w:t>&lt;Article&gt;</w:t>
      </w:r>
      <w:r w:rsidRPr="00C05D0E">
        <w:t>Artikel 17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79E4AAC" w14:textId="77777777" w:rsidTr="00C56710">
        <w:trPr>
          <w:jc w:val="center"/>
        </w:trPr>
        <w:tc>
          <w:tcPr>
            <w:tcW w:w="9752" w:type="dxa"/>
            <w:gridSpan w:val="2"/>
          </w:tcPr>
          <w:p w14:paraId="67926E4C" w14:textId="77777777" w:rsidR="00CB4238" w:rsidRPr="00C05D0E" w:rsidRDefault="00CB4238" w:rsidP="00C56710">
            <w:pPr>
              <w:keepNext/>
            </w:pPr>
          </w:p>
        </w:tc>
      </w:tr>
      <w:tr w:rsidR="005D715A" w:rsidRPr="00C05D0E" w14:paraId="0EA833B5" w14:textId="77777777" w:rsidTr="00C56710">
        <w:trPr>
          <w:jc w:val="center"/>
        </w:trPr>
        <w:tc>
          <w:tcPr>
            <w:tcW w:w="4876" w:type="dxa"/>
            <w:hideMark/>
          </w:tcPr>
          <w:p w14:paraId="0EA3AC5D" w14:textId="77777777" w:rsidR="00CB4238" w:rsidRPr="00C05D0E" w:rsidRDefault="00CB4238" w:rsidP="00C56710">
            <w:pPr>
              <w:pStyle w:val="ColumnHeading"/>
              <w:keepNext/>
            </w:pPr>
            <w:r w:rsidRPr="00C05D0E">
              <w:t>Kommissionens forslag</w:t>
            </w:r>
          </w:p>
        </w:tc>
        <w:tc>
          <w:tcPr>
            <w:tcW w:w="4876" w:type="dxa"/>
            <w:hideMark/>
          </w:tcPr>
          <w:p w14:paraId="38181346" w14:textId="77777777" w:rsidR="00CB4238" w:rsidRPr="00C05D0E" w:rsidRDefault="00CB4238" w:rsidP="00C56710">
            <w:pPr>
              <w:pStyle w:val="ColumnHeading"/>
              <w:keepNext/>
            </w:pPr>
            <w:r w:rsidRPr="00C05D0E">
              <w:t>Ændringsforslag</w:t>
            </w:r>
          </w:p>
        </w:tc>
      </w:tr>
      <w:tr w:rsidR="005D715A" w:rsidRPr="00C05D0E" w14:paraId="4DF32E5B" w14:textId="77777777" w:rsidTr="00C56710">
        <w:trPr>
          <w:jc w:val="center"/>
        </w:trPr>
        <w:tc>
          <w:tcPr>
            <w:tcW w:w="4876" w:type="dxa"/>
            <w:hideMark/>
          </w:tcPr>
          <w:p w14:paraId="65D460F9" w14:textId="77777777" w:rsidR="00CB4238" w:rsidRPr="00C05D0E" w:rsidRDefault="00CB4238" w:rsidP="00C56710">
            <w:pPr>
              <w:pStyle w:val="Normal6"/>
              <w:jc w:val="center"/>
            </w:pPr>
            <w:r w:rsidRPr="00C05D0E">
              <w:rPr>
                <w:b/>
                <w:i/>
              </w:rPr>
              <w:t>Artikel 17</w:t>
            </w:r>
          </w:p>
        </w:tc>
        <w:tc>
          <w:tcPr>
            <w:tcW w:w="4876" w:type="dxa"/>
            <w:hideMark/>
          </w:tcPr>
          <w:p w14:paraId="1F990F78" w14:textId="77777777" w:rsidR="00CB4238" w:rsidRPr="00C05D0E" w:rsidRDefault="00CB4238" w:rsidP="00C56710">
            <w:pPr>
              <w:pStyle w:val="Normal6"/>
              <w:rPr>
                <w:szCs w:val="24"/>
              </w:rPr>
            </w:pPr>
            <w:r w:rsidRPr="00C05D0E">
              <w:rPr>
                <w:b/>
                <w:i/>
              </w:rPr>
              <w:t>udgår</w:t>
            </w:r>
          </w:p>
        </w:tc>
      </w:tr>
      <w:tr w:rsidR="005D715A" w:rsidRPr="00C05D0E" w14:paraId="58445734" w14:textId="77777777" w:rsidTr="00C56710">
        <w:trPr>
          <w:jc w:val="center"/>
        </w:trPr>
        <w:tc>
          <w:tcPr>
            <w:tcW w:w="4876" w:type="dxa"/>
            <w:hideMark/>
          </w:tcPr>
          <w:p w14:paraId="05464901" w14:textId="77777777" w:rsidR="00CB4238" w:rsidRPr="00C05D0E" w:rsidRDefault="00CB4238" w:rsidP="00C56710">
            <w:pPr>
              <w:pStyle w:val="Normal6"/>
              <w:jc w:val="center"/>
            </w:pPr>
            <w:r w:rsidRPr="00C05D0E">
              <w:rPr>
                <w:b/>
                <w:i/>
              </w:rPr>
              <w:t>Procedure til fremme af aftaler om fastlæggelse af samlede royalties</w:t>
            </w:r>
          </w:p>
        </w:tc>
        <w:tc>
          <w:tcPr>
            <w:tcW w:w="4876" w:type="dxa"/>
          </w:tcPr>
          <w:p w14:paraId="746B6D13" w14:textId="77777777" w:rsidR="00CB4238" w:rsidRPr="00C05D0E" w:rsidRDefault="00CB4238" w:rsidP="00C56710">
            <w:pPr>
              <w:pStyle w:val="Normal6"/>
              <w:rPr>
                <w:szCs w:val="24"/>
              </w:rPr>
            </w:pPr>
          </w:p>
        </w:tc>
      </w:tr>
      <w:tr w:rsidR="005D715A" w:rsidRPr="00C05D0E" w14:paraId="38E51556" w14:textId="77777777" w:rsidTr="00C56710">
        <w:trPr>
          <w:jc w:val="center"/>
        </w:trPr>
        <w:tc>
          <w:tcPr>
            <w:tcW w:w="4876" w:type="dxa"/>
            <w:hideMark/>
          </w:tcPr>
          <w:p w14:paraId="50D255E8" w14:textId="77777777" w:rsidR="00CB4238" w:rsidRPr="00C05D0E" w:rsidRDefault="00CB4238" w:rsidP="00C56710">
            <w:pPr>
              <w:pStyle w:val="Normal6"/>
            </w:pPr>
            <w:r w:rsidRPr="00C05D0E">
              <w:rPr>
                <w:b/>
                <w:i/>
              </w:rPr>
              <w:t>1.</w:t>
            </w:r>
            <w:r w:rsidRPr="00C05D0E">
              <w:rPr>
                <w:b/>
                <w:i/>
              </w:rPr>
              <w:tab/>
              <w:t>Indehavere af SEP'er, der er i kraft i en eller flere medlemsstater, og som repræsenterer mindst 20 % af alle SEP'er for en standard, kan anmode kompetencecentret om at udpege en forligsmand fra listen over forligsmænd til at mægle i drøftelserne med henblik på en fælles indgivelse af en samlet royalty.</w:t>
            </w:r>
          </w:p>
        </w:tc>
        <w:tc>
          <w:tcPr>
            <w:tcW w:w="4876" w:type="dxa"/>
          </w:tcPr>
          <w:p w14:paraId="30369454" w14:textId="77777777" w:rsidR="00CB4238" w:rsidRPr="00C05D0E" w:rsidRDefault="00CB4238" w:rsidP="00C56710">
            <w:pPr>
              <w:pStyle w:val="Normal6"/>
              <w:rPr>
                <w:szCs w:val="24"/>
              </w:rPr>
            </w:pPr>
          </w:p>
        </w:tc>
      </w:tr>
      <w:tr w:rsidR="005D715A" w:rsidRPr="00C05D0E" w14:paraId="1925A56F" w14:textId="77777777" w:rsidTr="00C56710">
        <w:trPr>
          <w:jc w:val="center"/>
        </w:trPr>
        <w:tc>
          <w:tcPr>
            <w:tcW w:w="4876" w:type="dxa"/>
            <w:hideMark/>
          </w:tcPr>
          <w:p w14:paraId="47704E45" w14:textId="77777777" w:rsidR="00CB4238" w:rsidRPr="00C05D0E" w:rsidRDefault="00CB4238" w:rsidP="00C56710">
            <w:pPr>
              <w:pStyle w:val="Normal6"/>
            </w:pPr>
            <w:r w:rsidRPr="00C05D0E">
              <w:rPr>
                <w:b/>
                <w:i/>
              </w:rPr>
              <w:t>2.</w:t>
            </w:r>
            <w:r w:rsidRPr="00C05D0E">
              <w:rPr>
                <w:b/>
                <w:i/>
              </w:rPr>
              <w:tab/>
              <w:t>En sådan anmodning skal fremsættes senest 90 dage efter offentliggørelsen af standarden eller senest 120 dage efter det første salg af en ny implementering på EU-markedet for implementeringer, der ikke er kendt på tidspunktet for offentliggørelsen af standarden.</w:t>
            </w:r>
          </w:p>
        </w:tc>
        <w:tc>
          <w:tcPr>
            <w:tcW w:w="4876" w:type="dxa"/>
          </w:tcPr>
          <w:p w14:paraId="3A779897" w14:textId="77777777" w:rsidR="00CB4238" w:rsidRPr="00C05D0E" w:rsidRDefault="00CB4238" w:rsidP="00C56710">
            <w:pPr>
              <w:pStyle w:val="Normal6"/>
              <w:rPr>
                <w:szCs w:val="24"/>
              </w:rPr>
            </w:pPr>
          </w:p>
        </w:tc>
      </w:tr>
      <w:tr w:rsidR="005D715A" w:rsidRPr="00C05D0E" w14:paraId="20775530" w14:textId="77777777" w:rsidTr="00C56710">
        <w:trPr>
          <w:jc w:val="center"/>
        </w:trPr>
        <w:tc>
          <w:tcPr>
            <w:tcW w:w="4876" w:type="dxa"/>
            <w:hideMark/>
          </w:tcPr>
          <w:p w14:paraId="54485F3A" w14:textId="77777777" w:rsidR="00CB4238" w:rsidRPr="00C05D0E" w:rsidRDefault="00CB4238" w:rsidP="00C56710">
            <w:pPr>
              <w:pStyle w:val="Normal6"/>
            </w:pPr>
            <w:r w:rsidRPr="00C05D0E">
              <w:rPr>
                <w:b/>
                <w:i/>
              </w:rPr>
              <w:t>3.</w:t>
            </w:r>
            <w:r w:rsidRPr="00C05D0E">
              <w:rPr>
                <w:b/>
                <w:i/>
              </w:rPr>
              <w:tab/>
              <w:t>Anmodningen skal indeholde følgende oplysninger:</w:t>
            </w:r>
          </w:p>
        </w:tc>
        <w:tc>
          <w:tcPr>
            <w:tcW w:w="4876" w:type="dxa"/>
          </w:tcPr>
          <w:p w14:paraId="777A0DFB" w14:textId="77777777" w:rsidR="00CB4238" w:rsidRPr="00C05D0E" w:rsidRDefault="00CB4238" w:rsidP="00C56710">
            <w:pPr>
              <w:pStyle w:val="Normal6"/>
              <w:rPr>
                <w:szCs w:val="24"/>
              </w:rPr>
            </w:pPr>
          </w:p>
        </w:tc>
      </w:tr>
      <w:tr w:rsidR="005D715A" w:rsidRPr="00C05D0E" w14:paraId="4519AA2E" w14:textId="77777777" w:rsidTr="00C56710">
        <w:trPr>
          <w:jc w:val="center"/>
        </w:trPr>
        <w:tc>
          <w:tcPr>
            <w:tcW w:w="4876" w:type="dxa"/>
            <w:hideMark/>
          </w:tcPr>
          <w:p w14:paraId="1D0BE7C9" w14:textId="77777777" w:rsidR="00CB4238" w:rsidRPr="00C05D0E" w:rsidRDefault="00CB4238" w:rsidP="00C56710">
            <w:pPr>
              <w:pStyle w:val="Normal6"/>
            </w:pPr>
            <w:r w:rsidRPr="00C05D0E">
              <w:rPr>
                <w:b/>
                <w:i/>
              </w:rPr>
              <w:t>a)</w:t>
            </w:r>
            <w:r w:rsidRPr="00C05D0E">
              <w:rPr>
                <w:b/>
                <w:i/>
              </w:rPr>
              <w:tab/>
              <w:t>standardens handelsbetegnelse</w:t>
            </w:r>
          </w:p>
        </w:tc>
        <w:tc>
          <w:tcPr>
            <w:tcW w:w="4876" w:type="dxa"/>
          </w:tcPr>
          <w:p w14:paraId="6CC7B939" w14:textId="77777777" w:rsidR="00CB4238" w:rsidRPr="00C05D0E" w:rsidRDefault="00CB4238" w:rsidP="00C56710">
            <w:pPr>
              <w:pStyle w:val="Normal6"/>
              <w:rPr>
                <w:szCs w:val="24"/>
              </w:rPr>
            </w:pPr>
          </w:p>
        </w:tc>
      </w:tr>
      <w:tr w:rsidR="005D715A" w:rsidRPr="00C05D0E" w14:paraId="187A923E" w14:textId="77777777" w:rsidTr="00C56710">
        <w:trPr>
          <w:jc w:val="center"/>
        </w:trPr>
        <w:tc>
          <w:tcPr>
            <w:tcW w:w="4876" w:type="dxa"/>
            <w:hideMark/>
          </w:tcPr>
          <w:p w14:paraId="04A284E6" w14:textId="77777777" w:rsidR="00CB4238" w:rsidRPr="00C05D0E" w:rsidRDefault="00CB4238" w:rsidP="00C56710">
            <w:pPr>
              <w:pStyle w:val="Normal6"/>
            </w:pPr>
            <w:r w:rsidRPr="00C05D0E">
              <w:rPr>
                <w:b/>
                <w:i/>
              </w:rPr>
              <w:t>b)</w:t>
            </w:r>
            <w:r w:rsidRPr="00C05D0E">
              <w:rPr>
                <w:b/>
                <w:i/>
              </w:rPr>
              <w:tab/>
              <w:t>datoen for offentliggørelsen af den seneste tekniske specifikation eller datoen for første salg af den nye implementering på EU-markedet</w:t>
            </w:r>
          </w:p>
        </w:tc>
        <w:tc>
          <w:tcPr>
            <w:tcW w:w="4876" w:type="dxa"/>
          </w:tcPr>
          <w:p w14:paraId="69D12B64" w14:textId="77777777" w:rsidR="00CB4238" w:rsidRPr="00C05D0E" w:rsidRDefault="00CB4238" w:rsidP="00C56710">
            <w:pPr>
              <w:pStyle w:val="Normal6"/>
              <w:rPr>
                <w:szCs w:val="24"/>
              </w:rPr>
            </w:pPr>
          </w:p>
        </w:tc>
      </w:tr>
      <w:tr w:rsidR="005D715A" w:rsidRPr="00C05D0E" w14:paraId="1235AC1E" w14:textId="77777777" w:rsidTr="00C56710">
        <w:trPr>
          <w:jc w:val="center"/>
        </w:trPr>
        <w:tc>
          <w:tcPr>
            <w:tcW w:w="4876" w:type="dxa"/>
            <w:hideMark/>
          </w:tcPr>
          <w:p w14:paraId="3149121E" w14:textId="77777777" w:rsidR="00CB4238" w:rsidRPr="00C05D0E" w:rsidRDefault="00CB4238" w:rsidP="00C56710">
            <w:pPr>
              <w:pStyle w:val="Normal6"/>
            </w:pPr>
            <w:r w:rsidRPr="00C05D0E">
              <w:rPr>
                <w:b/>
                <w:i/>
              </w:rPr>
              <w:t>c)</w:t>
            </w:r>
            <w:r w:rsidRPr="00C05D0E">
              <w:rPr>
                <w:b/>
                <w:i/>
              </w:rPr>
              <w:tab/>
              <w:t>de implementeringer, som SEP-indehaverne er bekendt med, jf. stk. 1</w:t>
            </w:r>
          </w:p>
        </w:tc>
        <w:tc>
          <w:tcPr>
            <w:tcW w:w="4876" w:type="dxa"/>
          </w:tcPr>
          <w:p w14:paraId="5B48C836" w14:textId="77777777" w:rsidR="00CB4238" w:rsidRPr="00C05D0E" w:rsidRDefault="00CB4238" w:rsidP="00C56710">
            <w:pPr>
              <w:pStyle w:val="Normal6"/>
              <w:rPr>
                <w:szCs w:val="24"/>
              </w:rPr>
            </w:pPr>
          </w:p>
        </w:tc>
      </w:tr>
      <w:tr w:rsidR="005D715A" w:rsidRPr="00C05D0E" w14:paraId="3DC5A560" w14:textId="77777777" w:rsidTr="00C56710">
        <w:trPr>
          <w:jc w:val="center"/>
        </w:trPr>
        <w:tc>
          <w:tcPr>
            <w:tcW w:w="4876" w:type="dxa"/>
            <w:hideMark/>
          </w:tcPr>
          <w:p w14:paraId="3018AEFA" w14:textId="77777777" w:rsidR="00CB4238" w:rsidRPr="00C05D0E" w:rsidRDefault="00CB4238" w:rsidP="00C56710">
            <w:pPr>
              <w:pStyle w:val="Normal6"/>
            </w:pPr>
            <w:r w:rsidRPr="00C05D0E">
              <w:rPr>
                <w:b/>
                <w:i/>
              </w:rPr>
              <w:t>d)</w:t>
            </w:r>
            <w:r w:rsidRPr="00C05D0E">
              <w:rPr>
                <w:b/>
                <w:i/>
              </w:rPr>
              <w:tab/>
              <w:t>navne og kontaktoplysninger på de SEP-indehavere, der støtter anmodningen</w:t>
            </w:r>
          </w:p>
        </w:tc>
        <w:tc>
          <w:tcPr>
            <w:tcW w:w="4876" w:type="dxa"/>
          </w:tcPr>
          <w:p w14:paraId="3DFD6983" w14:textId="77777777" w:rsidR="00CB4238" w:rsidRPr="00C05D0E" w:rsidRDefault="00CB4238" w:rsidP="00C56710">
            <w:pPr>
              <w:pStyle w:val="Normal6"/>
              <w:rPr>
                <w:szCs w:val="24"/>
              </w:rPr>
            </w:pPr>
          </w:p>
        </w:tc>
      </w:tr>
      <w:tr w:rsidR="005D715A" w:rsidRPr="00C05D0E" w14:paraId="2CB5FB22" w14:textId="77777777" w:rsidTr="00C56710">
        <w:trPr>
          <w:jc w:val="center"/>
        </w:trPr>
        <w:tc>
          <w:tcPr>
            <w:tcW w:w="4876" w:type="dxa"/>
            <w:hideMark/>
          </w:tcPr>
          <w:p w14:paraId="62662518" w14:textId="77777777" w:rsidR="00CB4238" w:rsidRPr="00C05D0E" w:rsidRDefault="00CB4238" w:rsidP="00C56710">
            <w:pPr>
              <w:pStyle w:val="Normal6"/>
            </w:pPr>
            <w:r w:rsidRPr="00C05D0E">
              <w:rPr>
                <w:b/>
                <w:i/>
              </w:rPr>
              <w:t>e)</w:t>
            </w:r>
            <w:r w:rsidRPr="00C05D0E">
              <w:rPr>
                <w:b/>
                <w:i/>
              </w:rPr>
              <w:tab/>
              <w:t>den anslåede procentdel af SEP'er, som de individuelt og tilsammen ejer af alle anmodninger vedrørende SEP'er for standarden.</w:t>
            </w:r>
          </w:p>
        </w:tc>
        <w:tc>
          <w:tcPr>
            <w:tcW w:w="4876" w:type="dxa"/>
          </w:tcPr>
          <w:p w14:paraId="03AA0607" w14:textId="77777777" w:rsidR="00CB4238" w:rsidRPr="00C05D0E" w:rsidRDefault="00CB4238" w:rsidP="00C56710">
            <w:pPr>
              <w:pStyle w:val="Normal6"/>
              <w:rPr>
                <w:szCs w:val="24"/>
              </w:rPr>
            </w:pPr>
          </w:p>
        </w:tc>
      </w:tr>
      <w:tr w:rsidR="005D715A" w:rsidRPr="00C05D0E" w14:paraId="02F89D30" w14:textId="77777777" w:rsidTr="00C56710">
        <w:trPr>
          <w:jc w:val="center"/>
        </w:trPr>
        <w:tc>
          <w:tcPr>
            <w:tcW w:w="4876" w:type="dxa"/>
            <w:hideMark/>
          </w:tcPr>
          <w:p w14:paraId="5C7010DB" w14:textId="77777777" w:rsidR="00CB4238" w:rsidRPr="00C05D0E" w:rsidRDefault="00CB4238" w:rsidP="00C56710">
            <w:pPr>
              <w:pStyle w:val="Normal6"/>
            </w:pPr>
            <w:r w:rsidRPr="00C05D0E">
              <w:rPr>
                <w:b/>
                <w:i/>
              </w:rPr>
              <w:t>4.</w:t>
            </w:r>
            <w:r w:rsidRPr="00C05D0E">
              <w:rPr>
                <w:b/>
                <w:i/>
              </w:rPr>
              <w:tab/>
              <w:t>Kompetencecentret underretter de SEP-indehavere, der er omhandlet i stk. 3, litra d), og anmoder dem om at tilkendegive deres interesse i at deltage i processen og om at fremlægge deres anslåede procentdel af SEP'er ud af alle SEP'er for standarden.</w:t>
            </w:r>
          </w:p>
        </w:tc>
        <w:tc>
          <w:tcPr>
            <w:tcW w:w="4876" w:type="dxa"/>
          </w:tcPr>
          <w:p w14:paraId="524382AA" w14:textId="77777777" w:rsidR="00CB4238" w:rsidRPr="00C05D0E" w:rsidRDefault="00CB4238" w:rsidP="00C56710">
            <w:pPr>
              <w:pStyle w:val="Normal6"/>
              <w:rPr>
                <w:szCs w:val="24"/>
              </w:rPr>
            </w:pPr>
          </w:p>
        </w:tc>
      </w:tr>
      <w:tr w:rsidR="005D715A" w:rsidRPr="00C05D0E" w14:paraId="22C3C8C5" w14:textId="77777777" w:rsidTr="00C56710">
        <w:trPr>
          <w:jc w:val="center"/>
        </w:trPr>
        <w:tc>
          <w:tcPr>
            <w:tcW w:w="4876" w:type="dxa"/>
            <w:hideMark/>
          </w:tcPr>
          <w:p w14:paraId="16B2DD5B" w14:textId="77777777" w:rsidR="00CB4238" w:rsidRPr="00C05D0E" w:rsidRDefault="00CB4238" w:rsidP="00C56710">
            <w:pPr>
              <w:pStyle w:val="Normal6"/>
            </w:pPr>
            <w:r w:rsidRPr="00C05D0E">
              <w:rPr>
                <w:b/>
                <w:i/>
              </w:rPr>
              <w:t>5.</w:t>
            </w:r>
            <w:r w:rsidRPr="00C05D0E">
              <w:rPr>
                <w:b/>
                <w:i/>
              </w:rPr>
              <w:tab/>
              <w:t>Kompetencecentret udpeger en forligsmand fra listen over forligsmænd og underretter alle SEP-indehavere, der har udtrykt interesse for at deltage i processen.</w:t>
            </w:r>
          </w:p>
        </w:tc>
        <w:tc>
          <w:tcPr>
            <w:tcW w:w="4876" w:type="dxa"/>
          </w:tcPr>
          <w:p w14:paraId="66E2B843" w14:textId="77777777" w:rsidR="00CB4238" w:rsidRPr="00C05D0E" w:rsidRDefault="00CB4238" w:rsidP="00C56710">
            <w:pPr>
              <w:pStyle w:val="Normal6"/>
              <w:rPr>
                <w:szCs w:val="24"/>
              </w:rPr>
            </w:pPr>
          </w:p>
        </w:tc>
      </w:tr>
      <w:tr w:rsidR="005D715A" w:rsidRPr="00C05D0E" w14:paraId="5B027A90" w14:textId="77777777" w:rsidTr="00C56710">
        <w:trPr>
          <w:jc w:val="center"/>
        </w:trPr>
        <w:tc>
          <w:tcPr>
            <w:tcW w:w="4876" w:type="dxa"/>
            <w:hideMark/>
          </w:tcPr>
          <w:p w14:paraId="4BF9ECA8" w14:textId="77777777" w:rsidR="00CB4238" w:rsidRPr="00C05D0E" w:rsidRDefault="00CB4238" w:rsidP="00C56710">
            <w:pPr>
              <w:pStyle w:val="Normal6"/>
            </w:pPr>
            <w:r w:rsidRPr="00C05D0E">
              <w:rPr>
                <w:b/>
                <w:i/>
              </w:rPr>
              <w:t>6.</w:t>
            </w:r>
            <w:r w:rsidRPr="00C05D0E">
              <w:rPr>
                <w:b/>
                <w:i/>
              </w:rPr>
              <w:tab/>
              <w:t>SEP-indehavere, der sender forligsmanden fortrolige oplysninger, skal forelægge en ikkefortrolig udgave af de oplysninger, der er afgivet fortroligt, som er tilstrækkelig detaljeret til at give en rimelig forståelse af indholdet af de fortrolige oplysninger.</w:t>
            </w:r>
          </w:p>
        </w:tc>
        <w:tc>
          <w:tcPr>
            <w:tcW w:w="4876" w:type="dxa"/>
          </w:tcPr>
          <w:p w14:paraId="4DF8C09F" w14:textId="77777777" w:rsidR="00CB4238" w:rsidRPr="00C05D0E" w:rsidRDefault="00CB4238" w:rsidP="00C56710">
            <w:pPr>
              <w:pStyle w:val="Normal6"/>
              <w:rPr>
                <w:szCs w:val="24"/>
              </w:rPr>
            </w:pPr>
          </w:p>
        </w:tc>
      </w:tr>
      <w:tr w:rsidR="005D715A" w:rsidRPr="00C05D0E" w14:paraId="4B59E2B0" w14:textId="77777777" w:rsidTr="00C56710">
        <w:trPr>
          <w:jc w:val="center"/>
        </w:trPr>
        <w:tc>
          <w:tcPr>
            <w:tcW w:w="4876" w:type="dxa"/>
            <w:hideMark/>
          </w:tcPr>
          <w:p w14:paraId="0924C83F" w14:textId="77777777" w:rsidR="00CB4238" w:rsidRPr="00C05D0E" w:rsidRDefault="00CB4238" w:rsidP="00C56710">
            <w:pPr>
              <w:pStyle w:val="Normal6"/>
            </w:pPr>
            <w:r w:rsidRPr="00C05D0E">
              <w:rPr>
                <w:b/>
                <w:i/>
              </w:rPr>
              <w:t>7.</w:t>
            </w:r>
            <w:r w:rsidRPr="00C05D0E">
              <w:rPr>
                <w:b/>
                <w:i/>
              </w:rPr>
              <w:tab/>
              <w:t>Hvis SEP-indehaverne ikke foretager en fælles meddelelse inden for seks måneder efter udpegelsen af forligsmanden, afslutter forligsmanden proceduren.</w:t>
            </w:r>
          </w:p>
        </w:tc>
        <w:tc>
          <w:tcPr>
            <w:tcW w:w="4876" w:type="dxa"/>
          </w:tcPr>
          <w:p w14:paraId="6322DBDF" w14:textId="77777777" w:rsidR="00CB4238" w:rsidRPr="00C05D0E" w:rsidRDefault="00CB4238" w:rsidP="00C56710">
            <w:pPr>
              <w:pStyle w:val="Normal6"/>
              <w:rPr>
                <w:szCs w:val="24"/>
              </w:rPr>
            </w:pPr>
          </w:p>
        </w:tc>
      </w:tr>
      <w:tr w:rsidR="005D715A" w:rsidRPr="00C05D0E" w14:paraId="5E24B701" w14:textId="77777777" w:rsidTr="00C56710">
        <w:trPr>
          <w:jc w:val="center"/>
        </w:trPr>
        <w:tc>
          <w:tcPr>
            <w:tcW w:w="4876" w:type="dxa"/>
            <w:hideMark/>
          </w:tcPr>
          <w:p w14:paraId="525A4A43" w14:textId="77777777" w:rsidR="00CB4238" w:rsidRPr="00C05D0E" w:rsidRDefault="00CB4238" w:rsidP="00C56710">
            <w:pPr>
              <w:pStyle w:val="Normal6"/>
            </w:pPr>
            <w:r w:rsidRPr="00C05D0E">
              <w:rPr>
                <w:b/>
                <w:i/>
              </w:rPr>
              <w:t>8.</w:t>
            </w:r>
            <w:r w:rsidRPr="00C05D0E">
              <w:rPr>
                <w:b/>
                <w:i/>
              </w:rPr>
              <w:tab/>
              <w:t>Hvis bidragyderne aftaler en fælles meddelelse, finder procedurerne i artikel 15, stk. 1, 2 og 4 anvendelse.</w:t>
            </w:r>
          </w:p>
        </w:tc>
        <w:tc>
          <w:tcPr>
            <w:tcW w:w="4876" w:type="dxa"/>
          </w:tcPr>
          <w:p w14:paraId="6CDFBB63" w14:textId="77777777" w:rsidR="00CB4238" w:rsidRPr="00C05D0E" w:rsidRDefault="00CB4238" w:rsidP="00C56710">
            <w:pPr>
              <w:pStyle w:val="Normal6"/>
              <w:rPr>
                <w:szCs w:val="24"/>
              </w:rPr>
            </w:pPr>
          </w:p>
        </w:tc>
      </w:tr>
    </w:tbl>
    <w:p w14:paraId="418D8CE3"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E62AD0A" w14:textId="77777777"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Begrundelse</w:t>
      </w:r>
      <w:r w:rsidRPr="00C05D0E">
        <w:rPr>
          <w:rStyle w:val="HideTWBExt"/>
          <w:i w:val="0"/>
          <w:noProof w:val="0"/>
        </w:rPr>
        <w:t>&lt;/TitreJust&gt;</w:t>
      </w:r>
    </w:p>
    <w:p w14:paraId="5A954AE6" w14:textId="77777777" w:rsidR="00CB4238" w:rsidRPr="00C05D0E" w:rsidRDefault="00CB4238" w:rsidP="00CB4238">
      <w:pPr>
        <w:pStyle w:val="Normal12Italic"/>
        <w:rPr>
          <w:noProof w:val="0"/>
        </w:rPr>
      </w:pPr>
      <w:r w:rsidRPr="00C05D0E">
        <w:rPr>
          <w:noProof w:val="0"/>
        </w:rPr>
        <w:t>Se artikel 15.</w:t>
      </w:r>
    </w:p>
    <w:p w14:paraId="2C67338C" w14:textId="77777777" w:rsidR="00CB4238" w:rsidRPr="00C05D0E" w:rsidRDefault="00CB4238" w:rsidP="00CB4238">
      <w:r w:rsidRPr="00C05D0E">
        <w:rPr>
          <w:rStyle w:val="HideTWBExt"/>
          <w:noProof w:val="0"/>
        </w:rPr>
        <w:t>&lt;/Amend&gt;</w:t>
      </w:r>
    </w:p>
    <w:p w14:paraId="1D011B50"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379</w:t>
      </w:r>
      <w:r w:rsidRPr="00C05D0E">
        <w:rPr>
          <w:rStyle w:val="HideTWBExt"/>
          <w:b w:val="0"/>
          <w:noProof w:val="0"/>
        </w:rPr>
        <w:t>&lt;/NumAm&gt;</w:t>
      </w:r>
    </w:p>
    <w:p w14:paraId="4E8185AF"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59F25833" w14:textId="77777777" w:rsidR="00CB4238" w:rsidRPr="00C05D0E" w:rsidRDefault="00CB4238" w:rsidP="00CB4238">
      <w:r w:rsidRPr="00C05D0E">
        <w:rPr>
          <w:rStyle w:val="HideTWBExt"/>
          <w:noProof w:val="0"/>
        </w:rPr>
        <w:t>&lt;/RepeatBlock-By&gt;</w:t>
      </w:r>
    </w:p>
    <w:p w14:paraId="412E7D4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F8839EC" w14:textId="77777777" w:rsidR="00CB4238" w:rsidRPr="00C05D0E" w:rsidRDefault="00CB4238" w:rsidP="00CB4238">
      <w:pPr>
        <w:pStyle w:val="NormalBold"/>
      </w:pPr>
      <w:r w:rsidRPr="00C05D0E">
        <w:rPr>
          <w:rStyle w:val="HideTWBExt"/>
          <w:b w:val="0"/>
          <w:noProof w:val="0"/>
        </w:rPr>
        <w:t>&lt;Article&gt;</w:t>
      </w:r>
      <w:r w:rsidRPr="00C05D0E">
        <w:t>Artikel 17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F75CE18" w14:textId="77777777" w:rsidTr="00C56710">
        <w:trPr>
          <w:jc w:val="center"/>
        </w:trPr>
        <w:tc>
          <w:tcPr>
            <w:tcW w:w="9752" w:type="dxa"/>
            <w:gridSpan w:val="2"/>
          </w:tcPr>
          <w:p w14:paraId="1822F09F" w14:textId="77777777" w:rsidR="00CB4238" w:rsidRPr="00C05D0E" w:rsidRDefault="00CB4238" w:rsidP="00C56710">
            <w:pPr>
              <w:keepNext/>
            </w:pPr>
          </w:p>
        </w:tc>
      </w:tr>
      <w:tr w:rsidR="005D715A" w:rsidRPr="00C05D0E" w14:paraId="6BD405A2" w14:textId="77777777" w:rsidTr="00C56710">
        <w:trPr>
          <w:jc w:val="center"/>
        </w:trPr>
        <w:tc>
          <w:tcPr>
            <w:tcW w:w="4876" w:type="dxa"/>
            <w:hideMark/>
          </w:tcPr>
          <w:p w14:paraId="35702963" w14:textId="77777777" w:rsidR="00CB4238" w:rsidRPr="00C05D0E" w:rsidRDefault="00CB4238" w:rsidP="00C56710">
            <w:pPr>
              <w:pStyle w:val="ColumnHeading"/>
              <w:keepNext/>
            </w:pPr>
            <w:r w:rsidRPr="00C05D0E">
              <w:t>Kommissionens forslag</w:t>
            </w:r>
          </w:p>
        </w:tc>
        <w:tc>
          <w:tcPr>
            <w:tcW w:w="4876" w:type="dxa"/>
            <w:hideMark/>
          </w:tcPr>
          <w:p w14:paraId="2AF09D6C" w14:textId="77777777" w:rsidR="00CB4238" w:rsidRPr="00C05D0E" w:rsidRDefault="00CB4238" w:rsidP="00C56710">
            <w:pPr>
              <w:pStyle w:val="ColumnHeading"/>
              <w:keepNext/>
            </w:pPr>
            <w:r w:rsidRPr="00C05D0E">
              <w:t>Ændringsforslag</w:t>
            </w:r>
          </w:p>
        </w:tc>
      </w:tr>
      <w:tr w:rsidR="005D715A" w:rsidRPr="00C05D0E" w14:paraId="459D6C50" w14:textId="77777777" w:rsidTr="00C56710">
        <w:trPr>
          <w:jc w:val="center"/>
        </w:trPr>
        <w:tc>
          <w:tcPr>
            <w:tcW w:w="4876" w:type="dxa"/>
            <w:hideMark/>
          </w:tcPr>
          <w:p w14:paraId="3FE90A0B" w14:textId="77777777" w:rsidR="00CB4238" w:rsidRPr="00C05D0E" w:rsidRDefault="00CB4238" w:rsidP="00C56710">
            <w:pPr>
              <w:pStyle w:val="Normal6"/>
              <w:jc w:val="center"/>
            </w:pPr>
            <w:r w:rsidRPr="00C05D0E">
              <w:rPr>
                <w:b/>
                <w:i/>
              </w:rPr>
              <w:t>Artikel 17</w:t>
            </w:r>
          </w:p>
        </w:tc>
        <w:tc>
          <w:tcPr>
            <w:tcW w:w="4876" w:type="dxa"/>
            <w:hideMark/>
          </w:tcPr>
          <w:p w14:paraId="6A331AF1" w14:textId="77777777" w:rsidR="00CB4238" w:rsidRPr="00C05D0E" w:rsidRDefault="00CB4238" w:rsidP="00C56710">
            <w:pPr>
              <w:pStyle w:val="Normal6"/>
              <w:rPr>
                <w:szCs w:val="24"/>
              </w:rPr>
            </w:pPr>
            <w:r w:rsidRPr="00C05D0E">
              <w:rPr>
                <w:b/>
                <w:i/>
              </w:rPr>
              <w:t>udgår</w:t>
            </w:r>
          </w:p>
        </w:tc>
      </w:tr>
      <w:tr w:rsidR="005D715A" w:rsidRPr="00C05D0E" w14:paraId="3AA2A276" w14:textId="77777777" w:rsidTr="00C56710">
        <w:trPr>
          <w:jc w:val="center"/>
        </w:trPr>
        <w:tc>
          <w:tcPr>
            <w:tcW w:w="4876" w:type="dxa"/>
            <w:hideMark/>
          </w:tcPr>
          <w:p w14:paraId="43510DF5" w14:textId="77777777" w:rsidR="00CB4238" w:rsidRPr="00C05D0E" w:rsidRDefault="00CB4238" w:rsidP="00C56710">
            <w:pPr>
              <w:pStyle w:val="Normal6"/>
              <w:jc w:val="center"/>
            </w:pPr>
            <w:r w:rsidRPr="00C05D0E">
              <w:rPr>
                <w:b/>
                <w:i/>
              </w:rPr>
              <w:t>Procedure til fremme af aftaler om fastlæggelse af samlede royalties</w:t>
            </w:r>
          </w:p>
        </w:tc>
        <w:tc>
          <w:tcPr>
            <w:tcW w:w="4876" w:type="dxa"/>
          </w:tcPr>
          <w:p w14:paraId="17914221" w14:textId="77777777" w:rsidR="00CB4238" w:rsidRPr="00C05D0E" w:rsidRDefault="00CB4238" w:rsidP="00C56710">
            <w:pPr>
              <w:pStyle w:val="Normal6"/>
              <w:rPr>
                <w:szCs w:val="24"/>
              </w:rPr>
            </w:pPr>
          </w:p>
        </w:tc>
      </w:tr>
      <w:tr w:rsidR="005D715A" w:rsidRPr="00C05D0E" w14:paraId="0EF0D90A" w14:textId="77777777" w:rsidTr="00C56710">
        <w:trPr>
          <w:jc w:val="center"/>
        </w:trPr>
        <w:tc>
          <w:tcPr>
            <w:tcW w:w="4876" w:type="dxa"/>
            <w:hideMark/>
          </w:tcPr>
          <w:p w14:paraId="0C3F64BC" w14:textId="77777777" w:rsidR="00CB4238" w:rsidRPr="00C05D0E" w:rsidRDefault="00CB4238" w:rsidP="00C56710">
            <w:pPr>
              <w:pStyle w:val="Normal6"/>
            </w:pPr>
            <w:r w:rsidRPr="00C05D0E">
              <w:rPr>
                <w:b/>
                <w:i/>
              </w:rPr>
              <w:t>1.</w:t>
            </w:r>
            <w:r w:rsidRPr="00C05D0E">
              <w:rPr>
                <w:b/>
                <w:i/>
              </w:rPr>
              <w:tab/>
              <w:t>Indehavere af SEP'er, der er i kraft i en eller flere medlemsstater, og som repræsenterer mindst 20 % af alle SEP'er for en standard, kan anmode kompetencecentret om at udpege en forligsmand fra listen over forligsmænd til at mægle i drøftelserne med henblik på en fælles indgivelse af en samlet royalty.</w:t>
            </w:r>
          </w:p>
        </w:tc>
        <w:tc>
          <w:tcPr>
            <w:tcW w:w="4876" w:type="dxa"/>
          </w:tcPr>
          <w:p w14:paraId="770827EE" w14:textId="77777777" w:rsidR="00CB4238" w:rsidRPr="00C05D0E" w:rsidRDefault="00CB4238" w:rsidP="00C56710">
            <w:pPr>
              <w:pStyle w:val="Normal6"/>
              <w:rPr>
                <w:szCs w:val="24"/>
              </w:rPr>
            </w:pPr>
          </w:p>
        </w:tc>
      </w:tr>
      <w:tr w:rsidR="005D715A" w:rsidRPr="00C05D0E" w14:paraId="6F56510B" w14:textId="77777777" w:rsidTr="00C56710">
        <w:trPr>
          <w:jc w:val="center"/>
        </w:trPr>
        <w:tc>
          <w:tcPr>
            <w:tcW w:w="4876" w:type="dxa"/>
            <w:hideMark/>
          </w:tcPr>
          <w:p w14:paraId="48C3069C" w14:textId="77777777" w:rsidR="00CB4238" w:rsidRPr="00C05D0E" w:rsidRDefault="00CB4238" w:rsidP="00C56710">
            <w:pPr>
              <w:pStyle w:val="Normal6"/>
            </w:pPr>
            <w:r w:rsidRPr="00C05D0E">
              <w:rPr>
                <w:b/>
                <w:i/>
              </w:rPr>
              <w:t>2.</w:t>
            </w:r>
            <w:r w:rsidRPr="00C05D0E">
              <w:rPr>
                <w:b/>
                <w:i/>
              </w:rPr>
              <w:tab/>
              <w:t>En sådan anmodning skal fremsættes senest 90 dage efter offentliggørelsen af standarden eller senest 120 dage efter det første salg af en ny implementering på EU-markedet for implementeringer, der ikke er kendt på tidspunktet for offentliggørelsen af standarden.</w:t>
            </w:r>
          </w:p>
        </w:tc>
        <w:tc>
          <w:tcPr>
            <w:tcW w:w="4876" w:type="dxa"/>
          </w:tcPr>
          <w:p w14:paraId="7CE16E6D" w14:textId="77777777" w:rsidR="00CB4238" w:rsidRPr="00C05D0E" w:rsidRDefault="00CB4238" w:rsidP="00C56710">
            <w:pPr>
              <w:pStyle w:val="Normal6"/>
              <w:rPr>
                <w:szCs w:val="24"/>
              </w:rPr>
            </w:pPr>
          </w:p>
        </w:tc>
      </w:tr>
      <w:tr w:rsidR="005D715A" w:rsidRPr="00C05D0E" w14:paraId="5933168F" w14:textId="77777777" w:rsidTr="00C56710">
        <w:trPr>
          <w:jc w:val="center"/>
        </w:trPr>
        <w:tc>
          <w:tcPr>
            <w:tcW w:w="4876" w:type="dxa"/>
            <w:hideMark/>
          </w:tcPr>
          <w:p w14:paraId="5D70002A" w14:textId="77777777" w:rsidR="00CB4238" w:rsidRPr="00C05D0E" w:rsidRDefault="00CB4238" w:rsidP="00C56710">
            <w:pPr>
              <w:pStyle w:val="Normal6"/>
            </w:pPr>
            <w:r w:rsidRPr="00C05D0E">
              <w:rPr>
                <w:b/>
                <w:i/>
              </w:rPr>
              <w:t>3.</w:t>
            </w:r>
            <w:r w:rsidRPr="00C05D0E">
              <w:rPr>
                <w:b/>
                <w:i/>
              </w:rPr>
              <w:tab/>
              <w:t>Anmodningen skal indeholde følgende oplysninger:</w:t>
            </w:r>
          </w:p>
        </w:tc>
        <w:tc>
          <w:tcPr>
            <w:tcW w:w="4876" w:type="dxa"/>
          </w:tcPr>
          <w:p w14:paraId="2CC33E20" w14:textId="77777777" w:rsidR="00CB4238" w:rsidRPr="00C05D0E" w:rsidRDefault="00CB4238" w:rsidP="00C56710">
            <w:pPr>
              <w:pStyle w:val="Normal6"/>
              <w:rPr>
                <w:szCs w:val="24"/>
              </w:rPr>
            </w:pPr>
          </w:p>
        </w:tc>
      </w:tr>
      <w:tr w:rsidR="005D715A" w:rsidRPr="00C05D0E" w14:paraId="5D0BA45A" w14:textId="77777777" w:rsidTr="00C56710">
        <w:trPr>
          <w:jc w:val="center"/>
        </w:trPr>
        <w:tc>
          <w:tcPr>
            <w:tcW w:w="4876" w:type="dxa"/>
            <w:hideMark/>
          </w:tcPr>
          <w:p w14:paraId="17F549FD" w14:textId="77777777" w:rsidR="00CB4238" w:rsidRPr="00C05D0E" w:rsidRDefault="00CB4238" w:rsidP="00C56710">
            <w:pPr>
              <w:pStyle w:val="Normal6"/>
            </w:pPr>
            <w:r w:rsidRPr="00C05D0E">
              <w:rPr>
                <w:b/>
                <w:i/>
              </w:rPr>
              <w:t>a)</w:t>
            </w:r>
            <w:r w:rsidRPr="00C05D0E">
              <w:rPr>
                <w:b/>
                <w:i/>
              </w:rPr>
              <w:tab/>
              <w:t>standardens handelsbetegnelse</w:t>
            </w:r>
          </w:p>
        </w:tc>
        <w:tc>
          <w:tcPr>
            <w:tcW w:w="4876" w:type="dxa"/>
          </w:tcPr>
          <w:p w14:paraId="382420D0" w14:textId="77777777" w:rsidR="00CB4238" w:rsidRPr="00C05D0E" w:rsidRDefault="00CB4238" w:rsidP="00C56710">
            <w:pPr>
              <w:pStyle w:val="Normal6"/>
              <w:rPr>
                <w:szCs w:val="24"/>
              </w:rPr>
            </w:pPr>
          </w:p>
        </w:tc>
      </w:tr>
      <w:tr w:rsidR="005D715A" w:rsidRPr="00C05D0E" w14:paraId="3A588BC6" w14:textId="77777777" w:rsidTr="00C56710">
        <w:trPr>
          <w:jc w:val="center"/>
        </w:trPr>
        <w:tc>
          <w:tcPr>
            <w:tcW w:w="4876" w:type="dxa"/>
            <w:hideMark/>
          </w:tcPr>
          <w:p w14:paraId="22ACF3E7" w14:textId="77777777" w:rsidR="00CB4238" w:rsidRPr="00C05D0E" w:rsidRDefault="00CB4238" w:rsidP="00C56710">
            <w:pPr>
              <w:pStyle w:val="Normal6"/>
            </w:pPr>
            <w:r w:rsidRPr="00C05D0E">
              <w:rPr>
                <w:b/>
                <w:i/>
              </w:rPr>
              <w:t>b)</w:t>
            </w:r>
            <w:r w:rsidRPr="00C05D0E">
              <w:rPr>
                <w:b/>
                <w:i/>
              </w:rPr>
              <w:tab/>
              <w:t>datoen for offentliggørelsen af den seneste tekniske specifikation eller datoen for første salg af den nye implementering på EU-markedet</w:t>
            </w:r>
          </w:p>
        </w:tc>
        <w:tc>
          <w:tcPr>
            <w:tcW w:w="4876" w:type="dxa"/>
          </w:tcPr>
          <w:p w14:paraId="6015AB46" w14:textId="77777777" w:rsidR="00CB4238" w:rsidRPr="00C05D0E" w:rsidRDefault="00CB4238" w:rsidP="00C56710">
            <w:pPr>
              <w:pStyle w:val="Normal6"/>
              <w:rPr>
                <w:szCs w:val="24"/>
              </w:rPr>
            </w:pPr>
          </w:p>
        </w:tc>
      </w:tr>
      <w:tr w:rsidR="005D715A" w:rsidRPr="00C05D0E" w14:paraId="7FBA5D23" w14:textId="77777777" w:rsidTr="00C56710">
        <w:trPr>
          <w:jc w:val="center"/>
        </w:trPr>
        <w:tc>
          <w:tcPr>
            <w:tcW w:w="4876" w:type="dxa"/>
            <w:hideMark/>
          </w:tcPr>
          <w:p w14:paraId="71F7019E" w14:textId="77777777" w:rsidR="00CB4238" w:rsidRPr="00C05D0E" w:rsidRDefault="00CB4238" w:rsidP="00C56710">
            <w:pPr>
              <w:pStyle w:val="Normal6"/>
            </w:pPr>
            <w:r w:rsidRPr="00C05D0E">
              <w:rPr>
                <w:b/>
                <w:i/>
              </w:rPr>
              <w:t>c)</w:t>
            </w:r>
            <w:r w:rsidRPr="00C05D0E">
              <w:rPr>
                <w:b/>
                <w:i/>
              </w:rPr>
              <w:tab/>
              <w:t>de implementeringer, som SEP-indehaverne er bekendt med, jf. stk. 1</w:t>
            </w:r>
          </w:p>
        </w:tc>
        <w:tc>
          <w:tcPr>
            <w:tcW w:w="4876" w:type="dxa"/>
          </w:tcPr>
          <w:p w14:paraId="2C0610AC" w14:textId="77777777" w:rsidR="00CB4238" w:rsidRPr="00C05D0E" w:rsidRDefault="00CB4238" w:rsidP="00C56710">
            <w:pPr>
              <w:pStyle w:val="Normal6"/>
              <w:rPr>
                <w:szCs w:val="24"/>
              </w:rPr>
            </w:pPr>
          </w:p>
        </w:tc>
      </w:tr>
      <w:tr w:rsidR="005D715A" w:rsidRPr="00C05D0E" w14:paraId="28B0D10E" w14:textId="77777777" w:rsidTr="00C56710">
        <w:trPr>
          <w:jc w:val="center"/>
        </w:trPr>
        <w:tc>
          <w:tcPr>
            <w:tcW w:w="4876" w:type="dxa"/>
            <w:hideMark/>
          </w:tcPr>
          <w:p w14:paraId="2B9412EF" w14:textId="77777777" w:rsidR="00CB4238" w:rsidRPr="00C05D0E" w:rsidRDefault="00CB4238" w:rsidP="00C56710">
            <w:pPr>
              <w:pStyle w:val="Normal6"/>
            </w:pPr>
            <w:r w:rsidRPr="00C05D0E">
              <w:rPr>
                <w:b/>
                <w:i/>
              </w:rPr>
              <w:t>d)</w:t>
            </w:r>
            <w:r w:rsidRPr="00C05D0E">
              <w:rPr>
                <w:b/>
                <w:i/>
              </w:rPr>
              <w:tab/>
              <w:t>navne og kontaktoplysninger på de SEP-indehavere, der støtter anmodningen</w:t>
            </w:r>
          </w:p>
        </w:tc>
        <w:tc>
          <w:tcPr>
            <w:tcW w:w="4876" w:type="dxa"/>
          </w:tcPr>
          <w:p w14:paraId="6AA7212E" w14:textId="77777777" w:rsidR="00CB4238" w:rsidRPr="00C05D0E" w:rsidRDefault="00CB4238" w:rsidP="00C56710">
            <w:pPr>
              <w:pStyle w:val="Normal6"/>
              <w:rPr>
                <w:szCs w:val="24"/>
              </w:rPr>
            </w:pPr>
          </w:p>
        </w:tc>
      </w:tr>
      <w:tr w:rsidR="005D715A" w:rsidRPr="00C05D0E" w14:paraId="17EBF78D" w14:textId="77777777" w:rsidTr="00C56710">
        <w:trPr>
          <w:jc w:val="center"/>
        </w:trPr>
        <w:tc>
          <w:tcPr>
            <w:tcW w:w="4876" w:type="dxa"/>
            <w:hideMark/>
          </w:tcPr>
          <w:p w14:paraId="2250DCC8" w14:textId="77777777" w:rsidR="00CB4238" w:rsidRPr="00C05D0E" w:rsidRDefault="00CB4238" w:rsidP="00C56710">
            <w:pPr>
              <w:pStyle w:val="Normal6"/>
            </w:pPr>
            <w:r w:rsidRPr="00C05D0E">
              <w:rPr>
                <w:b/>
                <w:i/>
              </w:rPr>
              <w:t>e)</w:t>
            </w:r>
            <w:r w:rsidRPr="00C05D0E">
              <w:rPr>
                <w:b/>
                <w:i/>
              </w:rPr>
              <w:tab/>
              <w:t>den anslåede procentdel af SEP'er, som de individuelt og tilsammen ejer af alle anmodninger vedrørende SEP'er for standarden.</w:t>
            </w:r>
          </w:p>
        </w:tc>
        <w:tc>
          <w:tcPr>
            <w:tcW w:w="4876" w:type="dxa"/>
          </w:tcPr>
          <w:p w14:paraId="13329E34" w14:textId="77777777" w:rsidR="00CB4238" w:rsidRPr="00C05D0E" w:rsidRDefault="00CB4238" w:rsidP="00C56710">
            <w:pPr>
              <w:pStyle w:val="Normal6"/>
              <w:rPr>
                <w:szCs w:val="24"/>
              </w:rPr>
            </w:pPr>
          </w:p>
        </w:tc>
      </w:tr>
      <w:tr w:rsidR="005D715A" w:rsidRPr="00C05D0E" w14:paraId="05FC5559" w14:textId="77777777" w:rsidTr="00C56710">
        <w:trPr>
          <w:jc w:val="center"/>
        </w:trPr>
        <w:tc>
          <w:tcPr>
            <w:tcW w:w="4876" w:type="dxa"/>
            <w:hideMark/>
          </w:tcPr>
          <w:p w14:paraId="52849AB6" w14:textId="77777777" w:rsidR="00CB4238" w:rsidRPr="00C05D0E" w:rsidRDefault="00CB4238" w:rsidP="00C56710">
            <w:pPr>
              <w:pStyle w:val="Normal6"/>
            </w:pPr>
            <w:r w:rsidRPr="00C05D0E">
              <w:rPr>
                <w:b/>
                <w:i/>
              </w:rPr>
              <w:t>4.</w:t>
            </w:r>
            <w:r w:rsidRPr="00C05D0E">
              <w:rPr>
                <w:b/>
                <w:i/>
              </w:rPr>
              <w:tab/>
              <w:t>Kompetencecentret underretter de SEP-indehavere, der er omhandlet i stk. 3, litra d), og anmoder dem om at tilkendegive deres interesse i at deltage i processen og om at fremlægge deres anslåede procentdel af SEP'er ud af alle SEP'er for standarden.</w:t>
            </w:r>
          </w:p>
        </w:tc>
        <w:tc>
          <w:tcPr>
            <w:tcW w:w="4876" w:type="dxa"/>
          </w:tcPr>
          <w:p w14:paraId="443024B0" w14:textId="77777777" w:rsidR="00CB4238" w:rsidRPr="00C05D0E" w:rsidRDefault="00CB4238" w:rsidP="00C56710">
            <w:pPr>
              <w:pStyle w:val="Normal6"/>
              <w:rPr>
                <w:szCs w:val="24"/>
              </w:rPr>
            </w:pPr>
          </w:p>
        </w:tc>
      </w:tr>
      <w:tr w:rsidR="005D715A" w:rsidRPr="00C05D0E" w14:paraId="4CFEDCF7" w14:textId="77777777" w:rsidTr="00C56710">
        <w:trPr>
          <w:jc w:val="center"/>
        </w:trPr>
        <w:tc>
          <w:tcPr>
            <w:tcW w:w="4876" w:type="dxa"/>
            <w:hideMark/>
          </w:tcPr>
          <w:p w14:paraId="3C62EFE7" w14:textId="77777777" w:rsidR="00CB4238" w:rsidRPr="00C05D0E" w:rsidRDefault="00CB4238" w:rsidP="00C56710">
            <w:pPr>
              <w:pStyle w:val="Normal6"/>
            </w:pPr>
            <w:r w:rsidRPr="00C05D0E">
              <w:rPr>
                <w:b/>
                <w:i/>
              </w:rPr>
              <w:t>5.</w:t>
            </w:r>
            <w:r w:rsidRPr="00C05D0E">
              <w:rPr>
                <w:b/>
                <w:i/>
              </w:rPr>
              <w:tab/>
              <w:t>Kompetencecentret udpeger en forligsmand fra listen over forligsmænd og underretter alle SEP-indehavere, der har udtrykt interesse for at deltage i processen.</w:t>
            </w:r>
          </w:p>
        </w:tc>
        <w:tc>
          <w:tcPr>
            <w:tcW w:w="4876" w:type="dxa"/>
          </w:tcPr>
          <w:p w14:paraId="3A9A5014" w14:textId="77777777" w:rsidR="00CB4238" w:rsidRPr="00C05D0E" w:rsidRDefault="00CB4238" w:rsidP="00C56710">
            <w:pPr>
              <w:pStyle w:val="Normal6"/>
              <w:rPr>
                <w:szCs w:val="24"/>
              </w:rPr>
            </w:pPr>
          </w:p>
        </w:tc>
      </w:tr>
      <w:tr w:rsidR="005D715A" w:rsidRPr="00C05D0E" w14:paraId="4C3B2047" w14:textId="77777777" w:rsidTr="00C56710">
        <w:trPr>
          <w:jc w:val="center"/>
        </w:trPr>
        <w:tc>
          <w:tcPr>
            <w:tcW w:w="4876" w:type="dxa"/>
            <w:hideMark/>
          </w:tcPr>
          <w:p w14:paraId="686FD76E" w14:textId="77777777" w:rsidR="00CB4238" w:rsidRPr="00C05D0E" w:rsidRDefault="00CB4238" w:rsidP="00C56710">
            <w:pPr>
              <w:pStyle w:val="Normal6"/>
            </w:pPr>
            <w:r w:rsidRPr="00C05D0E">
              <w:rPr>
                <w:b/>
                <w:i/>
              </w:rPr>
              <w:t>6.</w:t>
            </w:r>
            <w:r w:rsidRPr="00C05D0E">
              <w:rPr>
                <w:b/>
                <w:i/>
              </w:rPr>
              <w:tab/>
              <w:t>SEP-indehavere, der sender forligsmanden fortrolige oplysninger, skal forelægge en ikkefortrolig udgave af de oplysninger, der er afgivet fortroligt, som er tilstrækkelig detaljeret til at give en rimelig forståelse af indholdet af de fortrolige oplysninger.</w:t>
            </w:r>
          </w:p>
        </w:tc>
        <w:tc>
          <w:tcPr>
            <w:tcW w:w="4876" w:type="dxa"/>
          </w:tcPr>
          <w:p w14:paraId="25A87FCA" w14:textId="77777777" w:rsidR="00CB4238" w:rsidRPr="00C05D0E" w:rsidRDefault="00CB4238" w:rsidP="00C56710">
            <w:pPr>
              <w:pStyle w:val="Normal6"/>
              <w:rPr>
                <w:szCs w:val="24"/>
              </w:rPr>
            </w:pPr>
          </w:p>
        </w:tc>
      </w:tr>
      <w:tr w:rsidR="005D715A" w:rsidRPr="00C05D0E" w14:paraId="0A0322DD" w14:textId="77777777" w:rsidTr="00C56710">
        <w:trPr>
          <w:jc w:val="center"/>
        </w:trPr>
        <w:tc>
          <w:tcPr>
            <w:tcW w:w="4876" w:type="dxa"/>
            <w:hideMark/>
          </w:tcPr>
          <w:p w14:paraId="135230F7" w14:textId="77777777" w:rsidR="00CB4238" w:rsidRPr="00C05D0E" w:rsidRDefault="00CB4238" w:rsidP="00C56710">
            <w:pPr>
              <w:pStyle w:val="Normal6"/>
            </w:pPr>
            <w:r w:rsidRPr="00C05D0E">
              <w:rPr>
                <w:b/>
                <w:i/>
              </w:rPr>
              <w:t>7.</w:t>
            </w:r>
            <w:r w:rsidRPr="00C05D0E">
              <w:rPr>
                <w:b/>
                <w:i/>
              </w:rPr>
              <w:tab/>
              <w:t>Hvis SEP-indehaverne ikke foretager en fælles meddelelse inden for seks måneder efter udpegelsen af forligsmanden, afslutter forligsmanden proceduren.</w:t>
            </w:r>
          </w:p>
        </w:tc>
        <w:tc>
          <w:tcPr>
            <w:tcW w:w="4876" w:type="dxa"/>
          </w:tcPr>
          <w:p w14:paraId="532D4028" w14:textId="77777777" w:rsidR="00CB4238" w:rsidRPr="00C05D0E" w:rsidRDefault="00CB4238" w:rsidP="00C56710">
            <w:pPr>
              <w:pStyle w:val="Normal6"/>
              <w:rPr>
                <w:szCs w:val="24"/>
              </w:rPr>
            </w:pPr>
          </w:p>
        </w:tc>
      </w:tr>
      <w:tr w:rsidR="005D715A" w:rsidRPr="00C05D0E" w14:paraId="4B4FC9D8" w14:textId="77777777" w:rsidTr="00C56710">
        <w:trPr>
          <w:jc w:val="center"/>
        </w:trPr>
        <w:tc>
          <w:tcPr>
            <w:tcW w:w="4876" w:type="dxa"/>
            <w:hideMark/>
          </w:tcPr>
          <w:p w14:paraId="355D3414" w14:textId="77777777" w:rsidR="00CB4238" w:rsidRPr="00C05D0E" w:rsidRDefault="00CB4238" w:rsidP="00C56710">
            <w:pPr>
              <w:pStyle w:val="Normal6"/>
            </w:pPr>
            <w:r w:rsidRPr="00C05D0E">
              <w:rPr>
                <w:b/>
                <w:i/>
              </w:rPr>
              <w:t>8.</w:t>
            </w:r>
            <w:r w:rsidRPr="00C05D0E">
              <w:rPr>
                <w:b/>
                <w:i/>
              </w:rPr>
              <w:tab/>
              <w:t>Hvis bidragyderne aftaler en fælles meddelelse, finder procedurerne i artikel 15, stk. 1, 2 og 4 anvendelse.</w:t>
            </w:r>
          </w:p>
        </w:tc>
        <w:tc>
          <w:tcPr>
            <w:tcW w:w="4876" w:type="dxa"/>
          </w:tcPr>
          <w:p w14:paraId="53A3BB28" w14:textId="77777777" w:rsidR="00CB4238" w:rsidRPr="00C05D0E" w:rsidRDefault="00CB4238" w:rsidP="00C56710">
            <w:pPr>
              <w:pStyle w:val="Normal6"/>
              <w:rPr>
                <w:szCs w:val="24"/>
              </w:rPr>
            </w:pPr>
          </w:p>
        </w:tc>
      </w:tr>
    </w:tbl>
    <w:p w14:paraId="4EFF34EA"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F9DDFDB" w14:textId="77777777" w:rsidR="00CB4238" w:rsidRPr="00C05D0E" w:rsidRDefault="00CB4238" w:rsidP="00CB4238">
      <w:r w:rsidRPr="00C05D0E">
        <w:rPr>
          <w:rStyle w:val="HideTWBExt"/>
          <w:noProof w:val="0"/>
        </w:rPr>
        <w:t>&lt;/Amend&gt;</w:t>
      </w:r>
    </w:p>
    <w:p w14:paraId="7C404D78"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380</w:t>
      </w:r>
      <w:r w:rsidRPr="00C05D0E">
        <w:rPr>
          <w:rStyle w:val="HideTWBExt"/>
          <w:b w:val="0"/>
          <w:noProof w:val="0"/>
        </w:rPr>
        <w:t>&lt;/NumAm&gt;</w:t>
      </w:r>
    </w:p>
    <w:p w14:paraId="49E8E2AA"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064C6728" w14:textId="77777777" w:rsidR="00CB4238" w:rsidRPr="00C05D0E" w:rsidRDefault="00CB4238" w:rsidP="00CB4238">
      <w:r w:rsidRPr="00C05D0E">
        <w:rPr>
          <w:rStyle w:val="HideTWBExt"/>
          <w:noProof w:val="0"/>
        </w:rPr>
        <w:t>&lt;/RepeatBlock-By&gt;</w:t>
      </w:r>
    </w:p>
    <w:p w14:paraId="3C1E2360"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6B3FFC67" w14:textId="77777777" w:rsidR="00CB4238" w:rsidRPr="00C05D0E" w:rsidRDefault="00CB4238" w:rsidP="00CB4238">
      <w:pPr>
        <w:pStyle w:val="NormalBold"/>
      </w:pPr>
      <w:r w:rsidRPr="00C05D0E">
        <w:rPr>
          <w:rStyle w:val="HideTWBExt"/>
          <w:b w:val="0"/>
          <w:noProof w:val="0"/>
        </w:rPr>
        <w:t>&lt;Article&gt;</w:t>
      </w:r>
      <w:r w:rsidRPr="00C05D0E">
        <w:t>Artikel 17 – stk. 1</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269FE07" w14:textId="77777777" w:rsidTr="00C56710">
        <w:trPr>
          <w:jc w:val="center"/>
        </w:trPr>
        <w:tc>
          <w:tcPr>
            <w:tcW w:w="9752" w:type="dxa"/>
            <w:gridSpan w:val="2"/>
          </w:tcPr>
          <w:p w14:paraId="10C2F627" w14:textId="77777777" w:rsidR="00CB4238" w:rsidRPr="00C05D0E" w:rsidRDefault="00CB4238" w:rsidP="00C56710">
            <w:pPr>
              <w:keepNext/>
            </w:pPr>
          </w:p>
        </w:tc>
      </w:tr>
      <w:tr w:rsidR="005D715A" w:rsidRPr="00C05D0E" w14:paraId="10DBEAFA" w14:textId="77777777" w:rsidTr="00C56710">
        <w:trPr>
          <w:jc w:val="center"/>
        </w:trPr>
        <w:tc>
          <w:tcPr>
            <w:tcW w:w="4876" w:type="dxa"/>
            <w:hideMark/>
          </w:tcPr>
          <w:p w14:paraId="57430D6F" w14:textId="77777777" w:rsidR="00CB4238" w:rsidRPr="00C05D0E" w:rsidRDefault="00CB4238" w:rsidP="00C56710">
            <w:pPr>
              <w:pStyle w:val="ColumnHeading"/>
              <w:keepNext/>
            </w:pPr>
            <w:r w:rsidRPr="00C05D0E">
              <w:t>Kommissionens forslag</w:t>
            </w:r>
          </w:p>
        </w:tc>
        <w:tc>
          <w:tcPr>
            <w:tcW w:w="4876" w:type="dxa"/>
            <w:hideMark/>
          </w:tcPr>
          <w:p w14:paraId="426752AF" w14:textId="77777777" w:rsidR="00CB4238" w:rsidRPr="00C05D0E" w:rsidRDefault="00CB4238" w:rsidP="00C56710">
            <w:pPr>
              <w:pStyle w:val="ColumnHeading"/>
              <w:keepNext/>
            </w:pPr>
            <w:r w:rsidRPr="00C05D0E">
              <w:t>Ændringsforslag</w:t>
            </w:r>
          </w:p>
        </w:tc>
      </w:tr>
      <w:tr w:rsidR="005D715A" w:rsidRPr="00C05D0E" w14:paraId="3AC6135F" w14:textId="77777777" w:rsidTr="00C56710">
        <w:trPr>
          <w:jc w:val="center"/>
        </w:trPr>
        <w:tc>
          <w:tcPr>
            <w:tcW w:w="4876" w:type="dxa"/>
            <w:hideMark/>
          </w:tcPr>
          <w:p w14:paraId="5FD245C5" w14:textId="77777777" w:rsidR="00CB4238" w:rsidRPr="00C05D0E" w:rsidRDefault="00CB4238" w:rsidP="00C56710">
            <w:pPr>
              <w:pStyle w:val="Normal6"/>
            </w:pPr>
            <w:r w:rsidRPr="00C05D0E">
              <w:t>1.</w:t>
            </w:r>
            <w:r w:rsidRPr="00C05D0E">
              <w:tab/>
              <w:t>Indehavere af SEP'er, der er i kraft i en eller flere medlemsstater, og som repræsenterer mindst 20 % af alle SEP'er for en standard, kan anmode kompetencecentret om at udpege en forligsmand fra listen over forligsmænd til at mægle i drøftelserne med henblik på en fælles indgivelse af en samlet royalty.</w:t>
            </w:r>
          </w:p>
        </w:tc>
        <w:tc>
          <w:tcPr>
            <w:tcW w:w="4876" w:type="dxa"/>
            <w:hideMark/>
          </w:tcPr>
          <w:p w14:paraId="20CB8550" w14:textId="77777777" w:rsidR="00CB4238" w:rsidRPr="00C05D0E" w:rsidRDefault="00CB4238" w:rsidP="00C56710">
            <w:pPr>
              <w:pStyle w:val="Normal6"/>
              <w:rPr>
                <w:szCs w:val="24"/>
              </w:rPr>
            </w:pPr>
            <w:r w:rsidRPr="00C05D0E">
              <w:t>1.</w:t>
            </w:r>
            <w:r w:rsidRPr="00C05D0E">
              <w:tab/>
              <w:t>Indehavere af SEP'er, der er i kraft i en eller flere medlemsstater, og som repræsenterer mindst 20 % af alle SEP'er for en standard</w:t>
            </w:r>
            <w:r w:rsidRPr="00C05D0E">
              <w:rPr>
                <w:b/>
                <w:i/>
              </w:rPr>
              <w:t>, eller ibrugtagere, der ønsker at gennemføre standarden</w:t>
            </w:r>
            <w:r w:rsidRPr="00C05D0E">
              <w:t xml:space="preserve">, kan anmode kompetencecentret om at udpege en forligsmand </w:t>
            </w:r>
            <w:r w:rsidRPr="00C05D0E">
              <w:rPr>
                <w:b/>
                <w:i/>
              </w:rPr>
              <w:t xml:space="preserve">eller et panel af forligsmænd i henhold til artikel 39 </w:t>
            </w:r>
            <w:r w:rsidRPr="00C05D0E">
              <w:t>fra listen over forligsmænd til at mægle i drøftelserne med henblik på en fælles indgivelse af en samlet royalty.</w:t>
            </w:r>
          </w:p>
        </w:tc>
      </w:tr>
    </w:tbl>
    <w:p w14:paraId="5BE1FE06"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07DB1635" w14:textId="77777777" w:rsidR="00CB4238" w:rsidRPr="00C05D0E" w:rsidRDefault="00CB4238" w:rsidP="00CB4238">
      <w:r w:rsidRPr="00C05D0E">
        <w:rPr>
          <w:rStyle w:val="HideTWBExt"/>
          <w:noProof w:val="0"/>
        </w:rPr>
        <w:t>&lt;/Amend&gt;</w:t>
      </w:r>
    </w:p>
    <w:p w14:paraId="47EC5782"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381</w:t>
      </w:r>
      <w:r w:rsidRPr="00C05D0E">
        <w:rPr>
          <w:rStyle w:val="HideTWBExt"/>
          <w:b w:val="0"/>
          <w:noProof w:val="0"/>
        </w:rPr>
        <w:t>&lt;/NumAm&gt;</w:t>
      </w:r>
    </w:p>
    <w:p w14:paraId="50E5EFD7"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202EEE3D" w14:textId="77777777" w:rsidR="00CB4238" w:rsidRPr="00C05D0E" w:rsidRDefault="00CB4238" w:rsidP="00CB4238">
      <w:r w:rsidRPr="00C05D0E">
        <w:rPr>
          <w:rStyle w:val="HideTWBExt"/>
          <w:noProof w:val="0"/>
        </w:rPr>
        <w:t>&lt;/RepeatBlock-By&gt;</w:t>
      </w:r>
    </w:p>
    <w:p w14:paraId="4376598D"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2E564353" w14:textId="77777777" w:rsidR="00CB4238" w:rsidRPr="00C05D0E" w:rsidRDefault="00CB4238" w:rsidP="00CB4238">
      <w:pPr>
        <w:pStyle w:val="NormalBold"/>
      </w:pPr>
      <w:r w:rsidRPr="00C05D0E">
        <w:rPr>
          <w:rStyle w:val="HideTWBExt"/>
          <w:b w:val="0"/>
          <w:noProof w:val="0"/>
        </w:rPr>
        <w:t>&lt;Article&gt;</w:t>
      </w:r>
      <w:r w:rsidRPr="00C05D0E">
        <w:t>Artikel 17 – stk. 4 a (nyt)</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1E2E806" w14:textId="77777777" w:rsidTr="00C56710">
        <w:trPr>
          <w:jc w:val="center"/>
        </w:trPr>
        <w:tc>
          <w:tcPr>
            <w:tcW w:w="9752" w:type="dxa"/>
            <w:gridSpan w:val="2"/>
          </w:tcPr>
          <w:p w14:paraId="3E619D78" w14:textId="77777777" w:rsidR="00CB4238" w:rsidRPr="00C05D0E" w:rsidRDefault="00CB4238" w:rsidP="00C56710">
            <w:pPr>
              <w:keepNext/>
            </w:pPr>
          </w:p>
        </w:tc>
      </w:tr>
      <w:tr w:rsidR="005D715A" w:rsidRPr="00C05D0E" w14:paraId="0D0765BA" w14:textId="77777777" w:rsidTr="00C56710">
        <w:trPr>
          <w:jc w:val="center"/>
        </w:trPr>
        <w:tc>
          <w:tcPr>
            <w:tcW w:w="4876" w:type="dxa"/>
            <w:hideMark/>
          </w:tcPr>
          <w:p w14:paraId="38EC0971" w14:textId="77777777" w:rsidR="00CB4238" w:rsidRPr="00C05D0E" w:rsidRDefault="00CB4238" w:rsidP="00C56710">
            <w:pPr>
              <w:pStyle w:val="ColumnHeading"/>
              <w:keepNext/>
            </w:pPr>
            <w:r w:rsidRPr="00C05D0E">
              <w:t>Kommissionens forslag</w:t>
            </w:r>
          </w:p>
        </w:tc>
        <w:tc>
          <w:tcPr>
            <w:tcW w:w="4876" w:type="dxa"/>
            <w:hideMark/>
          </w:tcPr>
          <w:p w14:paraId="52331708" w14:textId="77777777" w:rsidR="00CB4238" w:rsidRPr="00C05D0E" w:rsidRDefault="00CB4238" w:rsidP="00C56710">
            <w:pPr>
              <w:pStyle w:val="ColumnHeading"/>
              <w:keepNext/>
            </w:pPr>
            <w:r w:rsidRPr="00C05D0E">
              <w:t>Ændringsforslag</w:t>
            </w:r>
          </w:p>
        </w:tc>
      </w:tr>
      <w:tr w:rsidR="005D715A" w:rsidRPr="00C05D0E" w14:paraId="7DC00501" w14:textId="77777777" w:rsidTr="00C56710">
        <w:trPr>
          <w:jc w:val="center"/>
        </w:trPr>
        <w:tc>
          <w:tcPr>
            <w:tcW w:w="4876" w:type="dxa"/>
          </w:tcPr>
          <w:p w14:paraId="6FD63F8C" w14:textId="77777777" w:rsidR="00CB4238" w:rsidRPr="00C05D0E" w:rsidRDefault="00CB4238" w:rsidP="00C56710">
            <w:pPr>
              <w:pStyle w:val="Normal6"/>
            </w:pPr>
          </w:p>
        </w:tc>
        <w:tc>
          <w:tcPr>
            <w:tcW w:w="4876" w:type="dxa"/>
            <w:hideMark/>
          </w:tcPr>
          <w:p w14:paraId="0950D9CB" w14:textId="4AF34AFC" w:rsidR="00CB4238" w:rsidRPr="00C05D0E" w:rsidRDefault="00CB4238" w:rsidP="00917379">
            <w:pPr>
              <w:pStyle w:val="Normal6"/>
              <w:rPr>
                <w:szCs w:val="24"/>
              </w:rPr>
            </w:pPr>
            <w:r w:rsidRPr="00C05D0E">
              <w:rPr>
                <w:b/>
                <w:i/>
              </w:rPr>
              <w:t>4a.</w:t>
            </w:r>
            <w:r w:rsidRPr="00C05D0E">
              <w:rPr>
                <w:b/>
                <w:i/>
              </w:rPr>
              <w:tab/>
              <w:t xml:space="preserve">Kompetencecentret offentliggør en indkaldelse af interessetilkendegivelser for at </w:t>
            </w:r>
            <w:r w:rsidR="00917379" w:rsidRPr="00C05D0E">
              <w:rPr>
                <w:b/>
                <w:i/>
              </w:rPr>
              <w:t>tilskynde</w:t>
            </w:r>
            <w:r w:rsidRPr="00C05D0E">
              <w:rPr>
                <w:b/>
                <w:i/>
              </w:rPr>
              <w:t xml:space="preserve"> andre indehavere af SEP'er til standarden, aktuelle indehavere og indehavere, der har til hensigt at bringe produkter</w:t>
            </w:r>
            <w:r w:rsidR="00917379" w:rsidRPr="00C05D0E">
              <w:rPr>
                <w:b/>
                <w:i/>
              </w:rPr>
              <w:t>, der anvender</w:t>
            </w:r>
            <w:r w:rsidRPr="00C05D0E">
              <w:rPr>
                <w:b/>
                <w:i/>
              </w:rPr>
              <w:t xml:space="preserve"> standarden</w:t>
            </w:r>
            <w:r w:rsidR="00917379" w:rsidRPr="00C05D0E">
              <w:rPr>
                <w:b/>
                <w:i/>
              </w:rPr>
              <w:t>, i omsætning</w:t>
            </w:r>
            <w:r w:rsidRPr="00C05D0E">
              <w:rPr>
                <w:b/>
                <w:i/>
              </w:rPr>
              <w:t>, til at deltage i processen.</w:t>
            </w:r>
          </w:p>
        </w:tc>
      </w:tr>
    </w:tbl>
    <w:p w14:paraId="4A8CE36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19FD0A4A" w14:textId="77777777" w:rsidR="00CB4238" w:rsidRPr="00C05D0E" w:rsidRDefault="00CB4238" w:rsidP="00CB4238">
      <w:r w:rsidRPr="00C05D0E">
        <w:rPr>
          <w:rStyle w:val="HideTWBExt"/>
          <w:noProof w:val="0"/>
        </w:rPr>
        <w:t>&lt;/Amend&gt;</w:t>
      </w:r>
    </w:p>
    <w:p w14:paraId="62B2FB1B"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382</w:t>
      </w:r>
      <w:r w:rsidRPr="00C05D0E">
        <w:rPr>
          <w:rStyle w:val="HideTWBExt"/>
          <w:b w:val="0"/>
          <w:noProof w:val="0"/>
        </w:rPr>
        <w:t>&lt;/NumAm&gt;</w:t>
      </w:r>
    </w:p>
    <w:p w14:paraId="075829B5"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5C44B1A2" w14:textId="77777777" w:rsidR="00CB4238" w:rsidRPr="00C05D0E" w:rsidRDefault="00CB4238" w:rsidP="00CB4238">
      <w:r w:rsidRPr="00C05D0E">
        <w:rPr>
          <w:rStyle w:val="HideTWBExt"/>
          <w:noProof w:val="0"/>
        </w:rPr>
        <w:t>&lt;/RepeatBlock-By&gt;</w:t>
      </w:r>
    </w:p>
    <w:p w14:paraId="525F8C7C"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369D5BD2" w14:textId="77777777" w:rsidR="00CB4238" w:rsidRPr="00C05D0E" w:rsidRDefault="00CB4238" w:rsidP="00CB4238">
      <w:pPr>
        <w:pStyle w:val="NormalBold"/>
      </w:pPr>
      <w:r w:rsidRPr="00C05D0E">
        <w:rPr>
          <w:rStyle w:val="HideTWBExt"/>
          <w:b w:val="0"/>
          <w:noProof w:val="0"/>
        </w:rPr>
        <w:t>&lt;Article&gt;</w:t>
      </w:r>
      <w:r w:rsidRPr="00C05D0E">
        <w:t>Artikel 17 – stk. 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00246B66" w14:textId="77777777" w:rsidTr="00C56710">
        <w:trPr>
          <w:jc w:val="center"/>
        </w:trPr>
        <w:tc>
          <w:tcPr>
            <w:tcW w:w="9752" w:type="dxa"/>
            <w:gridSpan w:val="2"/>
          </w:tcPr>
          <w:p w14:paraId="4DD85AE9" w14:textId="77777777" w:rsidR="00CB4238" w:rsidRPr="00C05D0E" w:rsidRDefault="00CB4238" w:rsidP="00C56710">
            <w:pPr>
              <w:keepNext/>
            </w:pPr>
          </w:p>
        </w:tc>
      </w:tr>
      <w:tr w:rsidR="005D715A" w:rsidRPr="00C05D0E" w14:paraId="638A1C61" w14:textId="77777777" w:rsidTr="00C56710">
        <w:trPr>
          <w:jc w:val="center"/>
        </w:trPr>
        <w:tc>
          <w:tcPr>
            <w:tcW w:w="4876" w:type="dxa"/>
            <w:hideMark/>
          </w:tcPr>
          <w:p w14:paraId="1038D7DD" w14:textId="77777777" w:rsidR="00CB4238" w:rsidRPr="00C05D0E" w:rsidRDefault="00CB4238" w:rsidP="00C56710">
            <w:pPr>
              <w:pStyle w:val="ColumnHeading"/>
              <w:keepNext/>
            </w:pPr>
            <w:r w:rsidRPr="00C05D0E">
              <w:t>Kommissionens forslag</w:t>
            </w:r>
          </w:p>
        </w:tc>
        <w:tc>
          <w:tcPr>
            <w:tcW w:w="4876" w:type="dxa"/>
            <w:hideMark/>
          </w:tcPr>
          <w:p w14:paraId="6FBDE86A" w14:textId="77777777" w:rsidR="00CB4238" w:rsidRPr="00C05D0E" w:rsidRDefault="00CB4238" w:rsidP="00C56710">
            <w:pPr>
              <w:pStyle w:val="ColumnHeading"/>
              <w:keepNext/>
            </w:pPr>
            <w:r w:rsidRPr="00C05D0E">
              <w:t>Ændringsforslag</w:t>
            </w:r>
          </w:p>
        </w:tc>
      </w:tr>
      <w:tr w:rsidR="005D715A" w:rsidRPr="00C05D0E" w14:paraId="68555ABD" w14:textId="77777777" w:rsidTr="00C56710">
        <w:trPr>
          <w:jc w:val="center"/>
        </w:trPr>
        <w:tc>
          <w:tcPr>
            <w:tcW w:w="4876" w:type="dxa"/>
            <w:hideMark/>
          </w:tcPr>
          <w:p w14:paraId="446F9A9E" w14:textId="77777777" w:rsidR="00CB4238" w:rsidRPr="00C05D0E" w:rsidRDefault="00CB4238" w:rsidP="00C56710">
            <w:pPr>
              <w:pStyle w:val="Normal6"/>
            </w:pPr>
            <w:r w:rsidRPr="00C05D0E">
              <w:t>5.</w:t>
            </w:r>
            <w:r w:rsidRPr="00C05D0E">
              <w:tab/>
              <w:t>Kompetencecentret udpeger en forligsmand fra listen over forligsmænd og underretter alle SEP-indehavere, der har udtrykt interesse for at deltage i processen.</w:t>
            </w:r>
          </w:p>
        </w:tc>
        <w:tc>
          <w:tcPr>
            <w:tcW w:w="4876" w:type="dxa"/>
            <w:hideMark/>
          </w:tcPr>
          <w:p w14:paraId="088B7006" w14:textId="77777777" w:rsidR="00CB4238" w:rsidRPr="00C05D0E" w:rsidRDefault="00CB4238" w:rsidP="00C56710">
            <w:pPr>
              <w:pStyle w:val="Normal6"/>
              <w:rPr>
                <w:szCs w:val="24"/>
              </w:rPr>
            </w:pPr>
            <w:r w:rsidRPr="00C05D0E">
              <w:t>5.</w:t>
            </w:r>
            <w:r w:rsidRPr="00C05D0E">
              <w:tab/>
              <w:t xml:space="preserve">Kompetencecentret udpeger en forligsmand fra listen over forligsmænd og underretter alle SEP-indehavere </w:t>
            </w:r>
            <w:r w:rsidRPr="00C05D0E">
              <w:rPr>
                <w:b/>
                <w:i/>
              </w:rPr>
              <w:t xml:space="preserve">og </w:t>
            </w:r>
            <w:r w:rsidRPr="00C05D0E">
              <w:rPr>
                <w:b/>
                <w:i/>
              </w:rPr>
              <w:noBreakHyphen/>
              <w:t>ibrugtagere</w:t>
            </w:r>
            <w:r w:rsidRPr="00C05D0E">
              <w:t>, der har udtrykt interesse for at deltage i processen.</w:t>
            </w:r>
          </w:p>
        </w:tc>
      </w:tr>
    </w:tbl>
    <w:p w14:paraId="2D86E638"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B3AB8DA" w14:textId="77777777" w:rsidR="00CB4238" w:rsidRPr="00C05D0E" w:rsidRDefault="00CB4238" w:rsidP="00CB4238">
      <w:r w:rsidRPr="00C05D0E">
        <w:rPr>
          <w:rStyle w:val="HideTWBExt"/>
          <w:noProof w:val="0"/>
        </w:rPr>
        <w:t>&lt;/Amend&gt;</w:t>
      </w:r>
    </w:p>
    <w:p w14:paraId="603BD8BC"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383</w:t>
      </w:r>
      <w:r w:rsidRPr="00C05D0E">
        <w:rPr>
          <w:rStyle w:val="HideTWBExt"/>
          <w:b w:val="0"/>
          <w:noProof w:val="0"/>
        </w:rPr>
        <w:t>&lt;/NumAm&gt;</w:t>
      </w:r>
    </w:p>
    <w:p w14:paraId="72F689E6"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77152214" w14:textId="77777777" w:rsidR="00CB4238" w:rsidRPr="00C05D0E" w:rsidRDefault="00CB4238" w:rsidP="00CB4238">
      <w:r w:rsidRPr="00C05D0E">
        <w:rPr>
          <w:rStyle w:val="HideTWBExt"/>
          <w:noProof w:val="0"/>
        </w:rPr>
        <w:t>&lt;/RepeatBlock-By&gt;</w:t>
      </w:r>
    </w:p>
    <w:p w14:paraId="00C95E44"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8321A10" w14:textId="77777777" w:rsidR="00CB4238" w:rsidRPr="00C05D0E" w:rsidRDefault="00CB4238" w:rsidP="00CB4238">
      <w:pPr>
        <w:pStyle w:val="NormalBold"/>
      </w:pPr>
      <w:r w:rsidRPr="00C05D0E">
        <w:rPr>
          <w:rStyle w:val="HideTWBExt"/>
          <w:b w:val="0"/>
          <w:noProof w:val="0"/>
        </w:rPr>
        <w:t>&lt;Article&gt;</w:t>
      </w:r>
      <w:r w:rsidRPr="00C05D0E">
        <w:t>Artikel 17 – stk. 5</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47443D47" w14:textId="77777777" w:rsidTr="00C56710">
        <w:trPr>
          <w:jc w:val="center"/>
        </w:trPr>
        <w:tc>
          <w:tcPr>
            <w:tcW w:w="9752" w:type="dxa"/>
            <w:gridSpan w:val="2"/>
          </w:tcPr>
          <w:p w14:paraId="451EBCF8" w14:textId="77777777" w:rsidR="00CB4238" w:rsidRPr="00C05D0E" w:rsidRDefault="00CB4238" w:rsidP="00C56710">
            <w:pPr>
              <w:keepNext/>
            </w:pPr>
          </w:p>
        </w:tc>
      </w:tr>
      <w:tr w:rsidR="005D715A" w:rsidRPr="00C05D0E" w14:paraId="79B880C7" w14:textId="77777777" w:rsidTr="00C56710">
        <w:trPr>
          <w:jc w:val="center"/>
        </w:trPr>
        <w:tc>
          <w:tcPr>
            <w:tcW w:w="4876" w:type="dxa"/>
            <w:hideMark/>
          </w:tcPr>
          <w:p w14:paraId="1FEF95B3" w14:textId="77777777" w:rsidR="00CB4238" w:rsidRPr="00C05D0E" w:rsidRDefault="00CB4238" w:rsidP="00C56710">
            <w:pPr>
              <w:pStyle w:val="ColumnHeading"/>
              <w:keepNext/>
            </w:pPr>
            <w:r w:rsidRPr="00C05D0E">
              <w:t>Kommissionens forslag</w:t>
            </w:r>
          </w:p>
        </w:tc>
        <w:tc>
          <w:tcPr>
            <w:tcW w:w="4876" w:type="dxa"/>
            <w:hideMark/>
          </w:tcPr>
          <w:p w14:paraId="454EC3C0" w14:textId="77777777" w:rsidR="00CB4238" w:rsidRPr="00C05D0E" w:rsidRDefault="00CB4238" w:rsidP="00C56710">
            <w:pPr>
              <w:pStyle w:val="ColumnHeading"/>
              <w:keepNext/>
            </w:pPr>
            <w:r w:rsidRPr="00C05D0E">
              <w:t>Ændringsforslag</w:t>
            </w:r>
          </w:p>
        </w:tc>
      </w:tr>
      <w:tr w:rsidR="005D715A" w:rsidRPr="00C05D0E" w14:paraId="6672DFDD" w14:textId="77777777" w:rsidTr="00C56710">
        <w:trPr>
          <w:jc w:val="center"/>
        </w:trPr>
        <w:tc>
          <w:tcPr>
            <w:tcW w:w="4876" w:type="dxa"/>
            <w:hideMark/>
          </w:tcPr>
          <w:p w14:paraId="36313EF1" w14:textId="77777777" w:rsidR="00CB4238" w:rsidRPr="00C05D0E" w:rsidRDefault="00CB4238" w:rsidP="00C56710">
            <w:pPr>
              <w:pStyle w:val="Normal6"/>
            </w:pPr>
            <w:r w:rsidRPr="00C05D0E">
              <w:t>5.</w:t>
            </w:r>
            <w:r w:rsidRPr="00C05D0E">
              <w:tab/>
              <w:t>Kompetencecentret udpeger en forligsmand fra listen over forligsmænd og underretter alle SEP-indehavere, der har udtrykt interesse for at deltage i processen.</w:t>
            </w:r>
          </w:p>
        </w:tc>
        <w:tc>
          <w:tcPr>
            <w:tcW w:w="4876" w:type="dxa"/>
            <w:hideMark/>
          </w:tcPr>
          <w:p w14:paraId="1A4865B7" w14:textId="77777777" w:rsidR="00CB4238" w:rsidRPr="00C05D0E" w:rsidRDefault="00CB4238" w:rsidP="00C56710">
            <w:pPr>
              <w:pStyle w:val="Normal6"/>
              <w:rPr>
                <w:szCs w:val="24"/>
              </w:rPr>
            </w:pPr>
            <w:r w:rsidRPr="00C05D0E">
              <w:t>5.</w:t>
            </w:r>
            <w:r w:rsidRPr="00C05D0E">
              <w:tab/>
              <w:t xml:space="preserve">Kompetencecentret udpeger en forligsmand fra listen over forligsmænd og underretter alle SEP-indehavere </w:t>
            </w:r>
            <w:r w:rsidRPr="00C05D0E">
              <w:rPr>
                <w:b/>
                <w:i/>
              </w:rPr>
              <w:t xml:space="preserve">og </w:t>
            </w:r>
            <w:r w:rsidRPr="00C05D0E">
              <w:rPr>
                <w:b/>
                <w:i/>
              </w:rPr>
              <w:noBreakHyphen/>
              <w:t>ibrugtagere</w:t>
            </w:r>
            <w:r w:rsidRPr="00C05D0E">
              <w:t>, der har udtrykt interesse for at deltage i processen.</w:t>
            </w:r>
          </w:p>
        </w:tc>
      </w:tr>
    </w:tbl>
    <w:p w14:paraId="60031EF0"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72C6CE7A" w14:textId="77777777" w:rsidR="00CB4238" w:rsidRPr="00C05D0E" w:rsidRDefault="00CB4238" w:rsidP="00CB4238">
      <w:r w:rsidRPr="00C05D0E">
        <w:rPr>
          <w:rStyle w:val="HideTWBExt"/>
          <w:noProof w:val="0"/>
        </w:rPr>
        <w:t>&lt;/Amend&gt;</w:t>
      </w:r>
    </w:p>
    <w:p w14:paraId="2EFE8844"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384</w:t>
      </w:r>
      <w:r w:rsidRPr="00C05D0E">
        <w:rPr>
          <w:rStyle w:val="HideTWBExt"/>
          <w:b w:val="0"/>
          <w:noProof w:val="0"/>
        </w:rPr>
        <w:t>&lt;/NumAm&gt;</w:t>
      </w:r>
    </w:p>
    <w:p w14:paraId="75BE7517"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269EE2C7" w14:textId="77777777" w:rsidR="00CB4238" w:rsidRPr="00C05D0E" w:rsidRDefault="00CB4238" w:rsidP="00CB4238">
      <w:r w:rsidRPr="00C05D0E">
        <w:rPr>
          <w:rStyle w:val="HideTWBExt"/>
          <w:noProof w:val="0"/>
        </w:rPr>
        <w:t>&lt;/RepeatBlock-By&gt;</w:t>
      </w:r>
    </w:p>
    <w:p w14:paraId="386EA3AA"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7899384" w14:textId="77777777" w:rsidR="00CB4238" w:rsidRPr="00C05D0E" w:rsidRDefault="00CB4238" w:rsidP="00CB4238">
      <w:pPr>
        <w:pStyle w:val="NormalBold"/>
      </w:pPr>
      <w:r w:rsidRPr="00C05D0E">
        <w:rPr>
          <w:rStyle w:val="HideTWBExt"/>
          <w:b w:val="0"/>
          <w:noProof w:val="0"/>
        </w:rPr>
        <w:t>&lt;Article&gt;</w:t>
      </w:r>
      <w:r w:rsidRPr="00C05D0E">
        <w:t>Artikel 17 – stk. 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4078CFD" w14:textId="77777777" w:rsidTr="00C56710">
        <w:trPr>
          <w:jc w:val="center"/>
        </w:trPr>
        <w:tc>
          <w:tcPr>
            <w:tcW w:w="9752" w:type="dxa"/>
            <w:gridSpan w:val="2"/>
          </w:tcPr>
          <w:p w14:paraId="43ECF1DD" w14:textId="77777777" w:rsidR="00CB4238" w:rsidRPr="00C05D0E" w:rsidRDefault="00CB4238" w:rsidP="00C56710">
            <w:pPr>
              <w:keepNext/>
            </w:pPr>
          </w:p>
        </w:tc>
      </w:tr>
      <w:tr w:rsidR="005D715A" w:rsidRPr="00C05D0E" w14:paraId="0E039A64" w14:textId="77777777" w:rsidTr="00C56710">
        <w:trPr>
          <w:jc w:val="center"/>
        </w:trPr>
        <w:tc>
          <w:tcPr>
            <w:tcW w:w="4876" w:type="dxa"/>
            <w:hideMark/>
          </w:tcPr>
          <w:p w14:paraId="60B8C0B7" w14:textId="77777777" w:rsidR="00CB4238" w:rsidRPr="00C05D0E" w:rsidRDefault="00CB4238" w:rsidP="00C56710">
            <w:pPr>
              <w:pStyle w:val="ColumnHeading"/>
              <w:keepNext/>
            </w:pPr>
            <w:r w:rsidRPr="00C05D0E">
              <w:t>Kommissionens forslag</w:t>
            </w:r>
          </w:p>
        </w:tc>
        <w:tc>
          <w:tcPr>
            <w:tcW w:w="4876" w:type="dxa"/>
            <w:hideMark/>
          </w:tcPr>
          <w:p w14:paraId="2AC62198" w14:textId="77777777" w:rsidR="00CB4238" w:rsidRPr="00C05D0E" w:rsidRDefault="00CB4238" w:rsidP="00C56710">
            <w:pPr>
              <w:pStyle w:val="ColumnHeading"/>
              <w:keepNext/>
            </w:pPr>
            <w:r w:rsidRPr="00C05D0E">
              <w:t>Ændringsforslag</w:t>
            </w:r>
          </w:p>
        </w:tc>
      </w:tr>
      <w:tr w:rsidR="005D715A" w:rsidRPr="00C05D0E" w14:paraId="487CAFF5" w14:textId="77777777" w:rsidTr="00C56710">
        <w:trPr>
          <w:jc w:val="center"/>
        </w:trPr>
        <w:tc>
          <w:tcPr>
            <w:tcW w:w="4876" w:type="dxa"/>
            <w:hideMark/>
          </w:tcPr>
          <w:p w14:paraId="3B469D75" w14:textId="77777777" w:rsidR="00CB4238" w:rsidRPr="00C05D0E" w:rsidRDefault="00CB4238" w:rsidP="00C56710">
            <w:pPr>
              <w:pStyle w:val="Normal6"/>
            </w:pPr>
            <w:r w:rsidRPr="00C05D0E">
              <w:t>6.</w:t>
            </w:r>
            <w:r w:rsidRPr="00C05D0E">
              <w:tab/>
              <w:t>SEP-indehavere, der sender forligsmanden fortrolige oplysninger, skal forelægge en ikkefortrolig udgave af de oplysninger, der er afgivet fortroligt, som er tilstrækkelig detaljeret til at give en rimelig forståelse af indholdet af de fortrolige oplysninger.</w:t>
            </w:r>
          </w:p>
        </w:tc>
        <w:tc>
          <w:tcPr>
            <w:tcW w:w="4876" w:type="dxa"/>
            <w:hideMark/>
          </w:tcPr>
          <w:p w14:paraId="1F137503" w14:textId="77777777" w:rsidR="00CB4238" w:rsidRPr="00C05D0E" w:rsidRDefault="00CB4238" w:rsidP="00C56710">
            <w:pPr>
              <w:pStyle w:val="Normal6"/>
              <w:rPr>
                <w:szCs w:val="24"/>
              </w:rPr>
            </w:pPr>
            <w:r w:rsidRPr="00C05D0E">
              <w:t>6.</w:t>
            </w:r>
            <w:r w:rsidRPr="00C05D0E">
              <w:tab/>
              <w:t xml:space="preserve">SEP-indehavere </w:t>
            </w:r>
            <w:r w:rsidRPr="00C05D0E">
              <w:rPr>
                <w:b/>
                <w:i/>
              </w:rPr>
              <w:t xml:space="preserve">og </w:t>
            </w:r>
            <w:r w:rsidRPr="00C05D0E">
              <w:rPr>
                <w:b/>
                <w:i/>
              </w:rPr>
              <w:noBreakHyphen/>
              <w:t>ibrugtagere</w:t>
            </w:r>
            <w:r w:rsidRPr="00C05D0E">
              <w:t>, der sender forligsmanden fortrolige oplysninger, skal forelægge en ikkefortrolig udgave af de oplysninger, der er afgivet fortroligt, som er tilstrækkelig detaljeret til at give en rimelig forståelse af indholdet af de fortrolige oplysninger.</w:t>
            </w:r>
          </w:p>
        </w:tc>
      </w:tr>
    </w:tbl>
    <w:p w14:paraId="727728DC"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0677E79" w14:textId="77777777" w:rsidR="00CB4238" w:rsidRPr="00C05D0E" w:rsidRDefault="00CB4238" w:rsidP="00CB4238">
      <w:r w:rsidRPr="00C05D0E">
        <w:rPr>
          <w:rStyle w:val="HideTWBExt"/>
          <w:noProof w:val="0"/>
        </w:rPr>
        <w:t>&lt;/Amend&gt;</w:t>
      </w:r>
    </w:p>
    <w:p w14:paraId="31958718"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385</w:t>
      </w:r>
      <w:r w:rsidRPr="00C05D0E">
        <w:rPr>
          <w:rStyle w:val="HideTWBExt"/>
          <w:b w:val="0"/>
          <w:noProof w:val="0"/>
        </w:rPr>
        <w:t>&lt;/NumAm&gt;</w:t>
      </w:r>
    </w:p>
    <w:p w14:paraId="506C6E6C"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6AD502BE" w14:textId="77777777" w:rsidR="00CB4238" w:rsidRPr="00C05D0E" w:rsidRDefault="00CB4238" w:rsidP="00CB4238">
      <w:r w:rsidRPr="00C05D0E">
        <w:rPr>
          <w:rStyle w:val="HideTWBExt"/>
          <w:noProof w:val="0"/>
        </w:rPr>
        <w:t>&lt;/RepeatBlock-By&gt;</w:t>
      </w:r>
    </w:p>
    <w:p w14:paraId="08D7273E"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41091E82" w14:textId="77777777" w:rsidR="00CB4238" w:rsidRPr="00C05D0E" w:rsidRDefault="00CB4238" w:rsidP="00CB4238">
      <w:pPr>
        <w:pStyle w:val="NormalBold"/>
      </w:pPr>
      <w:r w:rsidRPr="00C05D0E">
        <w:rPr>
          <w:rStyle w:val="HideTWBExt"/>
          <w:b w:val="0"/>
          <w:noProof w:val="0"/>
        </w:rPr>
        <w:t>&lt;Article&gt;</w:t>
      </w:r>
      <w:r w:rsidRPr="00C05D0E">
        <w:t>Artikel 17 – stk. 6</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71C8D52E" w14:textId="77777777" w:rsidTr="00C56710">
        <w:trPr>
          <w:jc w:val="center"/>
        </w:trPr>
        <w:tc>
          <w:tcPr>
            <w:tcW w:w="9752" w:type="dxa"/>
            <w:gridSpan w:val="2"/>
          </w:tcPr>
          <w:p w14:paraId="15E448C8" w14:textId="77777777" w:rsidR="00CB4238" w:rsidRPr="00C05D0E" w:rsidRDefault="00CB4238" w:rsidP="00C56710">
            <w:pPr>
              <w:keepNext/>
            </w:pPr>
          </w:p>
        </w:tc>
      </w:tr>
      <w:tr w:rsidR="005D715A" w:rsidRPr="00C05D0E" w14:paraId="1306531B" w14:textId="77777777" w:rsidTr="00C56710">
        <w:trPr>
          <w:jc w:val="center"/>
        </w:trPr>
        <w:tc>
          <w:tcPr>
            <w:tcW w:w="4876" w:type="dxa"/>
            <w:hideMark/>
          </w:tcPr>
          <w:p w14:paraId="40A72C37" w14:textId="77777777" w:rsidR="00CB4238" w:rsidRPr="00C05D0E" w:rsidRDefault="00CB4238" w:rsidP="00C56710">
            <w:pPr>
              <w:pStyle w:val="ColumnHeading"/>
              <w:keepNext/>
            </w:pPr>
            <w:r w:rsidRPr="00C05D0E">
              <w:t>Kommissionens forslag</w:t>
            </w:r>
          </w:p>
        </w:tc>
        <w:tc>
          <w:tcPr>
            <w:tcW w:w="4876" w:type="dxa"/>
            <w:hideMark/>
          </w:tcPr>
          <w:p w14:paraId="68580009" w14:textId="77777777" w:rsidR="00CB4238" w:rsidRPr="00C05D0E" w:rsidRDefault="00CB4238" w:rsidP="00C56710">
            <w:pPr>
              <w:pStyle w:val="ColumnHeading"/>
              <w:keepNext/>
            </w:pPr>
            <w:r w:rsidRPr="00C05D0E">
              <w:t>Ændringsforslag</w:t>
            </w:r>
          </w:p>
        </w:tc>
      </w:tr>
      <w:tr w:rsidR="005D715A" w:rsidRPr="00C05D0E" w14:paraId="7D97E1BA" w14:textId="77777777" w:rsidTr="00C56710">
        <w:trPr>
          <w:jc w:val="center"/>
        </w:trPr>
        <w:tc>
          <w:tcPr>
            <w:tcW w:w="4876" w:type="dxa"/>
            <w:hideMark/>
          </w:tcPr>
          <w:p w14:paraId="74AEF39E" w14:textId="77777777" w:rsidR="00CB4238" w:rsidRPr="00C05D0E" w:rsidRDefault="00CB4238" w:rsidP="00C56710">
            <w:pPr>
              <w:pStyle w:val="Normal6"/>
            </w:pPr>
            <w:r w:rsidRPr="00C05D0E">
              <w:t>6.</w:t>
            </w:r>
            <w:r w:rsidRPr="00C05D0E">
              <w:tab/>
              <w:t>SEP-indehavere, der sender forligsmanden fortrolige oplysninger, skal forelægge en ikkefortrolig udgave af de oplysninger, der er afgivet fortroligt, som er tilstrækkelig detaljeret til at give en rimelig forståelse af indholdet af de fortrolige oplysninger.</w:t>
            </w:r>
          </w:p>
        </w:tc>
        <w:tc>
          <w:tcPr>
            <w:tcW w:w="4876" w:type="dxa"/>
            <w:hideMark/>
          </w:tcPr>
          <w:p w14:paraId="76C4F92B" w14:textId="77777777" w:rsidR="00CB4238" w:rsidRPr="00C05D0E" w:rsidRDefault="00CB4238" w:rsidP="00C56710">
            <w:pPr>
              <w:pStyle w:val="Normal6"/>
              <w:rPr>
                <w:szCs w:val="24"/>
              </w:rPr>
            </w:pPr>
            <w:r w:rsidRPr="00C05D0E">
              <w:t>6.</w:t>
            </w:r>
            <w:r w:rsidRPr="00C05D0E">
              <w:tab/>
              <w:t xml:space="preserve">SEP-indehavere </w:t>
            </w:r>
            <w:r w:rsidRPr="00C05D0E">
              <w:rPr>
                <w:b/>
                <w:i/>
              </w:rPr>
              <w:t xml:space="preserve">og </w:t>
            </w:r>
            <w:r w:rsidRPr="00C05D0E">
              <w:rPr>
                <w:b/>
                <w:i/>
              </w:rPr>
              <w:noBreakHyphen/>
              <w:t>ibrugtagere</w:t>
            </w:r>
            <w:r w:rsidRPr="00C05D0E">
              <w:t>, der sender forligsmanden fortrolige oplysninger, skal forelægge en ikkefortrolig udgave af de oplysninger, der er afgivet fortroligt, som er tilstrækkelig detaljeret til at give en rimelig forståelse af indholdet af de fortrolige oplysninger.</w:t>
            </w:r>
          </w:p>
        </w:tc>
      </w:tr>
    </w:tbl>
    <w:p w14:paraId="46BB8731"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233E4EED" w14:textId="77777777" w:rsidR="00CB4238" w:rsidRPr="00C05D0E" w:rsidRDefault="00CB4238" w:rsidP="00CB4238">
      <w:r w:rsidRPr="00C05D0E">
        <w:rPr>
          <w:rStyle w:val="HideTWBExt"/>
          <w:noProof w:val="0"/>
        </w:rPr>
        <w:t>&lt;/Amend&gt;</w:t>
      </w:r>
    </w:p>
    <w:p w14:paraId="24E35741"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386</w:t>
      </w:r>
      <w:r w:rsidRPr="00C05D0E">
        <w:rPr>
          <w:rStyle w:val="HideTWBExt"/>
          <w:b w:val="0"/>
          <w:noProof w:val="0"/>
        </w:rPr>
        <w:t>&lt;/NumAm&gt;</w:t>
      </w:r>
    </w:p>
    <w:p w14:paraId="40970BDD" w14:textId="77777777" w:rsidR="00CB4238" w:rsidRPr="00C05D0E" w:rsidRDefault="00CB4238" w:rsidP="00CB4238">
      <w:pPr>
        <w:pStyle w:val="NormalBold"/>
      </w:pPr>
      <w:r w:rsidRPr="00C05D0E">
        <w:rPr>
          <w:rStyle w:val="HideTWBExt"/>
          <w:b w:val="0"/>
          <w:noProof w:val="0"/>
        </w:rPr>
        <w:t>&lt;RepeatBlock-By&gt;&lt;Members&gt;</w:t>
      </w:r>
      <w:r w:rsidRPr="00C05D0E">
        <w:t>Tiemo Wölken, Ibán García Del Blanco, René Repasi, Maria-Manuel Leitão-Marques</w:t>
      </w:r>
      <w:r w:rsidRPr="00C05D0E">
        <w:rPr>
          <w:rStyle w:val="HideTWBExt"/>
          <w:b w:val="0"/>
          <w:noProof w:val="0"/>
        </w:rPr>
        <w:t>&lt;/Members&gt;</w:t>
      </w:r>
    </w:p>
    <w:p w14:paraId="7DAF0069" w14:textId="77777777" w:rsidR="00CB4238" w:rsidRPr="00C05D0E" w:rsidRDefault="00CB4238" w:rsidP="00CB4238">
      <w:r w:rsidRPr="00C05D0E">
        <w:rPr>
          <w:rStyle w:val="HideTWBExt"/>
          <w:noProof w:val="0"/>
        </w:rPr>
        <w:t>&lt;/RepeatBlock-By&gt;</w:t>
      </w:r>
    </w:p>
    <w:p w14:paraId="3DAFC84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1BA27F98" w14:textId="77777777" w:rsidR="00CB4238" w:rsidRPr="00C05D0E" w:rsidRDefault="00CB4238" w:rsidP="00CB4238">
      <w:pPr>
        <w:pStyle w:val="NormalBold"/>
      </w:pPr>
      <w:r w:rsidRPr="00C05D0E">
        <w:rPr>
          <w:rStyle w:val="HideTWBExt"/>
          <w:b w:val="0"/>
          <w:noProof w:val="0"/>
        </w:rPr>
        <w:t>&lt;Article&gt;</w:t>
      </w:r>
      <w:r w:rsidRPr="00C05D0E">
        <w:t>Artikel 17 – stk. 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280F155D" w14:textId="77777777" w:rsidTr="00C56710">
        <w:trPr>
          <w:jc w:val="center"/>
        </w:trPr>
        <w:tc>
          <w:tcPr>
            <w:tcW w:w="9752" w:type="dxa"/>
            <w:gridSpan w:val="2"/>
          </w:tcPr>
          <w:p w14:paraId="4405A81C" w14:textId="77777777" w:rsidR="00CB4238" w:rsidRPr="00C05D0E" w:rsidRDefault="00CB4238" w:rsidP="00C56710">
            <w:pPr>
              <w:keepNext/>
            </w:pPr>
          </w:p>
        </w:tc>
      </w:tr>
      <w:tr w:rsidR="005D715A" w:rsidRPr="00C05D0E" w14:paraId="43F19B4F" w14:textId="77777777" w:rsidTr="00C56710">
        <w:trPr>
          <w:jc w:val="center"/>
        </w:trPr>
        <w:tc>
          <w:tcPr>
            <w:tcW w:w="4876" w:type="dxa"/>
            <w:hideMark/>
          </w:tcPr>
          <w:p w14:paraId="65B3466F" w14:textId="77777777" w:rsidR="00CB4238" w:rsidRPr="00C05D0E" w:rsidRDefault="00CB4238" w:rsidP="00C56710">
            <w:pPr>
              <w:pStyle w:val="ColumnHeading"/>
              <w:keepNext/>
            </w:pPr>
            <w:r w:rsidRPr="00C05D0E">
              <w:t>Kommissionens forslag</w:t>
            </w:r>
          </w:p>
        </w:tc>
        <w:tc>
          <w:tcPr>
            <w:tcW w:w="4876" w:type="dxa"/>
            <w:hideMark/>
          </w:tcPr>
          <w:p w14:paraId="29A1EC43" w14:textId="77777777" w:rsidR="00CB4238" w:rsidRPr="00C05D0E" w:rsidRDefault="00CB4238" w:rsidP="00C56710">
            <w:pPr>
              <w:pStyle w:val="ColumnHeading"/>
              <w:keepNext/>
            </w:pPr>
            <w:r w:rsidRPr="00C05D0E">
              <w:t>Ændringsforslag</w:t>
            </w:r>
          </w:p>
        </w:tc>
      </w:tr>
      <w:tr w:rsidR="005D715A" w:rsidRPr="00C05D0E" w14:paraId="4692EF52" w14:textId="77777777" w:rsidTr="00C56710">
        <w:trPr>
          <w:jc w:val="center"/>
        </w:trPr>
        <w:tc>
          <w:tcPr>
            <w:tcW w:w="4876" w:type="dxa"/>
            <w:hideMark/>
          </w:tcPr>
          <w:p w14:paraId="26DFFECA" w14:textId="77777777" w:rsidR="00CB4238" w:rsidRPr="00C05D0E" w:rsidRDefault="00CB4238" w:rsidP="00C56710">
            <w:pPr>
              <w:pStyle w:val="Normal6"/>
            </w:pPr>
            <w:r w:rsidRPr="00C05D0E">
              <w:t>7.</w:t>
            </w:r>
            <w:r w:rsidRPr="00C05D0E">
              <w:tab/>
              <w:t>Hvis SEP-indehaverne ikke foretager en fælles meddelelse inden for seks måneder efter udpegelsen af forligsmanden, afslutter forligsmanden proceduren.</w:t>
            </w:r>
          </w:p>
        </w:tc>
        <w:tc>
          <w:tcPr>
            <w:tcW w:w="4876" w:type="dxa"/>
            <w:hideMark/>
          </w:tcPr>
          <w:p w14:paraId="7A3E6418" w14:textId="77777777" w:rsidR="00CB4238" w:rsidRPr="00C05D0E" w:rsidRDefault="00CB4238" w:rsidP="00C56710">
            <w:pPr>
              <w:pStyle w:val="Normal6"/>
              <w:rPr>
                <w:szCs w:val="24"/>
              </w:rPr>
            </w:pPr>
            <w:r w:rsidRPr="00C05D0E">
              <w:t>7.</w:t>
            </w:r>
            <w:r w:rsidRPr="00C05D0E">
              <w:tab/>
              <w:t>Hvis SEP-indehaverne</w:t>
            </w:r>
            <w:r w:rsidRPr="00C05D0E">
              <w:rPr>
                <w:b/>
                <w:i/>
              </w:rPr>
              <w:t>, der er omhandlet i stk. 3,</w:t>
            </w:r>
            <w:r w:rsidRPr="00C05D0E">
              <w:t xml:space="preserve"> ikke foretager en fælles meddelelse inden for seks måneder efter udpegelsen af forligsmanden, afslutter forligsmanden proceduren.</w:t>
            </w:r>
          </w:p>
        </w:tc>
      </w:tr>
    </w:tbl>
    <w:p w14:paraId="0DF3E75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60FEEA8A" w14:textId="77777777" w:rsidR="00CB4238" w:rsidRPr="00C05D0E" w:rsidRDefault="00CB4238" w:rsidP="00CB4238">
      <w:r w:rsidRPr="00C05D0E">
        <w:rPr>
          <w:rStyle w:val="HideTWBExt"/>
          <w:noProof w:val="0"/>
        </w:rPr>
        <w:t>&lt;/Amend&gt;</w:t>
      </w:r>
    </w:p>
    <w:p w14:paraId="1F2600E7"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387</w:t>
      </w:r>
      <w:r w:rsidRPr="00C05D0E">
        <w:rPr>
          <w:rStyle w:val="HideTWBExt"/>
          <w:b w:val="0"/>
          <w:noProof w:val="0"/>
        </w:rPr>
        <w:t>&lt;/NumAm&gt;</w:t>
      </w:r>
    </w:p>
    <w:p w14:paraId="0FFD63D4" w14:textId="77777777" w:rsidR="00CB4238" w:rsidRPr="00C05D0E" w:rsidRDefault="00CB4238" w:rsidP="00CB4238">
      <w:pPr>
        <w:pStyle w:val="NormalBold"/>
      </w:pPr>
      <w:r w:rsidRPr="00C05D0E">
        <w:rPr>
          <w:rStyle w:val="HideTWBExt"/>
          <w:b w:val="0"/>
          <w:noProof w:val="0"/>
        </w:rPr>
        <w:t>&lt;RepeatBlock-By&gt;&lt;Members&gt;</w:t>
      </w:r>
      <w:r w:rsidRPr="00C05D0E">
        <w:t>Patrick Breyer</w:t>
      </w:r>
      <w:r w:rsidRPr="00C05D0E">
        <w:rPr>
          <w:rStyle w:val="HideTWBExt"/>
          <w:b w:val="0"/>
          <w:noProof w:val="0"/>
        </w:rPr>
        <w:t>&lt;/Members&gt;</w:t>
      </w:r>
    </w:p>
    <w:p w14:paraId="06EB818E" w14:textId="77777777" w:rsidR="00CB4238" w:rsidRPr="00C05D0E" w:rsidRDefault="00CB4238" w:rsidP="00CB4238">
      <w:r w:rsidRPr="00C05D0E">
        <w:rPr>
          <w:rStyle w:val="HideTWBExt"/>
          <w:noProof w:val="0"/>
        </w:rPr>
        <w:t>&lt;/RepeatBlock-By&gt;</w:t>
      </w:r>
    </w:p>
    <w:p w14:paraId="13D5C748"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0B4ACC75" w14:textId="77777777" w:rsidR="00CB4238" w:rsidRPr="00C05D0E" w:rsidRDefault="00CB4238" w:rsidP="00CB4238">
      <w:pPr>
        <w:pStyle w:val="NormalBold"/>
      </w:pPr>
      <w:r w:rsidRPr="00C05D0E">
        <w:rPr>
          <w:rStyle w:val="HideTWBExt"/>
          <w:b w:val="0"/>
          <w:noProof w:val="0"/>
        </w:rPr>
        <w:t>&lt;Article&gt;</w:t>
      </w:r>
      <w:r w:rsidRPr="00C05D0E">
        <w:t>Artikel 17 – stk. 7</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3C90C67E" w14:textId="77777777" w:rsidTr="00C56710">
        <w:trPr>
          <w:jc w:val="center"/>
        </w:trPr>
        <w:tc>
          <w:tcPr>
            <w:tcW w:w="9752" w:type="dxa"/>
            <w:gridSpan w:val="2"/>
          </w:tcPr>
          <w:p w14:paraId="4F9259ED" w14:textId="77777777" w:rsidR="00CB4238" w:rsidRPr="00C05D0E" w:rsidRDefault="00CB4238" w:rsidP="00C56710">
            <w:pPr>
              <w:keepNext/>
            </w:pPr>
          </w:p>
        </w:tc>
      </w:tr>
      <w:tr w:rsidR="005D715A" w:rsidRPr="00C05D0E" w14:paraId="2969FF36" w14:textId="77777777" w:rsidTr="00C56710">
        <w:trPr>
          <w:jc w:val="center"/>
        </w:trPr>
        <w:tc>
          <w:tcPr>
            <w:tcW w:w="4876" w:type="dxa"/>
            <w:hideMark/>
          </w:tcPr>
          <w:p w14:paraId="191BB11C" w14:textId="77777777" w:rsidR="00CB4238" w:rsidRPr="00C05D0E" w:rsidRDefault="00CB4238" w:rsidP="00C56710">
            <w:pPr>
              <w:pStyle w:val="ColumnHeading"/>
              <w:keepNext/>
            </w:pPr>
            <w:r w:rsidRPr="00C05D0E">
              <w:t>Kommissionens forslag</w:t>
            </w:r>
          </w:p>
        </w:tc>
        <w:tc>
          <w:tcPr>
            <w:tcW w:w="4876" w:type="dxa"/>
            <w:hideMark/>
          </w:tcPr>
          <w:p w14:paraId="566630C6" w14:textId="77777777" w:rsidR="00CB4238" w:rsidRPr="00C05D0E" w:rsidRDefault="00CB4238" w:rsidP="00C56710">
            <w:pPr>
              <w:pStyle w:val="ColumnHeading"/>
              <w:keepNext/>
            </w:pPr>
            <w:r w:rsidRPr="00C05D0E">
              <w:t>Ændringsforslag</w:t>
            </w:r>
          </w:p>
        </w:tc>
      </w:tr>
      <w:tr w:rsidR="005D715A" w:rsidRPr="00C05D0E" w14:paraId="5A2F69FF" w14:textId="77777777" w:rsidTr="00C56710">
        <w:trPr>
          <w:jc w:val="center"/>
        </w:trPr>
        <w:tc>
          <w:tcPr>
            <w:tcW w:w="4876" w:type="dxa"/>
            <w:hideMark/>
          </w:tcPr>
          <w:p w14:paraId="627087F1" w14:textId="77777777" w:rsidR="00CB4238" w:rsidRPr="00C05D0E" w:rsidRDefault="00CB4238" w:rsidP="00C56710">
            <w:pPr>
              <w:pStyle w:val="Normal6"/>
            </w:pPr>
            <w:r w:rsidRPr="00C05D0E">
              <w:t>7.</w:t>
            </w:r>
            <w:r w:rsidRPr="00C05D0E">
              <w:tab/>
              <w:t>Hvis SEP-indehaverne ikke foretager en fælles meddelelse inden for seks måneder efter udpegelsen af forligsmanden, afslutter forligsmanden proceduren.</w:t>
            </w:r>
          </w:p>
        </w:tc>
        <w:tc>
          <w:tcPr>
            <w:tcW w:w="4876" w:type="dxa"/>
            <w:hideMark/>
          </w:tcPr>
          <w:p w14:paraId="121C13C7" w14:textId="4232B40B" w:rsidR="00CB4238" w:rsidRPr="00C05D0E" w:rsidRDefault="00CB4238" w:rsidP="00C56710">
            <w:pPr>
              <w:pStyle w:val="Normal6"/>
              <w:rPr>
                <w:szCs w:val="24"/>
              </w:rPr>
            </w:pPr>
            <w:r w:rsidRPr="00C05D0E">
              <w:t>7.</w:t>
            </w:r>
            <w:r w:rsidRPr="00C05D0E">
              <w:tab/>
              <w:t xml:space="preserve">Hvis SEP-indehaverne </w:t>
            </w:r>
            <w:r w:rsidR="00917379" w:rsidRPr="00C05D0E">
              <w:rPr>
                <w:b/>
                <w:i/>
              </w:rPr>
              <w:t>eller</w:t>
            </w:r>
            <w:r w:rsidRPr="00C05D0E">
              <w:rPr>
                <w:b/>
                <w:i/>
              </w:rPr>
              <w:t xml:space="preserve"> </w:t>
            </w:r>
            <w:r w:rsidRPr="00C05D0E">
              <w:rPr>
                <w:b/>
                <w:i/>
              </w:rPr>
              <w:noBreakHyphen/>
              <w:t xml:space="preserve">ibrugtagerne </w:t>
            </w:r>
            <w:r w:rsidRPr="00C05D0E">
              <w:t>ikke foretager en fælles meddelelse inden for seks måneder efter udpegelsen af forligsmanden, afslutter forligsmanden proceduren.</w:t>
            </w:r>
          </w:p>
        </w:tc>
      </w:tr>
    </w:tbl>
    <w:p w14:paraId="68023805"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82C1699" w14:textId="77777777" w:rsidR="00CB4238" w:rsidRPr="00C05D0E" w:rsidRDefault="00CB4238" w:rsidP="00CB4238">
      <w:r w:rsidRPr="00C05D0E">
        <w:rPr>
          <w:rStyle w:val="HideTWBExt"/>
          <w:noProof w:val="0"/>
        </w:rPr>
        <w:t>&lt;/Amend&gt;</w:t>
      </w:r>
    </w:p>
    <w:p w14:paraId="4B8C3F8A" w14:textId="77777777" w:rsidR="00CB4238" w:rsidRPr="00C05D0E" w:rsidRDefault="00CB4238" w:rsidP="00CB4238">
      <w:pPr>
        <w:pStyle w:val="AMNumberTabs0"/>
        <w:keepNext/>
      </w:pPr>
      <w:r w:rsidRPr="00C05D0E">
        <w:rPr>
          <w:rStyle w:val="HideTWBExt"/>
          <w:b w:val="0"/>
          <w:noProof w:val="0"/>
        </w:rPr>
        <w:t>&lt;Amend&gt;</w:t>
      </w:r>
      <w:r w:rsidRPr="00C05D0E">
        <w:t>Ændringsforslag</w:t>
      </w:r>
      <w:r w:rsidRPr="00C05D0E">
        <w:tab/>
      </w:r>
      <w:r w:rsidRPr="00C05D0E">
        <w:tab/>
      </w:r>
      <w:r w:rsidRPr="00C05D0E">
        <w:rPr>
          <w:rStyle w:val="HideTWBExt"/>
          <w:b w:val="0"/>
          <w:noProof w:val="0"/>
        </w:rPr>
        <w:t>&lt;NumAm&gt;</w:t>
      </w:r>
      <w:r w:rsidRPr="00C05D0E">
        <w:t>388</w:t>
      </w:r>
      <w:r w:rsidRPr="00C05D0E">
        <w:rPr>
          <w:rStyle w:val="HideTWBExt"/>
          <w:b w:val="0"/>
          <w:noProof w:val="0"/>
        </w:rPr>
        <w:t>&lt;/NumAm&gt;</w:t>
      </w:r>
    </w:p>
    <w:p w14:paraId="5E6E778F" w14:textId="77777777" w:rsidR="00CB4238" w:rsidRPr="00C05D0E" w:rsidRDefault="00CB4238" w:rsidP="00CB4238">
      <w:pPr>
        <w:pStyle w:val="NormalBold"/>
      </w:pPr>
      <w:r w:rsidRPr="00C05D0E">
        <w:rPr>
          <w:rStyle w:val="HideTWBExt"/>
          <w:b w:val="0"/>
          <w:noProof w:val="0"/>
        </w:rPr>
        <w:t>&lt;RepeatBlock-By&gt;&lt;Members&gt;</w:t>
      </w:r>
      <w:r w:rsidRPr="00C05D0E">
        <w:t>Geoffroy Didier</w:t>
      </w:r>
      <w:r w:rsidRPr="00C05D0E">
        <w:rPr>
          <w:rStyle w:val="HideTWBExt"/>
          <w:b w:val="0"/>
          <w:noProof w:val="0"/>
        </w:rPr>
        <w:t>&lt;/Members&gt;</w:t>
      </w:r>
    </w:p>
    <w:p w14:paraId="4EED8E67" w14:textId="77777777" w:rsidR="00CB4238" w:rsidRPr="00C05D0E" w:rsidRDefault="00CB4238" w:rsidP="00CB4238">
      <w:r w:rsidRPr="00C05D0E">
        <w:rPr>
          <w:rStyle w:val="HideTWBExt"/>
          <w:noProof w:val="0"/>
        </w:rPr>
        <w:t>&lt;/RepeatBlock-By&gt;</w:t>
      </w:r>
    </w:p>
    <w:p w14:paraId="0A7CDD03" w14:textId="77777777" w:rsidR="00CB4238" w:rsidRPr="00C05D0E" w:rsidRDefault="00CB4238" w:rsidP="00CB4238">
      <w:pPr>
        <w:pStyle w:val="NormalBold"/>
        <w:keepNext/>
      </w:pPr>
      <w:r w:rsidRPr="00C05D0E">
        <w:rPr>
          <w:rStyle w:val="HideTWBExt"/>
          <w:b w:val="0"/>
          <w:noProof w:val="0"/>
        </w:rPr>
        <w:t>&lt;DocAmend&gt;</w:t>
      </w:r>
      <w:r w:rsidRPr="00C05D0E">
        <w:t>Forslag til forordning</w:t>
      </w:r>
      <w:r w:rsidRPr="00C05D0E">
        <w:rPr>
          <w:rStyle w:val="HideTWBExt"/>
          <w:b w:val="0"/>
          <w:noProof w:val="0"/>
        </w:rPr>
        <w:t>&lt;/DocAmend&gt;</w:t>
      </w:r>
    </w:p>
    <w:p w14:paraId="73377C86" w14:textId="77777777" w:rsidR="00CB4238" w:rsidRPr="00C05D0E" w:rsidRDefault="00CB4238" w:rsidP="00CB4238">
      <w:pPr>
        <w:pStyle w:val="NormalBold"/>
      </w:pPr>
      <w:r w:rsidRPr="00C05D0E">
        <w:rPr>
          <w:rStyle w:val="HideTWBExt"/>
          <w:b w:val="0"/>
          <w:noProof w:val="0"/>
        </w:rPr>
        <w:t>&lt;Article&gt;</w:t>
      </w:r>
      <w:r w:rsidRPr="00C05D0E">
        <w:t>Artikel 18</w:t>
      </w:r>
      <w:r w:rsidRPr="00C05D0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5A" w:rsidRPr="00C05D0E" w14:paraId="517DC1E1" w14:textId="77777777" w:rsidTr="00C56710">
        <w:trPr>
          <w:jc w:val="center"/>
        </w:trPr>
        <w:tc>
          <w:tcPr>
            <w:tcW w:w="9752" w:type="dxa"/>
            <w:gridSpan w:val="2"/>
          </w:tcPr>
          <w:p w14:paraId="32B128FA" w14:textId="77777777" w:rsidR="00CB4238" w:rsidRPr="00C05D0E" w:rsidRDefault="00CB4238" w:rsidP="00C56710">
            <w:pPr>
              <w:keepNext/>
            </w:pPr>
          </w:p>
        </w:tc>
      </w:tr>
      <w:tr w:rsidR="005D715A" w:rsidRPr="00C05D0E" w14:paraId="53924142" w14:textId="77777777" w:rsidTr="00C56710">
        <w:trPr>
          <w:jc w:val="center"/>
        </w:trPr>
        <w:tc>
          <w:tcPr>
            <w:tcW w:w="4876" w:type="dxa"/>
            <w:hideMark/>
          </w:tcPr>
          <w:p w14:paraId="6083C461" w14:textId="77777777" w:rsidR="00CB4238" w:rsidRPr="00C05D0E" w:rsidRDefault="00CB4238" w:rsidP="00C56710">
            <w:pPr>
              <w:pStyle w:val="ColumnHeading"/>
              <w:keepNext/>
            </w:pPr>
            <w:r w:rsidRPr="00C05D0E">
              <w:t>Kommissionens forslag</w:t>
            </w:r>
          </w:p>
        </w:tc>
        <w:tc>
          <w:tcPr>
            <w:tcW w:w="4876" w:type="dxa"/>
            <w:hideMark/>
          </w:tcPr>
          <w:p w14:paraId="3A11AFCE" w14:textId="77777777" w:rsidR="00CB4238" w:rsidRPr="00C05D0E" w:rsidRDefault="00CB4238" w:rsidP="00C56710">
            <w:pPr>
              <w:pStyle w:val="ColumnHeading"/>
              <w:keepNext/>
            </w:pPr>
            <w:r w:rsidRPr="00C05D0E">
              <w:t>Ændringsforslag</w:t>
            </w:r>
          </w:p>
        </w:tc>
      </w:tr>
      <w:tr w:rsidR="005D715A" w:rsidRPr="00C05D0E" w14:paraId="744F51CB" w14:textId="77777777" w:rsidTr="00C56710">
        <w:trPr>
          <w:jc w:val="center"/>
        </w:trPr>
        <w:tc>
          <w:tcPr>
            <w:tcW w:w="4876" w:type="dxa"/>
            <w:hideMark/>
          </w:tcPr>
          <w:p w14:paraId="2CDE6F7F" w14:textId="77777777" w:rsidR="00CB4238" w:rsidRPr="00C05D0E" w:rsidRDefault="00CB4238" w:rsidP="00C56710">
            <w:pPr>
              <w:pStyle w:val="Normal6"/>
            </w:pPr>
            <w:r w:rsidRPr="00C05D0E">
              <w:rPr>
                <w:b/>
                <w:i/>
              </w:rPr>
              <w:t>[...]</w:t>
            </w:r>
          </w:p>
        </w:tc>
        <w:tc>
          <w:tcPr>
            <w:tcW w:w="4876" w:type="dxa"/>
            <w:hideMark/>
          </w:tcPr>
          <w:p w14:paraId="6C6831E7" w14:textId="77777777" w:rsidR="00CB4238" w:rsidRPr="00C05D0E" w:rsidRDefault="00CB4238" w:rsidP="00C56710">
            <w:pPr>
              <w:pStyle w:val="Normal6"/>
              <w:rPr>
                <w:szCs w:val="24"/>
              </w:rPr>
            </w:pPr>
            <w:r w:rsidRPr="00C05D0E">
              <w:rPr>
                <w:b/>
                <w:i/>
              </w:rPr>
              <w:t>udgår</w:t>
            </w:r>
          </w:p>
        </w:tc>
      </w:tr>
    </w:tbl>
    <w:p w14:paraId="2201C1B9" w14:textId="77777777" w:rsidR="00CB4238" w:rsidRPr="00C05D0E" w:rsidRDefault="00CB4238" w:rsidP="00CB4238">
      <w:pPr>
        <w:pStyle w:val="Olang"/>
        <w:rPr>
          <w:noProof w:val="0"/>
        </w:rPr>
      </w:pPr>
      <w:r w:rsidRPr="00C05D0E">
        <w:rPr>
          <w:noProof w:val="0"/>
        </w:rPr>
        <w:t xml:space="preserve">Or. </w:t>
      </w:r>
      <w:r w:rsidRPr="00C05D0E">
        <w:rPr>
          <w:rStyle w:val="HideTWBExt"/>
          <w:noProof w:val="0"/>
        </w:rPr>
        <w:t>&lt;Original&gt;</w:t>
      </w:r>
      <w:r w:rsidRPr="00C05D0E">
        <w:rPr>
          <w:rStyle w:val="HideTWBInt"/>
          <w:noProof w:val="0"/>
        </w:rPr>
        <w:t>{EN}</w:t>
      </w:r>
      <w:r w:rsidRPr="00C05D0E">
        <w:rPr>
          <w:noProof w:val="0"/>
        </w:rPr>
        <w:t>en</w:t>
      </w:r>
      <w:r w:rsidRPr="00C05D0E">
        <w:rPr>
          <w:rStyle w:val="HideTWBExt"/>
          <w:noProof w:val="0"/>
        </w:rPr>
        <w:t>&lt;/Original&gt;</w:t>
      </w:r>
    </w:p>
    <w:p w14:paraId="38719C1E" w14:textId="62A8657A" w:rsidR="00CB4238" w:rsidRPr="00C05D0E" w:rsidRDefault="00CB4238" w:rsidP="00CB4238">
      <w:pPr>
        <w:pStyle w:val="JustificationTitle"/>
        <w:rPr>
          <w:noProof w:val="0"/>
        </w:rPr>
      </w:pPr>
      <w:r w:rsidRPr="00C05D0E">
        <w:rPr>
          <w:rStyle w:val="HideTWBExt"/>
          <w:i w:val="0"/>
          <w:noProof w:val="0"/>
        </w:rPr>
        <w:t>&lt;TitreJust&gt;</w:t>
      </w:r>
      <w:r w:rsidRPr="00C05D0E">
        <w:rPr>
          <w:noProof w:val="0"/>
        </w:rPr>
        <w:t>Begrunde</w:t>
      </w:r>
      <w:r w:rsidR="009C3C3E" w:rsidRPr="00C05D0E">
        <w:rPr>
          <w:noProof w:val="0"/>
        </w:rPr>
        <w:t>l</w:t>
      </w:r>
      <w:r w:rsidRPr="00C05D0E">
        <w:rPr>
          <w:noProof w:val="0"/>
        </w:rPr>
        <w:t>se</w:t>
      </w:r>
      <w:r w:rsidRPr="00C05D0E">
        <w:rPr>
          <w:rStyle w:val="HideTWBExt"/>
          <w:i w:val="0"/>
          <w:noProof w:val="0"/>
        </w:rPr>
        <w:t>&lt;/TitreJust&gt;</w:t>
      </w:r>
    </w:p>
    <w:p w14:paraId="797EF06E" w14:textId="77777777" w:rsidR="00CB4238" w:rsidRPr="00C05D0E" w:rsidRDefault="00CB4238" w:rsidP="00CB4238">
      <w:pPr>
        <w:pStyle w:val="Normal12Italic"/>
        <w:rPr>
          <w:noProof w:val="0"/>
        </w:rPr>
      </w:pPr>
      <w:r w:rsidRPr="00C05D0E">
        <w:rPr>
          <w:noProof w:val="0"/>
        </w:rPr>
        <w:t>The provision for SEP holders to collectively set an aggregate royalty for their SEPs is a risk of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the European Union principles unless there is a clear evidence of market failure (which in this case is absent). This provision should therefore be removed.</w:t>
      </w:r>
    </w:p>
    <w:p w14:paraId="19DEA79B" w14:textId="54B031AE" w:rsidR="00CB4238" w:rsidRPr="00C05D0E" w:rsidRDefault="00CB4238" w:rsidP="00CB4238">
      <w:r w:rsidRPr="00C05D0E">
        <w:rPr>
          <w:rStyle w:val="HideTWBExt"/>
          <w:noProof w:val="0"/>
        </w:rPr>
        <w:t>&lt;/Amend&gt;&lt;/RepeatBlock-Amend&gt;</w:t>
      </w:r>
    </w:p>
    <w:p w14:paraId="3EBCE91E" w14:textId="65866F3D" w:rsidR="000E3694" w:rsidRPr="00C05D0E" w:rsidRDefault="000E3694" w:rsidP="00CB4238"/>
    <w:p w14:paraId="7047F545" w14:textId="77777777" w:rsidR="008363E4" w:rsidRPr="00C05D0E" w:rsidRDefault="008363E4" w:rsidP="000E3694">
      <w:pPr>
        <w:pStyle w:val="NormalBold"/>
      </w:pPr>
    </w:p>
    <w:sectPr w:rsidR="008363E4" w:rsidRPr="00C05D0E" w:rsidSect="00537D0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B6491E" w14:textId="77777777" w:rsidR="00C56710" w:rsidRPr="00537D0C" w:rsidRDefault="00C56710">
      <w:r w:rsidRPr="00537D0C">
        <w:separator/>
      </w:r>
    </w:p>
  </w:endnote>
  <w:endnote w:type="continuationSeparator" w:id="0">
    <w:p w14:paraId="4A065ECA" w14:textId="77777777" w:rsidR="00C56710" w:rsidRPr="00537D0C" w:rsidRDefault="00C56710">
      <w:r w:rsidRPr="00537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39079" w14:textId="430F8EF6" w:rsidR="00537D0C" w:rsidRPr="00537D0C" w:rsidRDefault="00537D0C" w:rsidP="00537D0C">
    <w:pPr>
      <w:pStyle w:val="EPFooter"/>
    </w:pPr>
    <w:r w:rsidRPr="00537D0C">
      <w:t>PE</w:t>
    </w:r>
    <w:r w:rsidRPr="00537D0C">
      <w:rPr>
        <w:rStyle w:val="HideTWBExt"/>
      </w:rPr>
      <w:t>&lt;NoPE&gt;</w:t>
    </w:r>
    <w:r w:rsidRPr="00537D0C">
      <w:t>755.032</w:t>
    </w:r>
    <w:r w:rsidRPr="00537D0C">
      <w:rPr>
        <w:rStyle w:val="HideTWBExt"/>
      </w:rPr>
      <w:t>&lt;/NoPE&gt;&lt;Version&gt;</w:t>
    </w:r>
    <w:r w:rsidRPr="00537D0C">
      <w:t>v01-00</w:t>
    </w:r>
    <w:r w:rsidRPr="00537D0C">
      <w:rPr>
        <w:rStyle w:val="HideTWBExt"/>
      </w:rPr>
      <w:t>&lt;/Version&gt;</w:t>
    </w:r>
    <w:r w:rsidRPr="00537D0C">
      <w:tab/>
    </w:r>
    <w:r w:rsidRPr="00537D0C">
      <w:fldChar w:fldCharType="begin"/>
    </w:r>
    <w:r w:rsidRPr="00537D0C">
      <w:instrText xml:space="preserve"> PAGE  \* MERGEFORMAT </w:instrText>
    </w:r>
    <w:r w:rsidRPr="00537D0C">
      <w:fldChar w:fldCharType="separate"/>
    </w:r>
    <w:r w:rsidR="00D53B52">
      <w:rPr>
        <w:noProof/>
      </w:rPr>
      <w:t>6</w:t>
    </w:r>
    <w:r w:rsidRPr="00537D0C">
      <w:fldChar w:fldCharType="end"/>
    </w:r>
    <w:r w:rsidRPr="00537D0C">
      <w:t>/</w:t>
    </w:r>
    <w:fldSimple w:instr=" NUMPAGES  \* MERGEFORMAT ">
      <w:r w:rsidR="00D53B52">
        <w:rPr>
          <w:noProof/>
        </w:rPr>
        <w:t>164</w:t>
      </w:r>
    </w:fldSimple>
    <w:r w:rsidRPr="00537D0C">
      <w:tab/>
    </w:r>
    <w:r w:rsidRPr="00537D0C">
      <w:rPr>
        <w:rStyle w:val="HideTWBExt"/>
      </w:rPr>
      <w:t>&lt;PathFdR&gt;</w:t>
    </w:r>
    <w:r w:rsidRPr="00537D0C">
      <w:t>AM\1289261DA.docx</w:t>
    </w:r>
    <w:r w:rsidRPr="00537D0C">
      <w:rPr>
        <w:rStyle w:val="HideTWBExt"/>
      </w:rPr>
      <w:t>&lt;/PathFdR&gt;</w:t>
    </w:r>
  </w:p>
  <w:p w14:paraId="660BF3D9" w14:textId="0D0AAA01" w:rsidR="00C56710" w:rsidRPr="00537D0C" w:rsidRDefault="00537D0C" w:rsidP="00537D0C">
    <w:pPr>
      <w:pStyle w:val="EPFooter2"/>
    </w:pPr>
    <w:r w:rsidRPr="00537D0C">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2CF83" w14:textId="24A54403" w:rsidR="00537D0C" w:rsidRPr="00537D0C" w:rsidRDefault="00537D0C" w:rsidP="00537D0C">
    <w:pPr>
      <w:pStyle w:val="EPFooter"/>
    </w:pPr>
    <w:r w:rsidRPr="00537D0C">
      <w:rPr>
        <w:rStyle w:val="HideTWBExt"/>
      </w:rPr>
      <w:t>&lt;PathFdR&gt;</w:t>
    </w:r>
    <w:r w:rsidRPr="00537D0C">
      <w:t>AM\1289261DA.docx</w:t>
    </w:r>
    <w:r w:rsidRPr="00537D0C">
      <w:rPr>
        <w:rStyle w:val="HideTWBExt"/>
      </w:rPr>
      <w:t>&lt;/PathFdR&gt;</w:t>
    </w:r>
    <w:r w:rsidRPr="00537D0C">
      <w:tab/>
    </w:r>
    <w:r w:rsidRPr="00537D0C">
      <w:fldChar w:fldCharType="begin"/>
    </w:r>
    <w:r w:rsidRPr="00537D0C">
      <w:instrText xml:space="preserve"> PAGE  \* MERGEFORMAT </w:instrText>
    </w:r>
    <w:r w:rsidRPr="00537D0C">
      <w:fldChar w:fldCharType="separate"/>
    </w:r>
    <w:r w:rsidR="00D53B52">
      <w:rPr>
        <w:noProof/>
      </w:rPr>
      <w:t>5</w:t>
    </w:r>
    <w:r w:rsidRPr="00537D0C">
      <w:fldChar w:fldCharType="end"/>
    </w:r>
    <w:r w:rsidRPr="00537D0C">
      <w:t>/</w:t>
    </w:r>
    <w:fldSimple w:instr=" NUMPAGES  \* MERGEFORMAT ">
      <w:r w:rsidR="00D53B52">
        <w:rPr>
          <w:noProof/>
        </w:rPr>
        <w:t>164</w:t>
      </w:r>
    </w:fldSimple>
    <w:r w:rsidRPr="00537D0C">
      <w:tab/>
      <w:t>PE</w:t>
    </w:r>
    <w:r w:rsidRPr="00537D0C">
      <w:rPr>
        <w:rStyle w:val="HideTWBExt"/>
      </w:rPr>
      <w:t>&lt;NoPE&gt;</w:t>
    </w:r>
    <w:r w:rsidRPr="00537D0C">
      <w:t>755.032</w:t>
    </w:r>
    <w:r w:rsidRPr="00537D0C">
      <w:rPr>
        <w:rStyle w:val="HideTWBExt"/>
      </w:rPr>
      <w:t>&lt;/NoPE&gt;&lt;Version&gt;</w:t>
    </w:r>
    <w:r w:rsidRPr="00537D0C">
      <w:t>v01-00</w:t>
    </w:r>
    <w:r w:rsidRPr="00537D0C">
      <w:rPr>
        <w:rStyle w:val="HideTWBExt"/>
      </w:rPr>
      <w:t>&lt;/Version&gt;</w:t>
    </w:r>
  </w:p>
  <w:p w14:paraId="32E1E89C" w14:textId="6496FD71" w:rsidR="00C56710" w:rsidRPr="00537D0C" w:rsidRDefault="00537D0C" w:rsidP="00537D0C">
    <w:pPr>
      <w:pStyle w:val="EPFooter2"/>
    </w:pPr>
    <w:r w:rsidRPr="00537D0C">
      <w:tab/>
    </w:r>
    <w:r w:rsidRPr="00537D0C">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789D6" w14:textId="77777777" w:rsidR="00537D0C" w:rsidRPr="00537D0C" w:rsidRDefault="00537D0C" w:rsidP="00537D0C">
    <w:pPr>
      <w:pStyle w:val="EPFooter"/>
    </w:pPr>
    <w:r w:rsidRPr="00537D0C">
      <w:rPr>
        <w:rStyle w:val="HideTWBExt"/>
      </w:rPr>
      <w:t>&lt;PathFdR&gt;</w:t>
    </w:r>
    <w:r w:rsidRPr="00537D0C">
      <w:t>AM\1289261DA.docx</w:t>
    </w:r>
    <w:r w:rsidRPr="00537D0C">
      <w:rPr>
        <w:rStyle w:val="HideTWBExt"/>
      </w:rPr>
      <w:t>&lt;/PathFdR&gt;</w:t>
    </w:r>
    <w:r w:rsidRPr="00537D0C">
      <w:tab/>
    </w:r>
    <w:r w:rsidRPr="00537D0C">
      <w:tab/>
      <w:t>PE</w:t>
    </w:r>
    <w:r w:rsidRPr="00537D0C">
      <w:rPr>
        <w:rStyle w:val="HideTWBExt"/>
      </w:rPr>
      <w:t>&lt;NoPE&gt;</w:t>
    </w:r>
    <w:r w:rsidRPr="00537D0C">
      <w:t>755.032</w:t>
    </w:r>
    <w:r w:rsidRPr="00537D0C">
      <w:rPr>
        <w:rStyle w:val="HideTWBExt"/>
      </w:rPr>
      <w:t>&lt;/NoPE&gt;&lt;Version&gt;</w:t>
    </w:r>
    <w:r w:rsidRPr="00537D0C">
      <w:t>v01-00</w:t>
    </w:r>
    <w:r w:rsidRPr="00537D0C">
      <w:rPr>
        <w:rStyle w:val="HideTWBExt"/>
      </w:rPr>
      <w:t>&lt;/Version&gt;</w:t>
    </w:r>
  </w:p>
  <w:p w14:paraId="5E441E7C" w14:textId="78860649" w:rsidR="00C56710" w:rsidRPr="00537D0C" w:rsidRDefault="00537D0C" w:rsidP="00537D0C">
    <w:pPr>
      <w:pStyle w:val="EPFooter2"/>
    </w:pPr>
    <w:r w:rsidRPr="00537D0C">
      <w:t>DA</w:t>
    </w:r>
    <w:r w:rsidRPr="00537D0C">
      <w:tab/>
    </w:r>
    <w:r w:rsidRPr="00537D0C">
      <w:rPr>
        <w:b w:val="0"/>
        <w:i/>
        <w:color w:val="C0C0C0"/>
        <w:sz w:val="22"/>
      </w:rPr>
      <w:t>Forenet i mangfoldighed</w:t>
    </w:r>
    <w:r w:rsidRPr="00537D0C">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71C68" w14:textId="77777777" w:rsidR="00C56710" w:rsidRPr="00537D0C" w:rsidRDefault="00C56710">
      <w:r w:rsidRPr="00537D0C">
        <w:separator/>
      </w:r>
    </w:p>
  </w:footnote>
  <w:footnote w:type="continuationSeparator" w:id="0">
    <w:p w14:paraId="644E2E8A" w14:textId="77777777" w:rsidR="00C56710" w:rsidRPr="00537D0C" w:rsidRDefault="00C56710">
      <w:r w:rsidRPr="00537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27F13" w14:textId="77777777" w:rsidR="00C05D0E" w:rsidRDefault="00C05D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83289" w14:textId="77777777" w:rsidR="00C05D0E" w:rsidRDefault="00C05D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F51F0" w14:textId="77777777" w:rsidR="00C05D0E" w:rsidRDefault="00C05D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VA" w:val="2"/>
    <w:docVar w:name="DOCCODMNU" w:val=" 1"/>
    <w:docVar w:name="DOCDT" w:val="31/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1177 HideTWBInt;}}{\*\rsidtbl \rsid24658\rsid223860\rsid735077\rsid1401177\rsid1718133\rsid2892074_x000d__x000a_\rsid3565327\rsid4666813\rsid6641733\rsid7823322\rsid9636012\rsid9907133\rsid10377208\rsid11215221\rsid11549030\rsid12154954\rsid14382809\rsid14424199\rsid15204470\rsid15285974\rsid15950462\rsid16324206\rsid16662270}{\mmathPr\mmathFont34\mbrkBin0_x000d__x000a_\mbrkBinSub0\msmallFrac0\mdispDef1\mlMargin0\mrMargin0\mdefJc1\mwrapIndent1440\mintLim0\mnaryLim1}{\info{\author RODRIGUEZ MALNERO Yolanda}{\operator RODRIGUEZ MALNERO Yolanda}{\creatim\yr2023\mo10\dy31\hr9\min10}{\revtim\yr2023\mo10\dy31\hr9\min10}_x000d__x000a_{\version1}{\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1177\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907133 \chftnsep _x000d__x000a_\par }}{\*\ftnsepc \ltrpar \pard\plain \ltrpar\ql \li0\ri0\widctlpar\wrapdefault\aspalpha\aspnum\faauto\adjustright\rin0\lin0\itap0 \rtlch\fcs1 \af0\afs20\alang1025 \ltrch\fcs0 \fs24\lang2057\langfe2057\cgrid\langnp2057\langfenp2057 {\rtlch\fcs1 \af0 _x000d__x000a_\ltrch\fcs0 \insrsid9907133 \chftnsepc _x000d__x000a_\par }}{\*\aftnsep \ltrpar \pard\plain \ltrpar\ql \li0\ri0\widctlpar\wrapdefault\aspalpha\aspnum\faauto\adjustright\rin0\lin0\itap0 \rtlch\fcs1 \af0\afs20\alang1025 \ltrch\fcs0 \fs24\lang2057\langfe2057\cgrid\langnp2057\langfenp2057 {\rtlch\fcs1 \af0 _x000d__x000a_\ltrch\fcs0 \insrsid9907133 \chftnsep _x000d__x000a_\par }}{\*\aftnsepc \ltrpar \pard\plain \ltrpar\ql \li0\ri0\widctlpar\wrapdefault\aspalpha\aspnum\faauto\adjustright\rin0\lin0\itap0 \rtlch\fcs1 \af0\afs20\alang1025 \ltrch\fcs0 \fs24\lang2057\langfe2057\cgrid\langnp2057\langfenp2057 {\rtlch\fcs1 \af0 _x000d__x000a_\ltrch\fcs0 \insrsid99071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01177\charrsid4722115 {\*\bkmkstart ReplaceBookmark}#}{\rtlch\fcs1 \af1 \ltrch\fcs0 _x000d__x000a_\cs17\v\f1\fs20\cf15\insrsid1401177\charrsid4722115 &gt;&gt;&gt;CVAR@@AmendA}{\rtlch\fcs1 \af0 \ltrch\fcs0 \insrsid1401177\charrsid472211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9_x000d__x000a_71a6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25728 HideTWBExt;}{\*\cs18 \additive \v\f1\fs20\cf15 _x000d__x000a_\spriority0 \styrsid14825728 HideTWBInt;}{\s19\ql \li0\ri0\sa120\nowidctlpar\wrapdefault\aspalpha\aspnum\faauto\adjustright\rin0\lin0\itap0 \rtlch\fcs1 \af0\afs20\alang1025 \ltrch\fcs0 \fs24\lang2057\langfe2057\cgrid\langnp2057\langfenp2057 _x000d__x000a_\sbasedon0 \snext19 \spriority0 \styrsid14825728 Normal6a;}{\s20\ql \li0\ri0\nowidctlpar\wrapdefault\aspalpha\aspnum\faauto\adjustright\rin0\lin0\itap0 \rtlch\fcs1 \af0\afs20\alang1025 \ltrch\fcs0 \b\fs24\lang2057\langfe2057\cgrid\langnp2057\langfenp2057 _x000d__x000a_\sbasedon0 \snext20 \spriority0 \styrsid14825728 NormalBold;}{\s21\qr \li0\ri0\sb240\sa240\nowidctlpar\wrapdefault\aspalpha\aspnum\faauto\adjustright\rin0\lin0\itap0 \rtlch\fcs1 \af0\afs20\alang1025 \ltrch\fcs0 _x000d__x000a_\fs24\lang2057\langfe2057\cgrid\langnp2057\langfenp2057 \sbasedon0 \snext21 \spriority0 \styrsid14825728 AmOrLang;}{\s22\qc \li0\ri0\sa240\nowidctlpar\wrapdefault\aspalpha\aspnum\faauto\adjustright\rin0\lin0\itap0 \rtlch\fcs1 \af0\afs20\alang1025 _x000d__x000a_\ltrch\fcs0 \i\fs24\lang2057\langfe2057\cgrid\langnp2057\langfenp2057 \sbasedon0 \snext22 \spriority0 \styrsid148257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25728 AmNumberTabs;}}{\*\rsidtbl \rsid24658\rsid223860\rsid735077\rsid1718133\rsid2892074\rsid3565327\rsid4666813\rsid6641733\rsid7823322_x000d__x000a_\rsid9636012\rsid10377208\rsid10826782\rsid11215221\rsid11549030\rsid12154954\rsid14382809\rsid14424199\rsid14825728\rsid15204470\rsid15285974\rsid15950462\rsid16324206\rsid16662270}{\mmathPr\mmathFont34\mbrkBin0\mbrkBinSub0\msmallFrac0\mdispDef1_x000d__x000a_\mlMargin0\mrMargin0\mdefJc1\mwrapIndent1440\mintLim0\mnaryLim1}{\info{\author RODRIGUEZ MALNERO Yolanda}{\operator RODRIGUEZ MALNERO Yolanda}{\creatim\yr2023\mo10\dy31\hr9\min6}{\revtim\yr2023\mo10\dy31\hr9\min6}{\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25728\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10826782 \chftnsep _x000d__x000a_\par }}{\*\ftnsepc \ltrpar \pard\plain \ltrpar\ql \li0\ri0\widctlpar\wrapdefault\aspalpha\aspnum\faauto\adjustright\rin0\lin0\itap0 \rtlch\fcs1 \af0\afs20\alang1025 \ltrch\fcs0 \fs24\lang2057\langfe2057\cgrid\langnp2057\langfenp2057 {\rtlch\fcs1 \af0 _x000d__x000a_\ltrch\fcs0 \insrsid10826782 \chftnsepc _x000d__x000a_\par }}{\*\aftnsep \ltrpar \pard\plain \ltrpar\ql \li0\ri0\widctlpar\wrapdefault\aspalpha\aspnum\faauto\adjustright\rin0\lin0\itap0 \rtlch\fcs1 \af0\afs20\alang1025 \ltrch\fcs0 \fs24\lang2057\langfe2057\cgrid\langnp2057\langfenp2057 {\rtlch\fcs1 \af0 _x000d__x000a_\ltrch\fcs0 \insrsid10826782 \chftnsep _x000d__x000a_\par }}{\*\aftnsepc \ltrpar \pard\plain \ltrpar\ql \li0\ri0\widctlpar\wrapdefault\aspalpha\aspnum\faauto\adjustright\rin0\lin0\itap0 \rtlch\fcs1 \af0\afs20\alang1025 \ltrch\fcs0 \fs24\lang2057\langfe2057\cgrid\langnp2057\langfenp2057 {\rtlch\fcs1 \af0 _x000d__x000a_\ltrch\fcs0 \insrsid108267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825728 \rtlch\fcs1 _x000d__x000a_\af0\afs20\alang1025 \ltrch\fcs0 \b\fs24\lang2057\langfe2057\cgrid\langnp2057\langfenp2057 {\rtlch\fcs1 \af0 \ltrch\fcs0 \cs17\b0\v\fs20\cf9\lang1024\langfe1024\loch\af1\hich\af1\dbch\af31501\noproof\insrsid14825728\charrsid4722115 {\*\bkmkstart restartA}_x000d__x000a_\hich\af1\dbch\af31501\loch\f1 &lt;AmendA&gt;}{\rtlch\fcs1 \af0 \ltrch\fcs0 \insrsid14825728\charrsid4722115 Amendment\tab \tab }{\rtlch\fcs1 \af0 \ltrch\fcs0 _x000d__x000a_\cs17\b0\v\fs20\cf9\lang1024\langfe1024\loch\af1\hich\af1\dbch\af31501\noproof\insrsid14825728\charrsid4722115 \hich\af1\dbch\af31501\loch\f1 &lt;NumAmA&gt;}{\rtlch\fcs1 \af0 \ltrch\fcs0 \insrsid14825728\charrsid4722115 #}{\rtlch\fcs1 \af1 \ltrch\fcs0 _x000d__x000a_\cs18\v\f1\fs20\cf15\insrsid14825728\charrsid4722115 ENMIENDA@NRAM@}{\rtlch\fcs1 \af0 \ltrch\fcs0 \insrsid14825728\charrsid4722115 #}{\rtlch\fcs1 \af0 \ltrch\fcs0 _x000d__x000a_\cs17\b0\v\fs20\cf9\lang1024\langfe1024\loch\af1\hich\af1\dbch\af31501\noproof\insrsid14825728\charrsid4722115 \hich\af1\dbch\af31501\loch\f1 &lt;/NumAmA&gt;}{\rtlch\fcs1 \af0 \ltrch\fcs0 \insrsid14825728\charrsid4722115 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RepeatBlock-By&gt;}{\rtlch\fcs1 \af0 \ltrch\fcs0 \insrsid14825728\charrsid4722115 #}{\rtlch\fcs1 \af1 _x000d__x000a_\ltrch\fcs0 \cs18\v\f1\fs20\cf15\insrsid14825728\charrsid4722115 (MOD@InsideLoop()}{\rtlch\fcs1 \af0 \ltrch\fcs0 \insrsid14825728\charrsid4722115 ##}{\rtlch\fcs1 \af1 \ltrch\fcs0 \cs18\v\f1\fs20\cf15\insrsid14825728\charrsid4722115 &gt;&gt;&gt;@[ZMEMBERSMSG]@}{_x000d__x000a_\rtlch\fcs1 \af0 \ltrch\fcs0 \insrsid14825728\charrsid4722115 #}{\rtlch\fcs1 \af0 \ltrch\fcs0 \cs17\b0\v\fs20\cf9\lang1024\langfe1024\loch\af1\hich\af1\dbch\af31501\noproof\insrsid14825728\charrsid4722115 \hich\af1\dbch\af31501\loch\f1 &lt;Members&gt;}{_x000d__x000a_\rtlch\fcs1 \af0 \ltrch\fcs0 \insrsid14825728\charrsid4722115 #}{\rtlch\fcs1 \af1 \ltrch\fcs0 \cs18\v\f1\fs20\cf15\insrsid14825728\charrsid4722115 (MOD@InsideLoop(\'a7)}{\rtlch\fcs1 \af0 \ltrch\fcs0 \insrsid14825728\charrsid4722115 #}{\rtlch\fcs1 \af0 _x000d__x000a_\ltrch\fcs0 \cf10\insrsid14825728\charrsid4722115 \u9668\'3f}{\rtlch\fcs1 \af0 \ltrch\fcs0 \insrsid14825728\charrsid4722115 #}{\rtlch\fcs1 \af1 \ltrch\fcs0 \cs18\v\f1\fs20\cf15\insrsid14825728\charrsid4722115 TVTMEMBERS\'a7@MEMBERS@}{\rtlch\fcs1 \af0 _x000d__x000a_\ltrch\fcs0 \insrsid14825728\charrsid4722115 #}{\rtlch\fcs1 \af0 \ltrch\fcs0 \cf10\insrsid14825728\charrsid4722115 \u9658\'3f}{\rtlch\fcs1 \af0 \ltrch\fcs0 _x000d__x000a_\cs17\b0\v\fs20\cf9\lang1024\langfe1024\loch\af1\hich\af1\dbch\af31501\noproof\insrsid14825728\charrsid4722115 \hich\af1\dbch\af31501\loch\f1 &lt;/Members&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uNomDe&gt;&lt;OptDel&gt;}{\rtlch\fcs1 \af0 \ltrch\fcs0 \insrsid14825728\charrsid4722115 #}{\rtlch\fcs1 \af1 \ltrch\fcs0 _x000d__x000a_\cs18\v\f1\fs20\cf15\insrsid14825728\charrsid4722115 MNU[ONBEHALFYES][NOTAPP]@CHOICE@}{\rtlch\fcs1 \af0 \ltrch\fcs0 \insrsid14825728\charrsid4722115 #}{\rtlch\fcs1 \af0 \ltrch\fcs0 _x000d__x000a_\cs17\v\fs20\cf9\lang1024\langfe1024\loch\af1\hich\af1\dbch\af31501\noproof\insrsid14825728\charrsid4722115 \hich\af1\dbch\af31501\loch\f1 &lt;/OptDel&gt;&lt;/AuNomDe&gt;}{\rtlch\fcs1 \af0 \ltrch\fcs0 \insrsid14825728\charrsid4722115 _x000d__x000a_\par &lt;&lt;&lt;}{\rtlch\fcs1 \af0 \ltrch\fcs0 \cs17\v\fs20\cf9\lang1024\langfe1024\loch\af1\hich\af1\dbch\af31501\noproof\insrsid14825728\charrsid4722115 \hich\af1\dbch\af31501\loch\f1 &lt;/RepeatBlock-By&gt;}{\rtlch\fcs1 \af0 \ltrch\fcs0 \insrsid14825728\charrsid4722115 _x000d__x000a_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DocAmend&gt;}{\rtlch\fcs1 \af0 \ltrch\fcs0 \insrsid14825728\charrsid4722115 _x000d__x000a_Draft legislative resolution}{\rtlch\fcs1 \af0 \ltrch\fcs0 \cs17\b0\v\fs20\cf9\lang1024\langfe1024\loch\af1\hich\af1\dbch\af31501\noproof\insrsid14825728\charrsid4722115 \hich\af1\dbch\af31501\loch\f1 &lt;/DocAmend&gt;}{\rtlch\fcs1 \af0 \ltrch\fcs0 _x000d__x000a_\insrsid14825728\charrsid4722115 _x000d__x000a_\par }{\rtlch\fcs1 \af0 \ltrch\fcs0 \cs17\b0\v\fs20\cf9\lang1024\langfe1024\loch\af1\hich\af1\dbch\af31501\noproof\insrsid14825728\charrsid4722115 \hich\af1\dbch\af31501\loch\f1 &lt;Article&gt;}{\rtlch\fcs1 \af0 \ltrch\fcs0 \cf10\insrsid14825728\charrsid4722115 _x000d__x000a_\u9668\'3f}{\rtlch\fcs1 \af0 \ltrch\fcs0 \insrsid14825728\charrsid4722115 #}{\rtlch\fcs1 \af1 \ltrch\fcs0 \cs18\v\f1\fs20\cf15\insrsid14825728\charrsid4722115 TVTRESPART@RESPART@}{\rtlch\fcs1 \af0 \ltrch\fcs0 \insrsid14825728\charrsid4722115 #}{_x000d__x000a_\rtlch\fcs1 \af0 \ltrch\fcs0 \cf10\insrsid14825728\charrsid4722115 \u9658\'3f}{\rtlch\fcs1 \af0 \ltrch\fcs0 \cs17\b0\v\fs20\cf9\lang1024\langfe1024\loch\af1\hich\af1\dbch\af31501\noproof\insrsid14825728\charrsid4722115 \hich\af1\dbch\af31501\loch\f1 _x000d__x000a_&lt;/Article&gt;}{\rtlch\fcs1 \af0 \ltrch\fcs0 \insrsid14825728\charrsid472211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825728\charrsid4722115 Draft legislative resolution\cell Amendment\cell }\pard\plain \ltrpar\ql \li0\ri0\widctlpar\intbl\wrapdefault\aspalpha\aspnum\faauto\adjustright\rin0\lin0 \rtlch\fcs1 \af0\afs20\alang1025 _x000d__x000a_\ltrch\fcs0 \fs24\lang2057\langfe2057\cgrid\langnp2057\langfenp2057 {\rtlch\fcs1 \af0 \ltrch\fcs0 \insrsid14825728\charrsid472211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25728\charrsid4722115 ##\cell ##}{\rtlch\fcs1 \af0\afs24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825728 \rtlch\fcs1 \af0\afs20\alang1025 \ltrch\fcs0 \fs24\lang2057\langfe2057\cgrid\langnp2057\langfenp2057 {\rtlch\fcs1 \af0 \ltrch\fcs0 _x000d__x000a_\insrsid14825728\charrsid4722115 Or. }{\rtlch\fcs1 \af0 \ltrch\fcs0 \cs17\v\fs20\cf9\lang1024\langfe1024\loch\af1\hich\af1\dbch\af31501\noproof\insrsid14825728\charrsid4722115 \hich\af1\dbch\af31501\loch\f1 &lt;Original&gt;}{\rtlch\fcs1 \af0 \ltrch\fcs0 _x000d__x000a_\insrsid14825728\charrsid4722115 #}{\rtlch\fcs1 \af1 \ltrch\fcs0 \cs18\v\f1\fs20\cf15\insrsid14825728\charrsid4722115 KEY(MAIN/LANGMIN)sh@ORLANGMSG@}{\rtlch\fcs1 \af0 \ltrch\fcs0 \insrsid14825728\charrsid4722115 #}{\rtlch\fcs1 \af0 \ltrch\fcs0 _x000d__x000a_\cs17\v\fs20\cf9\lang1024\langfe1024\loch\af1\hich\af1\dbch\af31501\noproof\insrsid14825728\charrsid4722115 \hich\af1\dbch\af31501\loch\f1 &lt;/Original&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c_x000d__x000a_621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6875 HideTWBExt;}{\*\cs18 \additive \v\f1\fs20\cf15 _x000d__x000a_\spriority0 \styrsid9906875 HideTWBInt;}{\s19\ql \li0\ri0\sa120\nowidctlpar\wrapdefault\aspalpha\aspnum\faauto\adjustright\rin0\lin0\itap0 \rtlch\fcs1 \af0\afs20\alang1025 \ltrch\fcs0 \fs24\lang2057\langfe2057\cgrid\langnp2057\langfenp2057 _x000d__x000a_\sbasedon0 \snext19 \spriority0 \styrsid9906875 Normal6a;}{\s20\ql \li0\ri0\nowidctlpar\wrapdefault\aspalpha\aspnum\faauto\adjustright\rin0\lin0\itap0 \rtlch\fcs1 \af0\afs20\alang1025 \ltrch\fcs0 \b\fs24\lang2057\langfe2057\cgrid\langnp2057\langfenp2057 _x000d__x000a_\sbasedon0 \snext20 \spriority0 \styrsid9906875 NormalBold;}{\s21\ql \li0\ri0\sa240\nowidctlpar\wrapdefault\aspalpha\aspnum\faauto\adjustright\rin0\lin0\itap0 \rtlch\fcs1 \af0\afs20\alang1025 \ltrch\fcs0 _x000d__x000a_\i\fs24\lang2057\langfe2057\cgrid\langnp2057\langfenp2057 \sbasedon0 \snext21 \spriority0 \styrsid9906875 AmJustText;}{\s22\qc \li0\ri0\sb240\sa240\nowidctlpar\wrapdefault\aspalpha\aspnum\faauto\adjustright\rin0\lin0\itap0 \rtlch\fcs1 _x000d__x000a_\af0\afs20\alang1025 \ltrch\fcs0 \i\fs24\lang2057\langfe2057\cgrid\langnp2057\langfenp2057 \sbasedon0 \snext22 \spriority0 \styrsid9906875 AmCrossRef;}{_x000d__x000a_\s23\qc \li0\ri0\sb240\sa240\keepn\nowidctlpar\wrapdefault\aspalpha\aspnum\faauto\adjustright\rin0\lin0\itap0 \rtlch\fcs1 \af0\afs20\alang1025 \ltrch\fcs0 \i\fs24\lang2057\langfe2057\cgrid\langnp2057\langfenp2057 _x000d__x000a_\sbasedon0 \snext21 \spriority0 \styrsid9906875 AmJustTitle;}{\s24\qr \li0\ri0\sb240\sa240\nowidctlpar\wrapdefault\aspalpha\aspnum\faauto\adjustright\rin0\lin0\itap0 \rtlch\fcs1 \af0\afs20\alang1025 \ltrch\fcs0 _x000d__x000a_\fs24\lang2057\langfe2057\cgrid\langnp2057\langfenp2057 \sbasedon0 \snext24 \spriority0 \styrsid9906875 AmOrLang;}{\s25\qc \li0\ri0\sa240\nowidctlpar\wrapdefault\aspalpha\aspnum\faauto\adjustright\rin0\lin0\itap0 \rtlch\fcs1 \af0\afs20\alang1025 _x000d__x000a_\ltrch\fcs0 \i\fs24\lang2057\langfe2057\cgrid\langnp2057\langfenp2057 \sbasedon0 \snext25 \spriority0 \styrsid9906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6875 AmNumberTabs;}}{\*\rsidtbl \rsid24658\rsid223860\rsid735077\rsid1718133\rsid2892074\rsid3565327\rsid4666813\rsid6641733\rsid7494684_x000d__x000a_\rsid7823322\rsid9636012\rsid9906875\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6}{\revtim\yr2023\mo10\dy31\hr9\min6}{\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6875\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7494684 \chftnsep _x000d__x000a_\par }}{\*\ftnsepc \ltrpar \pard\plain \ltrpar\ql \li0\ri0\widctlpar\wrapdefault\aspalpha\aspnum\faauto\adjustright\rin0\lin0\itap0 \rtlch\fcs1 \af0\afs20\alang1025 \ltrch\fcs0 \fs24\lang2057\langfe2057\cgrid\langnp2057\langfenp2057 {\rtlch\fcs1 \af0 _x000d__x000a_\ltrch\fcs0 \insrsid7494684 \chftnsepc _x000d__x000a_\par }}{\*\aftnsep \ltrpar \pard\plain \ltrpar\ql \li0\ri0\widctlpar\wrapdefault\aspalpha\aspnum\faauto\adjustright\rin0\lin0\itap0 \rtlch\fcs1 \af0\afs20\alang1025 \ltrch\fcs0 \fs24\lang2057\langfe2057\cgrid\langnp2057\langfenp2057 {\rtlch\fcs1 \af0 _x000d__x000a_\ltrch\fcs0 \insrsid7494684 \chftnsep _x000d__x000a_\par }}{\*\aftnsepc \ltrpar \pard\plain \ltrpar\ql \li0\ri0\widctlpar\wrapdefault\aspalpha\aspnum\faauto\adjustright\rin0\lin0\itap0 \rtlch\fcs1 \af0\afs20\alang1025 \ltrch\fcs0 \fs24\lang2057\langfe2057\cgrid\langnp2057\langfenp2057 {\rtlch\fcs1 \af0 _x000d__x000a_\ltrch\fcs0 \insrsid74946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6875 \rtlch\fcs1 _x000d__x000a_\af0\afs20\alang1025 \ltrch\fcs0 \b\fs24\lang2057\langfe2057\cgrid\langnp2057\langfenp2057 {\rtlch\fcs1 \af0 \ltrch\fcs0 \cs17\b0\v\fs20\cf9\lang1024\langfe1024\loch\af1\hich\af1\dbch\af31501\noproof\insrsid9906875\charrsid4722115 {\*\bkmkstart restartB}_x000d__x000a_\hich\af1\dbch\af31501\loch\f1 &lt;AmendB&gt;}{\rtlch\fcs1 \af0 \ltrch\fcs0 \insrsid9906875\charrsid4722115 Amendment\tab \tab }{\rtlch\fcs1 \af0 \ltrch\fcs0 _x000d__x000a_\cs17\b0\v\fs20\cf9\lang1024\langfe1024\loch\af1\hich\af1\dbch\af31501\noproof\insrsid9906875\charrsid4722115 \hich\af1\dbch\af31501\loch\f1 &lt;NumAmB&gt;}{\rtlch\fcs1 \af0 \ltrch\fcs0 \insrsid9906875\charrsid4722115 #}{\rtlch\fcs1 \af1 \ltrch\fcs0 _x000d__x000a_\cs18\v\f1\fs20\cf15\insrsid9906875\charrsid4722115 ENMIENDA@NRAM@}{\rtlch\fcs1 \af0 \ltrch\fcs0 \insrsid9906875\charrsid4722115 #}{\rtlch\fcs1 \af0 \ltrch\fcs0 _x000d__x000a_\cs17\b0\v\fs20\cf9\lang1024\langfe1024\loch\af1\hich\af1\dbch\af31501\noproof\insrsid9906875\charrsid4722115 \hich\af1\dbch\af31501\loch\f1 &lt;/NumAmB&gt;}{\rtlch\fcs1 \af0 \ltrch\fcs0 \insrsid9906875\charrsid4722115 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RepeatBlock-By&gt;}{\rtlch\fcs1 \af0 \ltrch\fcs0 \insrsid9906875\charrsid4722115 #}{\rtlch\fcs1 \af1 _x000d__x000a_\ltrch\fcs0 \cs18\v\f1\fs20\cf15\insrsid9906875\charrsid4722115 (MOD@InsideLoop()}{\rtlch\fcs1 \af0 \ltrch\fcs0 \insrsid9906875\charrsid4722115 ##}{\rtlch\fcs1 \af1 \ltrch\fcs0 \cs18\v\f1\fs20\cf15\insrsid9906875\charrsid4722115 &gt;&gt;&gt;@[ZMEMBERSMSG]@}{_x000d__x000a_\rtlch\fcs1 \af0 \ltrch\fcs0 \insrsid9906875\charrsid4722115 #}{\rtlch\fcs1 \af0 \ltrch\fcs0 \cs17\b0\v\fs20\cf9\lang1024\langfe1024\loch\af1\hich\af1\dbch\af31501\noproof\insrsid9906875\charrsid4722115 \hich\af1\dbch\af31501\loch\f1 &lt;Members&gt;}{_x000d__x000a_\rtlch\fcs1 \af0 \ltrch\fcs0 \insrsid9906875\charrsid4722115 #}{\rtlch\fcs1 \af1 \ltrch\fcs0 \cs18\v\f1\fs20\cf15\insrsid9906875\charrsid4722115 (MOD@InsideLoop(\'a7)}{\rtlch\fcs1 \af0 \ltrch\fcs0 \insrsid9906875\charrsid4722115 #}{\rtlch\fcs1 \af0 _x000d__x000a_\ltrch\fcs0 \cf10\insrsid9906875\charrsid4722115 \u9668\'3f}{\rtlch\fcs1 \af0 \ltrch\fcs0 \insrsid9906875\charrsid4722115 #}{\rtlch\fcs1 \af1 \ltrch\fcs0 \cs18\v\f1\fs20\cf15\insrsid9906875\charrsid4722115 TVTMEMBERS\'a7@MEMBERS@}{\rtlch\fcs1 \af0 _x000d__x000a_\ltrch\fcs0 \insrsid9906875\charrsid4722115 #}{\rtlch\fcs1 \af0 \ltrch\fcs0 \cf10\insrsid9906875\charrsid4722115 \u9658\'3f}{\rtlch\fcs1 \af0 \ltrch\fcs0 _x000d__x000a_\cs17\b0\v\fs20\cf9\lang1024\langfe1024\loch\af1\hich\af1\dbch\af31501\noproof\insrsid9906875\charrsid4722115 \hich\af1\dbch\af31501\loch\f1 &lt;/Members&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uNomDe&gt;&lt;OptDel&gt;}{\rtlch\fcs1 \af0 \ltrch\fcs0 \insrsid9906875\charrsid4722115 #}{\rtlch\fcs1 \af1 \ltrch\fcs0 _x000d__x000a_\cs18\v\f1\fs20\cf15\insrsid9906875\charrsid4722115 MNU[ONBEHALFYES][NOTAPP]@CHOICE@}{\rtlch\fcs1 \af0 \ltrch\fcs0 \insrsid9906875\charrsid4722115 #}{\rtlch\fcs1 \af0 \ltrch\fcs0 _x000d__x000a_\cs17\v\fs20\cf9\lang1024\langfe1024\loch\af1\hich\af1\dbch\af31501\noproof\insrsid9906875\charrsid4722115 \hich\af1\dbch\af31501\loch\f1 &lt;/OptDel&gt;&lt;/AuNomDe&gt;}{\rtlch\fcs1 \af0 \ltrch\fcs0 \insrsid9906875\charrsid4722115 _x000d__x000a_\par &lt;&lt;&lt;}{\rtlch\fcs1 \af0 \ltrch\fcs0 \cs17\v\fs20\cf9\lang1024\langfe1024\loch\af1\hich\af1\dbch\af31501\noproof\insrsid9906875\charrsid4722115 \hich\af1\dbch\af31501\loch\f1 &lt;/RepeatBlock-By&gt;}{\rtlch\fcs1 \af0 \ltrch\fcs0 \insrsid9906875\charrsid4722115 _x000d__x000a_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DocAmend&gt;}{\rtlch\fcs1 \af0 \ltrch\fcs0 \insrsid9906875\charrsid4722115 #}{\rtlch\fcs1 \af1 _x000d__x000a_\ltrch\fcs0 \cs18\v\f1\fs20\cf15\insrsid9906875\charrsid4722115 MNU[OPTPROPOSALCOD][OPTPROPOSALCNS][OPTPROPOSALNLE]@CHOICE@CODEMNU}{\rtlch\fcs1 \af0 \ltrch\fcs0 \insrsid9906875\charrsid4722115 #}{\rtlch\fcs1 \af0 \ltrch\fcs0 _x000d__x000a_\cs17\b0\v\fs20\cf9\lang1024\langfe1024\loch\af1\hich\af1\dbch\af31501\noproof\insrsid9906875\charrsid4722115 \hich\af1\dbch\af31501\loch\f1 &lt;/DocAmend&gt;}{\rtlch\fcs1 \af0 \ltrch\fcs0 \insrsid9906875\charrsid4722115 _x000d__x000a_\par }\pard \ltrpar\s20\ql \li0\ri0\keepn\nowidctlpar\wrapdefault\aspalpha\aspnum\faauto\adjustright\rin0\lin0\itap0\pararsid9906875 {\rtlch\fcs1 \af0 \ltrch\fcs0 _x000d__x000a_\cs17\b0\v\fs20\cf9\lang1024\langfe1024\loch\af1\hich\af1\dbch\af31501\noproof\insrsid9906875\charrsid4722115 \hich\af1\dbch\af31501\loch\f1 &lt;Article&gt;}{\rtlch\fcs1 \af0 \ltrch\fcs0 \insrsid9906875\charrsid4722115 #}{\rtlch\fcs1 \af1 \ltrch\fcs0 _x000d__x000a_\cs18\v\f1\fs20\cf15\insrsid9906875\charrsid4722115 MNU[AMACTPARTYES][AMACTPARTNO]@CHOICE@AMACTMNU}{\rtlch\fcs1 \af0 \ltrch\fcs0 \insrsid9906875\charrsid4722115 #}{\rtlch\fcs1 \af0 \ltrch\fcs0 _x000d__x000a_\cs17\b0\v\fs20\cf9\lang1024\langfe1024\loch\af1\hich\af1\dbch\af31501\noproof\insrsid9906875\charrsid4722115 \hich\af1\dbch\af31501\loch\f1 &lt;/Article&gt;}{\rtlch\fcs1 \af0 \ltrch\fcs0 \insrsid9906875\charrsid4722115 _x000d__x000a_\par }\pard\plain \ltrpar\ql \li0\ri0\keepn\widctlpar\wrapdefault\aspalpha\aspnum\faauto\adjustright\rin0\lin0\itap0\pararsid9906875 \rtlch\fcs1 \af0\afs20\alang1025 \ltrch\fcs0 \fs24\lang2057\langfe2057\cgrid\langnp2057\langfenp2057 {\rtlch\fcs1 \af0 _x000d__x000a_\ltrch\fcs0 \cs17\v\fs20\cf9\lang1024\langfe1024\loch\af1\hich\af1\dbch\af31501\noproof\insrsid9906875\charrsid4722115 \hich\af1\dbch\af31501\loch\f1 &lt;DocAmend2&gt;&lt;OptDel&gt;}{\rtlch\fcs1 \af0 \ltrch\fcs0 \insrsid9906875\charrsid4722115 #}{\rtlch\fcs1 \af1 _x000d__x000a_\ltrch\fcs0 \cs18\v\f1\fs20\cf15\insrsid9906875\charrsid4722115 MNU[OPTNRACTYES][NOTAPP]@CHOICE@AMACTMNU}{\rtlch\fcs1 \af0 \ltrch\fcs0 \insrsid9906875\charrsid4722115 #}{\rtlch\fcs1 \af0 \ltrch\fcs0 _x000d__x000a_\cs17\v\fs20\cf9\lang1024\langfe1024\loch\af1\hich\af1\dbch\af31501\noproof\insrsid9906875\charrsid4722115 \hich\af1\dbch\af31501\loch\f1 &lt;/OptDel&gt;&lt;/DocAmend2&gt;}{\rtlch\fcs1 \af0 \ltrch\fcs0 \insrsid9906875\charrsid4722115 _x000d__x000a_\par }\pard \ltrpar\ql \li0\ri0\widctlpar\wrapdefault\aspalpha\aspnum\faauto\adjustright\rin0\lin0\itap0\pararsid9906875 {\rtlch\fcs1 \af0 \ltrch\fcs0 \cs17\v\fs20\cf9\lang1024\langfe1024\loch\af1\hich\af1\dbch\af31501\noproof\insrsid9906875\charrsid4722115 _x000d__x000a_\hich\af1\dbch\af31501\loch\f1 &lt;Article2&gt;&lt;OptDel&gt;}{\rtlch\fcs1 \af0 \ltrch\fcs0 \insrsid9906875\charrsid4722115 #}{\rtlch\fcs1 \af1 \ltrch\fcs0 \cs18\v\f1\fs20\cf15\insrsid9906875\charrsid4722115 MNU[OPTACTPARTYES][NOTAPP]@CHOICE@AMACTMNU}{\rtlch\fcs1 _x000d__x000a_\af0 \ltrch\fcs0 \insrsid9906875\charrsid4722115 #}{\rtlch\fcs1 \af0 \ltrch\fcs0 \cs17\v\fs20\cf9\lang1024\langfe1024\loch\af1\hich\af1\dbch\af31501\noproof\insrsid9906875\charrsid4722115 \hich\af1\dbch\af31501\loch\f1 &lt;/OptDel&gt;&lt;/Article2&gt;}{\rtlch\fcs1 _x000d__x000a_\af0 \ltrch\fcs0 \insrsid9906875\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6875\charrsid4722115 #}{\rtlch\fcs1 \af1 \ltrch\fcs0 \cs18\v\f1\fs20\cf15\insrsid9906875\charrsid4722115 MNU[OPTLEFTAMACT][LEFTPROP]@CHOICE@AMACTMNU}{_x000d__x000a_\rtlch\fcs1 \af0 \ltrch\fcs0 \insrsid9906875\charrsid4722115 #\cell Amendment\cell }\pard\plain \ltrpar\ql \li0\ri0\widctlpar\intbl\wrapdefault\aspalpha\aspnum\faauto\adjustright\rin0\lin0 \rtlch\fcs1 \af0\afs20\alang1025 \ltrch\fcs0 _x000d__x000a_\fs24\lang2057\langfe2057\cgrid\langnp2057\langfenp2057 {\rtlch\fcs1 \af0 \ltrch\fcs0 \insrsid9906875\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6875\charrsid4722115 ##\cell ##}{\rtlch\fcs1 \af0\afs24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6875 \rtlch\fcs1 \af0\afs20\alang1025 \ltrch\fcs0 \fs24\lang2057\langfe2057\cgrid\langnp2057\langfenp2057 {\rtlch\fcs1 \af0 \ltrch\fcs0 _x000d__x000a_\insrsid9906875\charrsid4722115 Or. }{\rtlch\fcs1 \af0 \ltrch\fcs0 \cs17\v\fs20\cf9\lang1024\langfe1024\loch\af1\hich\af1\dbch\af31501\noproof\insrsid9906875\charrsid4722115 \hich\af1\dbch\af31501\loch\f1 &lt;Original&gt;}{\rtlch\fcs1 \af0 \ltrch\fcs0 _x000d__x000a_\insrsid9906875\charrsid4722115 #}{\rtlch\fcs1 \af1 \ltrch\fcs0 \cs18\v\f1\fs20\cf15\insrsid9906875\charrsid4722115 KEY(MAIN/LANGMIN)sh@ORLANGMSG@}{\rtlch\fcs1 \af0 \ltrch\fcs0 \insrsid9906875\charrsid4722115 #}{\rtlch\fcs1 \af0 \ltrch\fcs0 _x000d__x000a_\cs17\v\fs20\cf9\lang1024\langfe1024\loch\af1\hich\af1\dbch\af31501\noproof\insrsid9906875\charrsid4722115 \hich\af1\dbch\af31501\loch\f1 &lt;/Original&gt;}{\rtlch\fcs1 \af0 \ltrch\fcs0 \insrsid9906875\charrsid4722115 _x000d__x000a_\par }\pard\plain \ltrpar\s22\qc \li0\ri0\sb240\sa240\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OptDel&gt;}{\rtlch\fcs1 \af0 \ltrch\fcs0 \insrsid9906875\charrsid4722115 #}{_x000d__x000a_\rtlch\fcs1 \af1 \ltrch\fcs0 \cs18\v\f1\fs20\cf15\insrsid9906875\charrsid4722115 MNU[CROSSREFNO][CROSSREFYES]@CHOICE@}{\rtlch\fcs1 \af0 \ltrch\fcs0 \insrsid9906875\charrsid4722115 #}{\rtlch\fcs1 \af0 \ltrch\fcs0 _x000d__x000a_\cs17\i0\v\fs20\cf9\lang1024\langfe1024\loch\af1\hich\af1\dbch\af31501\noproof\insrsid9906875\charrsid4722115 \hich\af1\dbch\af31501\loch\f1 &lt;/OptDel&gt;}{\rtlch\fcs1 \af0 \ltrch\fcs0 \insrsid9906875\charrsid4722115 _x000d__x000a_\par }\pard\plain \ltrpar\s23\qc \li0\ri0\sb240\sa240\keepn\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TitreJust&gt;}{\rtlch\fcs1 \af0 \ltrch\fcs0 \insrsid9906875\charrsid4722115 _x000d__x000a_Justification}{\rtlch\fcs1 \af0 \ltrch\fcs0 \cs17\i0\v\fs20\cf9\lang1024\langfe1024\loch\af1\hich\af1\dbch\af31501\noproof\insrsid9906875\charrsid4722115 \hich\af1\dbch\af31501\loch\f1 &lt;/TitreJust&gt;}{\rtlch\fcs1 \af0 \ltrch\fcs0 _x000d__x000a_\insrsid9906875\charrsid4722115 _x000d__x000a_\par }\pard\plain \ltrpar\s21\ql \li0\ri0\sa240\nowidctlpar\wrapdefault\aspalpha\aspnum\faauto\adjustright\rin0\lin0\itap0\pararsid9906875 \rtlch\fcs1 \af0\afs20\alang1025 \ltrch\fcs0 \i\fs24\lang2057\langfe2057\cgrid\langnp2057\langfenp2057 {\rtlch\fcs1 \af0 _x000d__x000a_\ltrch\fcs0 \cs17\i0\v\fs20\cf9\lang1024\langfe1024\loch\af1\hich\af1\dbch\af31501\noproof\insrsid9906875\charrsid4722115 \hich\af1\dbch\af31501\loch\f1 &lt;OptDelPrev&gt;}{\rtlch\fcs1 \af0 \ltrch\fcs0 \insrsid9906875\charrsid4722115 #}{\rtlch\fcs1 \af1 _x000d__x000a_\ltrch\fcs0 \cs18\v\f1\fs20\cf15\insrsid9906875\charrsid4722115 MNU[TEXTJUSTYES][TEXTJUSTNO]@CHOICE@}{\rtlch\fcs1 \af0 \ltrch\fcs0 \insrsid9906875\charrsid4722115 #}{\rtlch\fcs1 \af0 \ltrch\fcs0 _x000d__x000a_\cs17\i0\v\fs20\cf9\lang1024\langfe1024\loch\af1\hich\af1\dbch\af31501\noproof\insrsid9906875\charrsid4722115 \hich\af1\dbch\af31501\loch\f1 &lt;/OptDelPrev&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0_x000d__x000a_5d19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6893 HideTWBExt;}{\*\cs18 \additive \v\f1\fs20\cf15 _x000d__x000a_\spriority0 \styrsid8136893 HideTWBInt;}{\s19\ql \li0\ri0\sa120\nowidctlpar\wrapdefault\aspalpha\aspnum\faauto\adjustright\rin0\lin0\itap0 \rtlch\fcs1 \af0\afs20\alang1025 \ltrch\fcs0 \fs24\lang2057\langfe2057\cgrid\langnp2057\langfenp2057 _x000d__x000a_\sbasedon0 \snext19 \spriority0 \styrsid8136893 Normal6a;}{\s20\ql \li0\ri0\nowidctlpar\wrapdefault\aspalpha\aspnum\faauto\adjustright\rin0\lin0\itap0 \rtlch\fcs1 \af0\afs20\alang1025 \ltrch\fcs0 \b\fs24\lang2057\langfe2057\cgrid\langnp2057\langfenp2057 _x000d__x000a_\sbasedon0 \snext20 \spriority0 \styrsid8136893 NormalBold;}{\s21\ql \li0\ri0\sa240\nowidctlpar\wrapdefault\aspalpha\aspnum\faauto\adjustright\rin0\lin0\itap0 \rtlch\fcs1 \af0\afs20\alang1025 \ltrch\fcs0 _x000d__x000a_\i\fs24\lang2057\langfe2057\cgrid\langnp2057\langfenp2057 \sbasedon0 \snext21 \spriority0 \styrsid8136893 AmJustText;}{\s22\qc \li0\ri0\sb240\sa240\nowidctlpar\wrapdefault\aspalpha\aspnum\faauto\adjustright\rin0\lin0\itap0 \rtlch\fcs1 _x000d__x000a_\af0\afs20\alang1025 \ltrch\fcs0 \i\fs24\lang2057\langfe2057\cgrid\langnp2057\langfenp2057 \sbasedon0 \snext22 \spriority0 \styrsid8136893 AmCrossRef;}{_x000d__x000a_\s23\qc \li0\ri0\sb240\sa240\keepn\nowidctlpar\wrapdefault\aspalpha\aspnum\faauto\adjustright\rin0\lin0\itap0 \rtlch\fcs1 \af0\afs20\alang1025 \ltrch\fcs0 \i\fs24\lang2057\langfe2057\cgrid\langnp2057\langfenp2057 _x000d__x000a_\sbasedon0 \snext21 \spriority0 \styrsid8136893 AmJustTitle;}{\s24\qr \li0\ri0\sb240\sa240\nowidctlpar\wrapdefault\aspalpha\aspnum\faauto\adjustright\rin0\lin0\itap0 \rtlch\fcs1 \af0\afs20\alang1025 \ltrch\fcs0 _x000d__x000a_\fs24\lang2057\langfe2057\cgrid\langnp2057\langfenp2057 \sbasedon0 \snext24 \spriority0 \styrsid8136893 AmOrLang;}{\s25\qc \li0\ri0\sa240\nowidctlpar\wrapdefault\aspalpha\aspnum\faauto\adjustright\rin0\lin0\itap0 \rtlch\fcs1 \af0\afs20\alang1025 _x000d__x000a_\ltrch\fcs0 \i\fs24\lang2057\langfe2057\cgrid\langnp2057\langfenp2057 \sbasedon0 \snext25 \spriority0 \styrsid813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6893 AmNumberTabs;}}{\*\rsidtbl \rsid24658\rsid223860\rsid735077\rsid1718133\rsid2892074\rsid3565327\rsid4666813\rsid6641733\rsid7823322_x000d__x000a_\rsid8136893\rsid907085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10}{\revtim\yr2023\mo10\dy31\hr9\min10}{\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36893\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070850 \chftnsep _x000d__x000a_\par }}{\*\ftnsepc \ltrpar \pard\plain \ltrpar\ql \li0\ri0\widctlpar\wrapdefault\aspalpha\aspnum\faauto\adjustright\rin0\lin0\itap0 \rtlch\fcs1 \af0\afs20\alang1025 \ltrch\fcs0 \fs24\lang2057\langfe2057\cgrid\langnp2057\langfenp2057 {\rtlch\fcs1 \af0 _x000d__x000a_\ltrch\fcs0 \insrsid9070850 \chftnsepc _x000d__x000a_\par }}{\*\aftnsep \ltrpar \pard\plain \ltrpar\ql \li0\ri0\widctlpar\wrapdefault\aspalpha\aspnum\faauto\adjustright\rin0\lin0\itap0 \rtlch\fcs1 \af0\afs20\alang1025 \ltrch\fcs0 \fs24\lang2057\langfe2057\cgrid\langnp2057\langfenp2057 {\rtlch\fcs1 \af0 _x000d__x000a_\ltrch\fcs0 \insrsid9070850 \chftnsep _x000d__x000a_\par }}{\*\aftnsepc \ltrpar \pard\plain \ltrpar\ql \li0\ri0\widctlpar\wrapdefault\aspalpha\aspnum\faauto\adjustright\rin0\lin0\itap0 \rtlch\fcs1 \af0\afs20\alang1025 \ltrch\fcs0 \fs24\lang2057\langfe2057\cgrid\langnp2057\langfenp2057 {\rtlch\fcs1 \af0 _x000d__x000a_\ltrch\fcs0 \insrsid90708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6893 \rtlch\fcs1 _x000d__x000a_\af0\afs20\alang1025 \ltrch\fcs0 \b\fs24\lang2057\langfe2057\cgrid\langnp2057\langfenp2057 {\rtlch\fcs1 \af0 \ltrch\fcs0 \cs17\b0\v\fs20\cf9\lang1024\langfe1024\loch\af1\hich\af1\dbch\af31501\noproof\insrsid8136893\charrsid4722115 {\*\bkmkstart restart}_x000d__x000a_\hich\af1\dbch\af31501\loch\f1 &lt;}{\rtlch\fcs1 \af0 \ltrch\fcs0 \cs17\b0\v\fs20\cf9\lang1024\langfe1024\loch\af1\hich\af1\dbch\af31501\noproof\insrsid8136893 \hich\af1\dbch\af31501\loch\f1 Amend}{\rtlch\fcs1 \af0 \ltrch\fcs0 _x000d__x000a_\cs17\b0\v\fs20\cf9\lang1024\langfe1024\loch\af1\hich\af1\dbch\af31501\noproof\insrsid8136893\charrsid4722115 \hich\af1\dbch\af31501\loch\f1 &gt;}{\rtlch\fcs1 \af0 \ltrch\fcs0 \insrsid8136893\charrsid4722115 Amendment\tab \tab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rtlch\fcs1 \af1 \ltrch\fcs0 _x000d__x000a_\cs18\v\f1\fs20\cf15\insrsid8136893\charrsid4722115 ENMIENDA@NRAM@}{\rtlch\fcs1 \af0 \ltrch\fcs0 \insrsid8136893\charrsid4722115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hich\af1\dbch\af31501\loch\f1 RepeatBlock-By&gt;}{\rtlch\fcs1 \af0 \ltrch\fcs0 _x000d__x000a_\insrsid8136893\charrsid4722115 #}{\rtlch\fcs1 \af1 \ltrch\fcs0 \cs18\v\f1\fs20\cf15\insrsid8136893\charrsid4722115 (MOD@InsideLoop()}{\rtlch\fcs1 \af0 \ltrch\fcs0 \insrsid8136893\charrsid4722115 ##}{\rtlch\fcs1 \af1 \ltrch\fcs0 _x000d__x000a_\cs18\v\f1\fs20\cf15\insrsid8136893\charrsid4722115 &gt;&gt;&gt;@[ZMEMBERSMSG]@}{\rtlch\fcs1 \af0 \ltrch\fcs0 \insrsid8136893\charrsid4722115 #}{\rtlch\fcs1 \af0 \ltrch\fcs0 _x000d__x000a_\cs17\b0\v\fs20\cf9\lang1024\langfe1024\loch\af1\hich\af1\dbch\af31501\noproof\insrsid8136893\charrsid4722115 \hich\af1\dbch\af31501\loch\f1 &lt;Members&gt;}{\rtlch\fcs1 \af0 \ltrch\fcs0 \insrsid8136893\charrsid4722115 #}{\rtlch\fcs1 \af1 \ltrch\fcs0 _x000d__x000a_\cs18\v\f1\fs20\cf15\insrsid8136893\charrsid4722115 (MOD@InsideLoop(\'a7)}{\rtlch\fcs1 \af0 \ltrch\fcs0 \insrsid8136893\charrsid4722115 #}{\rtlch\fcs1 \af0 \ltrch\fcs0 \cf10\insrsid8136893\charrsid931476 \u9668\'3f}{\rtlch\fcs1 \af0 \ltrch\fcs0 _x000d__x000a_\insrsid8136893\charrsid4722115 #}{\rtlch\fcs1 \af1 \ltrch\fcs0 \cs18\v\f1\fs20\cf15\insrsid8136893\charrsid4722115 TVTMEMBERS\'a7@MEMBERS@}{\rtlch\fcs1 \af0 \ltrch\fcs0 \insrsid8136893\charrsid4722115 #}{\rtlch\fcs1 \af0 \ltrch\fcs0 _x000d__x000a_\cf10\insrsid8136893\charrsid931476 \u9658\'3f}{\rtlch\fcs1 \af0 \ltrch\fcs0 \cs17\b0\v\fs20\cf9\lang1024\langfe1024\loch\af1\hich\af1\dbch\af31501\noproof\insrsid8136893\charrsid4722115 \hich\af1\dbch\af31501\loch\f1 &lt;/Members&gt;}{\rtlch\fcs1 \af0 _x000d__x000a_\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AuNomDe&gt;&lt;OptDel&gt;}{\rtlch\fcs1 \af0 \ltrch\fcs0 \insrsid8136893\charrsid4722115 #}{\rtlch\fcs1 \af1 \ltrch\fcs0 _x000d__x000a_\cs18\v\f1\fs20\cf15\insrsid8136893\charrsid4722115 MNU[ONBEHALFYES][NOTAPP]@CHOICE@}{\rtlch\fcs1 \af0 \ltrch\fcs0 \insrsid8136893\charrsid4722115 #}{\rtlch\fcs1 \af0 \ltrch\fcs0 _x000d__x000a_\cs17\v\fs20\cf9\lang1024\langfe1024\loch\af1\hich\af1\dbch\af31501\noproof\insrsid8136893\charrsid4722115 \hich\af1\dbch\af31501\loch\f1 &lt;/OptDel&gt;&lt;/AuNomDe&gt;}{\rtlch\fcs1 \af0 \ltrch\fcs0 \insrsid8136893\charrsid4722115 _x000d__x000a_\par &lt;&lt;&lt;}{\rtlch\fcs1 \af0 \ltrch\fcs0 \cs17\v\fs20\cf9\lang1024\langfe1024\loch\af1\hich\af1\dbch\af31501\noproof\insrsid8136893\charrsid4722115 \hich\af1\dbch\af31501\loch\f1 &lt;/RepeatBlock-By&gt;}{\rtlch\fcs1 \af0 \ltrch\fcs0 \insrsid8136893\charrsid4722115 _x000d__x000a_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DocAmend&gt;}{\rtlch\fcs1 \af0 \ltrch\fcs0 \insrsid8136893\charrsid4722115 #}{\rtlch\fcs1 \af1 _x000d__x000a_\ltrch\fcs0 \cs18\v\f1\fs20\cf15\insrsid8136893\charrsid4722115 MNU[OPTPROPOSALCOD][OPTPROPOSALCNS][OPTPROPOSALNLE]@CHOICE@CODEMNU}{\rtlch\fcs1 \af0 \ltrch\fcs0 \insrsid8136893\charrsid4722115 #}{\rtlch\fcs1 \af0 \ltrch\fcs0 _x000d__x000a_\cs17\b0\v\fs20\cf9\lang1024\langfe1024\loch\af1\hich\af1\dbch\af31501\noproof\insrsid8136893\charrsid4722115 \hich\af1\dbch\af31501\loch\f1 &lt;/DocAmend&gt;}{\rtlch\fcs1 \af0 \ltrch\fcs0 \insrsid8136893\charrsid4722115 _x000d__x000a_\par }\pard \ltrpar\s20\ql \li0\ri0\keepn\nowidctlpar\wrapdefault\aspalpha\aspnum\faauto\adjustright\rin0\lin0\itap0\pararsid8136893 {\rtlch\fcs1 \af0 \ltrch\fcs0 _x000d__x000a_\cs17\b0\v\fs20\cf9\lang1024\langfe1024\loch\af1\hich\af1\dbch\af31501\noproof\insrsid8136893\charrsid4722115 \hich\af1\dbch\af31501\loch\f1 &lt;Article&gt;}{\rtlch\fcs1 \af0 \ltrch\fcs0 \insrsid8136893\charrsid4722115 #}{\rtlch\fcs1 \af1 \ltrch\fcs0 _x000d__x000a_\cs18\v\f1\fs20\cf15\insrsid8136893\charrsid4722115 MNU[AMACTPARTYES][AMACTPARTNO]@CHOICE@AMACTMNU}{\rtlch\fcs1 \af0 \ltrch\fcs0 \insrsid8136893\charrsid4722115 #}{\rtlch\fcs1 \af0 \ltrch\fcs0 _x000d__x000a_\cs17\b0\v\fs20\cf9\lang1024\langfe1024\loch\af1\hich\af1\dbch\af31501\noproof\insrsid8136893\charrsid4722115 \hich\af1\dbch\af31501\loch\f1 &lt;/Article&gt;}{\rtlch\fcs1 \af0 \ltrch\fcs0 \insrsid8136893\charrsid4722115 _x000d__x000a_\par }\pard\plain \ltrpar\ql \li0\ri0\keepn\widctlpar\wrapdefault\aspalpha\aspnum\faauto\adjustright\rin0\lin0\itap0\pararsid8136893 \rtlch\fcs1 \af0\afs20\alang1025 \ltrch\fcs0 \fs24\lang2057\langfe2057\cgrid\langnp2057\langfenp2057 {\rtlch\fcs1 \af0 _x000d__x000a_\ltrch\fcs0 \cs17\v\fs20\cf9\lang1024\langfe1024\loch\af1\hich\af1\dbch\af31501\noproof\insrsid8136893\charrsid4722115 \hich\af1\dbch\af31501\loch\f1 &lt;DocAmend2&gt;&lt;OptDel&gt;}{\rtlch\fcs1 \af0 \ltrch\fcs0 \insrsid8136893\charrsid4722115 #}{\rtlch\fcs1 \af1 _x000d__x000a_\ltrch\fcs0 \cs18\v\f1\fs20\cf15\insrsid8136893\charrsid4722115 MNU[OPTNRACTYES][NOTAPP]@CHOICE@AMACTMNU}{\rtlch\fcs1 \af0 \ltrch\fcs0 \insrsid8136893\charrsid4722115 #}{\rtlch\fcs1 \af0 \ltrch\fcs0 _x000d__x000a_\cs17\v\fs20\cf9\lang1024\langfe1024\loch\af1\hich\af1\dbch\af31501\noproof\insrsid8136893\charrsid4722115 \hich\af1\dbch\af31501\loch\f1 &lt;/OptDel&gt;&lt;/DocAmend2&gt;}{\rtlch\fcs1 \af0 \ltrch\fcs0 \insrsid8136893\charrsid4722115 _x000d__x000a_\par }\pard \ltrpar\ql \li0\ri0\widctlpar\wrapdefault\aspalpha\aspnum\faauto\adjustright\rin0\lin0\itap0\pararsid8136893 {\rtlch\fcs1 \af0 \ltrch\fcs0 \cs17\v\fs20\cf9\lang1024\langfe1024\loch\af1\hich\af1\dbch\af31501\noproof\insrsid8136893\charrsid4722115 _x000d__x000a_\hich\af1\dbch\af31501\loch\f1 &lt;Article2&gt;&lt;OptDel&gt;}{\rtlch\fcs1 \af0 \ltrch\fcs0 \insrsid8136893\charrsid4722115 #}{\rtlch\fcs1 \af1 \ltrch\fcs0 \cs18\v\f1\fs20\cf15\insrsid8136893\charrsid4722115 MNU[OPTACTPARTYES][NOTAPP]@CHOICE@AMACTMNU}{\rtlch\fcs1 _x000d__x000a_\af0 \ltrch\fcs0 \insrsid8136893\charrsid4722115 #}{\rtlch\fcs1 \af0 \ltrch\fcs0 \cs17\v\fs20\cf9\lang1024\langfe1024\loch\af1\hich\af1\dbch\af31501\noproof\insrsid8136893\charrsid4722115 \hich\af1\dbch\af31501\loch\f1 &lt;/OptDel&gt;&lt;/Article2&gt;}{\rtlch\fcs1 _x000d__x000a_\af0 \ltrch\fcs0 \insrsid8136893\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136893\charrsid4722115 #}{\rtlch\fcs1 \af1 \ltrch\fcs0 \cs18\v\f1\fs20\cf15\insrsid8136893\charrsid4722115 MNU[OPTLEFTAMACT][LEFTPROP]@CHOICE@AMACTMNU}{_x000d__x000a_\rtlch\fcs1 \af0 \ltrch\fcs0 \insrsid8136893\charrsid4722115 #\cell Amendment\cell }\pard\plain \ltrpar\ql \li0\ri0\widctlpar\intbl\wrapdefault\aspalpha\aspnum\faauto\adjustright\rin0\lin0 \rtlch\fcs1 \af0\afs20\alang1025 \ltrch\fcs0 _x000d__x000a_\fs24\lang2057\langfe2057\cgrid\langnp2057\langfenp2057 {\rtlch\fcs1 \af0 \ltrch\fcs0 \insrsid8136893\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136893\charrsid4722115 ##\cell ##}{\rtlch\fcs1 \af0\afs24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36893 \rtlch\fcs1 \af0\afs20\alang1025 \ltrch\fcs0 \fs24\lang2057\langfe2057\cgrid\langnp2057\langfenp2057 {\rtlch\fcs1 \af0 \ltrch\fcs0 _x000d__x000a_\insrsid8136893\charrsid4722115 Or. }{\rtlch\fcs1 \af0 \ltrch\fcs0 \cs17\v\fs20\cf9\lang1024\langfe1024\loch\af1\hich\af1\dbch\af31501\noproof\insrsid8136893\charrsid4722115 \hich\af1\dbch\af31501\loch\f1 &lt;Original&gt;}{\rtlch\fcs1 \af0 \ltrch\fcs0 _x000d__x000a_\insrsid8136893\charrsid4722115 #}{\rtlch\fcs1 \af1 \ltrch\fcs0 \cs18\v\f1\fs20\cf15\insrsid8136893\charrsid4722115 KEY(MAIN/LANGMIN)sh@ORLANGMSG@}{\rtlch\fcs1 \af0 \ltrch\fcs0 \insrsid8136893\charrsid4722115 #}{\rtlch\fcs1 \af0 \ltrch\fcs0 _x000d__x000a_\cs17\v\fs20\cf9\lang1024\langfe1024\loch\af1\hich\af1\dbch\af31501\noproof\insrsid8136893\charrsid4722115 \hich\af1\dbch\af31501\loch\f1 &lt;/Original&gt;}{\rtlch\fcs1 \af0 \ltrch\fcs0 \insrsid8136893\charrsid4722115 _x000d__x000a_\par }\pard\plain \ltrpar\s22\qc \li0\ri0\sb240\sa240\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OptDel&gt;}{\rtlch\fcs1 \af0 \ltrch\fcs0 \insrsid8136893\charrsid4722115 #}{_x000d__x000a_\rtlch\fcs1 \af1 \ltrch\fcs0 \cs18\v\f1\fs20\cf15\insrsid8136893\charrsid4722115 MNU[CROSSREFNO][CROSSREFYES]@CHOICE@}{\rtlch\fcs1 \af0 \ltrch\fcs0 \insrsid8136893\charrsid4722115 #}{\rtlch\fcs1 \af0 \ltrch\fcs0 _x000d__x000a_\cs17\i0\v\fs20\cf9\lang1024\langfe1024\loch\af1\hich\af1\dbch\af31501\noproof\insrsid8136893\charrsid4722115 \hich\af1\dbch\af31501\loch\f1 &lt;/OptDel&gt;}{\rtlch\fcs1 \af0 \ltrch\fcs0 \insrsid8136893\charrsid4722115 _x000d__x000a_\par }\pard\plain \ltrpar\s23\qc \li0\ri0\sb240\sa240\keepn\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TitreJust&gt;}{\rtlch\fcs1 \af0 \ltrch\fcs0 \insrsid8136893\charrsid4722115 _x000d__x000a_Justification}{\rtlch\fcs1 \af0 \ltrch\fcs0 \cs17\i0\v\fs20\cf9\lang1024\langfe1024\loch\af1\hich\af1\dbch\af31501\noproof\insrsid8136893\charrsid4722115 \hich\af1\dbch\af31501\loch\f1 &lt;/TitreJust&gt;}{\rtlch\fcs1 \af0 \ltrch\fcs0 _x000d__x000a_\insrsid8136893\charrsid4722115 _x000d__x000a_\par }\pard\plain \ltrpar\s21\ql \li0\ri0\sa240\nowidctlpar\wrapdefault\aspalpha\aspnum\faauto\adjustright\rin0\lin0\itap0\pararsid8136893 \rtlch\fcs1 \af0\afs20\alang1025 \ltrch\fcs0 \i\fs24\lang2057\langfe2057\cgrid\langnp2057\langfenp2057 {\rtlch\fcs1 \af0 _x000d__x000a_\ltrch\fcs0 \cs17\i0\v\fs20\cf9\lang1024\langfe1024\loch\af1\hich\af1\dbch\af31501\noproof\insrsid8136893\charrsid4722115 \hich\af1\dbch\af31501\loch\f1 &lt;OptDelPrev&gt;}{\rtlch\fcs1 \af0 \ltrch\fcs0 \insrsid8136893\charrsid4722115 #}{\rtlch\fcs1 \af1 _x000d__x000a_\ltrch\fcs0 \cs18\v\f1\fs20\cf15\insrsid8136893\charrsid4722115 MNU[TEXTJUSTYES][TEXTJUSTNO]@CHOICE@}{\rtlch\fcs1 \af0 \ltrch\fcs0 \insrsid8136893\charrsid4722115 #}{\rtlch\fcs1 \af0 \ltrch\fcs0 _x000d__x000a_\cs17\i0\v\fs20\cf9\lang1024\langfe1024\loch\af1\hich\af1\dbch\af31501\noproof\insrsid8136893\charrsid4722115 \hich\af1\dbch\af31501\loch\f1 &lt;/OptDelPrev&gt;}{\rtlch\fcs1 \af0 \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rtlch\fcs1 \af0 \ltrch\fcs0 _x000d__x000a_\cs17\v\fs20\cf9\lang1024\langfe1024\loch\af1\hich\af1\dbch\af31501\noproof\insrsid8136893 \hich\af1\dbch\af31501\loch\f1 Amend}{\rtlch\fcs1 \af0 \ltrch\fcs0 _x000d__x000a_\cs17\v\fs20\cf9\lang1024\langfe1024\loch\af1\hich\af1\dbch\af31501\noproof\insrsid8136893\charrsid472211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2_x000d__x000a_8da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9"/>
    <w:docVar w:name="TVTAMPART" w:val="xx"/>
    <w:docVar w:name="TVTMEMBERS1" w:val="xx"/>
    <w:docVar w:name="TXTAUTHOR" w:val="Marion Walsmann"/>
    <w:docVar w:name="TXTLANGUE" w:val="DA"/>
    <w:docVar w:name="TXTLANGUEMIN" w:val="da"/>
    <w:docVar w:name="TXTNRC" w:val="0147/2023"/>
    <w:docVar w:name="TXTNRCOM" w:val="(2023)0232"/>
    <w:docVar w:name="TXTNRFIRSTAM" w:val="119"/>
    <w:docVar w:name="TXTNRLASTAM" w:val="376"/>
    <w:docVar w:name="TXTNRPE" w:val="755.032"/>
    <w:docVar w:name="TXTNRPE2" w:val="753.697"/>
    <w:docVar w:name="TXTNRPROC" w:val="2023/0133"/>
    <w:docVar w:name="TXTPEorAP" w:val="PE"/>
    <w:docVar w:name="TXTROUTE" w:val="AM\1289261DA.docx"/>
    <w:docVar w:name="TXTTITLE" w:val="Proposal for a Regulation of the European Parliament and of the Council on standard essential patents and amending Regulation (EU)2017/1001"/>
    <w:docVar w:name="TXTVERSION" w:val="01-00"/>
    <w:docVar w:name="TXTVERSION2" w:val="01-00"/>
  </w:docVars>
  <w:rsids>
    <w:rsidRoot w:val="00480DC3"/>
    <w:rsid w:val="000111BD"/>
    <w:rsid w:val="000232CF"/>
    <w:rsid w:val="00073830"/>
    <w:rsid w:val="00075DBE"/>
    <w:rsid w:val="000A037D"/>
    <w:rsid w:val="000A05F1"/>
    <w:rsid w:val="000B0781"/>
    <w:rsid w:val="000D446F"/>
    <w:rsid w:val="000D53D5"/>
    <w:rsid w:val="000E3694"/>
    <w:rsid w:val="000E7234"/>
    <w:rsid w:val="000F2A80"/>
    <w:rsid w:val="000F7815"/>
    <w:rsid w:val="0011772D"/>
    <w:rsid w:val="00126BC4"/>
    <w:rsid w:val="00150057"/>
    <w:rsid w:val="001659A5"/>
    <w:rsid w:val="00166CCB"/>
    <w:rsid w:val="001809DD"/>
    <w:rsid w:val="001A2E00"/>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90B69"/>
    <w:rsid w:val="002A1C82"/>
    <w:rsid w:val="002B6A7B"/>
    <w:rsid w:val="002C5761"/>
    <w:rsid w:val="002E3F68"/>
    <w:rsid w:val="002E4311"/>
    <w:rsid w:val="003003A7"/>
    <w:rsid w:val="00315664"/>
    <w:rsid w:val="00322475"/>
    <w:rsid w:val="00357649"/>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0DC3"/>
    <w:rsid w:val="00495E20"/>
    <w:rsid w:val="004E0AAC"/>
    <w:rsid w:val="004E1C4C"/>
    <w:rsid w:val="004F03F0"/>
    <w:rsid w:val="004F2903"/>
    <w:rsid w:val="005212A3"/>
    <w:rsid w:val="005246D8"/>
    <w:rsid w:val="00537D0C"/>
    <w:rsid w:val="00547F73"/>
    <w:rsid w:val="00557617"/>
    <w:rsid w:val="00571479"/>
    <w:rsid w:val="005A7205"/>
    <w:rsid w:val="005A7EB4"/>
    <w:rsid w:val="005B32E3"/>
    <w:rsid w:val="005D715A"/>
    <w:rsid w:val="005E50C2"/>
    <w:rsid w:val="00607ABE"/>
    <w:rsid w:val="00621194"/>
    <w:rsid w:val="006337D4"/>
    <w:rsid w:val="00637384"/>
    <w:rsid w:val="0066168A"/>
    <w:rsid w:val="00665DDA"/>
    <w:rsid w:val="00670201"/>
    <w:rsid w:val="00672807"/>
    <w:rsid w:val="006746CD"/>
    <w:rsid w:val="00687070"/>
    <w:rsid w:val="00695CC1"/>
    <w:rsid w:val="006965BE"/>
    <w:rsid w:val="006A2838"/>
    <w:rsid w:val="006B4B58"/>
    <w:rsid w:val="006B6438"/>
    <w:rsid w:val="006D3BD0"/>
    <w:rsid w:val="006D6B15"/>
    <w:rsid w:val="006F3F81"/>
    <w:rsid w:val="006F4B73"/>
    <w:rsid w:val="00702F62"/>
    <w:rsid w:val="007059E9"/>
    <w:rsid w:val="00706049"/>
    <w:rsid w:val="007152AF"/>
    <w:rsid w:val="00734C94"/>
    <w:rsid w:val="00736FBA"/>
    <w:rsid w:val="0074160E"/>
    <w:rsid w:val="007659AC"/>
    <w:rsid w:val="00780836"/>
    <w:rsid w:val="0079060C"/>
    <w:rsid w:val="007A42AB"/>
    <w:rsid w:val="007A7564"/>
    <w:rsid w:val="007C6666"/>
    <w:rsid w:val="007C71DE"/>
    <w:rsid w:val="00822C94"/>
    <w:rsid w:val="008363E4"/>
    <w:rsid w:val="00851460"/>
    <w:rsid w:val="0086390C"/>
    <w:rsid w:val="0087052C"/>
    <w:rsid w:val="00870CF2"/>
    <w:rsid w:val="00874862"/>
    <w:rsid w:val="00875A9C"/>
    <w:rsid w:val="00887FDC"/>
    <w:rsid w:val="008B251A"/>
    <w:rsid w:val="008D6D06"/>
    <w:rsid w:val="008F0DDD"/>
    <w:rsid w:val="00900CAE"/>
    <w:rsid w:val="00904AD5"/>
    <w:rsid w:val="00907CCA"/>
    <w:rsid w:val="009154FF"/>
    <w:rsid w:val="00917379"/>
    <w:rsid w:val="00917A85"/>
    <w:rsid w:val="00966038"/>
    <w:rsid w:val="009A65D8"/>
    <w:rsid w:val="009B0305"/>
    <w:rsid w:val="009C3C3E"/>
    <w:rsid w:val="009F230F"/>
    <w:rsid w:val="00A15973"/>
    <w:rsid w:val="00A1660D"/>
    <w:rsid w:val="00A233E9"/>
    <w:rsid w:val="00A46736"/>
    <w:rsid w:val="00A507FC"/>
    <w:rsid w:val="00A5426B"/>
    <w:rsid w:val="00A845EF"/>
    <w:rsid w:val="00A84E16"/>
    <w:rsid w:val="00A93389"/>
    <w:rsid w:val="00A93F8C"/>
    <w:rsid w:val="00AA0426"/>
    <w:rsid w:val="00AA6EB0"/>
    <w:rsid w:val="00AB74D6"/>
    <w:rsid w:val="00AC7149"/>
    <w:rsid w:val="00AD730A"/>
    <w:rsid w:val="00AE4459"/>
    <w:rsid w:val="00AF0015"/>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05D0E"/>
    <w:rsid w:val="00C10F61"/>
    <w:rsid w:val="00C22CC4"/>
    <w:rsid w:val="00C2336C"/>
    <w:rsid w:val="00C35E35"/>
    <w:rsid w:val="00C41E32"/>
    <w:rsid w:val="00C56710"/>
    <w:rsid w:val="00C92798"/>
    <w:rsid w:val="00CB34F1"/>
    <w:rsid w:val="00CB4238"/>
    <w:rsid w:val="00CB7B07"/>
    <w:rsid w:val="00CC3983"/>
    <w:rsid w:val="00D00CC7"/>
    <w:rsid w:val="00D100D1"/>
    <w:rsid w:val="00D14FCE"/>
    <w:rsid w:val="00D15308"/>
    <w:rsid w:val="00D1583C"/>
    <w:rsid w:val="00D15D1E"/>
    <w:rsid w:val="00D42398"/>
    <w:rsid w:val="00D44842"/>
    <w:rsid w:val="00D53B52"/>
    <w:rsid w:val="00D677D5"/>
    <w:rsid w:val="00D755F1"/>
    <w:rsid w:val="00D767AC"/>
    <w:rsid w:val="00D82FCC"/>
    <w:rsid w:val="00D84FE3"/>
    <w:rsid w:val="00D87B31"/>
    <w:rsid w:val="00DB1B27"/>
    <w:rsid w:val="00DB429F"/>
    <w:rsid w:val="00DB65C2"/>
    <w:rsid w:val="00DC4160"/>
    <w:rsid w:val="00DC6A1B"/>
    <w:rsid w:val="00DE2936"/>
    <w:rsid w:val="00DE672F"/>
    <w:rsid w:val="00E15A86"/>
    <w:rsid w:val="00E25DC5"/>
    <w:rsid w:val="00E427FC"/>
    <w:rsid w:val="00E44BB0"/>
    <w:rsid w:val="00E471BE"/>
    <w:rsid w:val="00E57F50"/>
    <w:rsid w:val="00E660E2"/>
    <w:rsid w:val="00EA25AE"/>
    <w:rsid w:val="00EB3A71"/>
    <w:rsid w:val="00EE011D"/>
    <w:rsid w:val="00EE3E0D"/>
    <w:rsid w:val="00EF03A3"/>
    <w:rsid w:val="00EF11AD"/>
    <w:rsid w:val="00F27170"/>
    <w:rsid w:val="00F459F7"/>
    <w:rsid w:val="00F67456"/>
    <w:rsid w:val="00F92B49"/>
    <w:rsid w:val="00FA192C"/>
    <w:rsid w:val="00FC1B08"/>
    <w:rsid w:val="00FD05BD"/>
    <w:rsid w:val="00FD675F"/>
    <w:rsid w:val="00FE03B4"/>
    <w:rsid w:val="00FE276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E487E"/>
  <w15:chartTrackingRefBased/>
  <w15:docId w15:val="{A43930C0-EF5E-4507-B693-ADCC7527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0E3694"/>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0E3694"/>
    <w:rPr>
      <w:sz w:val="22"/>
    </w:rPr>
  </w:style>
  <w:style w:type="paragraph" w:styleId="Footer">
    <w:name w:val="footer"/>
    <w:link w:val="FooterChar"/>
    <w:semiHidden/>
    <w:unhideWhenUsed/>
    <w:rsid w:val="000E3694"/>
    <w:pPr>
      <w:tabs>
        <w:tab w:val="center" w:pos="4536"/>
        <w:tab w:val="right" w:pos="9072"/>
      </w:tabs>
      <w:spacing w:before="240" w:after="240" w:line="220" w:lineRule="auto"/>
    </w:pPr>
    <w:rPr>
      <w:sz w:val="22"/>
    </w:rPr>
  </w:style>
  <w:style w:type="character" w:customStyle="1" w:styleId="BalloonTextChar">
    <w:name w:val="Balloon Text Char"/>
    <w:basedOn w:val="DefaultParagraphFont"/>
    <w:link w:val="BalloonText"/>
    <w:semiHidden/>
    <w:rsid w:val="000E3694"/>
    <w:rPr>
      <w:rFonts w:ascii="Segoe UI" w:hAnsi="Segoe UI" w:cs="Segoe UI"/>
      <w:sz w:val="18"/>
      <w:szCs w:val="18"/>
    </w:rPr>
  </w:style>
  <w:style w:type="paragraph" w:styleId="BalloonText">
    <w:name w:val="Balloon Text"/>
    <w:basedOn w:val="Normal"/>
    <w:link w:val="BalloonTextChar"/>
    <w:semiHidden/>
    <w:unhideWhenUsed/>
    <w:rsid w:val="000E3694"/>
    <w:pPr>
      <w:widowControl/>
    </w:pPr>
    <w:rPr>
      <w:rFonts w:ascii="Segoe UI" w:hAnsi="Segoe UI" w:cs="Segoe UI"/>
      <w:sz w:val="18"/>
      <w:szCs w:val="18"/>
    </w:rPr>
  </w:style>
  <w:style w:type="character" w:customStyle="1" w:styleId="Normal12Char">
    <w:name w:val="Normal12 Char"/>
    <w:link w:val="Normal12"/>
    <w:locked/>
    <w:rsid w:val="000E3694"/>
    <w:rPr>
      <w:noProof/>
      <w:sz w:val="24"/>
    </w:rPr>
  </w:style>
  <w:style w:type="paragraph" w:customStyle="1" w:styleId="Normal12">
    <w:name w:val="Normal12"/>
    <w:basedOn w:val="Normal"/>
    <w:link w:val="Normal12Char"/>
    <w:rsid w:val="000E3694"/>
    <w:pPr>
      <w:spacing w:after="240"/>
    </w:pPr>
    <w:rPr>
      <w:noProof/>
    </w:rPr>
  </w:style>
  <w:style w:type="character" w:customStyle="1" w:styleId="Normal6Char">
    <w:name w:val="Normal6 Char"/>
    <w:link w:val="Normal6"/>
    <w:locked/>
    <w:rsid w:val="000E3694"/>
    <w:rPr>
      <w:sz w:val="24"/>
      <w:lang w:val="da-DK"/>
    </w:rPr>
  </w:style>
  <w:style w:type="paragraph" w:customStyle="1" w:styleId="Normal6">
    <w:name w:val="Normal6"/>
    <w:basedOn w:val="Normal"/>
    <w:link w:val="Normal6Char"/>
    <w:rsid w:val="000E3694"/>
    <w:pPr>
      <w:spacing w:after="120"/>
    </w:pPr>
  </w:style>
  <w:style w:type="paragraph" w:customStyle="1" w:styleId="Normal12Italic">
    <w:name w:val="Normal12Italic"/>
    <w:basedOn w:val="Normal12"/>
    <w:rsid w:val="000E3694"/>
    <w:rPr>
      <w:i/>
    </w:rPr>
  </w:style>
  <w:style w:type="paragraph" w:customStyle="1" w:styleId="Footer2">
    <w:name w:val="Footer2"/>
    <w:basedOn w:val="Normal12"/>
    <w:rsid w:val="000E3694"/>
    <w:pPr>
      <w:tabs>
        <w:tab w:val="center" w:pos="4535"/>
        <w:tab w:val="right" w:pos="9923"/>
      </w:tabs>
      <w:spacing w:line="480" w:lineRule="auto"/>
      <w:ind w:left="-851"/>
    </w:pPr>
    <w:rPr>
      <w:rFonts w:ascii="Arial" w:cs="Arial"/>
      <w:b/>
      <w:sz w:val="48"/>
    </w:rPr>
  </w:style>
  <w:style w:type="paragraph" w:customStyle="1" w:styleId="EntPE">
    <w:name w:val="EntPE"/>
    <w:basedOn w:val="Normal12"/>
    <w:rsid w:val="000E3694"/>
    <w:pPr>
      <w:jc w:val="center"/>
    </w:pPr>
    <w:rPr>
      <w:noProof w:val="0"/>
      <w:sz w:val="56"/>
    </w:rPr>
  </w:style>
  <w:style w:type="character" w:styleId="CommentReference">
    <w:name w:val="annotation reference"/>
    <w:basedOn w:val="DefaultParagraphFont"/>
    <w:rsid w:val="000E3694"/>
    <w:rPr>
      <w:sz w:val="16"/>
      <w:szCs w:val="16"/>
    </w:rPr>
  </w:style>
  <w:style w:type="paragraph" w:styleId="CommentText">
    <w:name w:val="annotation text"/>
    <w:basedOn w:val="Normal"/>
    <w:link w:val="CommentTextChar"/>
    <w:rsid w:val="000E3694"/>
    <w:rPr>
      <w:sz w:val="20"/>
    </w:rPr>
  </w:style>
  <w:style w:type="character" w:customStyle="1" w:styleId="CommentTextChar">
    <w:name w:val="Comment Text Char"/>
    <w:basedOn w:val="DefaultParagraphFont"/>
    <w:link w:val="CommentText"/>
    <w:rsid w:val="000E3694"/>
  </w:style>
  <w:style w:type="paragraph" w:styleId="CommentSubject">
    <w:name w:val="annotation subject"/>
    <w:basedOn w:val="CommentText"/>
    <w:next w:val="CommentText"/>
    <w:link w:val="CommentSubjectChar"/>
    <w:semiHidden/>
    <w:unhideWhenUsed/>
    <w:rsid w:val="000E3694"/>
    <w:rPr>
      <w:b/>
      <w:bCs/>
    </w:rPr>
  </w:style>
  <w:style w:type="character" w:customStyle="1" w:styleId="CommentSubjectChar">
    <w:name w:val="Comment Subject Char"/>
    <w:basedOn w:val="CommentTextChar"/>
    <w:link w:val="CommentSubject"/>
    <w:semiHidden/>
    <w:rsid w:val="000E3694"/>
    <w:rPr>
      <w:b/>
      <w:bCs/>
    </w:rPr>
  </w:style>
  <w:style w:type="paragraph" w:customStyle="1" w:styleId="ColumnHeading">
    <w:name w:val="ColumnHeading"/>
    <w:basedOn w:val="Normal"/>
    <w:rsid w:val="000E3694"/>
    <w:pPr>
      <w:spacing w:after="240"/>
      <w:jc w:val="center"/>
    </w:pPr>
    <w:rPr>
      <w:i/>
    </w:rPr>
  </w:style>
  <w:style w:type="paragraph" w:customStyle="1" w:styleId="Olang">
    <w:name w:val="Olang"/>
    <w:basedOn w:val="Normal"/>
    <w:rsid w:val="000E3694"/>
    <w:pPr>
      <w:spacing w:before="240" w:after="240"/>
      <w:jc w:val="right"/>
    </w:pPr>
    <w:rPr>
      <w:noProof/>
      <w:szCs w:val="24"/>
    </w:rPr>
  </w:style>
  <w:style w:type="paragraph" w:customStyle="1" w:styleId="AMNumberTabs0">
    <w:name w:val="AMNumberTabs"/>
    <w:basedOn w:val="Normal"/>
    <w:rsid w:val="000E36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JustificationTitle">
    <w:name w:val="JustificationTitle"/>
    <w:basedOn w:val="Normal"/>
    <w:next w:val="Normal12"/>
    <w:rsid w:val="000E3694"/>
    <w:pPr>
      <w:keepNext/>
      <w:spacing w:before="240" w:after="240"/>
      <w:jc w:val="center"/>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164</Pages>
  <Words>36115</Words>
  <Characters>230272</Characters>
  <Application>Microsoft Office Word</Application>
  <DocSecurity>0</DocSecurity>
  <Lines>8907</Lines>
  <Paragraphs>2760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2023-11-17T11:19:00Z</dcterms:created>
  <dcterms:modified xsi:type="dcterms:W3CDTF">2023-11-17T11:19:00Z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1289261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AM\1289261DA.docx</vt:lpwstr>
  </property>
  <property fmtid="{D5CDD505-2E9C-101B-9397-08002B2CF9AE}" pid="10" name="LastEdited with">
    <vt:lpwstr>9.16.1 Build [20230915]</vt:lpwstr>
  </property>
  <property fmtid="{D5CDD505-2E9C-101B-9397-08002B2CF9AE}" pid="11" name="PE number">
    <vt:lpwstr>755.032</vt:lpwstr>
  </property>
  <property fmtid="{D5CDD505-2E9C-101B-9397-08002B2CF9AE}" pid="12" name="SendToEpades">
    <vt:lpwstr>OK(AMNUM) - 2023/10/31 12:02</vt:lpwstr>
  </property>
  <property fmtid="{D5CDD505-2E9C-101B-9397-08002B2CF9AE}" pid="13" name="Bookout">
    <vt:lpwstr>OK - 2023/11/17 12:18</vt:lpwstr>
  </property>
</Properties>
</file>